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480" w:tblpY="130"/>
        <w:tblOverlap w:val="never"/>
        <w:tblW w:w="93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335"/>
        <w:gridCol w:w="2205"/>
        <w:gridCol w:w="1242"/>
        <w:gridCol w:w="1068"/>
        <w:gridCol w:w="765"/>
        <w:gridCol w:w="1980"/>
      </w:tblGrid>
      <w:tr w14:paraId="28663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CBB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绩效目标表</w:t>
            </w:r>
          </w:p>
        </w:tc>
      </w:tr>
      <w:tr w14:paraId="7F279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9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C6603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年度）</w:t>
            </w:r>
          </w:p>
        </w:tc>
      </w:tr>
      <w:tr w14:paraId="7B4B3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D3B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834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优势特色产业防灾项目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A90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项目负责人及电话</w:t>
            </w:r>
          </w:p>
        </w:tc>
        <w:tc>
          <w:tcPr>
            <w:tcW w:w="2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F0E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李松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18733590032</w:t>
            </w:r>
            <w:bookmarkStart w:id="0" w:name="_GoBack"/>
            <w:bookmarkEnd w:id="0"/>
          </w:p>
        </w:tc>
      </w:tr>
      <w:tr w14:paraId="16A72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DD5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3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FF2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青龙满族自治县气象局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872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C50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青龙满族自治县气象局</w:t>
            </w:r>
          </w:p>
        </w:tc>
      </w:tr>
      <w:tr w14:paraId="445B7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0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77C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资金情况（万元）</w:t>
            </w:r>
          </w:p>
        </w:tc>
        <w:tc>
          <w:tcPr>
            <w:tcW w:w="3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EA5B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38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B19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88</w:t>
            </w:r>
          </w:p>
        </w:tc>
      </w:tr>
      <w:tr w14:paraId="74AC5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1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718A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846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其中：财政拨款</w:t>
            </w:r>
          </w:p>
        </w:tc>
        <w:tc>
          <w:tcPr>
            <w:tcW w:w="38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736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88</w:t>
            </w:r>
          </w:p>
        </w:tc>
      </w:tr>
      <w:tr w14:paraId="1B490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1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460E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331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其他资金</w:t>
            </w:r>
          </w:p>
        </w:tc>
        <w:tc>
          <w:tcPr>
            <w:tcW w:w="38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4BEF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114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E6A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总体目标</w:t>
            </w:r>
          </w:p>
        </w:tc>
        <w:tc>
          <w:tcPr>
            <w:tcW w:w="85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291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年度目标</w:t>
            </w:r>
          </w:p>
        </w:tc>
      </w:tr>
      <w:tr w14:paraId="6702D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CF73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5987F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目标1：通过开展人工增雨、人工防雹作业，有效降低全县森林火险等级。</w:t>
            </w:r>
          </w:p>
          <w:p w14:paraId="2B2D6D7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目标2：为春播、春种、改善土壤墒情、果树生长及净化空气等创造十分有利的气象条件。</w:t>
            </w:r>
          </w:p>
          <w:p w14:paraId="6FE75DC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目标3：开展人工防雹，缓解冰雹灾害带来的影响，促进农业增收。</w:t>
            </w:r>
          </w:p>
        </w:tc>
      </w:tr>
      <w:tr w14:paraId="23885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838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E90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5AE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30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821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8D5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</w:t>
            </w:r>
          </w:p>
        </w:tc>
      </w:tr>
      <w:tr w14:paraId="40D16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9AE9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526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3B0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30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E8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对外发布人工影响天气作业次数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86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枚</w:t>
            </w:r>
          </w:p>
        </w:tc>
      </w:tr>
      <w:tr w14:paraId="48535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D76A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7553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5A1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30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86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人工影响天气作业完成率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BA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≥80%</w:t>
            </w:r>
          </w:p>
        </w:tc>
      </w:tr>
      <w:tr w14:paraId="05982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79D2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F4D2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D65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3075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22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预警信息接收、处理、发布全过程用时控制时间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FF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≤24小时</w:t>
            </w:r>
          </w:p>
        </w:tc>
      </w:tr>
      <w:tr w14:paraId="6CE60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D491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CD9D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CC1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30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25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弹药购置费及防灾作业相关支出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DE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</w:tr>
      <w:tr w14:paraId="763F4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A610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53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96B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30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54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通过人工增雨和人工防雹减少农业生产损失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3F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≥30%</w:t>
            </w:r>
          </w:p>
        </w:tc>
      </w:tr>
      <w:tr w14:paraId="31BC7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4A81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0C5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850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30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D2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/>
              </w:rPr>
              <w:t>人工增雨防雹减灾效果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41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提高</w:t>
            </w:r>
          </w:p>
        </w:tc>
      </w:tr>
      <w:tr w14:paraId="23E51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0FF7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0EE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2CD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30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93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增加降水量、降低森林火险等级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95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有效</w:t>
            </w:r>
          </w:p>
        </w:tc>
      </w:tr>
      <w:tr w14:paraId="4C603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F1C6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A29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32E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3075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18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防灾减灾可持续时间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A3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≥1年</w:t>
            </w:r>
          </w:p>
        </w:tc>
      </w:tr>
      <w:tr w14:paraId="4192C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7319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7E7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011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30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FF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群众对人工降雨及防雹措施满意数量占总数的比例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30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</w:tr>
    </w:tbl>
    <w:p w14:paraId="1A127CF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3B5246"/>
    <w:rsid w:val="39A404CA"/>
    <w:rsid w:val="3E2D41BD"/>
    <w:rsid w:val="42DC702D"/>
    <w:rsid w:val="4B8E10E1"/>
    <w:rsid w:val="521905CA"/>
    <w:rsid w:val="55006606"/>
    <w:rsid w:val="63796668"/>
    <w:rsid w:val="76882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430</Words>
  <Characters>446</Characters>
  <Lines>0</Lines>
  <Paragraphs>0</Paragraphs>
  <TotalTime>4</TotalTime>
  <ScaleCrop>false</ScaleCrop>
  <LinksUpToDate>false</LinksUpToDate>
  <CharactersWithSpaces>466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2025-05-19T07:01:00Z</dcterms:created>
  <dc:creator>Lenovo</dc:creator>
  <cp:lastModifiedBy>青龙</cp:lastModifiedBy>
  <dcterms:modified xsi:type="dcterms:W3CDTF">2026-05-07T01:58:25Z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eyJoZGlkIjoiNmI1YTUyZWQ3OGFlYTk4OWJhYzZkOTdiZWIwNGFlMDUiLCJ1c2VySWQiOiIzNTA2ODU2NDYifQ==</vt:lpwstr>
  </property>
  <property fmtid="{D5CDD505-2E9C-101B-9397-08002B2CF9AE}" pid="4" name="ICV">
    <vt:lpwstr>C461F197AEE0426EA558D692875F1E6C_13</vt:lpwstr>
  </property>
</Properties>
</file>