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/>
        <w:jc w:val="both"/>
        <w:textAlignment w:val="auto"/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u w:val="none"/>
          <w:lang w:eastAsia="zh-CN"/>
        </w:rPr>
        <w:t>附件</w:t>
      </w:r>
    </w:p>
    <w:p>
      <w:pPr>
        <w:jc w:val="center"/>
        <w:rPr>
          <w:rFonts w:hint="eastAsia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青龙满族自治县财政局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single"/>
          <w:lang w:val="en-US" w:eastAsia="zh-CN"/>
        </w:rPr>
        <w:t>2025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年衔接资金项目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u w:val="none"/>
          <w:lang w:val="en-US" w:eastAsia="zh-CN"/>
        </w:rPr>
        <w:t>完成情况</w:t>
      </w:r>
    </w:p>
    <w:tbl>
      <w:tblPr>
        <w:tblStyle w:val="6"/>
        <w:tblpPr w:leftFromText="180" w:rightFromText="180" w:vertAnchor="text" w:horzAnchor="page" w:tblpX="1540" w:tblpY="314"/>
        <w:tblOverlap w:val="never"/>
        <w:tblW w:w="140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022"/>
        <w:gridCol w:w="1025"/>
        <w:gridCol w:w="1034"/>
        <w:gridCol w:w="1775"/>
        <w:gridCol w:w="1033"/>
        <w:gridCol w:w="1022"/>
        <w:gridCol w:w="2193"/>
        <w:gridCol w:w="1476"/>
        <w:gridCol w:w="1280"/>
        <w:gridCol w:w="146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实施地点</w:t>
            </w:r>
          </w:p>
        </w:tc>
        <w:tc>
          <w:tcPr>
            <w:tcW w:w="10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实施期限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主要建设内容和补助标准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项目主管部门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项目实施单位及负责人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资金来源及规模（万元）</w:t>
            </w:r>
          </w:p>
        </w:tc>
        <w:tc>
          <w:tcPr>
            <w:tcW w:w="1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项目完成情况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利益联结机制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6" w:hRule="atLeast"/>
        </w:trPr>
        <w:tc>
          <w:tcPr>
            <w:tcW w:w="7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项目管理费</w:t>
            </w:r>
          </w:p>
        </w:tc>
        <w:tc>
          <w:tcPr>
            <w:tcW w:w="10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全县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项目的规划编制、审计评估、评价检查、招标、监理及验收等方面的经费开支。</w:t>
            </w:r>
          </w:p>
        </w:tc>
        <w:tc>
          <w:tcPr>
            <w:tcW w:w="10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相关衔接资金使用单位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关于提前下达2025年中央财政衔接推进乡村振兴补助资金预算的通知冀财农[2024]95号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保障项目顺利推进，确保衔接资金发挥实效。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保障项目顺利推进，确保衔接资金发挥实效。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7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相关衔接资金使用单位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2025年县级财政衔接推进乡村振兴补助资金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保障项目顺利推进，确保衔接资金发挥实效。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保障项目顺利推进，确保衔接资金发挥实效。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八道河镇抄道沟村农村综合改革重点村项目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抄道沟西沟四组至7组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计划修建护庄护路坝长1568米、均高3米，顶宽0.5米。保护村庄道路及财产安全，解决水患问题；产权归属：村集体；带动总户数：320户、人数847人。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八道河镇人民政府-张冠生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关于提前下达2025年省级财政衔接推进乡村振兴补助资金预算的通知冀财农[2024]112号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205.7717万元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改善人居环境，保护生命财产安全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群众参与建设，其中，优先吸纳有劳动能力的脱贫户、监测户，解决就近就业，增加收入。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2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干沟乡烧锅店村农村综合改革重点村项目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烧锅店村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计划修建沥青混凝土路面11500平方米；道路拓宽2米长度2300米；新建路边挡墙600米。改善生产生活条件，方便村民生产生活出行。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产权归属：村集体；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带动总户数：251户、人数774人。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干沟乡人民政府-刘宏伟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关于提前下达2025年省级财政衔接推进乡村振兴补助资金预算的通知冀财农[2024]112号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158.7963万元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改善生产生活条件，方便村民生产生活出行。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群众参与建设，其中，优先吸纳有劳动能力的脱贫户、监测户，解决就近就业，增加收入。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干沟乡东沟村农村综合改革重点村项目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冰沟梁上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计划修建水毁道路护坡长500米、均高3米。保护村庄道路及财产安全，解决水患问题；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产权归属：村集体；带动总户数：214户、人数785人。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干沟乡人民政府-刘宏伟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关于提前下达2025年省级财政衔接推进乡村振兴补助资金预算的通知冀财农[2024]112号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49.9508万元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改善人居环境，保护生命财产安全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群众参与建设，其中，优先吸纳有劳动能力的脱贫户、监测户，解决就近就业，增加收入。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大石岭乡山南村农村综合改革重点村项目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3、4、5组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计划修建护田护庄坝长600米、均高3米。保护村庄道路及财产安全，解决水患问题；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产权归属：村集体；带动总户数：320户、人数860人。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大石岭乡人民政府-杨贺林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关于提前下达2025年省级财政衔接推进乡村振兴补助资金预算的通知冀财农[2024]112号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改善生产生活条件，方便村民生产生活出行。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群众参与建设，其中，优先吸纳有劳动能力的脱贫户、监测户，解决就近就业，增加收入。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8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青龙镇佟杖子村农村综合改革重点村项目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佟杖子沟门至水泉沟门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计划修建护庄护路坝1122米，均高3米，均宽0.8米，保护村庄道路及财产安全，解决水患问题；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产权归属：村集体；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带动总户数：530户、人数1680人。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青龙镇人民政府-赵财林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关于提前下达2025年省级财政衔接推进乡村振兴补助资金预算的通知冀财农[2024]112号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125.9203万元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改善人居环境，保护生命财产安全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群众参与建设，其中，优先吸纳有劳动能力的脱贫户、监测户，解决就近就业，增加收入。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3" w:hRule="atLeast"/>
        </w:trPr>
        <w:tc>
          <w:tcPr>
            <w:tcW w:w="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祖山镇东河村农村综合改革重点村项目</w:t>
            </w:r>
          </w:p>
        </w:tc>
        <w:tc>
          <w:tcPr>
            <w:tcW w:w="10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东河村2组亢家沟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2025年</w:t>
            </w:r>
          </w:p>
        </w:tc>
        <w:tc>
          <w:tcPr>
            <w:tcW w:w="17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计划新建水泥混凝土巷道长1600米，均宽3米，0.18米厚；路基挡墙护坡100米。改善生产生活条件，方便村民生产生活出行。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产权归属：村集体；带动总户数：38户、人数128人。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财政局</w:t>
            </w:r>
          </w:p>
        </w:tc>
        <w:tc>
          <w:tcPr>
            <w:tcW w:w="10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祖山镇人民政府-徐宏亮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关于提前下达2025年省级财政衔接推进乡村振兴补助资金预算的通知冀财农[2024]112号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42.5609万元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已完成计划内容</w:t>
            </w: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改善生产生活条件，方便村民生产生活出行。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群众参与建设，其中，优先吸纳有劳动能力的脱贫户、监测户，解决就近就业，增加收入。</w:t>
            </w:r>
          </w:p>
        </w:tc>
      </w:tr>
    </w:tbl>
    <w:p>
      <w:pPr>
        <w:pStyle w:val="9"/>
        <w:ind w:left="0" w:leftChars="0" w:firstLine="0" w:firstLineChars="0"/>
        <w:rPr>
          <w:rFonts w:hint="eastAsia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92356C"/>
    <w:rsid w:val="05CA5990"/>
    <w:rsid w:val="08B35053"/>
    <w:rsid w:val="0A0F530F"/>
    <w:rsid w:val="0C71518D"/>
    <w:rsid w:val="0D834936"/>
    <w:rsid w:val="12475E89"/>
    <w:rsid w:val="16714FDF"/>
    <w:rsid w:val="16A92D8E"/>
    <w:rsid w:val="1A6C1067"/>
    <w:rsid w:val="1E40742E"/>
    <w:rsid w:val="20A05C93"/>
    <w:rsid w:val="215A4CD6"/>
    <w:rsid w:val="250C32D4"/>
    <w:rsid w:val="27D327E3"/>
    <w:rsid w:val="2B675BC2"/>
    <w:rsid w:val="2E3624DD"/>
    <w:rsid w:val="302D4B96"/>
    <w:rsid w:val="30EA6E16"/>
    <w:rsid w:val="34984755"/>
    <w:rsid w:val="34F77FF2"/>
    <w:rsid w:val="39276FFB"/>
    <w:rsid w:val="3AB31ADC"/>
    <w:rsid w:val="421E6786"/>
    <w:rsid w:val="4314381B"/>
    <w:rsid w:val="43823E4F"/>
    <w:rsid w:val="475A0C1C"/>
    <w:rsid w:val="4E1C1FB4"/>
    <w:rsid w:val="4FB27ACC"/>
    <w:rsid w:val="52E4668A"/>
    <w:rsid w:val="56BB705A"/>
    <w:rsid w:val="606025E3"/>
    <w:rsid w:val="639D4CF9"/>
    <w:rsid w:val="64B300C5"/>
    <w:rsid w:val="66CD03B4"/>
    <w:rsid w:val="73950D2D"/>
    <w:rsid w:val="758D0E68"/>
    <w:rsid w:val="75D60362"/>
    <w:rsid w:val="788159C2"/>
    <w:rsid w:val="7D676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"/>
    <w:basedOn w:val="1"/>
    <w:next w:val="4"/>
    <w:qFormat/>
    <w:uiPriority w:val="0"/>
    <w:pPr>
      <w:jc w:val="center"/>
    </w:pPr>
    <w:rPr>
      <w:rFonts w:ascii="Times New Roman" w:hAnsi="Times New Roman" w:eastAsia="宋体" w:cs="Times New Roman"/>
      <w:b/>
      <w:bCs/>
      <w:sz w:val="44"/>
    </w:rPr>
  </w:style>
  <w:style w:type="paragraph" w:styleId="4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next w:val="4"/>
    <w:qFormat/>
    <w:uiPriority w:val="0"/>
    <w:pPr>
      <w:spacing w:before="100" w:beforeAutospacing="1" w:after="100" w:afterAutospacing="1"/>
    </w:pPr>
    <w:rPr>
      <w:rFonts w:ascii="宋体" w:hAnsi="Times New Roman" w:eastAsia="宋体" w:cs="宋体"/>
      <w:sz w:val="24"/>
      <w:szCs w:val="24"/>
      <w:lang w:val="en-US" w:eastAsia="zh-CN" w:bidi="ar-SA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-公1"/>
    <w:basedOn w:val="1"/>
    <w:qFormat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</TotalTime>
  <ScaleCrop>false</ScaleCrop>
  <LinksUpToDate>false</LinksUpToDate>
  <CharactersWithSpaces>0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2024-12-16T02:31:00Z</dcterms:created>
  <dc:creator>hp</dc:creator>
  <cp:lastModifiedBy>曾经最美</cp:lastModifiedBy>
  <dcterms:modified xsi:type="dcterms:W3CDTF">2025-12-31T02:58:15Z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4A4EAB6B09454DF4957E115150C88942</vt:lpwstr>
  </property>
</Properties>
</file>