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both"/>
        <w:rPr>
          <w:rFonts w:ascii="Times New Roman" w:hAnsi="Times New Roman" w:eastAsia="方正小标宋简体" w:cs="Times New Roman"/>
          <w:sz w:val="44"/>
          <w:szCs w:val="44"/>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青龙满族自治县司法局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关于202</w:t>
      </w:r>
      <w:r>
        <w:rPr>
          <w:rFonts w:hint="eastAsia" w:ascii="方正小标宋简体" w:eastAsia="方正小标宋简体" w:cs="方正小标宋简体"/>
          <w:sz w:val="44"/>
          <w:szCs w:val="44"/>
          <w:lang w:val="en-US" w:eastAsia="zh-CN"/>
        </w:rPr>
        <w:t>5</w:t>
      </w:r>
      <w:r>
        <w:rPr>
          <w:rFonts w:hint="eastAsia" w:ascii="方正小标宋简体" w:eastAsia="方正小标宋简体" w:cs="方正小标宋简体"/>
          <w:sz w:val="44"/>
          <w:szCs w:val="44"/>
        </w:rPr>
        <w:t>年</w:t>
      </w:r>
      <w:r>
        <w:rPr>
          <w:rFonts w:hint="eastAsia" w:eastAsia="方正小标宋简体"/>
          <w:sz w:val="44"/>
          <w:szCs w:val="44"/>
        </w:rPr>
        <w:t>全</w:t>
      </w:r>
      <w:r>
        <w:rPr>
          <w:rFonts w:hint="eastAsia" w:eastAsia="方正小标宋简体"/>
          <w:sz w:val="44"/>
          <w:szCs w:val="44"/>
          <w:lang w:val="en-US" w:eastAsia="zh-CN"/>
        </w:rPr>
        <w:t>县</w:t>
      </w:r>
      <w:r>
        <w:rPr>
          <w:rFonts w:hint="eastAsia" w:eastAsia="方正小标宋简体"/>
          <w:sz w:val="44"/>
          <w:szCs w:val="44"/>
        </w:rPr>
        <w:t>行政执法人员年检培训</w:t>
      </w:r>
      <w:r>
        <w:rPr>
          <w:rFonts w:hint="eastAsia" w:eastAsia="方正小标宋简体"/>
          <w:sz w:val="44"/>
          <w:szCs w:val="44"/>
          <w:lang w:val="en-US" w:eastAsia="zh-CN"/>
        </w:rPr>
        <w:t>和新增</w:t>
      </w:r>
      <w:r>
        <w:rPr>
          <w:rFonts w:hint="eastAsia" w:eastAsia="方正小标宋简体"/>
          <w:sz w:val="44"/>
          <w:szCs w:val="44"/>
        </w:rPr>
        <w:t>考试</w:t>
      </w:r>
      <w:r>
        <w:rPr>
          <w:rFonts w:hint="eastAsia" w:ascii="方正小标宋简体" w:eastAsia="方正小标宋简体" w:cs="方正小标宋简体"/>
          <w:sz w:val="44"/>
          <w:szCs w:val="44"/>
        </w:rPr>
        <w:t>情况的通报</w:t>
      </w:r>
    </w:p>
    <w:p>
      <w:pPr>
        <w:pStyle w:val="2"/>
        <w:rPr>
          <w:rFonts w:hint="eastAsia"/>
        </w:rPr>
      </w:pPr>
    </w:p>
    <w:p>
      <w:pPr>
        <w:keepNext w:val="0"/>
        <w:keepLines w:val="0"/>
        <w:pageBreakBefore w:val="0"/>
        <w:widowControl w:val="0"/>
        <w:kinsoku/>
        <w:wordWrap/>
        <w:overflowPunct/>
        <w:topLinePunct w:val="0"/>
        <w:autoSpaceDE/>
        <w:autoSpaceDN/>
        <w:bidi w:val="0"/>
        <w:spacing w:after="0" w:line="540" w:lineRule="exact"/>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各</w:t>
      </w:r>
      <w:r>
        <w:rPr>
          <w:rFonts w:hint="eastAsia" w:ascii="仿宋_GB2312" w:hAnsi="仿宋_GB2312" w:eastAsia="仿宋_GB2312" w:cs="仿宋_GB2312"/>
          <w:color w:val="auto"/>
          <w:sz w:val="32"/>
          <w:szCs w:val="32"/>
          <w:lang w:val="en-US" w:eastAsia="zh-CN" w:bidi="ar-SA"/>
        </w:rPr>
        <w:t>乡镇人民政府、都阳路街道办事处</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县</w:t>
      </w:r>
      <w:r>
        <w:rPr>
          <w:rFonts w:hint="default" w:ascii="仿宋_GB2312" w:hAnsi="仿宋_GB2312" w:eastAsia="仿宋_GB2312" w:cs="仿宋_GB2312"/>
          <w:color w:val="auto"/>
          <w:sz w:val="32"/>
          <w:szCs w:val="32"/>
          <w:lang w:val="en-US" w:eastAsia="zh-CN" w:bidi="ar-SA"/>
        </w:rPr>
        <w:t>直各</w:t>
      </w:r>
      <w:r>
        <w:rPr>
          <w:rFonts w:hint="eastAsia" w:ascii="仿宋_GB2312" w:hAnsi="仿宋_GB2312" w:eastAsia="仿宋_GB2312" w:cs="仿宋_GB2312"/>
          <w:color w:val="auto"/>
          <w:sz w:val="32"/>
          <w:szCs w:val="32"/>
          <w:lang w:val="en-US" w:eastAsia="zh-CN" w:bidi="ar-SA"/>
        </w:rPr>
        <w:t>行政执法</w:t>
      </w:r>
      <w:r>
        <w:rPr>
          <w:rFonts w:hint="default" w:ascii="仿宋_GB2312" w:hAnsi="仿宋_GB2312" w:eastAsia="仿宋_GB2312" w:cs="仿宋_GB2312"/>
          <w:color w:val="auto"/>
          <w:sz w:val="32"/>
          <w:szCs w:val="32"/>
          <w:lang w:val="en-US" w:eastAsia="zh-CN" w:bidi="ar-SA"/>
        </w:rPr>
        <w:t>部门：</w:t>
      </w:r>
    </w:p>
    <w:p>
      <w:pPr>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default" w:ascii="仿宋_GB2312" w:hAnsi="仿宋_GB2312" w:eastAsia="仿宋_GB2312" w:cs="仿宋_GB2312"/>
          <w:color w:val="auto"/>
          <w:sz w:val="32"/>
          <w:szCs w:val="32"/>
          <w:lang w:val="en-US" w:eastAsia="zh-CN" w:bidi="ar-SA"/>
        </w:rPr>
        <w:t>为进一步加强行政执法人员资格管理，</w:t>
      </w:r>
      <w:r>
        <w:rPr>
          <w:rFonts w:hint="eastAsia" w:ascii="仿宋_GB2312" w:hAnsi="仿宋_GB2312" w:eastAsia="仿宋_GB2312" w:cs="仿宋_GB2312"/>
          <w:color w:val="auto"/>
          <w:sz w:val="32"/>
          <w:szCs w:val="32"/>
          <w:lang w:val="en-US" w:eastAsia="zh-CN" w:bidi="ar-SA"/>
        </w:rPr>
        <w:t>全面落实</w:t>
      </w:r>
      <w:r>
        <w:rPr>
          <w:rFonts w:hint="default" w:ascii="仿宋_GB2312" w:hAnsi="仿宋_GB2312" w:eastAsia="仿宋_GB2312" w:cs="仿宋_GB2312"/>
          <w:color w:val="auto"/>
          <w:sz w:val="32"/>
          <w:szCs w:val="32"/>
          <w:lang w:val="en-US" w:eastAsia="zh-CN" w:bidi="ar-SA"/>
        </w:rPr>
        <w:t>行政执法人员</w:t>
      </w:r>
      <w:r>
        <w:rPr>
          <w:rFonts w:hint="eastAsia" w:ascii="仿宋_GB2312" w:hAnsi="仿宋_GB2312" w:eastAsia="仿宋_GB2312" w:cs="仿宋_GB2312"/>
          <w:color w:val="auto"/>
          <w:sz w:val="32"/>
          <w:szCs w:val="32"/>
          <w:lang w:val="en-US" w:eastAsia="zh-CN" w:bidi="ar-SA"/>
        </w:rPr>
        <w:t>持证上岗和资格管理制度，</w:t>
      </w:r>
      <w:r>
        <w:rPr>
          <w:rFonts w:hint="default" w:ascii="仿宋_GB2312" w:hAnsi="仿宋_GB2312" w:eastAsia="仿宋_GB2312" w:cs="仿宋_GB2312"/>
          <w:color w:val="auto"/>
          <w:sz w:val="32"/>
          <w:szCs w:val="32"/>
          <w:lang w:val="en-US" w:eastAsia="zh-CN" w:bidi="ar-SA"/>
        </w:rPr>
        <w:t>提高全</w:t>
      </w:r>
      <w:r>
        <w:rPr>
          <w:rFonts w:hint="eastAsia" w:ascii="仿宋_GB2312" w:hAnsi="仿宋_GB2312" w:eastAsia="仿宋_GB2312" w:cs="仿宋_GB2312"/>
          <w:color w:val="auto"/>
          <w:sz w:val="32"/>
          <w:szCs w:val="32"/>
          <w:lang w:val="en-US" w:eastAsia="zh-CN" w:bidi="ar-SA"/>
        </w:rPr>
        <w:t>县</w:t>
      </w:r>
      <w:r>
        <w:rPr>
          <w:rFonts w:hint="default" w:ascii="仿宋_GB2312" w:hAnsi="仿宋_GB2312" w:eastAsia="仿宋_GB2312" w:cs="仿宋_GB2312"/>
          <w:color w:val="auto"/>
          <w:sz w:val="32"/>
          <w:szCs w:val="32"/>
          <w:lang w:val="en-US" w:eastAsia="zh-CN" w:bidi="ar-SA"/>
        </w:rPr>
        <w:t>行政执法人员执法水平，按照《河北省行政执法证件和行政执法监督检查证件管理办法》</w:t>
      </w:r>
      <w:r>
        <w:rPr>
          <w:rFonts w:hint="eastAsia" w:ascii="仿宋_GB2312" w:hAnsi="仿宋_GB2312" w:eastAsia="仿宋_GB2312" w:cs="仿宋_GB2312"/>
          <w:color w:val="auto"/>
          <w:sz w:val="32"/>
          <w:szCs w:val="32"/>
          <w:lang w:val="en-US" w:eastAsia="zh-CN" w:bidi="ar-SA"/>
        </w:rPr>
        <w:t>、</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2025年</w:t>
      </w:r>
      <w:r>
        <w:rPr>
          <w:rFonts w:hint="default" w:ascii="仿宋_GB2312" w:hAnsi="仿宋_GB2312" w:eastAsia="仿宋_GB2312" w:cs="仿宋_GB2312"/>
          <w:color w:val="auto"/>
          <w:sz w:val="32"/>
          <w:szCs w:val="32"/>
          <w:lang w:val="en-US" w:eastAsia="zh-CN" w:bidi="ar-SA"/>
        </w:rPr>
        <w:t>秦皇岛市司法局关于全市行政执法人员年检培训考试的通知》</w:t>
      </w:r>
      <w:r>
        <w:rPr>
          <w:rFonts w:hint="eastAsia" w:ascii="仿宋_GB2312" w:hAnsi="仿宋_GB2312" w:eastAsia="仿宋_GB2312" w:cs="仿宋_GB2312"/>
          <w:color w:val="auto"/>
          <w:sz w:val="32"/>
          <w:szCs w:val="32"/>
          <w:lang w:val="en-US" w:eastAsia="zh-CN" w:bidi="ar-SA"/>
        </w:rPr>
        <w:t>、</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2025年</w:t>
      </w:r>
      <w:r>
        <w:rPr>
          <w:rFonts w:hint="default" w:ascii="仿宋_GB2312" w:hAnsi="仿宋_GB2312" w:eastAsia="仿宋_GB2312" w:cs="仿宋_GB2312"/>
          <w:color w:val="auto"/>
          <w:sz w:val="32"/>
          <w:szCs w:val="32"/>
          <w:lang w:val="en-US" w:eastAsia="zh-CN" w:bidi="ar-SA"/>
        </w:rPr>
        <w:t>秦皇岛市司法局关于全市</w:t>
      </w:r>
      <w:r>
        <w:rPr>
          <w:rFonts w:hint="eastAsia" w:ascii="仿宋_GB2312" w:hAnsi="仿宋_GB2312" w:eastAsia="仿宋_GB2312" w:cs="仿宋_GB2312"/>
          <w:color w:val="auto"/>
          <w:sz w:val="32"/>
          <w:szCs w:val="32"/>
          <w:lang w:val="en-US" w:eastAsia="zh-CN" w:bidi="ar-SA"/>
        </w:rPr>
        <w:t>新增</w:t>
      </w:r>
      <w:r>
        <w:rPr>
          <w:rFonts w:hint="default" w:ascii="仿宋_GB2312" w:hAnsi="仿宋_GB2312" w:eastAsia="仿宋_GB2312" w:cs="仿宋_GB2312"/>
          <w:color w:val="auto"/>
          <w:sz w:val="32"/>
          <w:szCs w:val="32"/>
          <w:lang w:val="en-US" w:eastAsia="zh-CN" w:bidi="ar-SA"/>
        </w:rPr>
        <w:t>行政执法人员</w:t>
      </w:r>
      <w:r>
        <w:rPr>
          <w:rFonts w:hint="eastAsia" w:ascii="仿宋_GB2312" w:hAnsi="仿宋_GB2312" w:eastAsia="仿宋_GB2312" w:cs="仿宋_GB2312"/>
          <w:color w:val="auto"/>
          <w:sz w:val="32"/>
          <w:szCs w:val="32"/>
          <w:lang w:val="en-US" w:eastAsia="zh-CN" w:bidi="ar-SA"/>
        </w:rPr>
        <w:t>法律知识培训</w:t>
      </w:r>
      <w:r>
        <w:rPr>
          <w:rFonts w:hint="default" w:ascii="仿宋_GB2312" w:hAnsi="仿宋_GB2312" w:eastAsia="仿宋_GB2312" w:cs="仿宋_GB2312"/>
          <w:color w:val="auto"/>
          <w:sz w:val="32"/>
          <w:szCs w:val="32"/>
          <w:lang w:val="en-US" w:eastAsia="zh-CN" w:bidi="ar-SA"/>
        </w:rPr>
        <w:t>考试的通知》</w:t>
      </w:r>
      <w:r>
        <w:rPr>
          <w:rFonts w:hint="eastAsia" w:ascii="仿宋_GB2312" w:hAnsi="仿宋_GB2312" w:eastAsia="仿宋_GB2312" w:cs="仿宋_GB2312"/>
          <w:color w:val="auto"/>
          <w:sz w:val="32"/>
          <w:szCs w:val="32"/>
          <w:lang w:val="en-US" w:eastAsia="zh-CN" w:bidi="ar-SA"/>
        </w:rPr>
        <w:t>等相关</w:t>
      </w:r>
      <w:r>
        <w:rPr>
          <w:rFonts w:hint="default" w:ascii="仿宋_GB2312" w:hAnsi="仿宋_GB2312" w:eastAsia="仿宋_GB2312" w:cs="仿宋_GB2312"/>
          <w:color w:val="auto"/>
          <w:sz w:val="32"/>
          <w:szCs w:val="32"/>
          <w:lang w:val="en-US" w:eastAsia="zh-CN" w:bidi="ar-SA"/>
        </w:rPr>
        <w:t>要求,</w:t>
      </w:r>
      <w:r>
        <w:rPr>
          <w:rFonts w:hint="eastAsia" w:ascii="仿宋_GB2312" w:hAnsi="仿宋_GB2312" w:eastAsia="仿宋_GB2312" w:cs="仿宋_GB2312"/>
          <w:color w:val="auto"/>
          <w:sz w:val="32"/>
          <w:szCs w:val="32"/>
          <w:lang w:val="en-US" w:eastAsia="zh-CN" w:bidi="ar-SA"/>
        </w:rPr>
        <w:t>县</w:t>
      </w:r>
      <w:r>
        <w:rPr>
          <w:rFonts w:hint="default" w:ascii="仿宋_GB2312" w:hAnsi="仿宋_GB2312" w:eastAsia="仿宋_GB2312" w:cs="仿宋_GB2312"/>
          <w:color w:val="auto"/>
          <w:sz w:val="32"/>
          <w:szCs w:val="32"/>
          <w:lang w:val="en-US" w:eastAsia="zh-CN" w:bidi="ar-SA"/>
        </w:rPr>
        <w:t>司法局</w:t>
      </w:r>
      <w:r>
        <w:rPr>
          <w:rFonts w:hint="eastAsia" w:ascii="仿宋_GB2312" w:hAnsi="仿宋_GB2312" w:eastAsia="仿宋_GB2312" w:cs="仿宋_GB2312"/>
          <w:color w:val="auto"/>
          <w:sz w:val="32"/>
          <w:szCs w:val="32"/>
          <w:lang w:val="en-US" w:eastAsia="zh-CN" w:bidi="ar-SA"/>
        </w:rPr>
        <w:t>组织开展了2025年</w:t>
      </w:r>
      <w:r>
        <w:rPr>
          <w:rFonts w:hint="default" w:ascii="仿宋_GB2312" w:hAnsi="仿宋_GB2312" w:eastAsia="仿宋_GB2312" w:cs="仿宋_GB2312"/>
          <w:color w:val="auto"/>
          <w:sz w:val="32"/>
          <w:szCs w:val="32"/>
          <w:lang w:val="en-US" w:eastAsia="zh-CN" w:bidi="ar-SA"/>
        </w:rPr>
        <w:t>全</w:t>
      </w:r>
      <w:r>
        <w:rPr>
          <w:rFonts w:hint="eastAsia" w:ascii="仿宋_GB2312" w:hAnsi="仿宋_GB2312" w:eastAsia="仿宋_GB2312" w:cs="仿宋_GB2312"/>
          <w:color w:val="auto"/>
          <w:sz w:val="32"/>
          <w:szCs w:val="32"/>
          <w:lang w:val="en-US" w:eastAsia="zh-CN" w:bidi="ar-SA"/>
        </w:rPr>
        <w:t>县</w:t>
      </w:r>
      <w:r>
        <w:rPr>
          <w:rFonts w:hint="default" w:ascii="仿宋_GB2312" w:hAnsi="仿宋_GB2312" w:eastAsia="仿宋_GB2312" w:cs="仿宋_GB2312"/>
          <w:color w:val="auto"/>
          <w:sz w:val="32"/>
          <w:szCs w:val="32"/>
          <w:lang w:val="en-US" w:eastAsia="zh-CN" w:bidi="ar-SA"/>
        </w:rPr>
        <w:t>行政执法</w:t>
      </w:r>
      <w:r>
        <w:rPr>
          <w:rFonts w:hint="eastAsia" w:ascii="仿宋_GB2312" w:hAnsi="仿宋_GB2312" w:eastAsia="仿宋_GB2312" w:cs="仿宋_GB2312"/>
          <w:color w:val="auto"/>
          <w:sz w:val="32"/>
          <w:szCs w:val="32"/>
          <w:lang w:val="en-US" w:eastAsia="zh-CN" w:bidi="ar-SA"/>
        </w:rPr>
        <w:t>证件</w:t>
      </w:r>
      <w:r>
        <w:rPr>
          <w:rFonts w:hint="default" w:ascii="仿宋_GB2312" w:hAnsi="仿宋_GB2312" w:eastAsia="仿宋_GB2312" w:cs="仿宋_GB2312"/>
          <w:color w:val="auto"/>
          <w:sz w:val="32"/>
          <w:szCs w:val="32"/>
          <w:lang w:val="en-US" w:eastAsia="zh-CN" w:bidi="ar-SA"/>
        </w:rPr>
        <w:t>年检</w:t>
      </w:r>
      <w:r>
        <w:rPr>
          <w:rFonts w:hint="eastAsia" w:ascii="仿宋_GB2312" w:hAnsi="仿宋_GB2312" w:eastAsia="仿宋_GB2312" w:cs="仿宋_GB2312"/>
          <w:color w:val="auto"/>
          <w:sz w:val="32"/>
          <w:szCs w:val="32"/>
          <w:lang w:val="en-US" w:eastAsia="zh-CN" w:bidi="ar-SA"/>
        </w:rPr>
        <w:t>和新增</w:t>
      </w:r>
      <w:r>
        <w:rPr>
          <w:rFonts w:hint="default" w:ascii="仿宋_GB2312" w:hAnsi="仿宋_GB2312" w:eastAsia="仿宋_GB2312" w:cs="仿宋_GB2312"/>
          <w:color w:val="auto"/>
          <w:sz w:val="32"/>
          <w:szCs w:val="32"/>
          <w:lang w:val="en-US" w:eastAsia="zh-CN" w:bidi="ar-SA"/>
        </w:rPr>
        <w:t>培训考试</w:t>
      </w:r>
      <w:r>
        <w:rPr>
          <w:rFonts w:hint="eastAsia" w:ascii="仿宋_GB2312" w:hAnsi="仿宋_GB2312" w:eastAsia="仿宋_GB2312" w:cs="仿宋_GB2312"/>
          <w:color w:val="auto"/>
          <w:sz w:val="32"/>
          <w:szCs w:val="32"/>
          <w:lang w:val="en-US" w:eastAsia="zh-CN" w:bidi="ar-SA"/>
        </w:rPr>
        <w:t>工作</w:t>
      </w:r>
      <w:r>
        <w:rPr>
          <w:rFonts w:hint="default" w:ascii="仿宋_GB2312" w:hAnsi="仿宋_GB2312" w:eastAsia="仿宋_GB2312" w:cs="仿宋_GB2312"/>
          <w:color w:val="auto"/>
          <w:sz w:val="32"/>
          <w:szCs w:val="32"/>
          <w:lang w:val="en-US" w:eastAsia="zh-CN" w:bidi="ar-SA"/>
        </w:rPr>
        <w:t>。现将有关情况通报如下：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bidi="ar-SA"/>
        </w:rPr>
      </w:pPr>
      <w:r>
        <w:rPr>
          <w:rFonts w:hint="eastAsia" w:ascii="楷体" w:hAnsi="楷体" w:eastAsia="楷体" w:cs="楷体"/>
          <w:bCs/>
          <w:color w:val="333333"/>
          <w:sz w:val="32"/>
          <w:szCs w:val="32"/>
          <w:lang w:val="en-US" w:eastAsia="zh-CN"/>
        </w:rPr>
        <w:t>1、行政执法人员年检培训考试情况。</w:t>
      </w:r>
      <w:r>
        <w:rPr>
          <w:rFonts w:hint="default" w:ascii="仿宋_GB2312" w:hAnsi="仿宋_GB2312" w:eastAsia="仿宋_GB2312" w:cs="仿宋_GB2312"/>
          <w:color w:val="auto"/>
          <w:sz w:val="32"/>
          <w:szCs w:val="32"/>
          <w:lang w:val="en-US" w:eastAsia="zh-CN" w:bidi="ar-SA"/>
        </w:rPr>
        <w:t>此次行政执法人员年检培训考试采取线上培训考试</w:t>
      </w:r>
      <w:r>
        <w:rPr>
          <w:rFonts w:hint="eastAsia" w:ascii="仿宋_GB2312" w:hAnsi="仿宋_GB2312" w:eastAsia="仿宋_GB2312" w:cs="仿宋_GB2312"/>
          <w:color w:val="auto"/>
          <w:sz w:val="32"/>
          <w:szCs w:val="32"/>
          <w:lang w:val="en-US" w:eastAsia="zh-CN" w:bidi="ar-SA"/>
        </w:rPr>
        <w:t>和线下集中考试</w:t>
      </w:r>
      <w:r>
        <w:rPr>
          <w:rFonts w:hint="default" w:ascii="仿宋_GB2312" w:hAnsi="仿宋_GB2312" w:eastAsia="仿宋_GB2312" w:cs="仿宋_GB2312"/>
          <w:color w:val="auto"/>
          <w:sz w:val="32"/>
          <w:szCs w:val="32"/>
          <w:lang w:val="en-US" w:eastAsia="zh-CN" w:bidi="ar-SA"/>
        </w:rPr>
        <w:t>方式进行，着重考查执法人员对习近平法治思想、行政处罚法、行政许可法、行政执法三项制度、行政自由裁量及其控制、行政处罚认定及程序规则、行政处罚案卷制作实务要求和技巧、《优化营商环境条例》的理解与适用、全面推行证明事项和涉企经营许可事项告知承诺制等行政执法应知应会的法律法规掌握情况。全</w:t>
      </w:r>
      <w:r>
        <w:rPr>
          <w:rFonts w:hint="eastAsia" w:ascii="仿宋_GB2312" w:hAnsi="仿宋_GB2312" w:eastAsia="仿宋_GB2312" w:cs="仿宋_GB2312"/>
          <w:color w:val="auto"/>
          <w:sz w:val="32"/>
          <w:szCs w:val="32"/>
          <w:lang w:val="en-US" w:eastAsia="zh-CN" w:bidi="ar-SA"/>
        </w:rPr>
        <w:t>县</w:t>
      </w:r>
      <w:r>
        <w:rPr>
          <w:rFonts w:hint="default" w:ascii="仿宋_GB2312" w:hAnsi="仿宋_GB2312" w:eastAsia="仿宋_GB2312" w:cs="仿宋_GB2312"/>
          <w:color w:val="auto"/>
          <w:sz w:val="32"/>
          <w:szCs w:val="32"/>
          <w:lang w:val="en-US" w:eastAsia="zh-CN" w:bidi="ar-SA"/>
        </w:rPr>
        <w:t>共</w:t>
      </w:r>
      <w:r>
        <w:rPr>
          <w:rFonts w:hint="eastAsia" w:ascii="仿宋_GB2312" w:hAnsi="仿宋_GB2312" w:eastAsia="仿宋_GB2312" w:cs="仿宋_GB2312"/>
          <w:color w:val="auto"/>
          <w:sz w:val="32"/>
          <w:szCs w:val="32"/>
          <w:lang w:val="en-US" w:eastAsia="zh-CN" w:bidi="ar-SA"/>
        </w:rPr>
        <w:t>1013</w:t>
      </w:r>
      <w:r>
        <w:rPr>
          <w:rFonts w:hint="default" w:ascii="仿宋_GB2312" w:hAnsi="仿宋_GB2312" w:eastAsia="仿宋_GB2312" w:cs="仿宋_GB2312"/>
          <w:color w:val="auto"/>
          <w:sz w:val="32"/>
          <w:szCs w:val="32"/>
          <w:lang w:val="en-US" w:eastAsia="zh-CN" w:bidi="ar-SA"/>
        </w:rPr>
        <w:t>名行政执法人员和行政执法监督人员报名参加</w:t>
      </w:r>
      <w:r>
        <w:rPr>
          <w:rFonts w:hint="eastAsia" w:ascii="仿宋_GB2312" w:hAnsi="仿宋_GB2312" w:eastAsia="仿宋_GB2312" w:cs="仿宋_GB2312"/>
          <w:color w:val="auto"/>
          <w:sz w:val="32"/>
          <w:szCs w:val="32"/>
          <w:lang w:val="en-US" w:eastAsia="zh-CN" w:bidi="ar-SA"/>
        </w:rPr>
        <w:t>年检</w:t>
      </w:r>
      <w:r>
        <w:rPr>
          <w:rFonts w:hint="default" w:ascii="仿宋_GB2312" w:hAnsi="仿宋_GB2312" w:eastAsia="仿宋_GB2312" w:cs="仿宋_GB2312"/>
          <w:color w:val="auto"/>
          <w:sz w:val="32"/>
          <w:szCs w:val="32"/>
          <w:lang w:val="en-US" w:eastAsia="zh-CN" w:bidi="ar-SA"/>
        </w:rPr>
        <w:t>考试，</w:t>
      </w:r>
      <w:bookmarkStart w:id="0" w:name="OLE_LINK1"/>
      <w:r>
        <w:rPr>
          <w:rFonts w:hint="default" w:ascii="仿宋_GB2312" w:hAnsi="仿宋_GB2312" w:eastAsia="仿宋_GB2312" w:cs="仿宋_GB2312"/>
          <w:color w:val="auto"/>
          <w:sz w:val="32"/>
          <w:szCs w:val="32"/>
          <w:lang w:val="en-US" w:eastAsia="zh-CN" w:bidi="ar-SA"/>
        </w:rPr>
        <w:t>其中</w:t>
      </w:r>
      <w:r>
        <w:rPr>
          <w:rFonts w:hint="eastAsia" w:ascii="仿宋_GB2312" w:hAnsi="仿宋_GB2312" w:eastAsia="仿宋_GB2312" w:cs="仿宋_GB2312"/>
          <w:color w:val="auto"/>
          <w:sz w:val="32"/>
          <w:szCs w:val="32"/>
          <w:lang w:val="en-US" w:eastAsia="zh-CN" w:bidi="ar-SA"/>
        </w:rPr>
        <w:t>963</w:t>
      </w:r>
      <w:r>
        <w:rPr>
          <w:rFonts w:hint="default" w:ascii="仿宋_GB2312" w:hAnsi="仿宋_GB2312" w:eastAsia="仿宋_GB2312" w:cs="仿宋_GB2312"/>
          <w:color w:val="auto"/>
          <w:sz w:val="32"/>
          <w:szCs w:val="32"/>
          <w:lang w:val="en-US" w:eastAsia="zh-CN" w:bidi="ar-SA"/>
        </w:rPr>
        <w:t>人考试合格，合格率为</w:t>
      </w:r>
      <w:r>
        <w:rPr>
          <w:rFonts w:hint="eastAsia" w:ascii="仿宋_GB2312" w:hAnsi="仿宋_GB2312" w:eastAsia="仿宋_GB2312" w:cs="仿宋_GB2312"/>
          <w:color w:val="auto"/>
          <w:sz w:val="32"/>
          <w:szCs w:val="32"/>
          <w:lang w:val="en-US" w:eastAsia="zh-CN" w:bidi="ar-SA"/>
        </w:rPr>
        <w:t>95.1</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公共法律知识线上</w:t>
      </w:r>
      <w:r>
        <w:rPr>
          <w:rFonts w:hint="default" w:ascii="仿宋_GB2312" w:hAnsi="仿宋_GB2312" w:eastAsia="仿宋_GB2312" w:cs="仿宋_GB2312"/>
          <w:color w:val="auto"/>
          <w:sz w:val="32"/>
          <w:szCs w:val="32"/>
          <w:lang w:val="en-US" w:eastAsia="zh-CN" w:bidi="ar-SA"/>
        </w:rPr>
        <w:t>缺考</w:t>
      </w:r>
      <w:r>
        <w:rPr>
          <w:rFonts w:hint="eastAsia" w:ascii="仿宋_GB2312" w:hAnsi="仿宋_GB2312" w:eastAsia="仿宋_GB2312" w:cs="仿宋_GB2312"/>
          <w:color w:val="auto"/>
          <w:sz w:val="32"/>
          <w:szCs w:val="32"/>
          <w:lang w:val="en-US" w:eastAsia="zh-CN" w:bidi="ar-SA"/>
        </w:rPr>
        <w:t>38</w:t>
      </w:r>
      <w:r>
        <w:rPr>
          <w:rFonts w:hint="default" w:ascii="仿宋_GB2312" w:hAnsi="仿宋_GB2312" w:eastAsia="仿宋_GB2312" w:cs="仿宋_GB2312"/>
          <w:color w:val="auto"/>
          <w:sz w:val="32"/>
          <w:szCs w:val="32"/>
          <w:lang w:val="en-US" w:eastAsia="zh-CN" w:bidi="ar-SA"/>
        </w:rPr>
        <w:t>人</w:t>
      </w:r>
      <w:r>
        <w:rPr>
          <w:rFonts w:hint="eastAsia" w:ascii="仿宋_GB2312" w:hAnsi="仿宋_GB2312" w:eastAsia="仿宋_GB2312" w:cs="仿宋_GB2312"/>
          <w:color w:val="auto"/>
          <w:sz w:val="32"/>
          <w:szCs w:val="32"/>
          <w:lang w:val="en-US" w:eastAsia="zh-CN" w:bidi="ar-SA"/>
        </w:rPr>
        <w:t>，线下缺考4人，专业法律知识</w:t>
      </w:r>
      <w:r>
        <w:rPr>
          <w:rFonts w:hint="default" w:ascii="仿宋_GB2312" w:hAnsi="仿宋_GB2312" w:eastAsia="仿宋_GB2312" w:cs="仿宋_GB2312"/>
          <w:color w:val="auto"/>
          <w:sz w:val="32"/>
          <w:szCs w:val="32"/>
          <w:lang w:val="en-US" w:eastAsia="zh-CN" w:bidi="ar-SA"/>
        </w:rPr>
        <w:t>缺考</w:t>
      </w:r>
      <w:r>
        <w:rPr>
          <w:rFonts w:hint="eastAsia" w:ascii="仿宋_GB2312" w:hAnsi="仿宋_GB2312" w:eastAsia="仿宋_GB2312" w:cs="仿宋_GB2312"/>
          <w:color w:val="auto"/>
          <w:sz w:val="32"/>
          <w:szCs w:val="32"/>
          <w:lang w:val="en-US" w:eastAsia="zh-CN" w:bidi="ar-SA"/>
        </w:rPr>
        <w:t>8</w:t>
      </w:r>
      <w:r>
        <w:rPr>
          <w:rFonts w:hint="default" w:ascii="仿宋_GB2312" w:hAnsi="仿宋_GB2312" w:eastAsia="仿宋_GB2312" w:cs="仿宋_GB2312"/>
          <w:color w:val="auto"/>
          <w:sz w:val="32"/>
          <w:szCs w:val="32"/>
          <w:lang w:val="en-US" w:eastAsia="zh-CN" w:bidi="ar-SA"/>
        </w:rPr>
        <w:t>人。其中，</w:t>
      </w:r>
      <w:r>
        <w:rPr>
          <w:rFonts w:hint="eastAsia" w:ascii="仿宋_GB2312" w:hAnsi="仿宋_GB2312" w:eastAsia="仿宋_GB2312" w:cs="仿宋_GB2312"/>
          <w:color w:val="auto"/>
          <w:sz w:val="32"/>
          <w:szCs w:val="32"/>
          <w:lang w:val="en-US" w:eastAsia="zh-CN" w:bidi="ar-SA"/>
        </w:rPr>
        <w:t>县直766</w:t>
      </w:r>
      <w:r>
        <w:rPr>
          <w:rFonts w:hint="default" w:ascii="仿宋_GB2312" w:hAnsi="仿宋_GB2312" w:eastAsia="仿宋_GB2312" w:cs="仿宋_GB2312"/>
          <w:color w:val="auto"/>
          <w:sz w:val="32"/>
          <w:szCs w:val="32"/>
          <w:lang w:val="en-US" w:eastAsia="zh-CN" w:bidi="ar-SA"/>
        </w:rPr>
        <w:t>人报考，</w:t>
      </w:r>
      <w:r>
        <w:rPr>
          <w:rFonts w:hint="eastAsia" w:ascii="仿宋_GB2312" w:hAnsi="仿宋_GB2312" w:eastAsia="仿宋_GB2312" w:cs="仿宋_GB2312"/>
          <w:color w:val="auto"/>
          <w:sz w:val="32"/>
          <w:szCs w:val="32"/>
          <w:lang w:val="en-US" w:eastAsia="zh-CN" w:bidi="ar-SA"/>
        </w:rPr>
        <w:t>公共法律知识线上</w:t>
      </w:r>
      <w:r>
        <w:rPr>
          <w:rFonts w:hint="default" w:ascii="仿宋_GB2312" w:hAnsi="仿宋_GB2312" w:eastAsia="仿宋_GB2312" w:cs="仿宋_GB2312"/>
          <w:color w:val="auto"/>
          <w:sz w:val="32"/>
          <w:szCs w:val="32"/>
          <w:lang w:val="en-US" w:eastAsia="zh-CN" w:bidi="ar-SA"/>
        </w:rPr>
        <w:t>缺考</w:t>
      </w:r>
      <w:r>
        <w:rPr>
          <w:rFonts w:hint="eastAsia" w:ascii="仿宋_GB2312" w:hAnsi="仿宋_GB2312" w:eastAsia="仿宋_GB2312" w:cs="仿宋_GB2312"/>
          <w:color w:val="auto"/>
          <w:sz w:val="32"/>
          <w:szCs w:val="32"/>
          <w:lang w:val="en-US" w:eastAsia="zh-CN" w:bidi="ar-SA"/>
        </w:rPr>
        <w:t>21</w:t>
      </w:r>
      <w:r>
        <w:rPr>
          <w:rFonts w:hint="default" w:ascii="仿宋_GB2312" w:hAnsi="仿宋_GB2312" w:eastAsia="仿宋_GB2312" w:cs="仿宋_GB2312"/>
          <w:color w:val="auto"/>
          <w:sz w:val="32"/>
          <w:szCs w:val="32"/>
          <w:lang w:val="en-US" w:eastAsia="zh-CN" w:bidi="ar-SA"/>
        </w:rPr>
        <w:t>人，</w:t>
      </w:r>
      <w:r>
        <w:rPr>
          <w:rFonts w:hint="eastAsia" w:ascii="仿宋_GB2312" w:hAnsi="仿宋_GB2312" w:eastAsia="仿宋_GB2312" w:cs="仿宋_GB2312"/>
          <w:color w:val="auto"/>
          <w:sz w:val="32"/>
          <w:szCs w:val="32"/>
          <w:lang w:val="en-US" w:eastAsia="zh-CN" w:bidi="ar-SA"/>
        </w:rPr>
        <w:t>线下</w:t>
      </w:r>
      <w:r>
        <w:rPr>
          <w:rFonts w:hint="default" w:ascii="仿宋_GB2312" w:hAnsi="仿宋_GB2312" w:eastAsia="仿宋_GB2312" w:cs="仿宋_GB2312"/>
          <w:color w:val="auto"/>
          <w:sz w:val="32"/>
          <w:szCs w:val="32"/>
          <w:lang w:val="en-US" w:eastAsia="zh-CN" w:bidi="ar-SA"/>
        </w:rPr>
        <w:t>缺考人数</w:t>
      </w:r>
      <w:r>
        <w:rPr>
          <w:rFonts w:hint="eastAsia" w:ascii="仿宋_GB2312" w:hAnsi="仿宋_GB2312" w:eastAsia="仿宋_GB2312" w:cs="仿宋_GB2312"/>
          <w:color w:val="auto"/>
          <w:sz w:val="32"/>
          <w:szCs w:val="32"/>
          <w:lang w:val="en-US" w:eastAsia="zh-CN" w:bidi="ar-SA"/>
        </w:rPr>
        <w:t>4</w:t>
      </w:r>
      <w:r>
        <w:rPr>
          <w:rFonts w:hint="default" w:ascii="仿宋_GB2312" w:hAnsi="仿宋_GB2312" w:eastAsia="仿宋_GB2312" w:cs="仿宋_GB2312"/>
          <w:color w:val="auto"/>
          <w:sz w:val="32"/>
          <w:szCs w:val="32"/>
          <w:lang w:val="en-US" w:eastAsia="zh-CN" w:bidi="ar-SA"/>
        </w:rPr>
        <w:t>人，</w:t>
      </w:r>
      <w:r>
        <w:rPr>
          <w:rFonts w:hint="eastAsia" w:ascii="仿宋_GB2312" w:hAnsi="仿宋_GB2312" w:eastAsia="仿宋_GB2312" w:cs="仿宋_GB2312"/>
          <w:color w:val="auto"/>
          <w:sz w:val="32"/>
          <w:szCs w:val="32"/>
          <w:lang w:val="en-US" w:eastAsia="zh-CN" w:bidi="ar-SA"/>
        </w:rPr>
        <w:t>专业法律知识</w:t>
      </w:r>
      <w:r>
        <w:rPr>
          <w:rFonts w:hint="default" w:ascii="仿宋_GB2312" w:hAnsi="仿宋_GB2312" w:eastAsia="仿宋_GB2312" w:cs="仿宋_GB2312"/>
          <w:color w:val="auto"/>
          <w:sz w:val="32"/>
          <w:szCs w:val="32"/>
          <w:lang w:val="en-US" w:eastAsia="zh-CN" w:bidi="ar-SA"/>
        </w:rPr>
        <w:t>缺考</w:t>
      </w:r>
      <w:r>
        <w:rPr>
          <w:rFonts w:hint="eastAsia" w:ascii="仿宋_GB2312" w:hAnsi="仿宋_GB2312" w:eastAsia="仿宋_GB2312" w:cs="仿宋_GB2312"/>
          <w:color w:val="auto"/>
          <w:sz w:val="32"/>
          <w:szCs w:val="32"/>
          <w:lang w:val="en-US" w:eastAsia="zh-CN" w:bidi="ar-SA"/>
        </w:rPr>
        <w:t>2</w:t>
      </w:r>
      <w:r>
        <w:rPr>
          <w:rFonts w:hint="default" w:ascii="仿宋_GB2312" w:hAnsi="仿宋_GB2312" w:eastAsia="仿宋_GB2312" w:cs="仿宋_GB2312"/>
          <w:color w:val="auto"/>
          <w:sz w:val="32"/>
          <w:szCs w:val="32"/>
          <w:lang w:val="en-US" w:eastAsia="zh-CN" w:bidi="ar-SA"/>
        </w:rPr>
        <w:t>人</w:t>
      </w:r>
      <w:r>
        <w:rPr>
          <w:rFonts w:hint="eastAsia" w:ascii="仿宋_GB2312" w:hAnsi="仿宋_GB2312" w:eastAsia="仿宋_GB2312" w:cs="仿宋_GB2312"/>
          <w:color w:val="auto"/>
          <w:sz w:val="32"/>
          <w:szCs w:val="32"/>
          <w:lang w:val="en-US" w:eastAsia="zh-CN" w:bidi="ar-SA"/>
        </w:rPr>
        <w:t>，</w:t>
      </w:r>
      <w:r>
        <w:rPr>
          <w:rFonts w:hint="default" w:ascii="仿宋_GB2312" w:hAnsi="仿宋_GB2312" w:eastAsia="仿宋_GB2312" w:cs="仿宋_GB2312"/>
          <w:color w:val="auto"/>
          <w:sz w:val="32"/>
          <w:szCs w:val="32"/>
          <w:lang w:val="en-US" w:eastAsia="zh-CN" w:bidi="ar-SA"/>
        </w:rPr>
        <w:t>合格率为9</w:t>
      </w:r>
      <w:r>
        <w:rPr>
          <w:rFonts w:hint="eastAsia" w:ascii="仿宋_GB2312" w:hAnsi="仿宋_GB2312" w:eastAsia="仿宋_GB2312" w:cs="仿宋_GB2312"/>
          <w:color w:val="auto"/>
          <w:sz w:val="32"/>
          <w:szCs w:val="32"/>
          <w:lang w:val="en-US" w:eastAsia="zh-CN" w:bidi="ar-SA"/>
        </w:rPr>
        <w:t>6.5</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乡镇、街道247</w:t>
      </w:r>
      <w:r>
        <w:rPr>
          <w:rFonts w:hint="default" w:ascii="仿宋_GB2312" w:hAnsi="仿宋_GB2312" w:eastAsia="仿宋_GB2312" w:cs="仿宋_GB2312"/>
          <w:color w:val="auto"/>
          <w:sz w:val="32"/>
          <w:szCs w:val="32"/>
          <w:lang w:val="en-US" w:eastAsia="zh-CN" w:bidi="ar-SA"/>
        </w:rPr>
        <w:t>人报考，</w:t>
      </w:r>
      <w:r>
        <w:rPr>
          <w:rFonts w:hint="eastAsia" w:ascii="仿宋_GB2312" w:hAnsi="仿宋_GB2312" w:eastAsia="仿宋_GB2312" w:cs="仿宋_GB2312"/>
          <w:color w:val="auto"/>
          <w:sz w:val="32"/>
          <w:szCs w:val="32"/>
          <w:lang w:val="en-US" w:eastAsia="zh-CN" w:bidi="ar-SA"/>
        </w:rPr>
        <w:t>公共法律知识线上</w:t>
      </w:r>
      <w:r>
        <w:rPr>
          <w:rFonts w:hint="default" w:ascii="仿宋_GB2312" w:hAnsi="仿宋_GB2312" w:eastAsia="仿宋_GB2312" w:cs="仿宋_GB2312"/>
          <w:color w:val="auto"/>
          <w:sz w:val="32"/>
          <w:szCs w:val="32"/>
          <w:lang w:val="en-US" w:eastAsia="zh-CN" w:bidi="ar-SA"/>
        </w:rPr>
        <w:t>缺考</w:t>
      </w:r>
      <w:r>
        <w:rPr>
          <w:rFonts w:hint="eastAsia" w:ascii="仿宋_GB2312" w:hAnsi="仿宋_GB2312" w:eastAsia="仿宋_GB2312" w:cs="仿宋_GB2312"/>
          <w:color w:val="auto"/>
          <w:sz w:val="32"/>
          <w:szCs w:val="32"/>
          <w:lang w:val="en-US" w:eastAsia="zh-CN" w:bidi="ar-SA"/>
        </w:rPr>
        <w:t>17</w:t>
      </w:r>
      <w:r>
        <w:rPr>
          <w:rFonts w:hint="default" w:ascii="仿宋_GB2312" w:hAnsi="仿宋_GB2312" w:eastAsia="仿宋_GB2312" w:cs="仿宋_GB2312"/>
          <w:color w:val="auto"/>
          <w:sz w:val="32"/>
          <w:szCs w:val="32"/>
          <w:lang w:val="en-US" w:eastAsia="zh-CN" w:bidi="ar-SA"/>
        </w:rPr>
        <w:t>人，</w:t>
      </w:r>
      <w:r>
        <w:rPr>
          <w:rFonts w:hint="eastAsia" w:ascii="仿宋_GB2312" w:hAnsi="仿宋_GB2312" w:eastAsia="仿宋_GB2312" w:cs="仿宋_GB2312"/>
          <w:color w:val="auto"/>
          <w:sz w:val="32"/>
          <w:szCs w:val="32"/>
          <w:lang w:val="en-US" w:eastAsia="zh-CN" w:bidi="ar-SA"/>
        </w:rPr>
        <w:t>专业法律知识</w:t>
      </w:r>
      <w:r>
        <w:rPr>
          <w:rFonts w:hint="default" w:ascii="仿宋_GB2312" w:hAnsi="仿宋_GB2312" w:eastAsia="仿宋_GB2312" w:cs="仿宋_GB2312"/>
          <w:color w:val="auto"/>
          <w:sz w:val="32"/>
          <w:szCs w:val="32"/>
          <w:lang w:val="en-US" w:eastAsia="zh-CN" w:bidi="ar-SA"/>
        </w:rPr>
        <w:t>缺考</w:t>
      </w:r>
      <w:r>
        <w:rPr>
          <w:rFonts w:hint="eastAsia" w:ascii="仿宋_GB2312" w:hAnsi="仿宋_GB2312" w:eastAsia="仿宋_GB2312" w:cs="仿宋_GB2312"/>
          <w:color w:val="auto"/>
          <w:sz w:val="32"/>
          <w:szCs w:val="32"/>
          <w:lang w:val="en-US" w:eastAsia="zh-CN" w:bidi="ar-SA"/>
        </w:rPr>
        <w:t>6</w:t>
      </w:r>
      <w:r>
        <w:rPr>
          <w:rFonts w:hint="default" w:ascii="仿宋_GB2312" w:hAnsi="仿宋_GB2312" w:eastAsia="仿宋_GB2312" w:cs="仿宋_GB2312"/>
          <w:color w:val="auto"/>
          <w:sz w:val="32"/>
          <w:szCs w:val="32"/>
          <w:lang w:val="en-US" w:eastAsia="zh-CN" w:bidi="ar-SA"/>
        </w:rPr>
        <w:t>人，合格率为</w:t>
      </w:r>
      <w:r>
        <w:rPr>
          <w:rFonts w:hint="eastAsia" w:ascii="仿宋_GB2312" w:hAnsi="仿宋_GB2312" w:eastAsia="仿宋_GB2312" w:cs="仿宋_GB2312"/>
          <w:color w:val="auto"/>
          <w:sz w:val="32"/>
          <w:szCs w:val="32"/>
          <w:lang w:val="en-US" w:eastAsia="zh-CN" w:bidi="ar-SA"/>
        </w:rPr>
        <w:t>90.7%</w:t>
      </w:r>
      <w:r>
        <w:rPr>
          <w:rFonts w:hint="default" w:ascii="仿宋_GB2312" w:hAnsi="仿宋_GB2312" w:eastAsia="仿宋_GB2312" w:cs="仿宋_GB2312"/>
          <w:color w:val="auto"/>
          <w:sz w:val="32"/>
          <w:szCs w:val="32"/>
          <w:lang w:val="en-US" w:eastAsia="zh-CN" w:bidi="ar-SA"/>
        </w:rPr>
        <w:t>。</w:t>
      </w:r>
      <w:bookmarkEnd w:id="0"/>
    </w:p>
    <w:p>
      <w:pPr>
        <w:keepNext w:val="0"/>
        <w:keepLines w:val="0"/>
        <w:pageBreakBefore w:val="0"/>
        <w:widowControl w:val="0"/>
        <w:kinsoku/>
        <w:wordWrap/>
        <w:overflowPunct/>
        <w:topLinePunct w:val="0"/>
        <w:autoSpaceDE/>
        <w:autoSpaceDN/>
        <w:bidi w:val="0"/>
        <w:spacing w:after="0" w:line="540" w:lineRule="exact"/>
        <w:ind w:firstLine="640" w:firstLineChars="200"/>
        <w:jc w:val="both"/>
        <w:textAlignment w:val="auto"/>
        <w:rPr>
          <w:rFonts w:hint="default" w:ascii="仿宋_GB2312" w:hAnsi="仿宋_GB2312" w:eastAsia="仿宋_GB2312" w:cs="仿宋_GB2312"/>
          <w:color w:val="auto"/>
          <w:sz w:val="32"/>
          <w:szCs w:val="32"/>
          <w:lang w:val="en-US" w:eastAsia="zh-CN" w:bidi="ar-SA"/>
        </w:rPr>
      </w:pPr>
      <w:r>
        <w:rPr>
          <w:rFonts w:hint="eastAsia" w:ascii="楷体" w:hAnsi="楷体" w:eastAsia="楷体" w:cs="楷体"/>
          <w:bCs/>
          <w:color w:val="333333"/>
          <w:sz w:val="32"/>
          <w:szCs w:val="32"/>
          <w:lang w:val="en-US" w:eastAsia="zh-CN"/>
        </w:rPr>
        <w:t>2、</w:t>
      </w:r>
      <w:r>
        <w:rPr>
          <w:rFonts w:hint="eastAsia" w:ascii="楷体" w:hAnsi="楷体" w:eastAsia="楷体" w:cs="楷体"/>
          <w:color w:val="auto"/>
          <w:sz w:val="32"/>
          <w:szCs w:val="32"/>
          <w:lang w:val="en-US" w:eastAsia="zh-CN" w:bidi="ar-SA"/>
        </w:rPr>
        <w:t>新增行政执法资格人员培训考试情况</w:t>
      </w:r>
      <w:r>
        <w:rPr>
          <w:rFonts w:hint="eastAsia" w:ascii="楷体" w:hAnsi="楷体" w:eastAsia="楷体" w:cs="楷体"/>
          <w:bCs/>
          <w:color w:val="333333"/>
          <w:sz w:val="32"/>
          <w:szCs w:val="32"/>
          <w:lang w:val="en-US" w:eastAsia="zh-CN"/>
        </w:rPr>
        <w:t>。</w:t>
      </w:r>
      <w:r>
        <w:rPr>
          <w:rFonts w:hint="eastAsia" w:ascii="仿宋_GB2312" w:hAnsi="仿宋_GB2312" w:eastAsia="仿宋_GB2312" w:cs="仿宋_GB2312"/>
          <w:color w:val="auto"/>
          <w:sz w:val="32"/>
          <w:szCs w:val="32"/>
          <w:lang w:val="en-US" w:eastAsia="zh-CN" w:bidi="ar-SA"/>
        </w:rPr>
        <w:t>新增行政执法资格人员培训考试</w:t>
      </w:r>
      <w:r>
        <w:rPr>
          <w:rFonts w:hint="default" w:ascii="仿宋_GB2312" w:hAnsi="仿宋_GB2312" w:eastAsia="仿宋_GB2312" w:cs="仿宋_GB2312"/>
          <w:color w:val="auto"/>
          <w:sz w:val="32"/>
          <w:szCs w:val="32"/>
          <w:lang w:val="en-US" w:eastAsia="zh-CN" w:bidi="ar-SA"/>
        </w:rPr>
        <w:t>采取线上培训考试</w:t>
      </w:r>
      <w:r>
        <w:rPr>
          <w:rFonts w:hint="eastAsia" w:ascii="仿宋_GB2312" w:hAnsi="仿宋_GB2312" w:eastAsia="仿宋_GB2312" w:cs="仿宋_GB2312"/>
          <w:color w:val="auto"/>
          <w:sz w:val="32"/>
          <w:szCs w:val="32"/>
          <w:lang w:val="en-US" w:eastAsia="zh-CN" w:bidi="ar-SA"/>
        </w:rPr>
        <w:t>和线下集中闭卷考试（秦皇岛市司法局组织）</w:t>
      </w:r>
      <w:r>
        <w:rPr>
          <w:rFonts w:hint="default" w:ascii="仿宋_GB2312" w:hAnsi="仿宋_GB2312" w:eastAsia="仿宋_GB2312" w:cs="仿宋_GB2312"/>
          <w:color w:val="auto"/>
          <w:sz w:val="32"/>
          <w:szCs w:val="32"/>
          <w:lang w:val="en-US" w:eastAsia="zh-CN" w:bidi="ar-SA"/>
        </w:rPr>
        <w:t>方式进行，着重考查</w:t>
      </w:r>
      <w:r>
        <w:rPr>
          <w:rFonts w:hint="eastAsia" w:ascii="仿宋_GB2312" w:hAnsi="仿宋_GB2312" w:eastAsia="仿宋_GB2312" w:cs="仿宋_GB2312"/>
          <w:color w:val="auto"/>
          <w:sz w:val="32"/>
          <w:szCs w:val="32"/>
          <w:lang w:val="en-US" w:eastAsia="en-US" w:bidi="ar-SA"/>
        </w:rPr>
        <w:t>专业法律知识</w:t>
      </w:r>
      <w:r>
        <w:rPr>
          <w:rFonts w:hint="eastAsia" w:ascii="仿宋_GB2312" w:hAnsi="仿宋_GB2312" w:eastAsia="仿宋_GB2312" w:cs="仿宋_GB2312"/>
          <w:color w:val="auto"/>
          <w:sz w:val="32"/>
          <w:szCs w:val="32"/>
          <w:lang w:val="en-US" w:eastAsia="zh-CN" w:bidi="ar-SA"/>
        </w:rPr>
        <w:t>和</w:t>
      </w:r>
      <w:r>
        <w:rPr>
          <w:rFonts w:hint="eastAsia" w:ascii="仿宋_GB2312" w:hAnsi="仿宋_GB2312" w:eastAsia="仿宋_GB2312" w:cs="仿宋_GB2312"/>
          <w:color w:val="auto"/>
          <w:sz w:val="32"/>
          <w:szCs w:val="32"/>
          <w:lang w:val="en-US" w:eastAsia="en-US" w:bidi="ar-SA"/>
        </w:rPr>
        <w:t>行政执法技能等内容。重点围绕本行业本领域的法律、法规、规章、行政裁量基准和有关政策文件等内容进行培训，使行政执法人员精通本行业本领域专业法律知识和执法规范，着重提升行政执法人员办案能力。强化岗位技能培训，以行政执法流程、执法信息化应用、执法文书、风险防控处置、应急处突、舆论引导，以及执法行为规范、职业道德教育为重点内容，着重提高行政执法人员政策法规运用能力、执法风险防控、处置疑难复杂情况能力。</w:t>
      </w:r>
      <w:r>
        <w:rPr>
          <w:rFonts w:hint="eastAsia" w:ascii="仿宋_GB2312" w:hAnsi="仿宋_GB2312" w:eastAsia="仿宋_GB2312" w:cs="仿宋_GB2312"/>
          <w:color w:val="auto"/>
          <w:sz w:val="32"/>
          <w:szCs w:val="32"/>
          <w:lang w:val="en-US" w:eastAsia="zh-CN" w:bidi="ar-SA"/>
        </w:rPr>
        <w:t>经审核，全县符合新增行政执法人员考试报名条件共计191人，通过</w:t>
      </w:r>
      <w:r>
        <w:rPr>
          <w:rFonts w:hint="default" w:ascii="仿宋_GB2312" w:hAnsi="仿宋_GB2312" w:eastAsia="仿宋_GB2312" w:cs="仿宋_GB2312"/>
          <w:color w:val="auto"/>
          <w:sz w:val="32"/>
          <w:szCs w:val="32"/>
          <w:lang w:val="en-US" w:eastAsia="zh-CN" w:bidi="ar-SA"/>
        </w:rPr>
        <w:t>网上学习培训，修满学时且通过网上测试取得集中考试资格的</w:t>
      </w:r>
      <w:r>
        <w:rPr>
          <w:rFonts w:hint="eastAsia" w:ascii="仿宋_GB2312" w:hAnsi="仿宋_GB2312" w:eastAsia="仿宋_GB2312" w:cs="仿宋_GB2312"/>
          <w:color w:val="auto"/>
          <w:sz w:val="32"/>
          <w:szCs w:val="32"/>
          <w:lang w:val="en-US" w:eastAsia="zh-CN" w:bidi="ar-SA"/>
        </w:rPr>
        <w:t>共183</w:t>
      </w:r>
      <w:r>
        <w:rPr>
          <w:rFonts w:hint="default" w:ascii="仿宋_GB2312" w:hAnsi="仿宋_GB2312" w:eastAsia="仿宋_GB2312" w:cs="仿宋_GB2312"/>
          <w:color w:val="auto"/>
          <w:sz w:val="32"/>
          <w:szCs w:val="32"/>
          <w:lang w:val="en-US" w:eastAsia="zh-CN" w:bidi="ar-SA"/>
        </w:rPr>
        <w:t>人</w:t>
      </w:r>
      <w:r>
        <w:rPr>
          <w:rFonts w:hint="eastAsia" w:ascii="仿宋_GB2312" w:hAnsi="仿宋_GB2312" w:eastAsia="仿宋_GB2312" w:cs="仿宋_GB2312"/>
          <w:color w:val="auto"/>
          <w:sz w:val="32"/>
          <w:szCs w:val="32"/>
          <w:lang w:val="en-US" w:eastAsia="zh-CN" w:bidi="ar-SA"/>
        </w:rPr>
        <w:t>（其中3人通过法律职业资格考试，可以免除线下集中考试）</w:t>
      </w:r>
      <w:r>
        <w:rPr>
          <w:rFonts w:hint="default" w:ascii="仿宋_GB2312" w:hAnsi="仿宋_GB2312" w:eastAsia="仿宋_GB2312" w:cs="仿宋_GB2312"/>
          <w:color w:val="auto"/>
          <w:sz w:val="32"/>
          <w:szCs w:val="32"/>
          <w:lang w:val="en-US" w:eastAsia="zh-CN" w:bidi="ar-SA"/>
        </w:rPr>
        <w:t>，占报考人数的</w:t>
      </w:r>
      <w:r>
        <w:rPr>
          <w:rFonts w:hint="eastAsia" w:ascii="仿宋_GB2312" w:hAnsi="仿宋_GB2312" w:eastAsia="仿宋_GB2312" w:cs="仿宋_GB2312"/>
          <w:color w:val="auto"/>
          <w:sz w:val="32"/>
          <w:szCs w:val="32"/>
          <w:lang w:val="en-US" w:eastAsia="zh-CN" w:bidi="ar-SA"/>
        </w:rPr>
        <w:t>95.8</w:t>
      </w:r>
      <w:r>
        <w:rPr>
          <w:rFonts w:hint="default" w:ascii="仿宋_GB2312" w:hAnsi="仿宋_GB2312" w:eastAsia="仿宋_GB2312" w:cs="仿宋_GB2312"/>
          <w:color w:val="auto"/>
          <w:sz w:val="32"/>
          <w:szCs w:val="32"/>
          <w:lang w:val="en-US" w:eastAsia="zh-CN" w:bidi="ar-SA"/>
        </w:rPr>
        <w:t>%。其中</w:t>
      </w:r>
      <w:r>
        <w:rPr>
          <w:rFonts w:hint="eastAsia" w:ascii="仿宋_GB2312" w:hAnsi="仿宋_GB2312" w:eastAsia="仿宋_GB2312" w:cs="仿宋_GB2312"/>
          <w:color w:val="auto"/>
          <w:sz w:val="32"/>
          <w:szCs w:val="32"/>
          <w:lang w:val="en-US" w:eastAsia="zh-CN" w:bidi="ar-SA"/>
        </w:rPr>
        <w:t>151</w:t>
      </w:r>
      <w:r>
        <w:rPr>
          <w:rFonts w:hint="default" w:ascii="仿宋_GB2312" w:hAnsi="仿宋_GB2312" w:eastAsia="仿宋_GB2312" w:cs="仿宋_GB2312"/>
          <w:color w:val="auto"/>
          <w:sz w:val="32"/>
          <w:szCs w:val="32"/>
          <w:lang w:val="en-US" w:eastAsia="zh-CN" w:bidi="ar-SA"/>
        </w:rPr>
        <w:t>人考试合格</w:t>
      </w:r>
      <w:r>
        <w:rPr>
          <w:rFonts w:hint="eastAsia" w:ascii="仿宋_GB2312" w:hAnsi="仿宋_GB2312" w:eastAsia="仿宋_GB2312" w:cs="仿宋_GB2312"/>
          <w:color w:val="auto"/>
          <w:sz w:val="32"/>
          <w:szCs w:val="32"/>
          <w:lang w:val="en-US" w:eastAsia="zh-CN" w:bidi="ar-SA"/>
        </w:rPr>
        <w:t>（取得法律职业资格证3人）</w:t>
      </w:r>
      <w:r>
        <w:rPr>
          <w:rFonts w:hint="default" w:ascii="仿宋_GB2312" w:hAnsi="仿宋_GB2312" w:eastAsia="仿宋_GB2312" w:cs="仿宋_GB2312"/>
          <w:color w:val="auto"/>
          <w:sz w:val="32"/>
          <w:szCs w:val="32"/>
          <w:lang w:val="en-US" w:eastAsia="zh-CN" w:bidi="ar-SA"/>
        </w:rPr>
        <w:t>，</w:t>
      </w:r>
      <w:r>
        <w:rPr>
          <w:rFonts w:hint="eastAsia" w:ascii="仿宋_GB2312" w:hAnsi="仿宋_GB2312" w:eastAsia="仿宋_GB2312" w:cs="仿宋_GB2312"/>
          <w:color w:val="auto"/>
          <w:sz w:val="32"/>
          <w:szCs w:val="32"/>
          <w:lang w:val="en-US" w:eastAsia="zh-CN" w:bidi="ar-SA"/>
        </w:rPr>
        <w:t>通过</w:t>
      </w:r>
      <w:r>
        <w:rPr>
          <w:rFonts w:hint="default" w:ascii="仿宋_GB2312" w:hAnsi="仿宋_GB2312" w:eastAsia="仿宋_GB2312" w:cs="仿宋_GB2312"/>
          <w:color w:val="auto"/>
          <w:sz w:val="32"/>
          <w:szCs w:val="32"/>
          <w:lang w:val="en-US" w:eastAsia="zh-CN" w:bidi="ar-SA"/>
        </w:rPr>
        <w:t>率为</w:t>
      </w:r>
      <w:r>
        <w:rPr>
          <w:rFonts w:hint="eastAsia" w:ascii="仿宋_GB2312" w:hAnsi="仿宋_GB2312" w:eastAsia="仿宋_GB2312" w:cs="仿宋_GB2312"/>
          <w:color w:val="auto"/>
          <w:sz w:val="32"/>
          <w:szCs w:val="32"/>
          <w:lang w:val="en-US" w:eastAsia="zh-CN" w:bidi="ar-SA"/>
        </w:rPr>
        <w:t>82.5</w:t>
      </w:r>
      <w:r>
        <w:rPr>
          <w:rFonts w:hint="default" w:ascii="仿宋_GB2312" w:hAnsi="仿宋_GB2312" w:eastAsia="仿宋_GB2312" w:cs="仿宋_GB2312"/>
          <w:color w:val="auto"/>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spacing w:after="0" w:line="540" w:lineRule="exact"/>
        <w:ind w:firstLine="640" w:firstLineChars="200"/>
        <w:jc w:val="both"/>
        <w:textAlignment w:val="auto"/>
        <w:rPr>
          <w:rFonts w:hint="eastAsia" w:ascii="黑体" w:eastAsia="黑体"/>
          <w:sz w:val="32"/>
          <w:szCs w:val="32"/>
          <w:lang w:eastAsia="zh-CN"/>
        </w:rPr>
      </w:pPr>
      <w:r>
        <w:rPr>
          <w:rFonts w:hint="default" w:ascii="Times New Roman" w:hAnsi="Times New Roman" w:eastAsia="黑体" w:cs="Times New Roman"/>
          <w:bCs/>
          <w:color w:val="333333"/>
          <w:sz w:val="32"/>
          <w:szCs w:val="32"/>
        </w:rPr>
        <w:t>二、</w:t>
      </w:r>
      <w:r>
        <w:rPr>
          <w:rFonts w:hint="eastAsia" w:ascii="黑体" w:eastAsia="黑体"/>
          <w:sz w:val="32"/>
          <w:szCs w:val="32"/>
        </w:rPr>
        <w:t>工作</w:t>
      </w:r>
      <w:r>
        <w:rPr>
          <w:rFonts w:hint="eastAsia" w:ascii="黑体" w:eastAsia="黑体"/>
          <w:sz w:val="32"/>
          <w:szCs w:val="32"/>
          <w:lang w:eastAsia="zh-CN"/>
        </w:rPr>
        <w:t>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sz w:val="32"/>
          <w:szCs w:val="32"/>
          <w:lang w:val="en-US" w:eastAsia="zh-CN"/>
        </w:rPr>
        <w:t>（一）精心组织</w:t>
      </w:r>
      <w:r>
        <w:rPr>
          <w:rFonts w:hint="eastAsia" w:ascii="楷体_GB2312" w:hAnsi="楷体_GB2312" w:eastAsia="楷体_GB2312" w:cs="楷体_GB2312"/>
          <w:sz w:val="32"/>
          <w:szCs w:val="32"/>
        </w:rPr>
        <w:t>、周密</w:t>
      </w:r>
      <w:r>
        <w:rPr>
          <w:rFonts w:hint="eastAsia" w:ascii="楷体_GB2312" w:hAnsi="楷体_GB2312" w:eastAsia="楷体_GB2312" w:cs="楷体_GB2312"/>
          <w:sz w:val="32"/>
          <w:szCs w:val="32"/>
          <w:lang w:val="en-US" w:eastAsia="zh-CN"/>
        </w:rPr>
        <w:t>安排</w:t>
      </w:r>
      <w:r>
        <w:rPr>
          <w:rFonts w:hint="eastAsia" w:ascii="楷体_GB2312" w:hAnsi="楷体_GB2312" w:eastAsia="楷体_GB2312" w:cs="楷体_GB2312"/>
          <w:sz w:val="32"/>
          <w:szCs w:val="32"/>
        </w:rPr>
        <w:t>。</w:t>
      </w:r>
      <w:r>
        <w:rPr>
          <w:rFonts w:hint="eastAsia" w:ascii="仿宋_GB2312" w:hAnsi="仿宋_GB2312" w:eastAsia="仿宋_GB2312" w:cs="仿宋_GB2312"/>
          <w:color w:val="auto"/>
          <w:sz w:val="32"/>
          <w:szCs w:val="32"/>
          <w:lang w:val="en-US" w:eastAsia="zh-CN" w:bidi="ar-SA"/>
        </w:rPr>
        <w:t>县司法局按照市局通知要求精心组织，制定年检线下集中考试方案，并邀请县纪委监委巡查监督。同时联系县政府机关事务管理局做好安全保障，联系联通公司保障网络顺畅并与法制教育网技术人员沟通及时解决考试中平台出现的各种问题，全力做好考务服务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color w:val="auto"/>
          <w:sz w:val="32"/>
          <w:szCs w:val="32"/>
          <w:lang w:val="en-US" w:eastAsia="zh-CN" w:bidi="ar-SA"/>
        </w:rPr>
      </w:pPr>
      <w:r>
        <w:rPr>
          <w:rFonts w:hint="eastAsia" w:ascii="楷体_GB2312" w:hAnsi="楷体_GB2312" w:eastAsia="楷体_GB2312" w:cs="楷体_GB2312"/>
          <w:sz w:val="32"/>
          <w:szCs w:val="32"/>
        </w:rPr>
        <w:t>（二）</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严格审核、精细流程。</w:t>
      </w:r>
      <w:r>
        <w:rPr>
          <w:rFonts w:hint="eastAsia" w:ascii="仿宋_GB2312" w:hAnsi="仿宋_GB2312" w:eastAsia="仿宋_GB2312" w:cs="仿宋_GB2312"/>
          <w:color w:val="auto"/>
          <w:sz w:val="32"/>
          <w:szCs w:val="32"/>
          <w:lang w:val="en-US" w:eastAsia="zh-CN" w:bidi="ar-SA"/>
        </w:rPr>
        <w:t>联合县委编办、县人社局等部门对参考人员按照“在岗在编”要求严格审核报名资格，对不符合条件人员不予报名参考和申请行政执法证件。印发《关于2025年全县新增行政执法人员法律知识培训考试的通知》《关于2025年全县行政执法人员、行政执法监督人员公共法律知识年检培训考试的通知》等文件，明确时间节点与注意事项，从考场安排、监考要求到交通疏导等各个环节做到流程化、精细化。</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val="en-US" w:eastAsia="zh-CN"/>
        </w:rPr>
        <w:t>从严治考</w:t>
      </w:r>
      <w:r>
        <w:rPr>
          <w:rFonts w:hint="eastAsia" w:ascii="楷体_GB2312" w:hAnsi="楷体_GB2312" w:eastAsia="楷体_GB2312" w:cs="楷体_GB2312"/>
          <w:sz w:val="32"/>
          <w:szCs w:val="32"/>
        </w:rPr>
        <w:t>、端正考风。</w:t>
      </w:r>
      <w:r>
        <w:rPr>
          <w:rFonts w:hint="eastAsia" w:ascii="仿宋_GB2312" w:hAnsi="仿宋_GB2312" w:eastAsia="仿宋_GB2312" w:cs="仿宋_GB2312"/>
          <w:color w:val="auto"/>
          <w:sz w:val="32"/>
          <w:szCs w:val="32"/>
          <w:lang w:val="en-US" w:eastAsia="zh-CN" w:bidi="ar-SA"/>
        </w:rPr>
        <w:t>按照市局通知要求严密考试标准，精心组织线下集中考试，对于无故缺考和找人替考人员一律取消补考资格。考前严肃考场纪律，参考人员除保留一部答题手机外，多余物品全部放入指定的位置集中保管。考试中对大声喧哗、随意走动等违纪现象进行当场处理，维护考试严肃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color w:val="333333"/>
          <w:sz w:val="32"/>
          <w:szCs w:val="32"/>
        </w:rPr>
      </w:pPr>
      <w:r>
        <w:rPr>
          <w:rFonts w:hint="eastAsia" w:ascii="Times New Roman" w:hAnsi="Times New Roman" w:eastAsia="黑体" w:cs="Times New Roman"/>
          <w:bCs/>
          <w:color w:val="333333"/>
          <w:sz w:val="32"/>
          <w:szCs w:val="32"/>
          <w:lang w:eastAsia="zh-CN"/>
        </w:rPr>
        <w:t>三、</w:t>
      </w:r>
      <w:r>
        <w:rPr>
          <w:rFonts w:hint="default" w:ascii="Times New Roman" w:hAnsi="Times New Roman" w:eastAsia="黑体" w:cs="Times New Roman"/>
          <w:bCs/>
          <w:color w:val="333333"/>
          <w:sz w:val="32"/>
          <w:szCs w:val="32"/>
        </w:rPr>
        <w:t>存在问题</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hint="eastAsia" w:ascii="仿宋_GB2312" w:hAnsi="仿宋_GB2312" w:eastAsia="仿宋_GB2312" w:cs="仿宋_GB2312"/>
          <w:sz w:val="32"/>
          <w:szCs w:val="32"/>
          <w:lang w:val="en-US" w:eastAsia="zh-CN" w:bidi="ar-SA"/>
        </w:rPr>
      </w:pPr>
      <w:r>
        <w:rPr>
          <w:rFonts w:hint="default" w:ascii="仿宋_GB2312" w:hAnsi="仿宋_GB2312" w:eastAsia="仿宋_GB2312" w:cs="仿宋_GB2312"/>
          <w:color w:val="auto"/>
          <w:sz w:val="32"/>
          <w:szCs w:val="32"/>
          <w:lang w:val="en-US" w:eastAsia="en-US" w:bidi="ar-SA"/>
        </w:rPr>
        <w:t>从培训考试结果看，绝大部分</w:t>
      </w:r>
      <w:r>
        <w:rPr>
          <w:rFonts w:hint="eastAsia" w:ascii="仿宋_GB2312" w:hAnsi="仿宋_GB2312" w:eastAsia="仿宋_GB2312" w:cs="仿宋_GB2312"/>
          <w:color w:val="auto"/>
          <w:sz w:val="32"/>
          <w:szCs w:val="32"/>
          <w:lang w:val="en-US" w:eastAsia="zh-CN" w:bidi="ar-SA"/>
        </w:rPr>
        <w:t>行政执法单位和行政</w:t>
      </w:r>
      <w:r>
        <w:rPr>
          <w:rFonts w:hint="default" w:ascii="仿宋_GB2312" w:hAnsi="仿宋_GB2312" w:eastAsia="仿宋_GB2312" w:cs="仿宋_GB2312"/>
          <w:color w:val="auto"/>
          <w:sz w:val="32"/>
          <w:szCs w:val="32"/>
          <w:lang w:val="en-US" w:eastAsia="en-US" w:bidi="ar-SA"/>
        </w:rPr>
        <w:t>执法人员参加年检</w:t>
      </w:r>
      <w:r>
        <w:rPr>
          <w:rFonts w:hint="eastAsia" w:ascii="仿宋_GB2312" w:hAnsi="仿宋_GB2312" w:eastAsia="仿宋_GB2312" w:cs="仿宋_GB2312"/>
          <w:color w:val="auto"/>
          <w:sz w:val="32"/>
          <w:szCs w:val="32"/>
          <w:lang w:val="en-US" w:eastAsia="zh-CN" w:bidi="ar-SA"/>
        </w:rPr>
        <w:t>和新增</w:t>
      </w:r>
      <w:r>
        <w:rPr>
          <w:rFonts w:hint="default" w:ascii="仿宋_GB2312" w:hAnsi="仿宋_GB2312" w:eastAsia="仿宋_GB2312" w:cs="仿宋_GB2312"/>
          <w:color w:val="auto"/>
          <w:sz w:val="32"/>
          <w:szCs w:val="32"/>
          <w:lang w:val="en-US" w:eastAsia="en-US" w:bidi="ar-SA"/>
        </w:rPr>
        <w:t>培训考试的态度端正</w:t>
      </w:r>
      <w:r>
        <w:rPr>
          <w:rFonts w:hint="eastAsia" w:ascii="仿宋_GB2312" w:hAnsi="仿宋_GB2312" w:eastAsia="仿宋_GB2312" w:cs="仿宋_GB2312"/>
          <w:color w:val="auto"/>
          <w:sz w:val="32"/>
          <w:szCs w:val="32"/>
          <w:lang w:val="en-US" w:eastAsia="zh-CN" w:bidi="ar-SA"/>
        </w:rPr>
        <w:t>。</w:t>
      </w:r>
      <w:r>
        <w:rPr>
          <w:rFonts w:hint="default" w:ascii="仿宋_GB2312" w:hAnsi="仿宋_GB2312" w:eastAsia="仿宋_GB2312" w:cs="仿宋_GB2312"/>
          <w:color w:val="auto"/>
          <w:sz w:val="32"/>
          <w:szCs w:val="32"/>
          <w:lang w:val="en-US" w:eastAsia="en-US" w:bidi="ar-SA"/>
        </w:rPr>
        <w:t>但也有少部分</w:t>
      </w:r>
      <w:r>
        <w:rPr>
          <w:rFonts w:hint="eastAsia" w:ascii="仿宋_GB2312" w:hAnsi="仿宋_GB2312" w:eastAsia="仿宋_GB2312" w:cs="仿宋_GB2312"/>
          <w:color w:val="auto"/>
          <w:sz w:val="32"/>
          <w:szCs w:val="32"/>
          <w:lang w:val="en-US" w:eastAsia="zh-CN" w:bidi="ar-SA"/>
        </w:rPr>
        <w:t>单位和</w:t>
      </w:r>
      <w:r>
        <w:rPr>
          <w:rFonts w:hint="default" w:ascii="仿宋_GB2312" w:hAnsi="仿宋_GB2312" w:eastAsia="仿宋_GB2312" w:cs="仿宋_GB2312"/>
          <w:color w:val="auto"/>
          <w:sz w:val="32"/>
          <w:szCs w:val="32"/>
          <w:lang w:val="en-US" w:eastAsia="en-US" w:bidi="ar-SA"/>
        </w:rPr>
        <w:t>人员</w:t>
      </w:r>
      <w:r>
        <w:rPr>
          <w:rFonts w:hint="eastAsia" w:ascii="仿宋_GB2312" w:hAnsi="仿宋_GB2312" w:eastAsia="仿宋_GB2312" w:cs="仿宋_GB2312"/>
          <w:color w:val="auto"/>
          <w:sz w:val="32"/>
          <w:szCs w:val="32"/>
          <w:lang w:val="en-US" w:eastAsia="zh-CN" w:bidi="ar-SA"/>
        </w:rPr>
        <w:t>存在以下问题：</w:t>
      </w:r>
      <w:r>
        <w:rPr>
          <w:rFonts w:hint="eastAsia" w:ascii="楷体" w:hAnsi="楷体" w:eastAsia="楷体" w:cs="楷体"/>
          <w:sz w:val="32"/>
          <w:szCs w:val="32"/>
          <w:lang w:val="en-US" w:eastAsia="zh-CN" w:bidi="ar-SA"/>
        </w:rPr>
        <w:t>一是</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个别单位重视程度有待提高</w:t>
      </w:r>
      <w:r>
        <w:rPr>
          <w:rFonts w:hint="eastAsia" w:ascii="楷体" w:hAnsi="楷体" w:eastAsia="楷体" w:cs="楷体"/>
          <w:sz w:val="32"/>
          <w:szCs w:val="32"/>
          <w:lang w:val="en-US" w:eastAsia="zh-CN" w:bidi="ar-SA"/>
        </w:rPr>
        <w:t>。</w:t>
      </w:r>
      <w:r>
        <w:rPr>
          <w:rFonts w:hint="eastAsia" w:ascii="仿宋_GB2312" w:hAnsi="仿宋_GB2312" w:eastAsia="仿宋_GB2312" w:cs="仿宋_GB2312"/>
          <w:color w:val="auto"/>
          <w:sz w:val="32"/>
          <w:szCs w:val="32"/>
          <w:lang w:val="en-US" w:eastAsia="zh-CN" w:bidi="ar-SA"/>
        </w:rPr>
        <w:t>个别单位</w:t>
      </w:r>
      <w:r>
        <w:rPr>
          <w:rFonts w:hint="default" w:ascii="仿宋_GB2312" w:hAnsi="仿宋_GB2312" w:eastAsia="仿宋_GB2312" w:cs="仿宋_GB2312"/>
          <w:color w:val="auto"/>
          <w:sz w:val="32"/>
          <w:szCs w:val="32"/>
          <w:lang w:val="en-US" w:eastAsia="en-US" w:bidi="ar-SA"/>
        </w:rPr>
        <w:t>对</w:t>
      </w:r>
      <w:r>
        <w:rPr>
          <w:rFonts w:hint="eastAsia" w:ascii="仿宋_GB2312" w:hAnsi="仿宋_GB2312" w:eastAsia="仿宋_GB2312" w:cs="仿宋_GB2312"/>
          <w:color w:val="auto"/>
          <w:sz w:val="32"/>
          <w:szCs w:val="32"/>
          <w:lang w:val="en-US" w:eastAsia="zh-CN" w:bidi="ar-SA"/>
        </w:rPr>
        <w:t>年检工作</w:t>
      </w:r>
      <w:r>
        <w:rPr>
          <w:rFonts w:hint="default" w:ascii="仿宋_GB2312" w:hAnsi="仿宋_GB2312" w:eastAsia="仿宋_GB2312" w:cs="仿宋_GB2312"/>
          <w:color w:val="auto"/>
          <w:sz w:val="32"/>
          <w:szCs w:val="32"/>
          <w:lang w:val="en-US" w:eastAsia="en-US" w:bidi="ar-SA"/>
        </w:rPr>
        <w:t>认识不到位</w:t>
      </w:r>
      <w:r>
        <w:rPr>
          <w:rFonts w:hint="eastAsia" w:ascii="仿宋_GB2312" w:hAnsi="仿宋_GB2312" w:eastAsia="仿宋_GB2312" w:cs="仿宋_GB2312"/>
          <w:color w:val="auto"/>
          <w:sz w:val="32"/>
          <w:szCs w:val="32"/>
          <w:lang w:val="en-US" w:eastAsia="zh-CN" w:bidi="ar-SA"/>
        </w:rPr>
        <w:t>，对行政执法人员法律知识培训不够重视，</w:t>
      </w:r>
      <w:r>
        <w:rPr>
          <w:rFonts w:hint="default" w:ascii="仿宋_GB2312" w:hAnsi="仿宋_GB2312" w:eastAsia="仿宋_GB2312" w:cs="仿宋_GB2312"/>
          <w:color w:val="auto"/>
          <w:sz w:val="32"/>
          <w:szCs w:val="32"/>
          <w:lang w:val="en-US" w:eastAsia="zh-CN" w:bidi="ar-SA"/>
        </w:rPr>
        <w:t>对待考试态度不端正，未充分认识到培训学习</w:t>
      </w:r>
      <w:r>
        <w:rPr>
          <w:rFonts w:hint="eastAsia" w:ascii="仿宋_GB2312" w:hAnsi="仿宋_GB2312" w:eastAsia="仿宋_GB2312" w:cs="仿宋_GB2312"/>
          <w:color w:val="auto"/>
          <w:sz w:val="32"/>
          <w:szCs w:val="32"/>
          <w:lang w:val="en-US" w:eastAsia="zh-CN" w:bidi="ar-SA"/>
        </w:rPr>
        <w:t>的</w:t>
      </w:r>
      <w:r>
        <w:rPr>
          <w:rFonts w:hint="default" w:ascii="仿宋_GB2312" w:hAnsi="仿宋_GB2312" w:eastAsia="仿宋_GB2312" w:cs="仿宋_GB2312"/>
          <w:color w:val="auto"/>
          <w:sz w:val="32"/>
          <w:szCs w:val="32"/>
          <w:lang w:val="en-US" w:eastAsia="zh-CN" w:bidi="ar-SA"/>
        </w:rPr>
        <w:t>重要性。未</w:t>
      </w:r>
      <w:r>
        <w:rPr>
          <w:rFonts w:hint="eastAsia" w:ascii="仿宋_GB2312" w:hAnsi="仿宋_GB2312" w:eastAsia="仿宋_GB2312" w:cs="仿宋_GB2312"/>
          <w:color w:val="auto"/>
          <w:sz w:val="32"/>
          <w:szCs w:val="32"/>
          <w:lang w:val="en-US" w:eastAsia="zh-CN" w:bidi="ar-SA"/>
        </w:rPr>
        <w:t>完成线上</w:t>
      </w:r>
      <w:r>
        <w:rPr>
          <w:rFonts w:hint="default" w:ascii="仿宋_GB2312" w:hAnsi="仿宋_GB2312" w:eastAsia="仿宋_GB2312" w:cs="仿宋_GB2312"/>
          <w:color w:val="auto"/>
          <w:sz w:val="32"/>
          <w:szCs w:val="32"/>
          <w:lang w:val="en-US" w:eastAsia="zh-CN" w:bidi="ar-SA"/>
        </w:rPr>
        <w:t>培训学习人数比例较大，</w:t>
      </w:r>
      <w:r>
        <w:rPr>
          <w:rFonts w:hint="default" w:ascii="仿宋_GB2312" w:hAnsi="仿宋_GB2312" w:eastAsia="仿宋_GB2312" w:cs="仿宋_GB2312"/>
          <w:color w:val="auto"/>
          <w:sz w:val="32"/>
          <w:szCs w:val="32"/>
          <w:lang w:val="en-US" w:eastAsia="en-US" w:bidi="ar-SA"/>
        </w:rPr>
        <w:t>未按要求学时完成培训</w:t>
      </w:r>
      <w:r>
        <w:rPr>
          <w:rFonts w:hint="eastAsia" w:ascii="仿宋_GB2312" w:hAnsi="仿宋_GB2312" w:eastAsia="仿宋_GB2312" w:cs="仿宋_GB2312"/>
          <w:color w:val="auto"/>
          <w:sz w:val="32"/>
          <w:szCs w:val="32"/>
          <w:lang w:val="en-US" w:eastAsia="zh-CN" w:bidi="ar-SA"/>
        </w:rPr>
        <w:t>。</w:t>
      </w:r>
      <w:r>
        <w:rPr>
          <w:rFonts w:hint="eastAsia" w:ascii="楷体" w:hAnsi="楷体" w:eastAsia="楷体" w:cs="楷体"/>
          <w:sz w:val="32"/>
          <w:szCs w:val="32"/>
          <w:lang w:val="en-US" w:eastAsia="zh-CN" w:bidi="ar-SA"/>
        </w:rPr>
        <w:t>二是培训考试仍有薄弱环节。</w:t>
      </w:r>
      <w:r>
        <w:rPr>
          <w:rFonts w:hint="default" w:ascii="仿宋_GB2312" w:hAnsi="仿宋_GB2312" w:eastAsia="仿宋_GB2312" w:cs="仿宋_GB2312"/>
          <w:sz w:val="32"/>
          <w:szCs w:val="32"/>
          <w:lang w:val="en-US" w:eastAsia="en-US" w:bidi="ar-SA"/>
        </w:rPr>
        <w:t>部分单位动员不充分,组织不严格</w:t>
      </w:r>
      <w:r>
        <w:rPr>
          <w:rFonts w:hint="eastAsia" w:ascii="仿宋_GB2312" w:hAnsi="仿宋_GB2312" w:eastAsia="仿宋_GB2312" w:cs="仿宋_GB2312"/>
          <w:sz w:val="32"/>
          <w:szCs w:val="32"/>
          <w:lang w:val="en-US" w:eastAsia="zh-CN" w:bidi="ar-SA"/>
        </w:rPr>
        <w:t>，存在执法人员未达到年度教育培训学时要求或组织协调不力导致人员缺考的现象，参加</w:t>
      </w:r>
      <w:r>
        <w:rPr>
          <w:rFonts w:hint="default" w:ascii="仿宋_GB2312" w:hAnsi="仿宋_GB2312" w:eastAsia="仿宋_GB2312" w:cs="仿宋_GB2312"/>
          <w:sz w:val="32"/>
          <w:szCs w:val="32"/>
          <w:lang w:val="en-US" w:eastAsia="en-US" w:bidi="ar-SA"/>
        </w:rPr>
        <w:t>全</w:t>
      </w:r>
      <w:r>
        <w:rPr>
          <w:rFonts w:hint="eastAsia" w:ascii="仿宋_GB2312" w:hAnsi="仿宋_GB2312" w:eastAsia="仿宋_GB2312" w:cs="仿宋_GB2312"/>
          <w:sz w:val="32"/>
          <w:szCs w:val="32"/>
          <w:lang w:val="en-US" w:eastAsia="zh-CN" w:bidi="ar-SA"/>
        </w:rPr>
        <w:t>县年检和新增考试人员中</w:t>
      </w:r>
      <w:r>
        <w:rPr>
          <w:rFonts w:hint="default" w:ascii="仿宋_GB2312" w:hAnsi="仿宋_GB2312" w:eastAsia="仿宋_GB2312" w:cs="仿宋_GB2312"/>
          <w:sz w:val="32"/>
          <w:szCs w:val="32"/>
          <w:lang w:val="en-US" w:eastAsia="en-US" w:bidi="ar-SA"/>
        </w:rPr>
        <w:t>共有</w:t>
      </w:r>
      <w:r>
        <w:rPr>
          <w:rFonts w:hint="eastAsia" w:ascii="仿宋_GB2312" w:hAnsi="仿宋_GB2312" w:eastAsia="仿宋_GB2312" w:cs="仿宋_GB2312"/>
          <w:sz w:val="32"/>
          <w:szCs w:val="32"/>
          <w:lang w:val="en-US" w:eastAsia="zh-CN" w:bidi="ar-SA"/>
        </w:rPr>
        <w:t>53人（年检46人，新增7人）</w:t>
      </w:r>
      <w:r>
        <w:rPr>
          <w:rFonts w:hint="default" w:ascii="仿宋_GB2312" w:hAnsi="仿宋_GB2312" w:eastAsia="仿宋_GB2312" w:cs="仿宋_GB2312"/>
          <w:sz w:val="32"/>
          <w:szCs w:val="32"/>
          <w:lang w:val="en-US" w:eastAsia="en-US" w:bidi="ar-SA"/>
        </w:rPr>
        <w:t>未按要求参加</w:t>
      </w:r>
      <w:r>
        <w:rPr>
          <w:rFonts w:hint="eastAsia" w:ascii="仿宋_GB2312" w:hAnsi="仿宋_GB2312" w:eastAsia="仿宋_GB2312" w:cs="仿宋_GB2312"/>
          <w:sz w:val="32"/>
          <w:szCs w:val="32"/>
          <w:lang w:val="en-US" w:eastAsia="zh-CN" w:bidi="ar-SA"/>
        </w:rPr>
        <w:t>线上</w:t>
      </w:r>
      <w:r>
        <w:rPr>
          <w:rFonts w:hint="default" w:ascii="仿宋_GB2312" w:hAnsi="仿宋_GB2312" w:eastAsia="仿宋_GB2312" w:cs="仿宋_GB2312"/>
          <w:sz w:val="32"/>
          <w:szCs w:val="32"/>
          <w:lang w:val="en-US" w:eastAsia="en-US" w:bidi="ar-SA"/>
        </w:rPr>
        <w:t>考试</w:t>
      </w:r>
      <w:r>
        <w:rPr>
          <w:rFonts w:hint="eastAsia" w:ascii="仿宋_GB2312" w:hAnsi="仿宋_GB2312" w:eastAsia="仿宋_GB2312" w:cs="仿宋_GB2312"/>
          <w:sz w:val="32"/>
          <w:szCs w:val="32"/>
          <w:lang w:val="en-US" w:eastAsia="zh-CN" w:bidi="ar-SA"/>
        </w:rPr>
        <w:t>（其中有27人未参加线上学习），有4人未参加线下考试，</w:t>
      </w:r>
      <w:r>
        <w:rPr>
          <w:rFonts w:hint="default" w:ascii="仿宋_GB2312" w:hAnsi="仿宋_GB2312" w:eastAsia="仿宋_GB2312" w:cs="仿宋_GB2312"/>
          <w:sz w:val="32"/>
          <w:szCs w:val="32"/>
          <w:lang w:val="en-US" w:eastAsia="en-US" w:bidi="ar-SA"/>
        </w:rPr>
        <w:t>占总人数</w:t>
      </w:r>
      <w:r>
        <w:rPr>
          <w:rFonts w:hint="eastAsia" w:ascii="仿宋_GB2312" w:hAnsi="仿宋_GB2312" w:eastAsia="仿宋_GB2312" w:cs="仿宋_GB2312"/>
          <w:sz w:val="32"/>
          <w:szCs w:val="32"/>
          <w:lang w:val="en-US" w:eastAsia="zh-CN" w:bidi="ar-SA"/>
        </w:rPr>
        <w:t>4.7</w:t>
      </w:r>
      <w:r>
        <w:rPr>
          <w:rFonts w:hint="default" w:ascii="仿宋_GB2312" w:hAnsi="仿宋_GB2312" w:eastAsia="仿宋_GB2312" w:cs="仿宋_GB2312"/>
          <w:sz w:val="32"/>
          <w:szCs w:val="32"/>
          <w:lang w:val="en-US" w:eastAsia="en-US" w:bidi="ar-SA"/>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三是意识淡薄仍有违纪现象发生</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新增和年检线下闭卷考试中均出现场外替考、考生缺考但取得成绩的情况，这种现象的存在说明部分考生对考试纪律的重视程度不够，也反映出单位在考风考纪教育方面存在不足，需要进一步加强对考生的思想教育和引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、下一步工作要求</w:t>
      </w:r>
    </w:p>
    <w:p>
      <w:pPr>
        <w:keepNext w:val="0"/>
        <w:keepLines w:val="0"/>
        <w:pageBreakBefore w:val="0"/>
        <w:widowControl w:val="0"/>
        <w:kinsoku/>
        <w:wordWrap/>
        <w:overflowPunct/>
        <w:topLinePunct w:val="0"/>
        <w:autoSpaceDE/>
        <w:autoSpaceDN/>
        <w:bidi w:val="0"/>
        <w:adjustRightInd/>
        <w:snapToGrid/>
        <w:spacing w:after="0" w:line="540" w:lineRule="exact"/>
        <w:ind w:left="0" w:leftChars="0" w:firstLine="640" w:firstLineChars="200"/>
        <w:jc w:val="both"/>
        <w:textAlignment w:val="auto"/>
        <w:rPr>
          <w:rFonts w:ascii="仿宋_GB2312" w:eastAsia="仿宋_GB2312"/>
          <w:bCs/>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提高认识，进一步加强</w:t>
      </w:r>
      <w:r>
        <w:rPr>
          <w:rFonts w:hint="eastAsia" w:ascii="楷体_GB2312" w:hAnsi="楷体_GB2312" w:eastAsia="楷体_GB2312" w:cs="楷体_GB2312"/>
          <w:sz w:val="32"/>
          <w:szCs w:val="32"/>
          <w:lang w:val="en-US" w:eastAsia="zh-CN"/>
        </w:rPr>
        <w:t>思想重视程度</w:t>
      </w:r>
      <w:r>
        <w:rPr>
          <w:rFonts w:hint="eastAsia" w:ascii="楷体_GB2312" w:hAnsi="楷体_GB2312" w:eastAsia="楷体_GB2312" w:cs="楷体_GB2312"/>
          <w:sz w:val="32"/>
          <w:szCs w:val="32"/>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政执法人员资格培训考试是严格落实行政执法人员持证上岗和资格管理制度，严把行政执法人员入口关的重要手段。各行政执法单位要从深入学习贯彻习近平法治思想，全面推进依法行政的高度，充分认识培训考试的重要意义，强化责任落实，统筹安排培训计划，杜绝重报名、轻学习的现象，切实维护培训考试的严肃性。</w:t>
      </w:r>
    </w:p>
    <w:p>
      <w:pPr>
        <w:keepNext w:val="0"/>
        <w:keepLines w:val="0"/>
        <w:pageBreakBefore w:val="0"/>
        <w:widowControl w:val="0"/>
        <w:kinsoku/>
        <w:wordWrap/>
        <w:overflowPunct/>
        <w:topLinePunct w:val="0"/>
        <w:autoSpaceDE/>
        <w:autoSpaceDN/>
        <w:bidi w:val="0"/>
        <w:spacing w:after="0" w:line="540" w:lineRule="exact"/>
        <w:jc w:val="both"/>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 w:eastAsia="楷体"/>
          <w:sz w:val="32"/>
          <w:szCs w:val="32"/>
        </w:rPr>
        <w:t>　</w:t>
      </w:r>
      <w:r>
        <w:rPr>
          <w:rFonts w:hint="eastAsia" w:ascii="楷体_GB2312" w:hAnsi="楷体_GB2312" w:eastAsia="楷体_GB2312" w:cs="楷体_GB2312"/>
          <w:sz w:val="32"/>
          <w:szCs w:val="32"/>
        </w:rPr>
        <w:t>　（二）加强学习，进一步提升执法人员能力。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行政执法单位要严格落实行政执法人员培训考试制度，采取多种形式强化培训，既要夯实执法人员的专业法律知识基础，强化法治思维，又要提升其应用法律知识和实际相结合的执法技能。各行政执法人员要进一步加强法律知识、业务知识学习，不断提升自身法律素养、执法理念和业务水平。</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（三）严格标准，进一步做好证件</w:t>
      </w:r>
      <w:r>
        <w:rPr>
          <w:rFonts w:hint="eastAsia" w:ascii="楷体_GB2312" w:hAnsi="楷体_GB2312" w:eastAsia="楷体_GB2312" w:cs="楷体_GB2312"/>
          <w:sz w:val="32"/>
          <w:szCs w:val="32"/>
          <w:lang w:val="en-US" w:eastAsia="zh-CN"/>
        </w:rPr>
        <w:t>管理</w:t>
      </w:r>
      <w:r>
        <w:rPr>
          <w:rFonts w:hint="eastAsia" w:ascii="楷体_GB2312" w:hAnsi="楷体_GB2312" w:eastAsia="楷体_GB2312" w:cs="楷体_GB2312"/>
          <w:sz w:val="32"/>
          <w:szCs w:val="32"/>
        </w:rPr>
        <w:t>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各行政执法部门要进一步做好行政执法证件申领、暂扣或注销工作，严格落实执法人员持证上岗和资格管理制度，坚决杜绝不符合条件的人员申领证件，确保执法队伍资质合规、素质过硬。</w:t>
      </w:r>
      <w:r>
        <w:rPr>
          <w:rFonts w:hint="default" w:ascii="仿宋_GB2312" w:hAnsi="仿宋_GB2312" w:eastAsia="仿宋_GB2312" w:cs="仿宋_GB2312"/>
          <w:sz w:val="32"/>
          <w:szCs w:val="32"/>
          <w:lang w:val="en-US" w:eastAsia="zh-CN" w:bidi="ar-SA"/>
        </w:rPr>
        <w:t>未参加年检考试及考试未通过人员即为未通过执法证年检，各单位</w:t>
      </w:r>
      <w:r>
        <w:rPr>
          <w:rFonts w:hint="eastAsia" w:ascii="仿宋_GB2312" w:hAnsi="仿宋_GB2312" w:eastAsia="仿宋_GB2312" w:cs="仿宋_GB2312"/>
          <w:sz w:val="32"/>
          <w:szCs w:val="32"/>
          <w:lang w:val="en-US" w:eastAsia="zh-CN" w:bidi="ar-SA"/>
        </w:rPr>
        <w:t>要按照《</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关于做</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sz w:val="32"/>
          <w:szCs w:val="32"/>
          <w:lang w:val="en-US" w:eastAsia="zh-CN" w:bidi="ar-SA"/>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好行政执法证件办理及审核工作提示》做好申领、暂扣或注销工作</w:t>
      </w:r>
      <w:r>
        <w:rPr>
          <w:rFonts w:hint="default" w:ascii="仿宋_GB2312" w:hAnsi="仿宋_GB2312" w:eastAsia="仿宋_GB2312" w:cs="仿宋_GB2312"/>
          <w:sz w:val="32"/>
          <w:szCs w:val="32"/>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lang w:val="en-US" w:eastAsia="zh-CN" w:bidi="ar-SA"/>
        </w:rPr>
      </w:pPr>
      <w:r>
        <w:rPr>
          <w:rFonts w:hint="default" w:ascii="仿宋_GB2312" w:hAnsi="仿宋_GB2312" w:eastAsia="仿宋_GB2312" w:cs="仿宋_GB2312"/>
          <w:sz w:val="32"/>
          <w:szCs w:val="32"/>
          <w:lang w:val="en-US" w:eastAsia="zh-CN" w:bidi="ar-SA"/>
        </w:rPr>
        <w:t xml:space="preserve">     </w:t>
      </w:r>
      <w:r>
        <w:rPr>
          <w:rFonts w:hint="eastAsia" w:ascii="仿宋_GB2312" w:hAnsi="仿宋_GB2312" w:eastAsia="仿宋_GB2312" w:cs="仿宋_GB2312"/>
          <w:sz w:val="32"/>
          <w:szCs w:val="32"/>
          <w:lang w:val="en-US" w:eastAsia="zh-CN" w:bidi="ar-SA"/>
        </w:rPr>
        <w:t xml:space="preserve">                    青龙满族自治县司法局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 xml:space="preserve">                         </w:t>
      </w:r>
      <w:r>
        <w:rPr>
          <w:rFonts w:hint="default" w:ascii="仿宋_GB2312" w:hAnsi="仿宋_GB2312" w:eastAsia="仿宋_GB2312" w:cs="仿宋_GB2312"/>
          <w:sz w:val="32"/>
          <w:szCs w:val="32"/>
          <w:lang w:val="en-US" w:eastAsia="zh-CN" w:bidi="ar-SA"/>
        </w:rPr>
        <w:t>202</w:t>
      </w:r>
      <w:r>
        <w:rPr>
          <w:rFonts w:hint="eastAsia" w:ascii="仿宋_GB2312" w:hAnsi="仿宋_GB2312" w:eastAsia="仿宋_GB2312" w:cs="仿宋_GB2312"/>
          <w:sz w:val="32"/>
          <w:szCs w:val="32"/>
          <w:lang w:val="en-US" w:eastAsia="zh-CN" w:bidi="ar-SA"/>
        </w:rPr>
        <w:t>5</w:t>
      </w:r>
      <w:r>
        <w:rPr>
          <w:rFonts w:hint="default" w:ascii="仿宋_GB2312" w:hAnsi="仿宋_GB2312" w:eastAsia="仿宋_GB2312" w:cs="仿宋_GB2312"/>
          <w:sz w:val="32"/>
          <w:szCs w:val="32"/>
          <w:lang w:val="en-US" w:eastAsia="zh-CN" w:bidi="ar-SA"/>
        </w:rPr>
        <w:t>年</w:t>
      </w:r>
      <w:r>
        <w:rPr>
          <w:rFonts w:hint="eastAsia" w:ascii="仿宋_GB2312" w:hAnsi="仿宋_GB2312" w:eastAsia="仿宋_GB2312" w:cs="仿宋_GB2312"/>
          <w:sz w:val="32"/>
          <w:szCs w:val="32"/>
          <w:lang w:val="en-US" w:eastAsia="zh-CN" w:bidi="ar-SA"/>
        </w:rPr>
        <w:t>10</w:t>
      </w:r>
      <w:r>
        <w:rPr>
          <w:rFonts w:hint="default" w:ascii="仿宋_GB2312" w:hAnsi="仿宋_GB2312" w:eastAsia="仿宋_GB2312" w:cs="仿宋_GB2312"/>
          <w:sz w:val="32"/>
          <w:szCs w:val="32"/>
          <w:lang w:val="en-US" w:eastAsia="zh-CN" w:bidi="ar-SA"/>
        </w:rPr>
        <w:t>月</w:t>
      </w:r>
      <w:r>
        <w:rPr>
          <w:rFonts w:hint="eastAsia" w:ascii="仿宋_GB2312" w:hAnsi="仿宋_GB2312" w:eastAsia="仿宋_GB2312" w:cs="仿宋_GB2312"/>
          <w:sz w:val="32"/>
          <w:szCs w:val="32"/>
          <w:lang w:val="en-US" w:eastAsia="zh-CN" w:bidi="ar-SA"/>
        </w:rPr>
        <w:t>30</w:t>
      </w:r>
      <w:r>
        <w:rPr>
          <w:rFonts w:hint="default" w:ascii="仿宋_GB2312" w:hAnsi="仿宋_GB2312" w:eastAsia="仿宋_GB2312" w:cs="仿宋_GB2312"/>
          <w:sz w:val="32"/>
          <w:szCs w:val="32"/>
          <w:lang w:val="en-US" w:eastAsia="zh-CN" w:bidi="ar-SA"/>
        </w:rPr>
        <w:t xml:space="preserve">日 </w:t>
      </w:r>
    </w:p>
    <w:p>
      <w:pPr>
        <w:keepNext w:val="0"/>
        <w:keepLines w:val="0"/>
        <w:pageBreakBefore w:val="0"/>
        <w:kinsoku/>
        <w:wordWrap/>
        <w:overflowPunct/>
        <w:topLinePunct w:val="0"/>
        <w:autoSpaceDE/>
        <w:autoSpaceDN/>
        <w:bidi w:val="0"/>
        <w:adjustRightInd/>
        <w:snapToGrid/>
        <w:spacing w:line="560" w:lineRule="exact"/>
        <w:ind w:right="64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right="64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right="640"/>
        <w:textAlignment w:val="auto"/>
        <w:rPr>
          <w:rFonts w:hint="default" w:ascii="Times New Roman" w:hAnsi="Times New Roman" w:eastAsia="仿宋"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right="640"/>
        <w:textAlignment w:val="auto"/>
        <w:rPr>
          <w:rFonts w:hint="eastAsia" w:ascii="仿宋" w:eastAsia="仿宋"/>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sz w:val="32"/>
          <w:szCs w:val="32"/>
          <w:lang w:val="en-US" w:eastAsia="zh-CN"/>
        </w:rPr>
      </w:pPr>
    </w:p>
    <w:sectPr>
      <w:footerReference r:id="rId3" w:type="default"/>
      <w:footerReference r:id="rId4" w:type="even"/>
      <w:pgSz w:w="11907" w:h="16840"/>
      <w:pgMar w:top="2098" w:right="1474" w:bottom="1984" w:left="158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firstLine="140" w:firstLineChars="50"/>
      <w:rPr>
        <w:rStyle w:val="13"/>
        <w:rFonts w:asci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- 1 -</w:t>
    </w:r>
    <w:r>
      <w:rPr>
        <w:rStyle w:val="13"/>
        <w:rFonts w:ascii="宋体" w:hAnsi="宋体"/>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Fonts w:cs="宋体"/>
      </w:rPr>
    </w:pPr>
    <w:r>
      <w:rPr>
        <w:rStyle w:val="13"/>
        <w:rFonts w:cs="宋体"/>
      </w:rPr>
      <w:fldChar w:fldCharType="begin"/>
    </w:r>
    <w:r>
      <w:rPr>
        <w:rStyle w:val="13"/>
        <w:rFonts w:cs="宋体"/>
      </w:rPr>
      <w:instrText xml:space="preserve">PAGE  </w:instrText>
    </w:r>
    <w:r>
      <w:rPr>
        <w:rStyle w:val="13"/>
        <w:rFonts w:cs="宋体"/>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28"/>
    <w:rsid w:val="00003F5F"/>
    <w:rsid w:val="00014A57"/>
    <w:rsid w:val="00022402"/>
    <w:rsid w:val="00056BBD"/>
    <w:rsid w:val="00073F55"/>
    <w:rsid w:val="000C021C"/>
    <w:rsid w:val="000D191A"/>
    <w:rsid w:val="00107591"/>
    <w:rsid w:val="00110BCF"/>
    <w:rsid w:val="00132FF8"/>
    <w:rsid w:val="00146E35"/>
    <w:rsid w:val="001714CF"/>
    <w:rsid w:val="00175771"/>
    <w:rsid w:val="0018588F"/>
    <w:rsid w:val="001A7DCC"/>
    <w:rsid w:val="001B31B6"/>
    <w:rsid w:val="00225596"/>
    <w:rsid w:val="00231EBB"/>
    <w:rsid w:val="00234579"/>
    <w:rsid w:val="002439F5"/>
    <w:rsid w:val="00261C24"/>
    <w:rsid w:val="00267521"/>
    <w:rsid w:val="00295C7A"/>
    <w:rsid w:val="002C3D06"/>
    <w:rsid w:val="002E6F09"/>
    <w:rsid w:val="00303D9B"/>
    <w:rsid w:val="00315A32"/>
    <w:rsid w:val="00316661"/>
    <w:rsid w:val="0035004E"/>
    <w:rsid w:val="003850FB"/>
    <w:rsid w:val="003A158D"/>
    <w:rsid w:val="003B0687"/>
    <w:rsid w:val="003B15B4"/>
    <w:rsid w:val="003B3E19"/>
    <w:rsid w:val="003C5569"/>
    <w:rsid w:val="004300A6"/>
    <w:rsid w:val="004B16B3"/>
    <w:rsid w:val="004C1868"/>
    <w:rsid w:val="004D084B"/>
    <w:rsid w:val="00506752"/>
    <w:rsid w:val="0051314C"/>
    <w:rsid w:val="00540D68"/>
    <w:rsid w:val="00566267"/>
    <w:rsid w:val="00581203"/>
    <w:rsid w:val="00587DE3"/>
    <w:rsid w:val="005A1D3C"/>
    <w:rsid w:val="005B2EBF"/>
    <w:rsid w:val="00655E19"/>
    <w:rsid w:val="00675AAF"/>
    <w:rsid w:val="0069551E"/>
    <w:rsid w:val="006A5405"/>
    <w:rsid w:val="006D6050"/>
    <w:rsid w:val="006D761D"/>
    <w:rsid w:val="006E1EA2"/>
    <w:rsid w:val="00701308"/>
    <w:rsid w:val="00723FD0"/>
    <w:rsid w:val="00730AB8"/>
    <w:rsid w:val="00736A74"/>
    <w:rsid w:val="0074126F"/>
    <w:rsid w:val="0074498F"/>
    <w:rsid w:val="00780C69"/>
    <w:rsid w:val="007A107C"/>
    <w:rsid w:val="007E21BE"/>
    <w:rsid w:val="007E79AD"/>
    <w:rsid w:val="008028BB"/>
    <w:rsid w:val="008209B0"/>
    <w:rsid w:val="00830280"/>
    <w:rsid w:val="00833D52"/>
    <w:rsid w:val="00860548"/>
    <w:rsid w:val="008B6A47"/>
    <w:rsid w:val="008B7C0D"/>
    <w:rsid w:val="008B7EBD"/>
    <w:rsid w:val="008D6F7F"/>
    <w:rsid w:val="008D73FF"/>
    <w:rsid w:val="008E5AB6"/>
    <w:rsid w:val="008F5B8D"/>
    <w:rsid w:val="009203C5"/>
    <w:rsid w:val="00947A28"/>
    <w:rsid w:val="009863FE"/>
    <w:rsid w:val="009A0CF1"/>
    <w:rsid w:val="009A7607"/>
    <w:rsid w:val="009D07FD"/>
    <w:rsid w:val="009E1A81"/>
    <w:rsid w:val="00A64DB4"/>
    <w:rsid w:val="00A847D1"/>
    <w:rsid w:val="00A9217F"/>
    <w:rsid w:val="00AB49AC"/>
    <w:rsid w:val="00B3283A"/>
    <w:rsid w:val="00B32AAF"/>
    <w:rsid w:val="00B655AD"/>
    <w:rsid w:val="00B834B8"/>
    <w:rsid w:val="00B9020E"/>
    <w:rsid w:val="00B969F4"/>
    <w:rsid w:val="00BD4B45"/>
    <w:rsid w:val="00BF3853"/>
    <w:rsid w:val="00C14F93"/>
    <w:rsid w:val="00C3424E"/>
    <w:rsid w:val="00C4034C"/>
    <w:rsid w:val="00C652FF"/>
    <w:rsid w:val="00C855BC"/>
    <w:rsid w:val="00C8597A"/>
    <w:rsid w:val="00C90566"/>
    <w:rsid w:val="00CF35BC"/>
    <w:rsid w:val="00D0108D"/>
    <w:rsid w:val="00D40E6F"/>
    <w:rsid w:val="00D45D22"/>
    <w:rsid w:val="00D522FC"/>
    <w:rsid w:val="00D73C65"/>
    <w:rsid w:val="00D75DCB"/>
    <w:rsid w:val="00D92F96"/>
    <w:rsid w:val="00DB0EA3"/>
    <w:rsid w:val="00DF2725"/>
    <w:rsid w:val="00E24B3F"/>
    <w:rsid w:val="00E5322B"/>
    <w:rsid w:val="00E84800"/>
    <w:rsid w:val="00E84915"/>
    <w:rsid w:val="00EA22F6"/>
    <w:rsid w:val="00EA5F43"/>
    <w:rsid w:val="00EB0041"/>
    <w:rsid w:val="00EC0A6F"/>
    <w:rsid w:val="00EE1764"/>
    <w:rsid w:val="00F07337"/>
    <w:rsid w:val="00F24E64"/>
    <w:rsid w:val="00F94B99"/>
    <w:rsid w:val="00FA10D5"/>
    <w:rsid w:val="00FA133B"/>
    <w:rsid w:val="00FB4E81"/>
    <w:rsid w:val="00FD0B8C"/>
    <w:rsid w:val="00FD0F28"/>
    <w:rsid w:val="0228649E"/>
    <w:rsid w:val="03BC33DB"/>
    <w:rsid w:val="0449748B"/>
    <w:rsid w:val="07227EA5"/>
    <w:rsid w:val="074D1D3D"/>
    <w:rsid w:val="0AFD56CF"/>
    <w:rsid w:val="0B514229"/>
    <w:rsid w:val="0C326B4C"/>
    <w:rsid w:val="0D067689"/>
    <w:rsid w:val="0DCC0D9A"/>
    <w:rsid w:val="0F293A9F"/>
    <w:rsid w:val="11A966BD"/>
    <w:rsid w:val="12693AF0"/>
    <w:rsid w:val="143A0A8B"/>
    <w:rsid w:val="17EE7F35"/>
    <w:rsid w:val="1D6736DA"/>
    <w:rsid w:val="1EF74B3D"/>
    <w:rsid w:val="257056FF"/>
    <w:rsid w:val="264C1C8F"/>
    <w:rsid w:val="26505421"/>
    <w:rsid w:val="27FE1800"/>
    <w:rsid w:val="28A0788E"/>
    <w:rsid w:val="2EA312FD"/>
    <w:rsid w:val="2FC35FA3"/>
    <w:rsid w:val="32001AAD"/>
    <w:rsid w:val="34636860"/>
    <w:rsid w:val="365A59C3"/>
    <w:rsid w:val="39C04BC0"/>
    <w:rsid w:val="3A9B5E39"/>
    <w:rsid w:val="3ED032CC"/>
    <w:rsid w:val="413C57C4"/>
    <w:rsid w:val="41A61FC6"/>
    <w:rsid w:val="41FC5CFB"/>
    <w:rsid w:val="43AB242A"/>
    <w:rsid w:val="4803041A"/>
    <w:rsid w:val="48A3318E"/>
    <w:rsid w:val="494A48C7"/>
    <w:rsid w:val="4AB11F35"/>
    <w:rsid w:val="4C677A27"/>
    <w:rsid w:val="4DC751AF"/>
    <w:rsid w:val="51392B87"/>
    <w:rsid w:val="543F45F6"/>
    <w:rsid w:val="54725FBD"/>
    <w:rsid w:val="554F2D8C"/>
    <w:rsid w:val="581D3EDD"/>
    <w:rsid w:val="59464CFC"/>
    <w:rsid w:val="5A281700"/>
    <w:rsid w:val="5B0D27A0"/>
    <w:rsid w:val="5C3C7004"/>
    <w:rsid w:val="5EDC1C66"/>
    <w:rsid w:val="629603AB"/>
    <w:rsid w:val="65693170"/>
    <w:rsid w:val="68A64B3E"/>
    <w:rsid w:val="69325224"/>
    <w:rsid w:val="6A7B515D"/>
    <w:rsid w:val="6BAE02BB"/>
    <w:rsid w:val="6C870AA5"/>
    <w:rsid w:val="6D03108D"/>
    <w:rsid w:val="70C03849"/>
    <w:rsid w:val="75A612A1"/>
    <w:rsid w:val="75AC2FFA"/>
    <w:rsid w:val="779D3A00"/>
    <w:rsid w:val="784560DC"/>
    <w:rsid w:val="797F0116"/>
    <w:rsid w:val="798C015E"/>
    <w:rsid w:val="7A485239"/>
    <w:rsid w:val="7AC31DC3"/>
    <w:rsid w:val="7AEA4D10"/>
    <w:rsid w:val="7C1527B7"/>
    <w:rsid w:val="7F3F71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iPriority="39"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qFormat/>
    <w:locked/>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eastAsia="宋体" w:cs="Times New Roman"/>
      <w:b/>
      <w:snapToGrid/>
      <w:color w:val="auto"/>
      <w:spacing w:val="0"/>
      <w:w w:val="100"/>
      <w:kern w:val="0"/>
      <w:position w:val="0"/>
      <w:sz w:val="36"/>
      <w:szCs w:val="21"/>
      <w:u w:val="none" w:color="auto"/>
      <w:vertAlign w:val="baseline"/>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ind w:firstLine="880" w:firstLineChars="200"/>
    </w:pPr>
    <w:rPr>
      <w:rFonts w:ascii="Times New Roman" w:hAnsi="Times New Roman" w:cs="Times New Roman"/>
    </w:rPr>
  </w:style>
  <w:style w:type="paragraph" w:styleId="4">
    <w:name w:val="Date"/>
    <w:basedOn w:val="1"/>
    <w:next w:val="1"/>
    <w:link w:val="19"/>
    <w:qFormat/>
    <w:uiPriority w:val="99"/>
    <w:pPr>
      <w:ind w:left="100" w:leftChars="2500"/>
    </w:pPr>
  </w:style>
  <w:style w:type="paragraph" w:styleId="5">
    <w:name w:val="Balloon Text"/>
    <w:basedOn w:val="1"/>
    <w:link w:val="18"/>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9"/>
    <w:basedOn w:val="1"/>
    <w:next w:val="1"/>
    <w:unhideWhenUsed/>
    <w:qFormat/>
    <w:locked/>
    <w:uiPriority w:val="39"/>
    <w:pPr>
      <w:ind w:left="3360" w:leftChars="16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99"/>
    <w:pPr>
      <w:spacing w:beforeAutospacing="1" w:afterAutospacing="1"/>
      <w:jc w:val="left"/>
    </w:pPr>
    <w:rPr>
      <w:rFonts w:cs="Arial"/>
      <w:kern w:val="0"/>
      <w:sz w:val="24"/>
      <w:szCs w:val="24"/>
    </w:r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页脚 Char"/>
    <w:basedOn w:val="12"/>
    <w:link w:val="6"/>
    <w:qFormat/>
    <w:locked/>
    <w:uiPriority w:val="99"/>
    <w:rPr>
      <w:rFonts w:cs="Times New Roman"/>
      <w:sz w:val="18"/>
      <w:szCs w:val="18"/>
    </w:rPr>
  </w:style>
  <w:style w:type="character" w:customStyle="1" w:styleId="16">
    <w:name w:val="页眉 Char"/>
    <w:basedOn w:val="12"/>
    <w:link w:val="7"/>
    <w:qFormat/>
    <w:locked/>
    <w:uiPriority w:val="99"/>
    <w:rPr>
      <w:rFonts w:cs="Times New Roman"/>
      <w:sz w:val="18"/>
      <w:szCs w:val="18"/>
    </w:rPr>
  </w:style>
  <w:style w:type="paragraph" w:styleId="17">
    <w:name w:val="List Paragraph"/>
    <w:basedOn w:val="1"/>
    <w:qFormat/>
    <w:uiPriority w:val="99"/>
    <w:pPr>
      <w:ind w:firstLine="420" w:firstLineChars="200"/>
    </w:pPr>
  </w:style>
  <w:style w:type="character" w:customStyle="1" w:styleId="18">
    <w:name w:val="批注框文本 Char"/>
    <w:basedOn w:val="12"/>
    <w:link w:val="5"/>
    <w:semiHidden/>
    <w:qFormat/>
    <w:locked/>
    <w:uiPriority w:val="99"/>
    <w:rPr>
      <w:rFonts w:cs="Times New Roman"/>
      <w:sz w:val="2"/>
    </w:rPr>
  </w:style>
  <w:style w:type="character" w:customStyle="1" w:styleId="19">
    <w:name w:val="日期 Char"/>
    <w:basedOn w:val="12"/>
    <w:link w:val="4"/>
    <w:semiHidden/>
    <w:qFormat/>
    <w:locked/>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263</Characters>
  <Lines>2</Lines>
  <Paragraphs>1</Paragraphs>
  <TotalTime>217</TotalTime>
  <ScaleCrop>false</ScaleCrop>
  <LinksUpToDate>false</LinksUpToDate>
  <CharactersWithSpaces>307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2021-05-08T03:04:00Z</dcterms:created>
  <dc:creator>HP</dc:creator>
  <cp:lastModifiedBy>Administrator</cp:lastModifiedBy>
  <cp:lastPrinted>2023-09-25T01:41:00Z</cp:lastPrinted>
  <dcterms:modified xsi:type="dcterms:W3CDTF">2025-11-27T03:18:32Z</dcterms:modified>
  <dc:title>秦司〔2021〕51号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36D651C1211F4A68B29C1694F817C55D</vt:lpwstr>
  </property>
</Properties>
</file>