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D007">
      <w:pPr>
        <w:pBdr>
          <w:top w:val="none" w:color="auto" w:sz="0" w:space="0"/>
          <w:left w:val="none" w:color="auto" w:sz="0" w:space="0"/>
          <w:bottom w:val="none" w:color="auto" w:sz="0" w:space="0"/>
          <w:right w:val="none" w:color="auto" w:sz="0" w:space="0"/>
        </w:pBdr>
        <w:jc w:val="both"/>
        <w:rPr>
          <w:rFonts w:hint="eastAsia" w:ascii="CESI黑体-GB2312" w:eastAsia="CESI黑体-GB2312"/>
          <w:vanish w:val="0"/>
          <w:kern w:val="2"/>
          <w:sz w:val="32"/>
          <w:szCs w:val="32"/>
        </w:rPr>
      </w:pPr>
    </w:p>
    <w:p w14:paraId="018C9E2D">
      <w:pPr>
        <w:pBdr>
          <w:top w:val="none" w:color="auto" w:sz="0" w:space="0"/>
          <w:left w:val="none" w:color="auto" w:sz="0" w:space="0"/>
          <w:bottom w:val="none" w:color="auto" w:sz="0" w:space="0"/>
          <w:right w:val="none" w:color="auto" w:sz="0" w:space="0"/>
        </w:pBdr>
        <w:jc w:val="center"/>
        <w:rPr>
          <w:rFonts w:hint="eastAsia" w:ascii="方正小标宋简体" w:eastAsia="方正小标宋简体"/>
          <w:vanish w:val="0"/>
          <w:kern w:val="2"/>
          <w:sz w:val="44"/>
          <w:szCs w:val="44"/>
        </w:rPr>
      </w:pPr>
      <w:r>
        <w:rPr>
          <w:rFonts w:hint="eastAsia" w:ascii="方正小标宋简体" w:eastAsia="方正小标宋简体"/>
          <w:vanish w:val="0"/>
          <w:kern w:val="2"/>
          <w:sz w:val="36"/>
          <w:szCs w:val="36"/>
        </w:rPr>
        <w:t>秦皇岛市</w:t>
      </w:r>
      <w:r>
        <w:rPr>
          <w:rFonts w:hint="eastAsia" w:ascii="方正小标宋简体" w:eastAsia="方正小标宋简体"/>
          <w:sz w:val="36"/>
          <w:szCs w:val="36"/>
          <w:lang w:eastAsia="zh-CN"/>
        </w:rPr>
        <w:t>青龙</w:t>
      </w:r>
      <w:r>
        <w:rPr>
          <w:rFonts w:hint="eastAsia" w:ascii="方正小标宋简体" w:eastAsia="方正小标宋简体"/>
          <w:sz w:val="36"/>
          <w:szCs w:val="36"/>
          <w:lang w:val="en-US" w:eastAsia="zh-CN"/>
        </w:rPr>
        <w:t>满族自治</w:t>
      </w:r>
      <w:r>
        <w:rPr>
          <w:rFonts w:hint="eastAsia" w:ascii="方正小标宋简体" w:eastAsia="方正小标宋简体"/>
          <w:sz w:val="36"/>
          <w:szCs w:val="36"/>
        </w:rPr>
        <w:t>县卫生健康局涉</w:t>
      </w:r>
      <w:r>
        <w:rPr>
          <w:rFonts w:hint="eastAsia" w:ascii="方正小标宋简体" w:eastAsia="方正小标宋简体"/>
          <w:vanish w:val="0"/>
          <w:kern w:val="2"/>
          <w:sz w:val="36"/>
          <w:szCs w:val="36"/>
        </w:rPr>
        <w:t>企行政检查计划（2025年</w:t>
      </w:r>
      <w:r>
        <w:rPr>
          <w:rFonts w:hint="eastAsia" w:ascii="方正小标宋简体" w:eastAsia="方正小标宋简体"/>
          <w:vanish w:val="0"/>
          <w:kern w:val="2"/>
          <w:sz w:val="36"/>
          <w:szCs w:val="36"/>
          <w:lang w:val="en-US" w:eastAsia="zh-CN"/>
        </w:rPr>
        <w:t>6月23日</w:t>
      </w:r>
      <w:r>
        <w:rPr>
          <w:rFonts w:hint="eastAsia" w:ascii="方正小标宋简体" w:eastAsia="方正小标宋简体"/>
          <w:vanish w:val="0"/>
          <w:kern w:val="2"/>
          <w:sz w:val="36"/>
          <w:szCs w:val="36"/>
        </w:rPr>
        <w:t>)</w:t>
      </w:r>
    </w:p>
    <w:tbl>
      <w:tblPr>
        <w:tblStyle w:val="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21"/>
        <w:gridCol w:w="1081"/>
        <w:gridCol w:w="5463"/>
        <w:gridCol w:w="1825"/>
        <w:gridCol w:w="1222"/>
        <w:gridCol w:w="1502"/>
        <w:gridCol w:w="1326"/>
        <w:gridCol w:w="1644"/>
      </w:tblGrid>
      <w:tr w14:paraId="36F46F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5" w:hRule="atLeast"/>
        </w:trPr>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37F80803">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序号</w:t>
            </w:r>
          </w:p>
        </w:tc>
        <w:tc>
          <w:tcPr>
            <w:tcW w:w="1081" w:type="dxa"/>
            <w:tcBorders>
              <w:top w:val="single" w:color="auto" w:sz="4" w:space="0"/>
              <w:left w:val="nil"/>
              <w:bottom w:val="single" w:color="auto" w:sz="4" w:space="0"/>
              <w:right w:val="single" w:color="auto" w:sz="4" w:space="0"/>
              <w:tl2br w:val="nil"/>
              <w:tr2bl w:val="nil"/>
            </w:tcBorders>
            <w:vAlign w:val="center"/>
          </w:tcPr>
          <w:p w14:paraId="0D40BD5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检查主体</w:t>
            </w:r>
          </w:p>
        </w:tc>
        <w:tc>
          <w:tcPr>
            <w:tcW w:w="5463" w:type="dxa"/>
            <w:tcBorders>
              <w:top w:val="single" w:color="auto" w:sz="4" w:space="0"/>
              <w:left w:val="nil"/>
              <w:bottom w:val="single" w:color="auto" w:sz="4" w:space="0"/>
              <w:right w:val="single" w:color="auto" w:sz="4" w:space="0"/>
              <w:tl2br w:val="nil"/>
              <w:tr2bl w:val="nil"/>
            </w:tcBorders>
            <w:vAlign w:val="center"/>
          </w:tcPr>
          <w:p w14:paraId="4C14738B">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检查依据</w:t>
            </w:r>
          </w:p>
        </w:tc>
        <w:tc>
          <w:tcPr>
            <w:tcW w:w="1825" w:type="dxa"/>
            <w:tcBorders>
              <w:top w:val="single" w:color="auto" w:sz="4" w:space="0"/>
              <w:left w:val="nil"/>
              <w:bottom w:val="single" w:color="auto" w:sz="4" w:space="0"/>
              <w:right w:val="single" w:color="auto" w:sz="4" w:space="0"/>
              <w:tl2br w:val="nil"/>
              <w:tr2bl w:val="nil"/>
            </w:tcBorders>
            <w:vAlign w:val="center"/>
          </w:tcPr>
          <w:p w14:paraId="5D265D4C">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检查事项</w:t>
            </w:r>
          </w:p>
        </w:tc>
        <w:tc>
          <w:tcPr>
            <w:tcW w:w="1222" w:type="dxa"/>
            <w:tcBorders>
              <w:top w:val="single" w:color="auto" w:sz="4" w:space="0"/>
              <w:left w:val="nil"/>
              <w:bottom w:val="single" w:color="auto" w:sz="4" w:space="0"/>
              <w:right w:val="single" w:color="auto" w:sz="4" w:space="0"/>
              <w:tl2br w:val="nil"/>
              <w:tr2bl w:val="nil"/>
            </w:tcBorders>
            <w:vAlign w:val="center"/>
          </w:tcPr>
          <w:p w14:paraId="0607212B">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检查对象</w:t>
            </w:r>
          </w:p>
        </w:tc>
        <w:tc>
          <w:tcPr>
            <w:tcW w:w="1502" w:type="dxa"/>
            <w:tcBorders>
              <w:top w:val="single" w:color="auto" w:sz="4" w:space="0"/>
              <w:left w:val="nil"/>
              <w:bottom w:val="single" w:color="auto" w:sz="4" w:space="0"/>
              <w:right w:val="single" w:color="auto" w:sz="4" w:space="0"/>
              <w:tl2br w:val="nil"/>
              <w:tr2bl w:val="nil"/>
            </w:tcBorders>
            <w:vAlign w:val="center"/>
          </w:tcPr>
          <w:p w14:paraId="03B9AC2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检查频次</w:t>
            </w:r>
          </w:p>
        </w:tc>
        <w:tc>
          <w:tcPr>
            <w:tcW w:w="1326" w:type="dxa"/>
            <w:tcBorders>
              <w:top w:val="single" w:color="auto" w:sz="4" w:space="0"/>
              <w:left w:val="nil"/>
              <w:bottom w:val="single" w:color="auto" w:sz="4" w:space="0"/>
              <w:right w:val="single" w:color="auto" w:sz="4" w:space="0"/>
              <w:tl2br w:val="nil"/>
              <w:tr2bl w:val="nil"/>
            </w:tcBorders>
            <w:vAlign w:val="center"/>
          </w:tcPr>
          <w:p w14:paraId="0235405F">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检查方式</w:t>
            </w:r>
          </w:p>
        </w:tc>
        <w:tc>
          <w:tcPr>
            <w:tcW w:w="1644" w:type="dxa"/>
            <w:tcBorders>
              <w:top w:val="single" w:color="auto" w:sz="4" w:space="0"/>
              <w:left w:val="nil"/>
              <w:bottom w:val="single" w:color="auto" w:sz="4" w:space="0"/>
              <w:right w:val="single" w:color="auto" w:sz="4" w:space="0"/>
              <w:tl2br w:val="nil"/>
              <w:tr2bl w:val="nil"/>
            </w:tcBorders>
            <w:vAlign w:val="center"/>
          </w:tcPr>
          <w:p w14:paraId="58ACC0FE">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是否跨部门联合检查</w:t>
            </w:r>
          </w:p>
        </w:tc>
      </w:tr>
      <w:tr w14:paraId="36A69C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7DEB4FB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1</w:t>
            </w:r>
          </w:p>
        </w:tc>
        <w:tc>
          <w:tcPr>
            <w:tcW w:w="1081" w:type="dxa"/>
            <w:tcBorders>
              <w:top w:val="single" w:color="auto" w:sz="4" w:space="0"/>
              <w:left w:val="nil"/>
              <w:bottom w:val="single" w:color="auto" w:sz="4" w:space="0"/>
              <w:right w:val="single" w:color="auto" w:sz="4" w:space="0"/>
              <w:tl2br w:val="nil"/>
              <w:tr2bl w:val="nil"/>
            </w:tcBorders>
            <w:vAlign w:val="center"/>
          </w:tcPr>
          <w:p w14:paraId="557CF0C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E4047C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《中华人民共和国职业病防治法》（2002年5月1日起施行，2018年12月29日第四次修订）</w:t>
            </w:r>
            <w:r>
              <w:rPr>
                <w:rFonts w:hint="eastAsia" w:ascii="CESI黑体-GB2312" w:eastAsia="CESI黑体-GB2312"/>
                <w:sz w:val="32"/>
                <w:szCs w:val="32"/>
              </w:rPr>
              <w:br w:type="textWrapping"/>
            </w:r>
            <w:r>
              <w:rPr>
                <w:rFonts w:hint="eastAsia" w:ascii="CESI黑体-GB2312" w:eastAsia="CESI黑体-GB2312"/>
                <w:sz w:val="32"/>
                <w:szCs w:val="32"/>
              </w:rPr>
              <w:t>第九条第三款：县级以上地方人民政府安全生产监督管理部门、卫生行政部门、劳动保障行政部门依据各自职责，负责本行政区域内职业病防治的监督管理工作。</w:t>
            </w:r>
            <w:r>
              <w:rPr>
                <w:rFonts w:hint="eastAsia" w:ascii="CESI黑体-GB2312" w:eastAsia="CESI黑体-GB2312"/>
                <w:sz w:val="32"/>
                <w:szCs w:val="32"/>
              </w:rPr>
              <w:br w:type="textWrapping"/>
            </w:r>
            <w:r>
              <w:rPr>
                <w:rFonts w:hint="eastAsia" w:ascii="CESI黑体-GB2312" w:eastAsia="CESI黑体-GB2312"/>
                <w:sz w:val="32"/>
                <w:szCs w:val="32"/>
              </w:rPr>
              <w:t>第四十七条：用人单位应当如实提供职业病诊断、鉴定所需的劳动者职业史和职业病危害接触史、工作场所职业病危害因素检测结果等资料；卫生行政部门应当监督检查和督促用人单位提供上述资料。</w:t>
            </w:r>
            <w:r>
              <w:rPr>
                <w:rFonts w:hint="eastAsia" w:ascii="CESI黑体-GB2312" w:eastAsia="CESI黑体-GB2312"/>
                <w:sz w:val="32"/>
                <w:szCs w:val="32"/>
              </w:rPr>
              <w:br w:type="textWrapping"/>
            </w:r>
            <w:r>
              <w:rPr>
                <w:rFonts w:hint="eastAsia" w:ascii="CESI黑体-GB2312" w:eastAsia="CESI黑体-GB2312"/>
                <w:sz w:val="32"/>
                <w:szCs w:val="32"/>
              </w:rPr>
              <w:t>第六十二条：县级以上人民政府职业卫生监督管理部门依照职业病防治法律、法规、国家职业卫生标准和卫生要求，依据职责划分，对职业病防治工作进行监督检查。</w:t>
            </w:r>
            <w:r>
              <w:rPr>
                <w:rFonts w:hint="eastAsia" w:ascii="CESI黑体-GB2312" w:eastAsia="CESI黑体-GB2312"/>
                <w:sz w:val="32"/>
                <w:szCs w:val="32"/>
              </w:rPr>
              <w:br w:type="textWrapping"/>
            </w:r>
            <w:r>
              <w:rPr>
                <w:rFonts w:hint="eastAsia" w:ascii="CESI黑体-GB2312" w:eastAsia="CESI黑体-GB2312"/>
                <w:sz w:val="32"/>
                <w:szCs w:val="32"/>
              </w:rPr>
              <w:t>《工作场所职业卫生管理规定》（2021年2月1日起施行）第三十八条：卫生健康主管部门应当依法对用人单位执行有关职业病防治的法律、法规、规章和国家职业卫生标准的情况进行监督检查。</w:t>
            </w:r>
          </w:p>
        </w:tc>
        <w:tc>
          <w:tcPr>
            <w:tcW w:w="1825" w:type="dxa"/>
            <w:tcBorders>
              <w:top w:val="single" w:color="auto" w:sz="4" w:space="0"/>
              <w:left w:val="nil"/>
              <w:bottom w:val="single" w:color="auto" w:sz="4" w:space="0"/>
              <w:right w:val="single" w:color="auto" w:sz="4" w:space="0"/>
              <w:tl2br w:val="nil"/>
              <w:tr2bl w:val="nil"/>
            </w:tcBorders>
          </w:tcPr>
          <w:p w14:paraId="3371803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用人单位职业卫生检查</w:t>
            </w:r>
          </w:p>
        </w:tc>
        <w:tc>
          <w:tcPr>
            <w:tcW w:w="1222" w:type="dxa"/>
            <w:tcBorders>
              <w:top w:val="single" w:color="auto" w:sz="4" w:space="0"/>
              <w:left w:val="nil"/>
              <w:bottom w:val="single" w:color="auto" w:sz="4" w:space="0"/>
              <w:right w:val="single" w:color="auto" w:sz="4" w:space="0"/>
              <w:tl2br w:val="nil"/>
              <w:tr2bl w:val="nil"/>
            </w:tcBorders>
          </w:tcPr>
          <w:p w14:paraId="7E5B8F43">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企业、民办医疗机构</w:t>
            </w:r>
          </w:p>
        </w:tc>
        <w:tc>
          <w:tcPr>
            <w:tcW w:w="1502" w:type="dxa"/>
            <w:tcBorders>
              <w:top w:val="single" w:color="auto" w:sz="4" w:space="0"/>
              <w:left w:val="nil"/>
              <w:bottom w:val="single" w:color="auto" w:sz="4" w:space="0"/>
              <w:right w:val="single" w:color="auto" w:sz="4" w:space="0"/>
              <w:tl2br w:val="nil"/>
              <w:tr2bl w:val="nil"/>
            </w:tcBorders>
          </w:tcPr>
          <w:p w14:paraId="44A777C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CC4300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1F0BC127">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64D4C763">
            <w:pPr>
              <w:keepNext w:val="0"/>
              <w:keepLines w:val="0"/>
              <w:pageBreakBefore w:val="0"/>
              <w:widowControl w:val="0"/>
              <w:suppressLineNumbers w:val="0"/>
              <w:suppressAutoHyphens w:val="0"/>
              <w:ind w:left="0"/>
              <w:rPr>
                <w:rFonts w:hint="eastAsia" w:ascii="CESI黑体-GB2312" w:eastAsia="CESI黑体-GB2312"/>
                <w:sz w:val="32"/>
                <w:szCs w:val="32"/>
                <w:lang w:eastAsia="zh-CN"/>
              </w:rPr>
            </w:pPr>
            <w:r>
              <w:rPr>
                <w:rFonts w:hint="eastAsia" w:ascii="CESI黑体-GB2312" w:eastAsia="CESI黑体-GB2312"/>
                <w:sz w:val="32"/>
                <w:szCs w:val="32"/>
                <w:lang w:eastAsia="zh-CN"/>
              </w:rPr>
              <w:t>按年度联合检查计划执行</w:t>
            </w:r>
          </w:p>
        </w:tc>
      </w:tr>
      <w:tr w14:paraId="5CFE33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49"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D570D3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2</w:t>
            </w:r>
          </w:p>
        </w:tc>
        <w:tc>
          <w:tcPr>
            <w:tcW w:w="1081" w:type="dxa"/>
            <w:tcBorders>
              <w:top w:val="single" w:color="auto" w:sz="4" w:space="0"/>
              <w:left w:val="nil"/>
              <w:bottom w:val="single" w:color="auto" w:sz="4" w:space="0"/>
              <w:right w:val="single" w:color="auto" w:sz="4" w:space="0"/>
              <w:tl2br w:val="nil"/>
              <w:tr2bl w:val="nil"/>
            </w:tcBorders>
            <w:vAlign w:val="center"/>
          </w:tcPr>
          <w:p w14:paraId="7B5F53B8">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2788204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《中华人民共和国传染病防治法》（1989年9月1日起施行，2004年8月28日修订）</w:t>
            </w:r>
            <w:r>
              <w:rPr>
                <w:rFonts w:hint="eastAsia" w:ascii="CESI黑体-GB2312" w:eastAsia="CESI黑体-GB2312"/>
                <w:sz w:val="32"/>
                <w:szCs w:val="32"/>
              </w:rPr>
              <w:br w:type="textWrapping"/>
            </w:r>
            <w:r>
              <w:rPr>
                <w:rFonts w:hint="eastAsia" w:ascii="CESI黑体-GB2312" w:eastAsia="CESI黑体-GB2312"/>
                <w:sz w:val="32"/>
                <w:szCs w:val="32"/>
              </w:rPr>
              <w:t>第五十三条 县级以上人民政府卫生行政部门对传染病防治工作履行下列监督检查职责：</w:t>
            </w:r>
            <w:r>
              <w:rPr>
                <w:rFonts w:hint="eastAsia" w:ascii="CESI黑体-GB2312" w:eastAsia="CESI黑体-GB2312"/>
                <w:sz w:val="32"/>
                <w:szCs w:val="32"/>
              </w:rPr>
              <w:br w:type="textWrapping"/>
            </w:r>
            <w:r>
              <w:rPr>
                <w:rFonts w:hint="eastAsia" w:ascii="CESI黑体-GB2312" w:eastAsia="CESI黑体-GB2312"/>
                <w:sz w:val="32"/>
                <w:szCs w:val="32"/>
              </w:rPr>
              <w:t>（四）对用于传染病防治的消毒产品及其生产单位进行监督检查，并对饮用水供水单位从事生产或者供应活动以及涉及饮用水卫生安全的产品进行监督检查。</w:t>
            </w:r>
            <w:r>
              <w:rPr>
                <w:rFonts w:hint="eastAsia" w:ascii="CESI黑体-GB2312" w:eastAsia="CESI黑体-GB2312"/>
                <w:sz w:val="32"/>
                <w:szCs w:val="32"/>
              </w:rPr>
              <w:br w:type="textWrapping"/>
            </w:r>
            <w:r>
              <w:rPr>
                <w:rFonts w:hint="eastAsia" w:ascii="CESI黑体-GB2312" w:eastAsia="CESI黑体-GB2312"/>
                <w:sz w:val="32"/>
                <w:szCs w:val="32"/>
              </w:rPr>
              <w:t>《生活饮用水卫生监督管理办法》（1997年1月1日起施行，2016年4月17日修订）</w:t>
            </w:r>
            <w:r>
              <w:rPr>
                <w:rFonts w:hint="eastAsia" w:ascii="CESI黑体-GB2312" w:eastAsia="CESI黑体-GB2312"/>
                <w:sz w:val="32"/>
                <w:szCs w:val="32"/>
              </w:rPr>
              <w:br w:type="textWrapping"/>
            </w:r>
            <w:r>
              <w:rPr>
                <w:rFonts w:hint="eastAsia" w:ascii="CESI黑体-GB2312" w:eastAsia="CESI黑体-GB2312"/>
                <w:sz w:val="32"/>
                <w:szCs w:val="32"/>
              </w:rPr>
              <w:t>第十六条：县级以上地方人民政府卫生计生主管部门负责本行政区域内饮用水卫生监督监测工作。第十七条：新建、改建、扩建集中式供水项目时，当地人民政府卫生计生主管部门应做好预防性卫生监督工作，并负责本行政区域内饮用水的水源水质监测和评价。第二十三条：县级以上人民政府卫生计生主管部门设饮用水卫生监督员，负责饮用水卫生监督工作。</w:t>
            </w:r>
          </w:p>
        </w:tc>
        <w:tc>
          <w:tcPr>
            <w:tcW w:w="1825" w:type="dxa"/>
            <w:tcBorders>
              <w:top w:val="single" w:color="auto" w:sz="4" w:space="0"/>
              <w:left w:val="nil"/>
              <w:bottom w:val="single" w:color="auto" w:sz="4" w:space="0"/>
              <w:right w:val="single" w:color="auto" w:sz="4" w:space="0"/>
              <w:tl2br w:val="nil"/>
              <w:tr2bl w:val="nil"/>
            </w:tcBorders>
          </w:tcPr>
          <w:p w14:paraId="2CE3EB1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对饮用水供水单位的行政检查</w:t>
            </w:r>
          </w:p>
        </w:tc>
        <w:tc>
          <w:tcPr>
            <w:tcW w:w="1222" w:type="dxa"/>
            <w:tcBorders>
              <w:top w:val="single" w:color="auto" w:sz="4" w:space="0"/>
              <w:left w:val="nil"/>
              <w:bottom w:val="single" w:color="auto" w:sz="4" w:space="0"/>
              <w:right w:val="single" w:color="auto" w:sz="4" w:space="0"/>
              <w:tl2br w:val="nil"/>
              <w:tr2bl w:val="nil"/>
            </w:tcBorders>
          </w:tcPr>
          <w:p w14:paraId="7D626C6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供水企业</w:t>
            </w:r>
          </w:p>
        </w:tc>
        <w:tc>
          <w:tcPr>
            <w:tcW w:w="1502" w:type="dxa"/>
            <w:tcBorders>
              <w:top w:val="single" w:color="auto" w:sz="4" w:space="0"/>
              <w:left w:val="nil"/>
              <w:bottom w:val="single" w:color="auto" w:sz="4" w:space="0"/>
              <w:right w:val="single" w:color="auto" w:sz="4" w:space="0"/>
              <w:tl2br w:val="nil"/>
              <w:tr2bl w:val="nil"/>
            </w:tcBorders>
          </w:tcPr>
          <w:p w14:paraId="4777F37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6E232A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7D10F45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1F63D4F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5679B4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47"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9C0365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3</w:t>
            </w:r>
          </w:p>
        </w:tc>
        <w:tc>
          <w:tcPr>
            <w:tcW w:w="1081" w:type="dxa"/>
            <w:tcBorders>
              <w:top w:val="single" w:color="auto" w:sz="4" w:space="0"/>
              <w:left w:val="nil"/>
              <w:bottom w:val="single" w:color="auto" w:sz="4" w:space="0"/>
              <w:right w:val="single" w:color="auto" w:sz="4" w:space="0"/>
              <w:tl2br w:val="nil"/>
              <w:tr2bl w:val="nil"/>
            </w:tcBorders>
            <w:vAlign w:val="center"/>
          </w:tcPr>
          <w:p w14:paraId="24C02545">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7E3786D">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《学校卫生工作条例》（1990年6月4日发布并实施）</w:t>
            </w:r>
            <w:r>
              <w:rPr>
                <w:rFonts w:hint="eastAsia" w:ascii="CESI黑体-GB2312" w:eastAsia="CESI黑体-GB2312"/>
                <w:sz w:val="32"/>
                <w:szCs w:val="32"/>
              </w:rPr>
              <w:br w:type="textWrapping"/>
            </w:r>
            <w:r>
              <w:rPr>
                <w:rFonts w:hint="eastAsia" w:ascii="CESI黑体-GB2312" w:eastAsia="CESI黑体-GB2312"/>
                <w:sz w:val="32"/>
                <w:szCs w:val="32"/>
              </w:rPr>
              <w:t>第四条：卫生行政部门负责对学校卫生工作的监督指导。</w:t>
            </w:r>
            <w:r>
              <w:rPr>
                <w:rFonts w:hint="eastAsia" w:ascii="CESI黑体-GB2312" w:eastAsia="CESI黑体-GB2312"/>
                <w:sz w:val="32"/>
                <w:szCs w:val="32"/>
              </w:rPr>
              <w:br w:type="textWrapping"/>
            </w:r>
            <w:r>
              <w:rPr>
                <w:rFonts w:hint="eastAsia" w:ascii="CESI黑体-GB2312" w:eastAsia="CESI黑体-GB2312"/>
                <w:sz w:val="32"/>
                <w:szCs w:val="32"/>
              </w:rPr>
              <w:t>第二十八条：县以上卫生行政部门对学校卫生工作行使监督职权。其职责是：</w:t>
            </w:r>
            <w:r>
              <w:rPr>
                <w:rFonts w:hint="eastAsia" w:ascii="CESI黑体-GB2312" w:eastAsia="CESI黑体-GB2312"/>
                <w:sz w:val="32"/>
                <w:szCs w:val="32"/>
              </w:rPr>
              <w:br w:type="textWrapping"/>
            </w:r>
            <w:r>
              <w:rPr>
                <w:rFonts w:hint="eastAsia" w:ascii="CESI黑体-GB2312" w:eastAsia="CESI黑体-GB2312"/>
                <w:sz w:val="32"/>
                <w:szCs w:val="32"/>
              </w:rPr>
              <w:t>(一) 对新建、改建、扩建校舍的选址、设计实行卫生监督；</w:t>
            </w:r>
            <w:r>
              <w:rPr>
                <w:rFonts w:hint="eastAsia" w:ascii="CESI黑体-GB2312" w:eastAsia="CESI黑体-GB2312"/>
                <w:sz w:val="32"/>
                <w:szCs w:val="32"/>
              </w:rPr>
              <w:br w:type="textWrapping"/>
            </w:r>
            <w:r>
              <w:rPr>
                <w:rFonts w:hint="eastAsia" w:ascii="CESI黑体-GB2312" w:eastAsia="CESI黑体-GB2312"/>
                <w:sz w:val="32"/>
                <w:szCs w:val="32"/>
              </w:rPr>
              <w:t>(二) 对学校内影响学生健康的学习、生活、劳动、环境、食品等方面的卫生和传染病防治工作实行卫生监督；</w:t>
            </w:r>
            <w:r>
              <w:rPr>
                <w:rFonts w:hint="eastAsia" w:ascii="CESI黑体-GB2312" w:eastAsia="CESI黑体-GB2312"/>
                <w:sz w:val="32"/>
                <w:szCs w:val="32"/>
              </w:rPr>
              <w:br w:type="textWrapping"/>
            </w:r>
            <w:r>
              <w:rPr>
                <w:rFonts w:hint="eastAsia" w:ascii="CESI黑体-GB2312" w:eastAsia="CESI黑体-GB2312"/>
                <w:sz w:val="32"/>
                <w:szCs w:val="32"/>
              </w:rPr>
              <w:t>(三) 对学生使用的文具、娱乐器具、保健用品实行卫生监督。</w:t>
            </w:r>
          </w:p>
        </w:tc>
        <w:tc>
          <w:tcPr>
            <w:tcW w:w="1825" w:type="dxa"/>
            <w:tcBorders>
              <w:top w:val="single" w:color="auto" w:sz="4" w:space="0"/>
              <w:left w:val="nil"/>
              <w:bottom w:val="single" w:color="auto" w:sz="4" w:space="0"/>
              <w:right w:val="single" w:color="auto" w:sz="4" w:space="0"/>
              <w:tl2br w:val="nil"/>
              <w:tr2bl w:val="nil"/>
            </w:tcBorders>
          </w:tcPr>
          <w:p w14:paraId="07CF561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对学校卫生工作的行政检查</w:t>
            </w:r>
          </w:p>
        </w:tc>
        <w:tc>
          <w:tcPr>
            <w:tcW w:w="1222" w:type="dxa"/>
            <w:tcBorders>
              <w:top w:val="single" w:color="auto" w:sz="4" w:space="0"/>
              <w:left w:val="nil"/>
              <w:bottom w:val="single" w:color="auto" w:sz="4" w:space="0"/>
              <w:right w:val="single" w:color="auto" w:sz="4" w:space="0"/>
              <w:tl2br w:val="nil"/>
              <w:tr2bl w:val="nil"/>
            </w:tcBorders>
          </w:tcPr>
          <w:p w14:paraId="624519A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营利性民办学校</w:t>
            </w:r>
          </w:p>
        </w:tc>
        <w:tc>
          <w:tcPr>
            <w:tcW w:w="1502" w:type="dxa"/>
            <w:tcBorders>
              <w:top w:val="single" w:color="auto" w:sz="4" w:space="0"/>
              <w:left w:val="nil"/>
              <w:bottom w:val="single" w:color="auto" w:sz="4" w:space="0"/>
              <w:right w:val="single" w:color="auto" w:sz="4" w:space="0"/>
              <w:tl2br w:val="nil"/>
              <w:tr2bl w:val="nil"/>
            </w:tcBorders>
          </w:tcPr>
          <w:p w14:paraId="3D8C920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7ED1A2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044A4EB1">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0772F4CA">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411C05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5C36F9A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4</w:t>
            </w:r>
          </w:p>
        </w:tc>
        <w:tc>
          <w:tcPr>
            <w:tcW w:w="1081" w:type="dxa"/>
            <w:tcBorders>
              <w:top w:val="single" w:color="auto" w:sz="4" w:space="0"/>
              <w:left w:val="nil"/>
              <w:bottom w:val="single" w:color="auto" w:sz="4" w:space="0"/>
              <w:right w:val="single" w:color="auto" w:sz="4" w:space="0"/>
              <w:tl2br w:val="nil"/>
              <w:tr2bl w:val="nil"/>
            </w:tcBorders>
            <w:vAlign w:val="center"/>
          </w:tcPr>
          <w:p w14:paraId="47D6A670">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02F8FB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《托儿所幼儿园卫生保健管理办法》（2010年11月1日起施行）</w:t>
            </w:r>
            <w:r>
              <w:rPr>
                <w:rFonts w:hint="eastAsia" w:ascii="CESI黑体-GB2312" w:eastAsia="CESI黑体-GB2312"/>
                <w:sz w:val="32"/>
                <w:szCs w:val="32"/>
              </w:rPr>
              <w:br w:type="textWrapping"/>
            </w:r>
            <w:r>
              <w:rPr>
                <w:rFonts w:hint="eastAsia" w:ascii="CESI黑体-GB2312" w:eastAsia="CESI黑体-GB2312"/>
                <w:sz w:val="32"/>
                <w:szCs w:val="32"/>
              </w:rPr>
              <w:t>第四条：县级以上各级人民政府卫生行政部门应当将托幼机构的卫生保健工作作为公共卫生服务的重要内容，加强监督和指导。</w:t>
            </w:r>
            <w:r>
              <w:rPr>
                <w:rFonts w:hint="eastAsia" w:ascii="CESI黑体-GB2312" w:eastAsia="CESI黑体-GB2312"/>
                <w:sz w:val="32"/>
                <w:szCs w:val="32"/>
              </w:rPr>
              <w:br w:type="textWrapping"/>
            </w:r>
            <w:r>
              <w:rPr>
                <w:rFonts w:hint="eastAsia" w:ascii="CESI黑体-GB2312" w:eastAsia="CESI黑体-GB2312"/>
                <w:sz w:val="32"/>
                <w:szCs w:val="32"/>
              </w:rPr>
              <w:t>第五条：卫生监督执法机构应当依法对托幼机构的饮用水卫生、传染病预防和控制等工作进行监督检查。</w:t>
            </w:r>
          </w:p>
        </w:tc>
        <w:tc>
          <w:tcPr>
            <w:tcW w:w="1825" w:type="dxa"/>
            <w:tcBorders>
              <w:top w:val="single" w:color="auto" w:sz="4" w:space="0"/>
              <w:left w:val="nil"/>
              <w:bottom w:val="single" w:color="auto" w:sz="4" w:space="0"/>
              <w:right w:val="single" w:color="auto" w:sz="4" w:space="0"/>
              <w:tl2br w:val="nil"/>
              <w:tr2bl w:val="nil"/>
            </w:tcBorders>
          </w:tcPr>
          <w:p w14:paraId="02F296C0">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对托儿所、幼儿园、卫生工作的行政检查</w:t>
            </w:r>
          </w:p>
        </w:tc>
        <w:tc>
          <w:tcPr>
            <w:tcW w:w="1222" w:type="dxa"/>
            <w:tcBorders>
              <w:top w:val="single" w:color="auto" w:sz="4" w:space="0"/>
              <w:left w:val="nil"/>
              <w:bottom w:val="single" w:color="auto" w:sz="4" w:space="0"/>
              <w:right w:val="single" w:color="auto" w:sz="4" w:space="0"/>
              <w:tl2br w:val="nil"/>
              <w:tr2bl w:val="nil"/>
            </w:tcBorders>
          </w:tcPr>
          <w:p w14:paraId="0258BE6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民办幼儿园</w:t>
            </w:r>
          </w:p>
        </w:tc>
        <w:tc>
          <w:tcPr>
            <w:tcW w:w="1502" w:type="dxa"/>
            <w:tcBorders>
              <w:top w:val="single" w:color="auto" w:sz="4" w:space="0"/>
              <w:left w:val="nil"/>
              <w:bottom w:val="single" w:color="auto" w:sz="4" w:space="0"/>
              <w:right w:val="single" w:color="auto" w:sz="4" w:space="0"/>
              <w:tl2br w:val="nil"/>
              <w:tr2bl w:val="nil"/>
            </w:tcBorders>
          </w:tcPr>
          <w:p w14:paraId="15791A4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77A8717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179A072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433921A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00C777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D47650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5</w:t>
            </w:r>
          </w:p>
        </w:tc>
        <w:tc>
          <w:tcPr>
            <w:tcW w:w="1081" w:type="dxa"/>
            <w:tcBorders>
              <w:top w:val="single" w:color="auto" w:sz="4" w:space="0"/>
              <w:left w:val="nil"/>
              <w:bottom w:val="single" w:color="auto" w:sz="4" w:space="0"/>
              <w:right w:val="single" w:color="auto" w:sz="4" w:space="0"/>
              <w:tl2br w:val="nil"/>
              <w:tr2bl w:val="nil"/>
            </w:tcBorders>
            <w:vAlign w:val="center"/>
          </w:tcPr>
          <w:p w14:paraId="46647CBE">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53E9B28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《公共场所卫生管理条例》（1987年4月1日发布并实施）</w:t>
            </w:r>
            <w:r>
              <w:rPr>
                <w:rFonts w:hint="eastAsia" w:ascii="CESI黑体-GB2312" w:eastAsia="CESI黑体-GB2312"/>
                <w:sz w:val="32"/>
                <w:szCs w:val="32"/>
              </w:rPr>
              <w:br w:type="textWrapping"/>
            </w:r>
            <w:r>
              <w:rPr>
                <w:rFonts w:hint="eastAsia" w:ascii="CESI黑体-GB2312" w:eastAsia="CESI黑体-GB2312"/>
                <w:sz w:val="32"/>
                <w:szCs w:val="32"/>
              </w:rPr>
              <w:t>第四条第二款:</w:t>
            </w:r>
            <w:r>
              <w:rPr>
                <w:rFonts w:hint="eastAsia" w:ascii="CESI黑体-GB2312" w:eastAsia="CESI黑体-GB2312"/>
                <w:sz w:val="32"/>
                <w:szCs w:val="32"/>
              </w:rPr>
              <w:br w:type="textWrapping"/>
            </w:r>
            <w:r>
              <w:rPr>
                <w:rFonts w:hint="eastAsia" w:ascii="CESI黑体-GB2312" w:eastAsia="CESI黑体-GB2312"/>
                <w:sz w:val="32"/>
                <w:szCs w:val="32"/>
              </w:rPr>
              <w:t>“卫生许可证”由设区的市级、县级人民政府疾病预防控制部门签发。第十条：各级卫生防疫机构，负责管辖范围内的公共场所卫生监督工作。</w:t>
            </w:r>
            <w:r>
              <w:rPr>
                <w:rFonts w:hint="eastAsia" w:ascii="CESI黑体-GB2312" w:eastAsia="CESI黑体-GB2312"/>
                <w:sz w:val="32"/>
                <w:szCs w:val="32"/>
              </w:rPr>
              <w:br w:type="textWrapping"/>
            </w:r>
            <w:r>
              <w:rPr>
                <w:rFonts w:hint="eastAsia" w:ascii="CESI黑体-GB2312" w:eastAsia="CESI黑体-GB2312"/>
                <w:sz w:val="32"/>
                <w:szCs w:val="32"/>
              </w:rPr>
              <w:t>第十二条：卫生防疫机构对公共场所的卫生监督职责：</w:t>
            </w:r>
            <w:r>
              <w:rPr>
                <w:rFonts w:hint="eastAsia" w:ascii="CESI黑体-GB2312" w:eastAsia="CESI黑体-GB2312"/>
                <w:sz w:val="32"/>
                <w:szCs w:val="32"/>
              </w:rPr>
              <w:br w:type="textWrapping"/>
            </w:r>
            <w:r>
              <w:rPr>
                <w:rFonts w:hint="eastAsia" w:ascii="CESI黑体-GB2312" w:eastAsia="CESI黑体-GB2312"/>
                <w:sz w:val="32"/>
                <w:szCs w:val="32"/>
              </w:rPr>
              <w:t>（一）对公共场所进行卫生监测和卫生技术指导；</w:t>
            </w:r>
            <w:r>
              <w:rPr>
                <w:rFonts w:hint="eastAsia" w:ascii="CESI黑体-GB2312" w:eastAsia="CESI黑体-GB2312"/>
                <w:sz w:val="32"/>
                <w:szCs w:val="32"/>
              </w:rPr>
              <w:br w:type="textWrapping"/>
            </w:r>
            <w:r>
              <w:rPr>
                <w:rFonts w:hint="eastAsia" w:ascii="CESI黑体-GB2312" w:eastAsia="CESI黑体-GB2312"/>
                <w:sz w:val="32"/>
                <w:szCs w:val="32"/>
              </w:rPr>
              <w:t>（二）监督从业人员健康检查，指导有关部门对从业人员进行卫生知识的教育和培训。</w:t>
            </w:r>
            <w:r>
              <w:rPr>
                <w:rFonts w:hint="eastAsia" w:ascii="CESI黑体-GB2312" w:eastAsia="CESI黑体-GB2312"/>
                <w:sz w:val="32"/>
                <w:szCs w:val="32"/>
              </w:rPr>
              <w:br w:type="textWrapping"/>
            </w:r>
            <w:r>
              <w:rPr>
                <w:rFonts w:hint="eastAsia" w:ascii="CESI黑体-GB2312" w:eastAsia="CESI黑体-GB2312"/>
                <w:sz w:val="32"/>
                <w:szCs w:val="32"/>
              </w:rPr>
              <w:t>《公共场所卫生管理条例实施细则》（自2011年5月1日起施行）</w:t>
            </w:r>
            <w:r>
              <w:rPr>
                <w:rFonts w:hint="eastAsia" w:ascii="CESI黑体-GB2312" w:eastAsia="CESI黑体-GB2312"/>
                <w:sz w:val="32"/>
                <w:szCs w:val="32"/>
              </w:rPr>
              <w:br w:type="textWrapping"/>
            </w:r>
            <w:r>
              <w:rPr>
                <w:rFonts w:hint="eastAsia" w:ascii="CESI黑体-GB2312" w:eastAsia="CESI黑体-GB2312"/>
                <w:sz w:val="32"/>
                <w:szCs w:val="32"/>
              </w:rPr>
              <w:t>第三条：国家卫生计生委主管全国公共场所卫生监督管理工作。县级以上地方各级人民政府卫生计生行政部门负责本行政区域的公共场所卫生监督管理工作。</w:t>
            </w:r>
          </w:p>
        </w:tc>
        <w:tc>
          <w:tcPr>
            <w:tcW w:w="1825" w:type="dxa"/>
            <w:tcBorders>
              <w:top w:val="single" w:color="auto" w:sz="4" w:space="0"/>
              <w:left w:val="nil"/>
              <w:bottom w:val="single" w:color="auto" w:sz="4" w:space="0"/>
              <w:right w:val="single" w:color="auto" w:sz="4" w:space="0"/>
              <w:tl2br w:val="nil"/>
              <w:tr2bl w:val="nil"/>
            </w:tcBorders>
          </w:tcPr>
          <w:p w14:paraId="2A47001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对公共场所卫生的行政检查</w:t>
            </w:r>
          </w:p>
        </w:tc>
        <w:tc>
          <w:tcPr>
            <w:tcW w:w="1222" w:type="dxa"/>
            <w:tcBorders>
              <w:top w:val="single" w:color="auto" w:sz="4" w:space="0"/>
              <w:left w:val="nil"/>
              <w:bottom w:val="single" w:color="auto" w:sz="4" w:space="0"/>
              <w:right w:val="single" w:color="auto" w:sz="4" w:space="0"/>
              <w:tl2br w:val="nil"/>
              <w:tr2bl w:val="nil"/>
            </w:tcBorders>
          </w:tcPr>
          <w:p w14:paraId="2C63300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个体工商户、企业</w:t>
            </w:r>
          </w:p>
        </w:tc>
        <w:tc>
          <w:tcPr>
            <w:tcW w:w="1502" w:type="dxa"/>
            <w:tcBorders>
              <w:top w:val="single" w:color="auto" w:sz="4" w:space="0"/>
              <w:left w:val="nil"/>
              <w:bottom w:val="single" w:color="auto" w:sz="4" w:space="0"/>
              <w:right w:val="single" w:color="auto" w:sz="4" w:space="0"/>
              <w:tl2br w:val="nil"/>
              <w:tr2bl w:val="nil"/>
            </w:tcBorders>
          </w:tcPr>
          <w:p w14:paraId="405FEC7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77A00B8D">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36EE3A68">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3194AA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039A9FD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6</w:t>
            </w:r>
          </w:p>
        </w:tc>
        <w:tc>
          <w:tcPr>
            <w:tcW w:w="1081" w:type="dxa"/>
            <w:tcBorders>
              <w:top w:val="single" w:color="auto" w:sz="4" w:space="0"/>
              <w:left w:val="nil"/>
              <w:bottom w:val="single" w:color="auto" w:sz="4" w:space="0"/>
              <w:right w:val="single" w:color="auto" w:sz="4" w:space="0"/>
              <w:tl2br w:val="nil"/>
              <w:tr2bl w:val="nil"/>
            </w:tcBorders>
            <w:vAlign w:val="center"/>
          </w:tcPr>
          <w:p w14:paraId="1B58404D">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308023D3">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消毒管理办法》（2002年7月1日起施行，2017年12月26日第二次修订）第三十六条、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r>
              <w:rPr>
                <w:rFonts w:hint="eastAsia" w:ascii="CESI黑体-GB2312" w:eastAsia="CESI黑体-GB2312"/>
                <w:sz w:val="32"/>
                <w:szCs w:val="32"/>
              </w:rPr>
              <w:br w:type="textWrapping"/>
            </w:r>
            <w:r>
              <w:rPr>
                <w:rFonts w:hint="eastAsia" w:ascii="CESI黑体-GB2312" w:eastAsia="CESI黑体-GB2312"/>
                <w:sz w:val="32"/>
                <w:szCs w:val="32"/>
              </w:rPr>
              <w:t>《消毒产品卫生监督工作规范》（2014年7月3日起施行）第二条、 本规范所称的消毒产品卫生监督，是指县级以上地方卫生计生行政部门及其综合监督执法机构依据《中华人民共和国</w:t>
            </w:r>
            <w:bookmarkStart w:id="0" w:name="_GoBack"/>
            <w:bookmarkEnd w:id="0"/>
            <w:r>
              <w:rPr>
                <w:rFonts w:hint="eastAsia" w:ascii="CESI黑体-GB2312" w:eastAsia="CESI黑体-GB2312"/>
                <w:sz w:val="32"/>
                <w:szCs w:val="32"/>
              </w:rPr>
              <w:t>传染病防治法》、《消毒管理办法》等有关法律法规规定，对消毒产品生产企业、进口消毒产品在华责任单位以及消毒产品的经营、使用单位进行卫生监督检查的活动。第七条、设区的市级、县级卫生计生行政部门及其综合监督执法机构职责：（一）根据本省（区、市）消毒产品卫生监督工作制度、规划和年度工作计划，结合实际，制订辖区内消毒产品卫生监督工作计划，明确重点监督工作内容并组织落实；组织开展辖区内消毒产品卫生监督培训工作；（二）负责职责范围内辖区内消毒产品监督检查；（三）负责辖区内消毒产品卫生监督抽检；（四）负责开展辖区内消毒产品违法案件的查处；（五）负责辖区内消毒产品卫生监督信息汇总、分析及上报工作；（六）设区的市对县级消毒产品卫生监督工作进行指导、督查；（七）承担上级指定或交办的消毒产品卫生监督工作任务。第十条、按照消毒产品风险程度实行分类监管。县级综合监督执法机构负责辖区内所有消毒产品生产企业、在华责任单位卫生监督，每年不少于1次。</w:t>
            </w:r>
          </w:p>
        </w:tc>
        <w:tc>
          <w:tcPr>
            <w:tcW w:w="1825" w:type="dxa"/>
            <w:tcBorders>
              <w:top w:val="single" w:color="auto" w:sz="4" w:space="0"/>
              <w:left w:val="nil"/>
              <w:bottom w:val="single" w:color="auto" w:sz="4" w:space="0"/>
              <w:right w:val="single" w:color="auto" w:sz="4" w:space="0"/>
              <w:tl2br w:val="nil"/>
              <w:tr2bl w:val="nil"/>
            </w:tcBorders>
          </w:tcPr>
          <w:p w14:paraId="5B7FEC7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消毒产品卫生监督检查</w:t>
            </w:r>
          </w:p>
        </w:tc>
        <w:tc>
          <w:tcPr>
            <w:tcW w:w="1222" w:type="dxa"/>
            <w:tcBorders>
              <w:top w:val="single" w:color="auto" w:sz="4" w:space="0"/>
              <w:left w:val="nil"/>
              <w:bottom w:val="single" w:color="auto" w:sz="4" w:space="0"/>
              <w:right w:val="single" w:color="auto" w:sz="4" w:space="0"/>
              <w:tl2br w:val="nil"/>
              <w:tr2bl w:val="nil"/>
            </w:tcBorders>
          </w:tcPr>
          <w:p w14:paraId="47A9F8E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营利性民办医疗机构（包含医疗美容机构）</w:t>
            </w:r>
          </w:p>
        </w:tc>
        <w:tc>
          <w:tcPr>
            <w:tcW w:w="1502" w:type="dxa"/>
            <w:tcBorders>
              <w:top w:val="single" w:color="auto" w:sz="4" w:space="0"/>
              <w:left w:val="nil"/>
              <w:bottom w:val="single" w:color="auto" w:sz="4" w:space="0"/>
              <w:right w:val="single" w:color="auto" w:sz="4" w:space="0"/>
              <w:tl2br w:val="nil"/>
              <w:tr2bl w:val="nil"/>
            </w:tcBorders>
          </w:tcPr>
          <w:p w14:paraId="5AF4B19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0D310C2B">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rPr>
              <w:t>现场检查</w:t>
            </w:r>
            <w:r>
              <w:rPr>
                <w:rFonts w:hint="eastAsia" w:ascii="CESI黑体-GB2312" w:eastAsia="CESI黑体-GB2312"/>
                <w:sz w:val="32"/>
                <w:szCs w:val="32"/>
                <w:lang w:val="en-US" w:eastAsia="zh-CN"/>
              </w:rPr>
              <w:t xml:space="preserve"> </w:t>
            </w: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5A06EB2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041E54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2C2ADD8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7</w:t>
            </w:r>
          </w:p>
        </w:tc>
        <w:tc>
          <w:tcPr>
            <w:tcW w:w="1081" w:type="dxa"/>
            <w:tcBorders>
              <w:top w:val="single" w:color="auto" w:sz="4" w:space="0"/>
              <w:left w:val="nil"/>
              <w:bottom w:val="single" w:color="auto" w:sz="4" w:space="0"/>
              <w:right w:val="single" w:color="auto" w:sz="4" w:space="0"/>
              <w:tl2br w:val="nil"/>
              <w:tr2bl w:val="nil"/>
            </w:tcBorders>
            <w:vAlign w:val="center"/>
          </w:tcPr>
          <w:p w14:paraId="1F169F28">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751A6E0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《中华人民共和国基本医疗卫生与健康促进法》（2020年6月1日起施行）第八十六条　国家建立健全机构自治、行业自律、政府监管、社会监督相结合的医疗卫生综合监督管理体系。县级以上人民政府卫生健康主管部门对医疗卫生行业实行属地化、全行业监督管理。《医疗机构管理条例》 （1994年9月1日起施行）第一章 总则  第五条 县级以上地方人民政府卫生行政部门负责本行政区域内医疗机构的监督管理工作。第五章 监督管理 第三十九条　县级以上人民政府卫生行政部门行使下列监督管理职权：（一）负责医疗机构的设置审批、执业登记、备案和校验；（二）对医疗机构的执业活动进行检查指导。《中华人民共和国医师法》（2022年3月1日起施行）第十五条  卫生健康主管部门、医疗卫生机构应当加强对有关医师的监督管理，规范其执业行为，保证医疗卫生服务质量。第二十四条　医师实施医疗、预防、保健措施，签署有关医学证明文件，必须亲自诊查、调查，并按照规定及时填写病历等医学文书，不得隐匿、伪造、篡改或者擅自销毁病历等医学文书及有关资料。《处方管理办法》（2007年5月1日起施行）第六章 监督管理 第五十二条 县级以上地方卫生行政部门应当定期对本行政区域内医疗机构处方管理情况进行监督检查。《医疗器械监督管理条例》（2000年1月4日起施行）第六章 监督检查  第七十一条　卫生主管部门应当对医疗机构的医疗器械使用行为加强监督检查。实施监督检查时，可以进入医疗机构，查阅、复制有关档案、记录以及其他有关资料。《麻醉药品和精神药品管理条例》（2005年11月1日起施行，2025年1月20日第三次修订）第六十二条规定，县级以上人民政府卫生主管部门应当对执业医师开具麻醉药品和精神药品处方的情况进行监督检查。《医疗废物管理条例》（2003年6月16日施行，2011年1月8日修订）第五条规定，县级以上各级人民政府卫生行政主管部门，对医疗废物收集、运送、贮存、处置活动中的疾病防治工作实施统一监督管理。</w:t>
            </w:r>
          </w:p>
        </w:tc>
        <w:tc>
          <w:tcPr>
            <w:tcW w:w="1825" w:type="dxa"/>
            <w:tcBorders>
              <w:top w:val="single" w:color="auto" w:sz="4" w:space="0"/>
              <w:left w:val="nil"/>
              <w:bottom w:val="single" w:color="auto" w:sz="4" w:space="0"/>
              <w:right w:val="single" w:color="auto" w:sz="4" w:space="0"/>
              <w:tl2br w:val="nil"/>
              <w:tr2bl w:val="nil"/>
            </w:tcBorders>
          </w:tcPr>
          <w:p w14:paraId="04BA0EA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对医疗机构的行政检查</w:t>
            </w:r>
          </w:p>
        </w:tc>
        <w:tc>
          <w:tcPr>
            <w:tcW w:w="1222" w:type="dxa"/>
            <w:tcBorders>
              <w:top w:val="single" w:color="auto" w:sz="4" w:space="0"/>
              <w:left w:val="nil"/>
              <w:bottom w:val="single" w:color="auto" w:sz="4" w:space="0"/>
              <w:right w:val="single" w:color="auto" w:sz="4" w:space="0"/>
              <w:tl2br w:val="nil"/>
              <w:tr2bl w:val="nil"/>
            </w:tcBorders>
          </w:tcPr>
          <w:p w14:paraId="165A160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营利性民办医疗机构（包含医疗美容机构）</w:t>
            </w:r>
          </w:p>
        </w:tc>
        <w:tc>
          <w:tcPr>
            <w:tcW w:w="1502" w:type="dxa"/>
            <w:tcBorders>
              <w:top w:val="single" w:color="auto" w:sz="4" w:space="0"/>
              <w:left w:val="nil"/>
              <w:bottom w:val="single" w:color="auto" w:sz="4" w:space="0"/>
              <w:right w:val="single" w:color="auto" w:sz="4" w:space="0"/>
              <w:tl2br w:val="nil"/>
              <w:tr2bl w:val="nil"/>
            </w:tcBorders>
          </w:tcPr>
          <w:p w14:paraId="43595391">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21978340">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rPr>
              <w:t>现场检查</w:t>
            </w:r>
            <w:r>
              <w:rPr>
                <w:rFonts w:hint="eastAsia" w:ascii="CESI黑体-GB2312" w:eastAsia="CESI黑体-GB2312"/>
                <w:sz w:val="32"/>
                <w:szCs w:val="32"/>
                <w:lang w:val="en-US" w:eastAsia="zh-CN"/>
              </w:rPr>
              <w:t xml:space="preserve"> </w:t>
            </w:r>
          </w:p>
          <w:p w14:paraId="4C844A71">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3EC96F1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bl>
    <w:p w14:paraId="6276D30B">
      <w:pPr>
        <w:pBdr>
          <w:top w:val="none" w:color="auto" w:sz="0" w:space="0"/>
          <w:left w:val="none" w:color="auto" w:sz="0" w:space="0"/>
          <w:bottom w:val="none" w:color="auto" w:sz="0" w:space="0"/>
          <w:right w:val="none" w:color="auto" w:sz="0" w:space="0"/>
        </w:pBdr>
        <w:jc w:val="both"/>
        <w:rPr>
          <w:rFonts w:hint="eastAsia" w:ascii="方正小标宋简体" w:eastAsia="方正小标宋简体"/>
          <w:vanish w:val="0"/>
          <w:kern w:val="2"/>
          <w:sz w:val="44"/>
          <w:szCs w:val="44"/>
        </w:rPr>
      </w:pPr>
    </w:p>
    <w:p w14:paraId="7FD194BA"/>
    <w:sectPr>
      <w:pgSz w:w="16839" w:h="11907" w:orient="landscape"/>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0D3579EF"/>
    <w:rsid w:val="26122B04"/>
    <w:rsid w:val="40C01E40"/>
    <w:rsid w:val="4E722605"/>
    <w:rsid w:val="501F6654"/>
    <w:rsid w:val="50AB5C8C"/>
    <w:rsid w:val="5C6A2B05"/>
    <w:rsid w:val="6D1537F6"/>
    <w:rsid w:val="79FA1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04AF5E7-F3FB-497E-869F-FA0E8C5BB433}">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11</Pages>
  <Words>3235</Words>
  <Characters>3318</Characters>
  <Lines>0</Lines>
  <Paragraphs>5</Paragraphs>
  <TotalTime>2</TotalTime>
  <ScaleCrop>false</ScaleCrop>
  <LinksUpToDate>false</LinksUpToDate>
  <CharactersWithSpaces>3342</CharactersWithSpaces>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快乐有你</cp:lastModifiedBy>
  <cp:lastPrinted>2025-05-14T07:36:00Z</cp:lastPrinted>
  <dcterms:modified xsi:type="dcterms:W3CDTF">2025-11-18T08:22:33Z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eyJoZGlkIjoiYmM2MTRjOTU4MjgzYTY3ZmUzZjEzODdjYWI2Mjg2NGMiLCJ1c2VySWQiOiIyODA4NjQ2NzMifQ==</vt:lpwstr>
  </property>
  <property fmtid="{D5CDD505-2E9C-101B-9397-08002B2CF9AE}" pid="3" name="KSOProductBuildVer">
    <vt:lpwstr>2052-12.8.2.20324</vt:lpwstr>
  </property>
  <property fmtid="{D5CDD505-2E9C-101B-9397-08002B2CF9AE}" pid="4" name="ICV">
    <vt:lpwstr>E0D1ABB8EC3C4E67BB9815A4E76C6D5A_12</vt:lpwstr>
  </property>
</Properties>
</file>