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9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868" w:beforeLines="150" w:beforeAutospacing="0" w:afterAutospacing="0" w:line="560" w:lineRule="exact"/>
        <w:ind w:left="0" w:right="0" w:firstLine="0"/>
        <w:jc w:val="center"/>
        <w:textAlignment w:val="auto"/>
        <w:rPr>
          <w:rFonts w:hint="eastAsia" w:ascii="仿宋" w:hAnsi="仿宋" w:eastAsia="仿宋" w:cs="仿宋"/>
          <w:i w:val="0"/>
          <w:caps w:val="0"/>
          <w:color w:val="000000"/>
          <w:spacing w:val="0"/>
          <w:sz w:val="24"/>
          <w:szCs w:val="24"/>
          <w:highlight w:val="none"/>
        </w:rPr>
      </w:pPr>
      <w:bookmarkStart w:id="0" w:name="_GoBack"/>
      <w:bookmarkEnd w:id="0"/>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 xml:space="preserve">                          青市监函〔2025〕48号</w:t>
      </w:r>
    </w:p>
    <w:p w14:paraId="7F17C4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579" w:beforeLines="100" w:beforeAutospacing="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t>青龙满族自治县市场监督管理局</w:t>
      </w:r>
    </w:p>
    <w:p w14:paraId="43E174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val="0"/>
          <w:i w:val="0"/>
          <w:caps w:val="0"/>
          <w:color w:val="000000"/>
          <w:spacing w:val="34"/>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000000"/>
          <w:spacing w:val="34"/>
          <w:kern w:val="0"/>
          <w:sz w:val="44"/>
          <w:szCs w:val="44"/>
          <w:highlight w:val="none"/>
          <w:shd w:val="clear" w:color="auto" w:fill="FFFFFF"/>
          <w:lang w:val="en-US" w:eastAsia="zh-CN" w:bidi="ar"/>
        </w:rPr>
        <w:t>青龙满族自治县农业农村局</w:t>
      </w:r>
    </w:p>
    <w:p w14:paraId="0E6A61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val="0"/>
          <w:i w:val="0"/>
          <w:caps w:val="0"/>
          <w:color w:val="000000"/>
          <w:spacing w:val="34"/>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000000"/>
          <w:spacing w:val="34"/>
          <w:kern w:val="0"/>
          <w:sz w:val="44"/>
          <w:szCs w:val="44"/>
          <w:highlight w:val="none"/>
          <w:shd w:val="clear" w:color="auto" w:fill="FFFFFF"/>
          <w:lang w:val="en-US" w:eastAsia="zh-CN" w:bidi="ar"/>
        </w:rPr>
        <w:t>青龙满族自治县卫生健康局</w:t>
      </w:r>
    </w:p>
    <w:p w14:paraId="7D5DBA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000000"/>
          <w:spacing w:val="-28"/>
          <w:kern w:val="0"/>
          <w:sz w:val="44"/>
          <w:szCs w:val="44"/>
          <w:highlight w:val="none"/>
          <w:shd w:val="clear" w:color="auto" w:fill="FFFFFF"/>
          <w:lang w:val="en-US" w:eastAsia="zh-CN" w:bidi="ar"/>
        </w:rPr>
        <w:t>关于开展青龙满族自治县第一批中药材产地趁鲜切制加工企业遴选和对趁鲜切制加工企业实施动态管理的</w:t>
      </w: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t>通  知</w:t>
      </w:r>
    </w:p>
    <w:p w14:paraId="45E7A7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
        </w:rPr>
        <w:t>各相关企业：</w:t>
      </w:r>
    </w:p>
    <w:p w14:paraId="6E3B58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根据《国家药品监督管理局综合司关于中药饮片生产企业采购产地加工（趁鲜切制）中药材有关问题的复函》</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
        </w:rPr>
        <w:t>（药监综药管函〔2021〕367号）</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《河北省药品监督管理局关于印发河北省规范中药材产地趁鲜切制加工指导意见的通知》</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
        </w:rPr>
        <w:t>（冀药监中药〔2023〕28号）</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《河北省中药材产地趁鲜切制加工指导原则》文件精神，拟开展我县第一批中药材产地趁鲜切制加工企业遴选工作。现将有关事项通知如下：</w:t>
      </w:r>
    </w:p>
    <w:p w14:paraId="3DBFAD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960" w:firstLineChars="3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黑体" w:hAnsi="黑体" w:eastAsia="黑体" w:cs="黑体"/>
          <w:i w:val="0"/>
          <w:caps w:val="0"/>
          <w:color w:val="000000"/>
          <w:spacing w:val="0"/>
          <w:kern w:val="0"/>
          <w:sz w:val="32"/>
          <w:szCs w:val="32"/>
          <w:highlight w:val="none"/>
          <w:shd w:val="clear" w:color="auto" w:fill="FFFFFF"/>
          <w:lang w:val="en-US" w:eastAsia="zh-CN" w:bidi="ar"/>
        </w:rPr>
        <w:t>一、遴选条件</w:t>
      </w:r>
    </w:p>
    <w:p w14:paraId="1CBA5D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（一）在本县区域内注册，具有独立法人资格的企业。</w:t>
      </w:r>
    </w:p>
    <w:p w14:paraId="26557A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（二）申报品种应在河北省中药材产地趁鲜切制加工品种目录（第一批）内（详见附件1）。</w:t>
      </w:r>
    </w:p>
    <w:p w14:paraId="1C0414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 xml:space="preserve">（三）申报企业应符合《河北省中药材产地趁鲜切制加工指导原则》文件的要求（详见附件2）。   </w:t>
      </w:r>
    </w:p>
    <w:p w14:paraId="19E58A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i w:val="0"/>
          <w:caps w:val="0"/>
          <w:color w:val="000000"/>
          <w:spacing w:val="0"/>
          <w:kern w:val="0"/>
          <w:sz w:val="32"/>
          <w:szCs w:val="32"/>
          <w:highlight w:val="none"/>
          <w:shd w:val="clear" w:color="auto" w:fill="FFFFFF"/>
          <w:lang w:val="en-US" w:eastAsia="zh-CN" w:bidi="ar"/>
        </w:rPr>
      </w:pPr>
      <w:r>
        <w:rPr>
          <w:rFonts w:hint="eastAsia" w:ascii="黑体" w:hAnsi="黑体" w:eastAsia="黑体" w:cs="黑体"/>
          <w:i w:val="0"/>
          <w:caps w:val="0"/>
          <w:color w:val="000000"/>
          <w:spacing w:val="0"/>
          <w:kern w:val="0"/>
          <w:sz w:val="32"/>
          <w:szCs w:val="32"/>
          <w:highlight w:val="none"/>
          <w:shd w:val="clear" w:color="auto" w:fill="FFFFFF"/>
          <w:lang w:val="en-US" w:eastAsia="zh-CN" w:bidi="ar"/>
        </w:rPr>
        <w:t>二、遴选程序及要求</w:t>
      </w:r>
    </w:p>
    <w:p w14:paraId="38CDC1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5"/>
        <w:jc w:val="both"/>
        <w:textAlignment w:val="auto"/>
        <w:rPr>
          <w:rFonts w:hint="eastAsia" w:ascii="楷体_GB2312" w:hAnsi="楷体_GB2312" w:eastAsia="楷体_GB2312" w:cs="楷体_GB2312"/>
          <w:b w:val="0"/>
          <w:bCs w:val="0"/>
          <w:i w:val="0"/>
          <w:caps w:val="0"/>
          <w:color w:val="000000"/>
          <w:spacing w:val="0"/>
          <w:kern w:val="0"/>
          <w:sz w:val="32"/>
          <w:szCs w:val="32"/>
          <w:highlight w:val="none"/>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32"/>
          <w:szCs w:val="32"/>
          <w:highlight w:val="none"/>
          <w:shd w:val="clear" w:color="auto" w:fill="FFFFFF"/>
          <w:lang w:val="en-US" w:eastAsia="zh-CN" w:bidi="ar"/>
        </w:rPr>
        <w:t>（一）提出申请</w:t>
      </w:r>
    </w:p>
    <w:p w14:paraId="3D4012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符合条件的企业向青龙满族自治县中药材产地趁鲜切制加工工作专班办公室提出申请。</w:t>
      </w:r>
    </w:p>
    <w:p w14:paraId="2D3DEE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企业申报材料包括：</w:t>
      </w:r>
    </w:p>
    <w:p w14:paraId="75E041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1.青龙满族自治县中药材产地趁鲜切制加工企业申请表（详见附件3）；</w:t>
      </w:r>
    </w:p>
    <w:p w14:paraId="238DE3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2.趁鲜切制加工生产线总体情况及有关证明材料（含设备购置情况、必要场所建设情况、整体加工量测算情况等）；</w:t>
      </w:r>
    </w:p>
    <w:p w14:paraId="3ABC1D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3.种植基地情况简介及证明材料（包括自有基地和合作基地的品种、地点、面积，土地及流转情况，基地合作方合作社、家庭农场简介，合作和质量协议等）；</w:t>
      </w:r>
    </w:p>
    <w:p w14:paraId="426EB8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4.企业质量管理和追溯系统建设情况；</w:t>
      </w:r>
    </w:p>
    <w:p w14:paraId="27AF20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5.申报品种近2年单品种加工销售情况；</w:t>
      </w:r>
    </w:p>
    <w:p w14:paraId="104C43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6.法人营业执照复印件；</w:t>
      </w:r>
    </w:p>
    <w:p w14:paraId="7BC810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7.企业申报资料真实性承诺书（详见附件4）。</w:t>
      </w:r>
    </w:p>
    <w:p w14:paraId="3AD13F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5"/>
        <w:jc w:val="both"/>
        <w:textAlignment w:val="auto"/>
        <w:rPr>
          <w:rFonts w:hint="eastAsia" w:ascii="楷体_GB2312" w:hAnsi="楷体_GB2312" w:eastAsia="楷体_GB2312" w:cs="楷体_GB2312"/>
          <w:b w:val="0"/>
          <w:bCs w:val="0"/>
          <w:i w:val="0"/>
          <w:caps w:val="0"/>
          <w:color w:val="000000"/>
          <w:spacing w:val="0"/>
          <w:kern w:val="0"/>
          <w:sz w:val="32"/>
          <w:szCs w:val="32"/>
          <w:highlight w:val="none"/>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32"/>
          <w:szCs w:val="32"/>
          <w:highlight w:val="none"/>
          <w:shd w:val="clear" w:color="auto" w:fill="FFFFFF"/>
          <w:lang w:val="en-US" w:eastAsia="zh-CN" w:bidi="ar"/>
        </w:rPr>
        <w:t>（二）初审</w:t>
      </w:r>
    </w:p>
    <w:p w14:paraId="528E84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青龙满族自治县中药材产地趁鲜切制加工工作专班办公室对申请企业的申报资料进行初审后，报青龙满族自治县中药材产地趁鲜切制加工工作专班。申报资料一式两份纸质版报送青龙满族自治县中药材产地趁鲜切制加工工作专班办公室。同时发送电子版到邮箱qlxscjgjyp@163.com。</w:t>
      </w:r>
    </w:p>
    <w:p w14:paraId="0BFAD4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5"/>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32"/>
          <w:szCs w:val="32"/>
          <w:highlight w:val="none"/>
          <w:shd w:val="clear" w:color="auto" w:fill="FFFFFF"/>
          <w:lang w:val="en-US" w:eastAsia="zh-CN" w:bidi="ar"/>
        </w:rPr>
        <w:t>（三）复审</w:t>
      </w:r>
    </w:p>
    <w:p w14:paraId="2809B1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青龙满族自治县中药材产地趁鲜切制加工工作专班对申报企业资料进行复审，并根据情况对申报企业进行现场抽查。</w:t>
      </w:r>
    </w:p>
    <w:p w14:paraId="09C267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5"/>
        <w:jc w:val="both"/>
        <w:textAlignment w:val="auto"/>
        <w:rPr>
          <w:rFonts w:hint="eastAsia" w:ascii="楷体_GB2312" w:hAnsi="楷体_GB2312" w:eastAsia="楷体_GB2312" w:cs="楷体_GB2312"/>
          <w:b w:val="0"/>
          <w:bCs w:val="0"/>
          <w:i w:val="0"/>
          <w:caps w:val="0"/>
          <w:color w:val="000000"/>
          <w:spacing w:val="0"/>
          <w:kern w:val="0"/>
          <w:sz w:val="32"/>
          <w:szCs w:val="32"/>
          <w:highlight w:val="none"/>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32"/>
          <w:szCs w:val="32"/>
          <w:highlight w:val="none"/>
          <w:shd w:val="clear" w:color="auto" w:fill="FFFFFF"/>
          <w:lang w:val="en-US" w:eastAsia="zh-CN" w:bidi="ar"/>
        </w:rPr>
        <w:t>（四）批复同意</w:t>
      </w:r>
    </w:p>
    <w:p w14:paraId="765166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青龙满族自治县中药材产地趁鲜切制加工工作专班将复审结果报县政府，经县政府同意后，确定第一批中药材产地趁鲜切制加工企业名单。</w:t>
      </w:r>
    </w:p>
    <w:p w14:paraId="2742C7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left="0" w:right="0" w:firstLine="645"/>
        <w:jc w:val="both"/>
        <w:textAlignment w:val="auto"/>
        <w:rPr>
          <w:rFonts w:hint="eastAsia" w:ascii="楷体_GB2312" w:hAnsi="楷体_GB2312" w:eastAsia="楷体_GB2312" w:cs="楷体_GB2312"/>
          <w:b w:val="0"/>
          <w:bCs w:val="0"/>
          <w:i w:val="0"/>
          <w:caps w:val="0"/>
          <w:color w:val="000000"/>
          <w:spacing w:val="0"/>
          <w:kern w:val="0"/>
          <w:sz w:val="32"/>
          <w:szCs w:val="32"/>
          <w:highlight w:val="none"/>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32"/>
          <w:szCs w:val="32"/>
          <w:highlight w:val="none"/>
          <w:shd w:val="clear" w:color="auto" w:fill="FFFFFF"/>
          <w:lang w:val="en-US" w:eastAsia="zh-CN" w:bidi="ar"/>
        </w:rPr>
        <w:t>（五）工作要求</w:t>
      </w:r>
    </w:p>
    <w:p w14:paraId="648177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青龙满族自治县中药材产地趁鲜切制加工工作专班及各有关组织申报单位要高度重视，广泛宣传、精心组织，并按照上述要求于每年10月17日前完成申报材料的报送。遴选通知及附件请在qlscjgjyp@163.com(邮箱密码：Qlscjgjyp123)下载。</w:t>
      </w:r>
    </w:p>
    <w:p w14:paraId="1B3F33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i w:val="0"/>
          <w:caps w:val="0"/>
          <w:color w:val="000000"/>
          <w:spacing w:val="0"/>
          <w:kern w:val="0"/>
          <w:sz w:val="32"/>
          <w:szCs w:val="32"/>
          <w:highlight w:val="none"/>
          <w:shd w:val="clear" w:color="auto" w:fill="FFFFFF"/>
          <w:lang w:val="en-US" w:eastAsia="zh-CN" w:bidi="ar"/>
        </w:rPr>
      </w:pPr>
      <w:r>
        <w:rPr>
          <w:rFonts w:hint="eastAsia" w:ascii="黑体" w:hAnsi="黑体" w:eastAsia="黑体" w:cs="黑体"/>
          <w:i w:val="0"/>
          <w:caps w:val="0"/>
          <w:color w:val="000000"/>
          <w:spacing w:val="0"/>
          <w:kern w:val="0"/>
          <w:sz w:val="32"/>
          <w:szCs w:val="32"/>
          <w:highlight w:val="none"/>
          <w:shd w:val="clear" w:color="auto" w:fill="FFFFFF"/>
          <w:lang w:val="en-US" w:eastAsia="zh-CN" w:bidi="ar"/>
        </w:rPr>
        <w:t>三、对趁鲜切制加工企业实施动态管理</w:t>
      </w:r>
    </w:p>
    <w:p w14:paraId="1E5D91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（一）已认定的趁鲜切制加工企业应于每年12月31日前向青龙满族自治县中药材产地趁鲜切制加工工作专班办公室报送</w:t>
      </w:r>
      <w:r>
        <w:rPr>
          <w:rFonts w:hint="eastAsia" w:ascii="仿宋_GB2312" w:hAnsi="仿宋_GB2312" w:eastAsia="仿宋_GB2312" w:cs="仿宋_GB2312"/>
          <w:i w:val="0"/>
          <w:caps w:val="0"/>
          <w:color w:val="000000"/>
          <w:spacing w:val="-17"/>
          <w:kern w:val="0"/>
          <w:sz w:val="32"/>
          <w:szCs w:val="32"/>
          <w:highlight w:val="none"/>
          <w:shd w:val="clear" w:color="auto" w:fill="FFFFFF"/>
          <w:lang w:val="en-US" w:eastAsia="zh-CN" w:bidi="ar"/>
        </w:rPr>
        <w:t>当年度中药材趁鲜切制加工情况，报送至邮箱</w:t>
      </w:r>
      <w:r>
        <w:rPr>
          <w:rFonts w:hint="eastAsia" w:ascii="仿宋_GB2312" w:hAnsi="仿宋_GB2312" w:eastAsia="仿宋_GB2312" w:cs="仿宋_GB2312"/>
          <w:i w:val="0"/>
          <w:caps w:val="0"/>
          <w:color w:val="000000"/>
          <w:spacing w:val="-2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qlscjgjyp@163.com。</w:t>
      </w:r>
    </w:p>
    <w:p w14:paraId="145FA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二）对已认定的趁鲜切制加工企业应按要求开展趁鲜切制加工工作，未按《河北省中药材产地趁鲜切制加工指导原则》执行的，经青龙满族自治县中药材产地趁鲜切制加工工作专班认定后，取消其趁鲜切制加工资格。</w:t>
      </w:r>
    </w:p>
    <w:p w14:paraId="202D1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（三）被取消趁鲜切制加工资格的企业，1年内不得再次申报（以取消资格文件印发之日起）。</w:t>
      </w:r>
    </w:p>
    <w:p w14:paraId="5F11AD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i w:val="0"/>
          <w:caps w:val="0"/>
          <w:color w:val="000000"/>
          <w:spacing w:val="0"/>
          <w:kern w:val="0"/>
          <w:sz w:val="32"/>
          <w:szCs w:val="32"/>
          <w:highlight w:val="none"/>
          <w:shd w:val="clear" w:color="auto" w:fill="FFFFFF"/>
          <w:lang w:val="en-US" w:eastAsia="zh-CN" w:bidi="ar"/>
        </w:rPr>
      </w:pPr>
      <w:r>
        <w:rPr>
          <w:rFonts w:hint="eastAsia" w:ascii="黑体" w:hAnsi="黑体" w:eastAsia="黑体" w:cs="黑体"/>
          <w:i w:val="0"/>
          <w:caps w:val="0"/>
          <w:color w:val="000000"/>
          <w:spacing w:val="0"/>
          <w:kern w:val="0"/>
          <w:sz w:val="32"/>
          <w:szCs w:val="32"/>
          <w:highlight w:val="none"/>
          <w:shd w:val="clear" w:color="auto" w:fill="FFFFFF"/>
          <w:lang w:val="en-US" w:eastAsia="zh-CN" w:bidi="ar"/>
        </w:rPr>
        <w:t>四、联系人及联系方式</w:t>
      </w:r>
    </w:p>
    <w:p w14:paraId="41A03E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刘辉：18630391668。</w:t>
      </w:r>
    </w:p>
    <w:p w14:paraId="35FCE0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91" w:beforeLines="5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附件：1.河北省中药材产地趁鲜切制加工品种目录（第一批）</w:t>
      </w:r>
    </w:p>
    <w:p w14:paraId="4DAE97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1440" w:firstLineChars="45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2.《河北省中药材产地趁鲜切制加工指导原则》</w:t>
      </w:r>
    </w:p>
    <w:p w14:paraId="441DCF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1440" w:firstLineChars="45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3.</w:t>
      </w:r>
      <w:r>
        <w:rPr>
          <w:rFonts w:hint="eastAsia" w:ascii="仿宋_GB2312" w:hAnsi="仿宋_GB2312" w:eastAsia="仿宋_GB2312" w:cs="仿宋_GB2312"/>
          <w:i w:val="0"/>
          <w:caps w:val="0"/>
          <w:color w:val="000000"/>
          <w:spacing w:val="-6"/>
          <w:kern w:val="0"/>
          <w:sz w:val="32"/>
          <w:szCs w:val="32"/>
          <w:highlight w:val="none"/>
          <w:shd w:val="clear" w:color="auto" w:fill="FFFFFF"/>
          <w:lang w:val="en-US" w:eastAsia="zh-CN" w:bidi="ar"/>
        </w:rPr>
        <w:t>青龙满族自治县中药材产地趁鲜切制加工企业申请表</w:t>
      </w:r>
    </w:p>
    <w:p w14:paraId="235057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1440" w:firstLineChars="45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4.企业申报资料真实性承诺书</w:t>
      </w:r>
    </w:p>
    <w:p w14:paraId="0EBE03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1440" w:firstLineChars="450"/>
        <w:jc w:val="both"/>
        <w:textAlignment w:val="auto"/>
        <w:rPr>
          <w:rFonts w:hint="eastAsia" w:ascii="仿宋_GB2312" w:hAnsi="仿宋_GB2312" w:eastAsia="仿宋_GB2312" w:cs="仿宋_GB2312"/>
          <w:i w:val="0"/>
          <w:caps w:val="0"/>
          <w:color w:val="000000"/>
          <w:spacing w:val="-2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caps w:val="0"/>
          <w:color w:val="000000"/>
          <w:spacing w:val="-20"/>
          <w:kern w:val="0"/>
          <w:sz w:val="32"/>
          <w:szCs w:val="32"/>
          <w:highlight w:val="none"/>
          <w:shd w:val="clear" w:color="auto" w:fill="FFFFFF"/>
          <w:lang w:val="en-US" w:eastAsia="zh-CN" w:bidi="ar"/>
        </w:rPr>
        <w:t>青龙满族自治县中药材产地趁鲜切制加工品种年度报告表</w:t>
      </w:r>
    </w:p>
    <w:p w14:paraId="690FE8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p>
    <w:p w14:paraId="46C75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596" w:firstLineChars="200"/>
        <w:jc w:val="both"/>
        <w:textAlignment w:val="auto"/>
        <w:rPr>
          <w:rFonts w:hint="eastAsia" w:ascii="仿宋_GB2312" w:hAnsi="仿宋_GB2312" w:eastAsia="仿宋_GB2312" w:cs="仿宋_GB2312"/>
          <w:i w:val="0"/>
          <w:caps w:val="0"/>
          <w:color w:val="000000"/>
          <w:spacing w:val="-11"/>
          <w:kern w:val="0"/>
          <w:sz w:val="32"/>
          <w:szCs w:val="32"/>
          <w:highlight w:val="none"/>
          <w:shd w:val="clear" w:color="auto" w:fill="FFFFFF"/>
          <w:lang w:val="en-US" w:eastAsia="zh-CN" w:bidi="ar"/>
        </w:rPr>
      </w:pPr>
    </w:p>
    <w:p w14:paraId="761A2A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6"/>
          <w:kern w:val="0"/>
          <w:sz w:val="32"/>
          <w:szCs w:val="32"/>
          <w:highlight w:val="none"/>
          <w:shd w:val="clear" w:color="auto" w:fill="FFFFFF"/>
          <w:lang w:val="en-US" w:eastAsia="zh-CN" w:bidi="ar"/>
        </w:rPr>
        <w:t>青龙满族自治县市场监督管理局</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i w:val="0"/>
          <w:caps w:val="0"/>
          <w:color w:val="000000"/>
          <w:spacing w:val="-11"/>
          <w:kern w:val="0"/>
          <w:sz w:val="32"/>
          <w:szCs w:val="32"/>
          <w:highlight w:val="none"/>
          <w:shd w:val="clear" w:color="auto" w:fill="FFFFFF"/>
          <w:lang w:val="en-US" w:eastAsia="zh-CN" w:bidi="ar"/>
        </w:rPr>
        <w:t>青龙满族自治县农业农村局</w:t>
      </w:r>
    </w:p>
    <w:p w14:paraId="4979AA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 xml:space="preserve">      </w:t>
      </w:r>
    </w:p>
    <w:p w14:paraId="12574B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p>
    <w:p w14:paraId="69CC87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2560" w:firstLineChars="8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p>
    <w:p w14:paraId="3575CD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800" w:firstLineChars="15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p>
    <w:p w14:paraId="6CADAD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800" w:firstLineChars="15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青龙满族自治县卫生健康局</w:t>
      </w:r>
    </w:p>
    <w:p w14:paraId="6BF66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4800" w:firstLineChars="15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 xml:space="preserve">    2025年9月30日  </w:t>
      </w:r>
    </w:p>
    <w:p w14:paraId="29455D2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color w:val="000000"/>
          <w:highlight w:val="none"/>
          <w:lang w:val="en-US" w:eastAsia="zh-CN"/>
        </w:rPr>
      </w:pPr>
    </w:p>
    <w:p w14:paraId="23BE16F7">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color w:val="000000"/>
          <w:highlight w:val="none"/>
          <w:lang w:val="en-US" w:eastAsia="zh-CN"/>
        </w:rPr>
      </w:pPr>
    </w:p>
    <w:p w14:paraId="15D3B056">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color w:val="000000"/>
          <w:highlight w:val="none"/>
          <w:lang w:val="en-US" w:eastAsia="zh-CN"/>
        </w:rPr>
      </w:pPr>
    </w:p>
    <w:p w14:paraId="0D5E5BDC">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color w:val="000000"/>
          <w:highlight w:val="none"/>
          <w:lang w:val="en-US" w:eastAsia="zh-CN"/>
        </w:rPr>
      </w:pPr>
    </w:p>
    <w:p w14:paraId="135A5022">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附件1</w:t>
      </w:r>
    </w:p>
    <w:p w14:paraId="2B648751">
      <w:pPr>
        <w:pStyle w:val="2"/>
        <w:keepNext w:val="0"/>
        <w:keepLines w:val="0"/>
        <w:pageBreakBefore w:val="0"/>
        <w:kinsoku/>
        <w:overflowPunct/>
        <w:topLinePunct w:val="0"/>
        <w:bidi w:val="0"/>
        <w:adjustRightInd/>
        <w:spacing w:line="560" w:lineRule="exact"/>
        <w:jc w:val="both"/>
        <w:textAlignment w:val="auto"/>
        <w:rPr>
          <w:rFonts w:hint="eastAsia" w:ascii="仿宋" w:hAnsi="仿宋" w:eastAsia="仿宋" w:cs="仿宋"/>
          <w:color w:val="000000"/>
          <w:highlight w:val="none"/>
          <w:lang w:val="en-US" w:eastAsia="zh-CN"/>
        </w:rPr>
      </w:pPr>
    </w:p>
    <w:p w14:paraId="1C824A4A">
      <w:pPr>
        <w:pStyle w:val="5"/>
        <w:widowControl/>
        <w:pBdr>
          <w:top w:val="none" w:color="auto" w:sz="0" w:space="0"/>
          <w:left w:val="none" w:color="auto" w:sz="0" w:space="0"/>
          <w:bottom w:val="none" w:color="auto" w:sz="0" w:space="0"/>
          <w:right w:val="none" w:color="auto" w:sz="0" w:space="0"/>
        </w:pBdr>
        <w:spacing w:beforeAutospacing="0" w:afterAutospacing="0" w:line="560" w:lineRule="exact"/>
        <w:jc w:val="center"/>
        <w:rPr>
          <w:rFonts w:hint="eastAsia" w:ascii="方正小标宋简体" w:hAnsi="方正小标宋简体" w:eastAsia="方正小标宋简体" w:cs="方正小标宋简体"/>
          <w:color w:val="000000"/>
          <w:kern w:val="0"/>
          <w:sz w:val="44"/>
          <w:szCs w:val="44"/>
          <w:highlight w:val="none"/>
          <w:lang w:val="en-US" w:eastAsia="zh-CN"/>
        </w:rPr>
      </w:pPr>
      <w:r>
        <w:rPr>
          <w:rStyle w:val="8"/>
          <w:rFonts w:hint="eastAsia" w:ascii="方正小标宋简体" w:hAnsi="方正小标宋简体" w:eastAsia="方正小标宋简体" w:cs="方正小标宋简体"/>
          <w:b w:val="0"/>
          <w:bCs w:val="0"/>
          <w:color w:val="auto"/>
          <w:kern w:val="0"/>
          <w:sz w:val="44"/>
          <w:szCs w:val="44"/>
          <w:highlight w:val="none"/>
          <w:lang w:val="en-US" w:eastAsia="zh-CN"/>
        </w:rPr>
        <w:t>河北省中药材产地趁鲜切制加工品种目录</w:t>
      </w:r>
    </w:p>
    <w:p w14:paraId="308412A7">
      <w:pPr>
        <w:spacing w:line="560" w:lineRule="exact"/>
        <w:jc w:val="center"/>
        <w:rPr>
          <w:rFonts w:hint="eastAsia" w:ascii="楷体" w:hAnsi="楷体" w:eastAsia="楷体" w:cs="楷体"/>
          <w:color w:val="000000"/>
          <w:kern w:val="0"/>
          <w:sz w:val="32"/>
          <w:szCs w:val="32"/>
          <w:highlight w:val="none"/>
          <w:lang w:val="en-US" w:eastAsia="zh-CN"/>
        </w:rPr>
      </w:pPr>
      <w:r>
        <w:rPr>
          <w:rFonts w:hint="eastAsia" w:ascii="楷体" w:hAnsi="楷体" w:eastAsia="楷体" w:cs="楷体"/>
          <w:color w:val="000000"/>
          <w:kern w:val="0"/>
          <w:sz w:val="32"/>
          <w:szCs w:val="32"/>
          <w:highlight w:val="none"/>
          <w:lang w:val="en-US" w:eastAsia="zh-CN"/>
        </w:rPr>
        <w:t>（第一批）</w:t>
      </w:r>
    </w:p>
    <w:p w14:paraId="5A0E8C0F">
      <w:pPr>
        <w:keepNext w:val="0"/>
        <w:keepLines w:val="0"/>
        <w:pageBreakBefore w:val="0"/>
        <w:kinsoku/>
        <w:overflowPunct/>
        <w:topLinePunct w:val="0"/>
        <w:bidi w:val="0"/>
        <w:adjustRightInd/>
        <w:spacing w:line="560" w:lineRule="exact"/>
        <w:jc w:val="both"/>
        <w:textAlignment w:val="auto"/>
        <w:rPr>
          <w:rFonts w:hint="eastAsia" w:ascii="Times New Roman" w:hAnsi="Times New Roman" w:eastAsia="仿宋_GB2312" w:cs="Times New Roman"/>
          <w:color w:val="000000"/>
          <w:kern w:val="0"/>
          <w:sz w:val="32"/>
          <w:szCs w:val="32"/>
          <w:highlight w:val="none"/>
          <w:lang w:val="en-US" w:eastAsia="zh-CN"/>
        </w:rPr>
      </w:pPr>
    </w:p>
    <w:p w14:paraId="1A86AB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药材切片（共23个品种）</w:t>
      </w:r>
    </w:p>
    <w:p w14:paraId="5E1A5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白芍、白芷、白术、板蓝根、苍术、柴胡、赤芍、丹参、防风、甘草、黄精、黄芪、黄芩、桔梗、苦参、牡丹皮、山药、山楂、射干、生地黄、天花粉、知母、猪苓</w:t>
      </w:r>
    </w:p>
    <w:p w14:paraId="7D8DFF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药材切段（共11个品种）</w:t>
      </w:r>
    </w:p>
    <w:p w14:paraId="5B556F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白茅根、北沙参、荆芥、苦地丁、芦根、牛膝、蒲公英、瞿麦、马齿苋、益母草、远志</w:t>
      </w:r>
    </w:p>
    <w:p w14:paraId="0281D0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药材切丝或切块、切碎（共2个品种）</w:t>
      </w:r>
    </w:p>
    <w:p w14:paraId="430EC4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瓜蒌、紫苏叶</w:t>
      </w:r>
    </w:p>
    <w:p w14:paraId="3E6A75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药材切片或段（共1个品种）</w:t>
      </w:r>
    </w:p>
    <w:p w14:paraId="703BA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紫菀</w:t>
      </w:r>
    </w:p>
    <w:p w14:paraId="4DC316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p>
    <w:p w14:paraId="5E44E2B6">
      <w:pPr>
        <w:pStyle w:val="2"/>
        <w:keepNext w:val="0"/>
        <w:keepLines w:val="0"/>
        <w:pageBreakBefore w:val="0"/>
        <w:kinsoku/>
        <w:overflowPunct/>
        <w:topLinePunct w:val="0"/>
        <w:bidi w:val="0"/>
        <w:adjustRightInd/>
        <w:spacing w:line="560" w:lineRule="exact"/>
        <w:ind w:left="0" w:leftChars="0" w:firstLine="0" w:firstLineChars="0"/>
        <w:jc w:val="both"/>
        <w:textAlignment w:val="auto"/>
        <w:rPr>
          <w:rFonts w:hint="eastAsia" w:ascii="黑体" w:hAnsi="黑体" w:eastAsia="黑体" w:cs="黑体"/>
          <w:b w:val="0"/>
          <w:bCs w:val="0"/>
          <w:color w:val="000000"/>
          <w:highlight w:val="none"/>
          <w:lang w:val="en-US" w:eastAsia="zh-CN"/>
        </w:rPr>
      </w:pPr>
      <w:r>
        <w:rPr>
          <w:rFonts w:hint="default" w:ascii="仿宋" w:hAnsi="仿宋" w:eastAsia="仿宋" w:cs="仿宋"/>
          <w:color w:val="000000"/>
          <w:highlight w:val="none"/>
          <w:lang w:val="en-US" w:eastAsia="zh-CN"/>
        </w:rPr>
        <w:br w:type="page"/>
      </w:r>
      <w:r>
        <w:rPr>
          <w:rFonts w:hint="eastAsia" w:ascii="仿宋_GB2312" w:hAnsi="仿宋_GB2312" w:eastAsia="仿宋_GB2312" w:cs="仿宋_GB2312"/>
          <w:color w:val="000000"/>
          <w:highlight w:val="none"/>
          <w:lang w:val="en-US" w:eastAsia="zh-CN"/>
        </w:rPr>
        <w:t>附</w:t>
      </w:r>
      <w:r>
        <w:rPr>
          <w:rFonts w:hint="eastAsia" w:ascii="仿宋_GB2312" w:hAnsi="仿宋_GB2312" w:eastAsia="仿宋_GB2312" w:cs="仿宋_GB2312"/>
          <w:b w:val="0"/>
          <w:bCs w:val="0"/>
          <w:color w:val="000000"/>
          <w:highlight w:val="none"/>
          <w:lang w:val="en-US" w:eastAsia="zh-CN"/>
        </w:rPr>
        <w:t>件2</w:t>
      </w:r>
    </w:p>
    <w:p w14:paraId="753FD08D">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79" w:beforeLines="100" w:beforeAutospacing="0" w:after="0" w:afterAutospacing="0" w:line="560" w:lineRule="exact"/>
        <w:jc w:val="center"/>
        <w:textAlignment w:val="auto"/>
        <w:rPr>
          <w:rStyle w:val="8"/>
          <w:rFonts w:hint="eastAsia" w:ascii="方正小标宋简体" w:hAnsi="方正小标宋简体" w:eastAsia="方正小标宋简体" w:cs="方正小标宋简体"/>
          <w:b w:val="0"/>
          <w:bCs w:val="0"/>
          <w:color w:val="auto"/>
          <w:kern w:val="0"/>
          <w:sz w:val="44"/>
          <w:szCs w:val="44"/>
          <w:highlight w:val="none"/>
          <w:lang w:val="en-US" w:eastAsia="zh-CN"/>
        </w:rPr>
      </w:pPr>
      <w:r>
        <w:rPr>
          <w:rStyle w:val="8"/>
          <w:rFonts w:hint="eastAsia" w:ascii="方正小标宋简体" w:hAnsi="方正小标宋简体" w:eastAsia="方正小标宋简体" w:cs="方正小标宋简体"/>
          <w:b w:val="0"/>
          <w:bCs w:val="0"/>
          <w:color w:val="auto"/>
          <w:kern w:val="0"/>
          <w:sz w:val="44"/>
          <w:szCs w:val="44"/>
          <w:highlight w:val="none"/>
          <w:lang w:val="en-US" w:eastAsia="zh-CN"/>
        </w:rPr>
        <w:t>《河北省中药材产地趁鲜切制加工指导原则》</w:t>
      </w:r>
    </w:p>
    <w:p w14:paraId="2E369F1E">
      <w:pPr>
        <w:keepNext w:val="0"/>
        <w:keepLines w:val="0"/>
        <w:pageBreakBefore w:val="0"/>
        <w:widowControl w:val="0"/>
        <w:kinsoku/>
        <w:wordWrap/>
        <w:overflowPunct/>
        <w:topLinePunct w:val="0"/>
        <w:autoSpaceDE/>
        <w:autoSpaceDN/>
        <w:bidi w:val="0"/>
        <w:adjustRightInd/>
        <w:snapToGrid/>
        <w:spacing w:before="291" w:beforeLines="50"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lang w:eastAsia="zh-CN"/>
        </w:rPr>
        <w:t>一、适用范围</w:t>
      </w:r>
    </w:p>
    <w:p w14:paraId="3EA76C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green"/>
          <w:shd w:val="clear" w:color="auto" w:fill="FFFFFF"/>
          <w:lang w:val="en-US" w:eastAsia="zh-CN"/>
        </w:rPr>
      </w:pPr>
      <w:r>
        <w:rPr>
          <w:rFonts w:hint="eastAsia" w:ascii="仿宋_GB2312" w:hAnsi="仿宋_GB2312" w:eastAsia="仿宋_GB2312" w:cs="仿宋_GB2312"/>
          <w:color w:val="auto"/>
          <w:kern w:val="0"/>
          <w:sz w:val="32"/>
          <w:szCs w:val="32"/>
          <w:lang w:val="en-US" w:eastAsia="zh-CN" w:bidi="ar-SA"/>
        </w:rPr>
        <w:t>本指导原则适用于河北省中药材产地趁鲜切制的加工管理和质量控制的全过程。</w:t>
      </w:r>
    </w:p>
    <w:p w14:paraId="612DE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二、总体要求</w:t>
      </w:r>
    </w:p>
    <w:p w14:paraId="74CF61A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中药材产地趁鲜切制加工与中药饮片、中药制剂的质量密切相关，应当对质量和工艺流程严格控制。产地趁鲜切制加工中药材（以下简称“鲜切药材”）应为列入《河北省中药材产地趁鲜切制加工品种目录》的品种。中药材净制、切制、干燥等应按照工艺规程进行加工，参照《药品生产质量管理规范》及其附录相关规定进行管理，在切制、干燥、包装、贮藏、运输过程中，应采取措施防止变质，避免污染、交差污染和混淆。</w:t>
      </w:r>
    </w:p>
    <w:p w14:paraId="141EB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三、人员要求</w:t>
      </w:r>
    </w:p>
    <w:p w14:paraId="0C9F466A">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（一）鲜切药材加工企业应当配备相应的管理和技术人员，管理和技术人员应当具有3年以上中药材加工经验、具备鉴别中药材真伪优劣的能力，并具备配合企业落实药品质量管理要求的能力。</w:t>
      </w:r>
    </w:p>
    <w:p w14:paraId="294BBC02">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（二）应当有专人负责培训管理工作，培训的内容应当包括中药专业知识、岗位技能和相关法律法规等。</w:t>
      </w:r>
    </w:p>
    <w:p w14:paraId="0A30E65B">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bidi="ar-SA"/>
        </w:rPr>
        <w:t>（三）应当对质量管理和生产人员的健康进行管理，直接接触中药材加工人员上岗前应接受健康检查。患有传染病、渗出性皮肤病以及其他可能污染中药材的疾病者，或对加工的中药材过敏者，不得从事中药材的加工、包装等工作。</w:t>
      </w:r>
    </w:p>
    <w:p w14:paraId="48AEC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四、选址要求</w:t>
      </w:r>
    </w:p>
    <w:p w14:paraId="07C7FF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一）鲜切药材加工企业应当设置在中药材种植规模较大且相对集中的区域，并符合消防、环保等法律法规要求。应有能满足中药材趁鲜加工生产需要的清洁水源、电力设施等符合环境保护要求的污水处理及排放设施。</w:t>
      </w:r>
    </w:p>
    <w:p w14:paraId="22E085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二）应当远离有害废弃物以及粉尘、有害气体、放射性物质和其他扩散性污染源，整洁卫生，且交通便利。厂内地面、路面应铺设混凝土、沥青或者其他硬质材料，厂区的地面、路面及周边环境等不得对药材的加工造成污染。</w:t>
      </w:r>
    </w:p>
    <w:p w14:paraId="781C63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五、厂房及设施要求</w:t>
      </w:r>
    </w:p>
    <w:p w14:paraId="07D6EB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（一）车间与设施应按加工工艺流程合理布局，并与其加工规模和加工工艺相适应，需满足鲜切加工的清洗、分拣、切制、干燥、筛选、仓储等需要。</w:t>
      </w:r>
    </w:p>
    <w:p w14:paraId="3D5D82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二）车间地面、墙壁、天棚等内表面应当平整，易于清洁，不易产生脱落物，不易滋生霉菌；应有适当的排水设施防止积水；应有防止昆虫或其他动物等进入的设施，灭鼠药、杀虫剂、烟熏剂等不得对设备、物料、产品造成污染。</w:t>
      </w:r>
    </w:p>
    <w:p w14:paraId="251B9A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（三）具备与加工规模和加工品种相适应的晾晒或干燥设施设备，应有防止昆虫、鸟类及啮齿类动物等进入的设施。</w:t>
      </w:r>
    </w:p>
    <w:p w14:paraId="3E6F81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（四）仓库内应当配备适当的设施，并采取有效措施对温、湿度进行调节和监控，防止在仓储过程中生虫、发霉和变质。</w:t>
      </w:r>
    </w:p>
    <w:p w14:paraId="534AE2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六、设备要求</w:t>
      </w:r>
    </w:p>
    <w:p w14:paraId="2863D777">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（一）应当根据中药材的不同特性和鲜切药材加工的工艺需要，选用能满足加工工艺要求的设备。</w:t>
      </w:r>
    </w:p>
    <w:p w14:paraId="50B59170">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（二）与中药材和趁鲜切制</w:t>
      </w:r>
      <w:r>
        <w:rPr>
          <w:rFonts w:hint="eastAsia" w:ascii="仿宋_GB2312" w:hAnsi="仿宋_GB2312" w:eastAsia="仿宋_GB2312" w:cs="仿宋_GB2312"/>
          <w:color w:val="000000"/>
          <w:kern w:val="0"/>
          <w:sz w:val="32"/>
          <w:szCs w:val="32"/>
          <w:highlight w:val="none"/>
          <w:lang w:eastAsia="zh-CN"/>
        </w:rPr>
        <w:t>加工</w:t>
      </w:r>
      <w:r>
        <w:rPr>
          <w:rFonts w:hint="eastAsia" w:ascii="仿宋_GB2312" w:hAnsi="仿宋_GB2312" w:eastAsia="仿宋_GB2312" w:cs="仿宋_GB2312"/>
          <w:color w:val="000000"/>
          <w:kern w:val="0"/>
          <w:sz w:val="32"/>
          <w:szCs w:val="32"/>
          <w:highlight w:val="none"/>
        </w:rPr>
        <w:t>中药材直接接触的设备、工具、容器应当易清洁消毒，不易产生脱落物，不对中药材和趁鲜切制</w:t>
      </w:r>
      <w:r>
        <w:rPr>
          <w:rFonts w:hint="eastAsia" w:ascii="仿宋_GB2312" w:hAnsi="仿宋_GB2312" w:eastAsia="仿宋_GB2312" w:cs="仿宋_GB2312"/>
          <w:color w:val="000000"/>
          <w:kern w:val="0"/>
          <w:sz w:val="32"/>
          <w:szCs w:val="32"/>
          <w:highlight w:val="none"/>
          <w:lang w:eastAsia="zh-CN"/>
        </w:rPr>
        <w:t>加工</w:t>
      </w:r>
      <w:r>
        <w:rPr>
          <w:rFonts w:hint="eastAsia" w:ascii="仿宋_GB2312" w:hAnsi="仿宋_GB2312" w:eastAsia="仿宋_GB2312" w:cs="仿宋_GB2312"/>
          <w:color w:val="000000"/>
          <w:kern w:val="0"/>
          <w:sz w:val="32"/>
          <w:szCs w:val="32"/>
          <w:highlight w:val="none"/>
        </w:rPr>
        <w:t>中药材质量产生不良影响。</w:t>
      </w:r>
    </w:p>
    <w:p w14:paraId="192EE9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七、包装与运输要求</w:t>
      </w:r>
    </w:p>
    <w:p w14:paraId="4287F367">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eastAsia="zh-CN"/>
        </w:rPr>
      </w:pPr>
      <w:r>
        <w:rPr>
          <w:rFonts w:hint="eastAsia" w:ascii="仿宋_GB2312" w:hAnsi="仿宋_GB2312" w:eastAsia="仿宋_GB2312" w:cs="仿宋_GB2312"/>
          <w:color w:val="000000"/>
          <w:kern w:val="0"/>
          <w:sz w:val="32"/>
          <w:szCs w:val="32"/>
          <w:highlight w:val="none"/>
        </w:rPr>
        <w:t>（一）趁鲜切制</w:t>
      </w:r>
      <w:r>
        <w:rPr>
          <w:rFonts w:hint="eastAsia" w:ascii="仿宋_GB2312" w:hAnsi="仿宋_GB2312" w:eastAsia="仿宋_GB2312" w:cs="仿宋_GB2312"/>
          <w:color w:val="000000"/>
          <w:kern w:val="0"/>
          <w:sz w:val="32"/>
          <w:szCs w:val="32"/>
          <w:highlight w:val="none"/>
          <w:lang w:eastAsia="zh-CN"/>
        </w:rPr>
        <w:t>加工</w:t>
      </w:r>
      <w:r>
        <w:rPr>
          <w:rFonts w:hint="eastAsia" w:ascii="仿宋_GB2312" w:hAnsi="仿宋_GB2312" w:eastAsia="仿宋_GB2312" w:cs="仿宋_GB2312"/>
          <w:color w:val="000000"/>
          <w:kern w:val="0"/>
          <w:sz w:val="32"/>
          <w:szCs w:val="32"/>
          <w:highlight w:val="none"/>
        </w:rPr>
        <w:t>药材应当有统一、明确、规范的包装和标签，并附质量合格标识；选用能保证其贮存和运输期间质量的包装材料或容器，直接接触药材的包装材料</w:t>
      </w:r>
      <w:r>
        <w:rPr>
          <w:rFonts w:hint="eastAsia" w:ascii="仿宋_GB2312" w:hAnsi="仿宋_GB2312" w:eastAsia="仿宋_GB2312" w:cs="仿宋_GB2312"/>
          <w:color w:val="000000"/>
          <w:kern w:val="0"/>
          <w:sz w:val="32"/>
          <w:szCs w:val="32"/>
          <w:highlight w:val="none"/>
          <w:u w:val="none"/>
        </w:rPr>
        <w:t>至少符合食品包装材料标准</w:t>
      </w:r>
      <w:r>
        <w:rPr>
          <w:rFonts w:hint="eastAsia" w:ascii="仿宋_GB2312" w:hAnsi="仿宋_GB2312" w:eastAsia="仿宋_GB2312" w:cs="仿宋_GB2312"/>
          <w:color w:val="000000"/>
          <w:kern w:val="0"/>
          <w:sz w:val="32"/>
          <w:szCs w:val="32"/>
          <w:highlight w:val="none"/>
          <w:u w:val="none"/>
          <w:lang w:eastAsia="zh-CN"/>
        </w:rPr>
        <w:t>。</w:t>
      </w:r>
    </w:p>
    <w:p w14:paraId="186D129C">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（二）</w:t>
      </w:r>
      <w:r>
        <w:rPr>
          <w:rFonts w:hint="eastAsia" w:ascii="仿宋_GB2312" w:hAnsi="仿宋_GB2312" w:eastAsia="仿宋_GB2312" w:cs="仿宋_GB2312"/>
          <w:color w:val="000000"/>
          <w:kern w:val="0"/>
          <w:sz w:val="32"/>
          <w:szCs w:val="32"/>
          <w:highlight w:val="none"/>
        </w:rPr>
        <w:t>包装必须印有或者贴有标签，标签内容应当包括：品名、规格、数量、产地、采收日期、</w:t>
      </w:r>
      <w:r>
        <w:rPr>
          <w:rFonts w:hint="eastAsia" w:ascii="仿宋_GB2312" w:hAnsi="仿宋_GB2312" w:eastAsia="仿宋_GB2312" w:cs="仿宋_GB2312"/>
          <w:color w:val="000000"/>
          <w:sz w:val="32"/>
          <w:szCs w:val="32"/>
          <w:highlight w:val="none"/>
          <w:u w:val="none"/>
        </w:rPr>
        <w:t>切制加工日期、</w:t>
      </w:r>
      <w:r>
        <w:rPr>
          <w:rFonts w:hint="eastAsia" w:ascii="仿宋_GB2312" w:hAnsi="仿宋_GB2312" w:eastAsia="仿宋_GB2312" w:cs="仿宋_GB2312"/>
          <w:color w:val="000000"/>
          <w:kern w:val="0"/>
          <w:sz w:val="32"/>
          <w:szCs w:val="32"/>
          <w:highlight w:val="none"/>
          <w:u w:val="none"/>
        </w:rPr>
        <w:t>生产批号、贮藏</w:t>
      </w:r>
      <w:r>
        <w:rPr>
          <w:rFonts w:hint="eastAsia" w:ascii="仿宋_GB2312" w:hAnsi="仿宋_GB2312" w:eastAsia="仿宋_GB2312" w:cs="仿宋_GB2312"/>
          <w:color w:val="000000"/>
          <w:kern w:val="0"/>
          <w:sz w:val="32"/>
          <w:szCs w:val="32"/>
          <w:highlight w:val="none"/>
          <w:u w:val="none"/>
          <w:lang w:val="en-US" w:eastAsia="zh-CN"/>
        </w:rPr>
        <w:t>条件</w:t>
      </w:r>
      <w:r>
        <w:rPr>
          <w:rFonts w:hint="eastAsia" w:ascii="仿宋_GB2312" w:hAnsi="仿宋_GB2312" w:eastAsia="仿宋_GB2312" w:cs="仿宋_GB2312"/>
          <w:color w:val="000000"/>
          <w:kern w:val="0"/>
          <w:sz w:val="32"/>
          <w:szCs w:val="32"/>
          <w:highlight w:val="none"/>
          <w:u w:val="none"/>
        </w:rPr>
        <w:t>、保质期、企业名称</w:t>
      </w:r>
      <w:r>
        <w:rPr>
          <w:rFonts w:hint="eastAsia" w:ascii="仿宋_GB2312" w:hAnsi="仿宋_GB2312" w:eastAsia="仿宋_GB2312" w:cs="仿宋_GB2312"/>
          <w:color w:val="000000"/>
          <w:sz w:val="32"/>
          <w:szCs w:val="32"/>
          <w:highlight w:val="none"/>
          <w:u w:val="none"/>
        </w:rPr>
        <w:t>及其地址和联系方式</w:t>
      </w:r>
      <w:r>
        <w:rPr>
          <w:rFonts w:hint="eastAsia" w:ascii="仿宋_GB2312" w:hAnsi="仿宋_GB2312" w:eastAsia="仿宋_GB2312" w:cs="仿宋_GB2312"/>
          <w:color w:val="000000"/>
          <w:kern w:val="0"/>
          <w:sz w:val="32"/>
          <w:szCs w:val="32"/>
          <w:highlight w:val="none"/>
        </w:rPr>
        <w:t>等</w:t>
      </w:r>
      <w:r>
        <w:rPr>
          <w:rFonts w:hint="eastAsia" w:ascii="仿宋_GB2312" w:hAnsi="仿宋_GB2312" w:eastAsia="仿宋_GB2312" w:cs="仿宋_GB2312"/>
          <w:color w:val="000000"/>
          <w:kern w:val="0"/>
          <w:sz w:val="32"/>
          <w:szCs w:val="32"/>
          <w:highlight w:val="none"/>
          <w:lang w:eastAsia="zh-CN"/>
        </w:rPr>
        <w:t>信息</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品名项下应括号备注“鲜切药材”，例：黄芪（鲜切药材）。</w:t>
      </w:r>
    </w:p>
    <w:p w14:paraId="27868580">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（三）</w:t>
      </w:r>
      <w:r>
        <w:rPr>
          <w:rFonts w:hint="eastAsia" w:ascii="仿宋_GB2312" w:hAnsi="仿宋_GB2312" w:eastAsia="仿宋_GB2312" w:cs="仿宋_GB2312"/>
          <w:color w:val="000000"/>
          <w:kern w:val="0"/>
          <w:sz w:val="32"/>
          <w:szCs w:val="32"/>
          <w:highlight w:val="none"/>
        </w:rPr>
        <w:t>应当分区存放中药材，不同品种、不同批中药材不得混乱交叉存放；根据中药材对贮存温度、湿度、光照、通风等条件的要求，确定仓储设施条件；鼓励采用有利于中药材质量稳定的冷藏、气调等现代贮存保管新技术、新设备。有特殊贮存要求的中药材贮存,应当符合国家相关规定。</w:t>
      </w:r>
    </w:p>
    <w:p w14:paraId="17FF4E6E">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（四）</w:t>
      </w:r>
      <w:r>
        <w:rPr>
          <w:rFonts w:hint="eastAsia" w:ascii="仿宋_GB2312" w:hAnsi="仿宋_GB2312" w:eastAsia="仿宋_GB2312" w:cs="仿宋_GB2312"/>
          <w:color w:val="000000"/>
          <w:kern w:val="0"/>
          <w:sz w:val="32"/>
          <w:szCs w:val="32"/>
          <w:highlight w:val="none"/>
        </w:rPr>
        <w:t>应当执行中药材放行制度，对每批药材进行质量评价，审核生产、检验等相关记录；由质量管理负责人审核批准放行，确保每批中药材生产、检验符合标准和技术规程要求；不合格药材应当单独处理，并有记录。</w:t>
      </w:r>
    </w:p>
    <w:p w14:paraId="2E731484">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五</w:t>
      </w:r>
      <w:r>
        <w:rPr>
          <w:rFonts w:hint="eastAsia" w:ascii="仿宋_GB2312" w:hAnsi="仿宋_GB2312" w:eastAsia="仿宋_GB2312" w:cs="仿宋_GB2312"/>
          <w:color w:val="000000"/>
          <w:kern w:val="0"/>
          <w:sz w:val="32"/>
          <w:szCs w:val="32"/>
          <w:highlight w:val="none"/>
        </w:rPr>
        <w:t>）应当按照技术规程装卸、运输</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运输过程应采取有效可靠的措施，保证其质量稳定，防止发生混淆、污染、异物混入、包装破损、雨雪淋湿等。</w:t>
      </w:r>
    </w:p>
    <w:p w14:paraId="5D572E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八、文件管理要求</w:t>
      </w:r>
    </w:p>
    <w:p w14:paraId="715406B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Style w:val="10"/>
          <w:rFonts w:hint="eastAsia" w:ascii="仿宋_GB2312" w:hAnsi="仿宋_GB2312" w:eastAsia="仿宋_GB2312" w:cs="仿宋_GB2312"/>
          <w:color w:val="000000"/>
          <w:sz w:val="32"/>
          <w:szCs w:val="32"/>
          <w:highlight w:val="none"/>
        </w:rPr>
      </w:pPr>
      <w:r>
        <w:rPr>
          <w:rStyle w:val="10"/>
          <w:rFonts w:hint="eastAsia" w:ascii="仿宋_GB2312" w:hAnsi="仿宋_GB2312" w:eastAsia="仿宋_GB2312" w:cs="仿宋_GB2312"/>
          <w:color w:val="000000"/>
          <w:sz w:val="32"/>
          <w:szCs w:val="32"/>
          <w:highlight w:val="none"/>
        </w:rPr>
        <w:t>（一）应具有相应的</w:t>
      </w:r>
      <w:r>
        <w:rPr>
          <w:rStyle w:val="10"/>
          <w:rFonts w:hint="eastAsia" w:ascii="仿宋_GB2312" w:hAnsi="仿宋_GB2312" w:eastAsia="仿宋_GB2312" w:cs="仿宋_GB2312"/>
          <w:color w:val="000000"/>
          <w:sz w:val="32"/>
          <w:szCs w:val="32"/>
          <w:highlight w:val="none"/>
          <w:lang w:val="en-US"/>
        </w:rPr>
        <w:t>鲜切药材</w:t>
      </w:r>
      <w:r>
        <w:rPr>
          <w:rStyle w:val="10"/>
          <w:rFonts w:hint="eastAsia" w:ascii="仿宋_GB2312" w:hAnsi="仿宋_GB2312" w:eastAsia="仿宋_GB2312" w:cs="仿宋_GB2312"/>
          <w:color w:val="000000"/>
          <w:sz w:val="32"/>
          <w:szCs w:val="32"/>
          <w:highlight w:val="none"/>
        </w:rPr>
        <w:t>质量标准和工艺文件以及包括人员管理、原料管理、加工过程管理、仓储管理等制度文件。</w:t>
      </w:r>
      <w:r>
        <w:rPr>
          <w:rStyle w:val="10"/>
          <w:rFonts w:hint="eastAsia" w:ascii="仿宋_GB2312" w:hAnsi="仿宋_GB2312" w:eastAsia="仿宋_GB2312" w:cs="仿宋_GB2312"/>
          <w:color w:val="000000"/>
          <w:sz w:val="32"/>
          <w:szCs w:val="32"/>
          <w:highlight w:val="none"/>
          <w:u w:val="none"/>
          <w:lang w:val="en-US"/>
        </w:rPr>
        <w:t>鲜切药材应制定</w:t>
      </w:r>
      <w:r>
        <w:rPr>
          <w:rFonts w:hint="eastAsia" w:ascii="仿宋_GB2312" w:hAnsi="仿宋_GB2312" w:eastAsia="仿宋_GB2312" w:cs="仿宋_GB2312"/>
          <w:color w:val="000000"/>
          <w:kern w:val="0"/>
          <w:sz w:val="32"/>
          <w:szCs w:val="32"/>
          <w:highlight w:val="none"/>
          <w:u w:val="none"/>
          <w:lang w:val="en-US" w:eastAsia="zh-CN" w:bidi="ar-SA"/>
        </w:rPr>
        <w:t>与中药饮片质量标准相适应的中间产品质量标准作为企业标准试行（具体要求见附件1），以保证最终产品符合预期用途和法规要求。</w:t>
      </w:r>
      <w:r>
        <w:rPr>
          <w:rStyle w:val="10"/>
          <w:rFonts w:hint="eastAsia" w:ascii="仿宋_GB2312" w:hAnsi="仿宋_GB2312" w:eastAsia="仿宋_GB2312" w:cs="仿宋_GB2312"/>
          <w:color w:val="000000"/>
          <w:sz w:val="32"/>
          <w:szCs w:val="32"/>
          <w:highlight w:val="none"/>
        </w:rPr>
        <w:t>生产规程应包括净</w:t>
      </w:r>
      <w:r>
        <w:rPr>
          <w:rStyle w:val="10"/>
          <w:rFonts w:hint="eastAsia" w:ascii="仿宋_GB2312" w:hAnsi="仿宋_GB2312" w:eastAsia="仿宋_GB2312" w:cs="仿宋_GB2312"/>
          <w:color w:val="000000"/>
          <w:sz w:val="32"/>
          <w:szCs w:val="32"/>
          <w:highlight w:val="none"/>
          <w:lang w:val="en-US"/>
        </w:rPr>
        <w:t>制</w:t>
      </w:r>
      <w:r>
        <w:rPr>
          <w:rStyle w:val="10"/>
          <w:rFonts w:hint="eastAsia" w:ascii="仿宋_GB2312" w:hAnsi="仿宋_GB2312" w:eastAsia="仿宋_GB2312" w:cs="仿宋_GB2312"/>
          <w:color w:val="000000"/>
          <w:sz w:val="32"/>
          <w:szCs w:val="32"/>
          <w:highlight w:val="none"/>
        </w:rPr>
        <w:t>、切制、干燥、包装等工序，且在规定时限内完成趁鲜切制加工。切制加工规程应当有传统经验或者研究验证数据支持。</w:t>
      </w:r>
    </w:p>
    <w:p w14:paraId="25A94A52">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（二）应当对中药材</w:t>
      </w:r>
      <w:r>
        <w:rPr>
          <w:rFonts w:hint="eastAsia" w:ascii="仿宋_GB2312" w:hAnsi="仿宋_GB2312" w:eastAsia="仿宋_GB2312" w:cs="仿宋_GB2312"/>
          <w:color w:val="000000"/>
          <w:kern w:val="0"/>
          <w:sz w:val="32"/>
          <w:szCs w:val="32"/>
          <w:highlight w:val="none"/>
          <w:lang w:eastAsia="zh-CN"/>
        </w:rPr>
        <w:t>趁鲜</w:t>
      </w:r>
      <w:r>
        <w:rPr>
          <w:rFonts w:hint="eastAsia" w:ascii="仿宋_GB2312" w:hAnsi="仿宋_GB2312" w:eastAsia="仿宋_GB2312" w:cs="仿宋_GB2312"/>
          <w:color w:val="000000"/>
          <w:kern w:val="0"/>
          <w:sz w:val="32"/>
          <w:szCs w:val="32"/>
          <w:highlight w:val="none"/>
        </w:rPr>
        <w:t>加工和包装的全过程和质量控制情况进行记录，批记录至少包括以下内容：中药材的名称、批号、投料量及投料记录；净制、切制、干燥工艺的设备编号；加工前的检查和核对的记录；各工序的加工操作记录；清场记录等。</w:t>
      </w:r>
    </w:p>
    <w:p w14:paraId="24C516A6">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（三）应建立人员档案，包括人员培训和健康记录等内容。培训记录至少包括培训内容、</w:t>
      </w:r>
      <w:r>
        <w:rPr>
          <w:rFonts w:hint="eastAsia" w:ascii="仿宋_GB2312" w:hAnsi="仿宋_GB2312" w:eastAsia="仿宋_GB2312" w:cs="仿宋_GB2312"/>
          <w:color w:val="000000"/>
          <w:kern w:val="0"/>
          <w:sz w:val="32"/>
          <w:szCs w:val="32"/>
          <w:highlight w:val="none"/>
          <w:lang w:val="en-US" w:eastAsia="zh-CN"/>
        </w:rPr>
        <w:t>授课人</w:t>
      </w:r>
      <w:r>
        <w:rPr>
          <w:rFonts w:hint="eastAsia" w:ascii="仿宋_GB2312" w:hAnsi="仿宋_GB2312" w:eastAsia="仿宋_GB2312" w:cs="仿宋_GB2312"/>
          <w:color w:val="000000"/>
          <w:kern w:val="0"/>
          <w:sz w:val="32"/>
          <w:szCs w:val="32"/>
          <w:highlight w:val="none"/>
        </w:rPr>
        <w:t>、参加培训人员、培训时间、培训地点、规模等内容。</w:t>
      </w:r>
    </w:p>
    <w:p w14:paraId="1F0BD3F9">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（四）应建立完整的质量追溯体系，能够保证鲜切药材种植、采收、加工、干燥、包装、仓储及销售等全过程可追溯。</w:t>
      </w:r>
    </w:p>
    <w:p w14:paraId="736D31EC">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（五）</w:t>
      </w:r>
      <w:r>
        <w:rPr>
          <w:rFonts w:hint="eastAsia" w:ascii="仿宋_GB2312" w:hAnsi="仿宋_GB2312" w:eastAsia="仿宋_GB2312" w:cs="仿宋_GB2312"/>
          <w:color w:val="000000"/>
          <w:kern w:val="0"/>
          <w:sz w:val="32"/>
          <w:szCs w:val="32"/>
          <w:highlight w:val="none"/>
        </w:rPr>
        <w:t xml:space="preserve">质量标准、加工规程以及管理制度等应长期保存，批加工记录保存至产品质量保质期后一年，未制定质量保证期的至少保存三年。 </w:t>
      </w:r>
    </w:p>
    <w:p w14:paraId="4C572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九、加工管理要求</w:t>
      </w:r>
    </w:p>
    <w:p w14:paraId="7A32513C">
      <w:pPr>
        <w:pStyle w:val="2"/>
        <w:keepNext w:val="0"/>
        <w:keepLines w:val="0"/>
        <w:pageBreakBefore w:val="0"/>
        <w:widowControl w:val="0"/>
        <w:kinsoku/>
        <w:wordWrap/>
        <w:overflowPunct/>
        <w:topLinePunct w:val="0"/>
        <w:autoSpaceDE/>
        <w:bidi w:val="0"/>
        <w:adjustRightInd/>
        <w:snapToGrid/>
        <w:spacing w:line="560" w:lineRule="exact"/>
        <w:ind w:firstLine="620"/>
        <w:jc w:val="both"/>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rPr>
        <w:t>（一）</w:t>
      </w:r>
      <w:r>
        <w:rPr>
          <w:rFonts w:hint="eastAsia" w:ascii="仿宋_GB2312" w:hAnsi="仿宋_GB2312" w:eastAsia="仿宋_GB2312" w:cs="仿宋_GB2312"/>
          <w:color w:val="000000"/>
          <w:kern w:val="0"/>
          <w:sz w:val="32"/>
          <w:szCs w:val="32"/>
          <w:highlight w:val="none"/>
          <w:lang w:eastAsia="zh-CN"/>
        </w:rPr>
        <w:t>进入加工区的人员应进行更衣、洗手，着装应便于安全操作，保持整洁。不得携带或存放与药材加工无关的个人用品。</w:t>
      </w:r>
    </w:p>
    <w:p w14:paraId="3CFE008C">
      <w:pPr>
        <w:pStyle w:val="2"/>
        <w:keepNext w:val="0"/>
        <w:keepLines w:val="0"/>
        <w:pageBreakBefore w:val="0"/>
        <w:widowControl w:val="0"/>
        <w:kinsoku/>
        <w:wordWrap/>
        <w:overflowPunct/>
        <w:topLinePunct w:val="0"/>
        <w:autoSpaceDE/>
        <w:bidi w:val="0"/>
        <w:adjustRightInd/>
        <w:snapToGrid/>
        <w:spacing w:line="560" w:lineRule="exact"/>
        <w:ind w:firstLine="620"/>
        <w:jc w:val="both"/>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（二）</w:t>
      </w:r>
      <w:r>
        <w:rPr>
          <w:rStyle w:val="10"/>
          <w:rFonts w:hint="eastAsia" w:ascii="仿宋_GB2312" w:hAnsi="仿宋_GB2312" w:eastAsia="仿宋_GB2312" w:cs="仿宋_GB2312"/>
          <w:color w:val="000000"/>
          <w:sz w:val="32"/>
          <w:szCs w:val="32"/>
          <w:highlight w:val="none"/>
        </w:rPr>
        <w:t>加工时如实记录加工过程，有完整准确的加工记录。</w:t>
      </w:r>
    </w:p>
    <w:p w14:paraId="2789702B">
      <w:pPr>
        <w:pStyle w:val="2"/>
        <w:keepNext w:val="0"/>
        <w:keepLines w:val="0"/>
        <w:pageBreakBefore w:val="0"/>
        <w:widowControl w:val="0"/>
        <w:kinsoku/>
        <w:wordWrap/>
        <w:overflowPunct/>
        <w:topLinePunct w:val="0"/>
        <w:autoSpaceDE/>
        <w:bidi w:val="0"/>
        <w:adjustRightInd/>
        <w:snapToGrid/>
        <w:spacing w:line="560" w:lineRule="exact"/>
        <w:ind w:firstLine="620"/>
        <w:jc w:val="both"/>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Cs/>
          <w:color w:val="000000"/>
          <w:sz w:val="32"/>
          <w:szCs w:val="32"/>
          <w:highlight w:val="none"/>
          <w:lang w:eastAsia="zh-CN"/>
        </w:rPr>
        <w:t>三</w:t>
      </w:r>
      <w:r>
        <w:rPr>
          <w:rFonts w:hint="eastAsia" w:ascii="仿宋_GB2312" w:hAnsi="仿宋_GB2312" w:eastAsia="仿宋_GB2312" w:cs="仿宋_GB2312"/>
          <w:bCs/>
          <w:color w:val="000000"/>
          <w:sz w:val="32"/>
          <w:szCs w:val="32"/>
          <w:highlight w:val="none"/>
        </w:rPr>
        <w:t>）应当使用达标生活饮用水清洗中药材，</w:t>
      </w:r>
      <w:r>
        <w:rPr>
          <w:rFonts w:hint="eastAsia" w:ascii="仿宋_GB2312" w:hAnsi="仿宋_GB2312" w:eastAsia="仿宋_GB2312" w:cs="仿宋_GB2312"/>
          <w:bCs/>
          <w:color w:val="000000"/>
          <w:sz w:val="32"/>
          <w:szCs w:val="32"/>
          <w:highlight w:val="none"/>
          <w:lang w:eastAsia="zh-CN"/>
        </w:rPr>
        <w:t>及时、迅速完成中药材的清洗，防止长时间浸泡。</w:t>
      </w:r>
      <w:r>
        <w:rPr>
          <w:rFonts w:hint="eastAsia" w:ascii="仿宋_GB2312" w:hAnsi="仿宋_GB2312" w:eastAsia="仿宋_GB2312" w:cs="仿宋_GB2312"/>
          <w:bCs/>
          <w:color w:val="000000"/>
          <w:sz w:val="32"/>
          <w:szCs w:val="32"/>
          <w:highlight w:val="none"/>
        </w:rPr>
        <w:t>用过的水不得用于清洗其他中药材。不同的中药材不得同时在同一容器中清洗、浸润。</w:t>
      </w:r>
    </w:p>
    <w:p w14:paraId="06E2621B">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四</w:t>
      </w:r>
      <w:r>
        <w:rPr>
          <w:rFonts w:hint="eastAsia" w:ascii="仿宋_GB2312" w:hAnsi="仿宋_GB2312" w:eastAsia="仿宋_GB2312" w:cs="仿宋_GB2312"/>
          <w:color w:val="000000"/>
          <w:kern w:val="0"/>
          <w:sz w:val="32"/>
          <w:szCs w:val="32"/>
          <w:highlight w:val="none"/>
        </w:rPr>
        <w:t>）清洗后中药材</w:t>
      </w:r>
      <w:r>
        <w:rPr>
          <w:rFonts w:hint="eastAsia" w:ascii="仿宋_GB2312" w:hAnsi="仿宋_GB2312" w:eastAsia="仿宋_GB2312" w:cs="仿宋_GB2312"/>
          <w:color w:val="000000"/>
          <w:kern w:val="0"/>
          <w:sz w:val="32"/>
          <w:szCs w:val="32"/>
          <w:highlight w:val="none"/>
          <w:lang w:val="en-US" w:eastAsia="zh-CN"/>
        </w:rPr>
        <w:t>的</w:t>
      </w:r>
      <w:r>
        <w:rPr>
          <w:rFonts w:hint="eastAsia" w:ascii="仿宋_GB2312" w:hAnsi="仿宋_GB2312" w:eastAsia="仿宋_GB2312" w:cs="仿宋_GB2312"/>
          <w:color w:val="000000"/>
          <w:kern w:val="0"/>
          <w:sz w:val="32"/>
          <w:szCs w:val="32"/>
          <w:highlight w:val="none"/>
        </w:rPr>
        <w:t>晾晒过程应有有效的防虫、防雨等防污染措施。</w:t>
      </w:r>
    </w:p>
    <w:p w14:paraId="51E3EC86">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五</w:t>
      </w:r>
      <w:r>
        <w:rPr>
          <w:rFonts w:hint="eastAsia" w:ascii="仿宋_GB2312" w:hAnsi="仿宋_GB2312" w:eastAsia="仿宋_GB2312" w:cs="仿宋_GB2312"/>
          <w:color w:val="000000"/>
          <w:kern w:val="0"/>
          <w:sz w:val="32"/>
          <w:szCs w:val="32"/>
          <w:highlight w:val="none"/>
        </w:rPr>
        <w:t>）在同一操作间内同时进行不同品种、规格的中药材加工操作应当采取防止交叉污染的隔离措施。</w:t>
      </w:r>
    </w:p>
    <w:p w14:paraId="1425AB3F">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六</w:t>
      </w:r>
      <w:r>
        <w:rPr>
          <w:rFonts w:hint="eastAsia" w:ascii="仿宋_GB2312" w:hAnsi="仿宋_GB2312" w:eastAsia="仿宋_GB2312" w:cs="仿宋_GB2312"/>
          <w:color w:val="000000"/>
          <w:kern w:val="0"/>
          <w:sz w:val="32"/>
          <w:szCs w:val="32"/>
          <w:highlight w:val="none"/>
        </w:rPr>
        <w:t>）加工过程中</w:t>
      </w:r>
      <w:r>
        <w:rPr>
          <w:rFonts w:hint="eastAsia" w:ascii="仿宋_GB2312" w:hAnsi="仿宋_GB2312" w:eastAsia="仿宋_GB2312" w:cs="仿宋_GB2312"/>
          <w:color w:val="000000"/>
          <w:kern w:val="0"/>
          <w:sz w:val="32"/>
          <w:szCs w:val="32"/>
          <w:highlight w:val="none"/>
          <w:lang w:val="en-US" w:eastAsia="zh-CN"/>
        </w:rPr>
        <w:t>禁止使用有毒、有害物质用于防霉、防腐、防虫蛀；</w:t>
      </w:r>
      <w:r>
        <w:rPr>
          <w:rFonts w:hint="eastAsia" w:ascii="仿宋_GB2312" w:hAnsi="仿宋_GB2312" w:eastAsia="仿宋_GB2312" w:cs="仿宋_GB2312"/>
          <w:color w:val="000000"/>
          <w:kern w:val="0"/>
          <w:sz w:val="32"/>
          <w:szCs w:val="32"/>
          <w:highlight w:val="none"/>
          <w:lang w:eastAsia="zh-CN"/>
        </w:rPr>
        <w:t>禁止染色、增重、漂白、掺假使假。有特殊加工要求的中药材，应当严格按照制定的技术规程进行加工，如及时去皮、去心，控制好蒸、煮时间等。</w:t>
      </w:r>
    </w:p>
    <w:p w14:paraId="7B803833">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（七</w:t>
      </w:r>
      <w:r>
        <w:rPr>
          <w:rFonts w:hint="eastAsia" w:ascii="仿宋_GB2312" w:hAnsi="仿宋_GB2312" w:eastAsia="仿宋_GB2312" w:cs="仿宋_GB2312"/>
          <w:color w:val="000000"/>
          <w:kern w:val="0"/>
          <w:sz w:val="32"/>
          <w:szCs w:val="32"/>
          <w:highlight w:val="none"/>
        </w:rPr>
        <w:t>）应当及时清洁加工场地、容器、设备；保证清洗、晾晒、干燥等环境、场地、设施和工具不对药材产生污染</w:t>
      </w:r>
      <w:r>
        <w:rPr>
          <w:rFonts w:hint="eastAsia" w:ascii="仿宋_GB2312" w:hAnsi="仿宋_GB2312" w:eastAsia="仿宋_GB2312" w:cs="仿宋_GB2312"/>
          <w:color w:val="000000"/>
          <w:kern w:val="0"/>
          <w:sz w:val="32"/>
          <w:szCs w:val="32"/>
          <w:highlight w:val="none"/>
          <w:lang w:eastAsia="zh-CN"/>
        </w:rPr>
        <w:t>。</w:t>
      </w:r>
    </w:p>
    <w:p w14:paraId="1E0CC647">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八</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应</w:t>
      </w:r>
      <w:r>
        <w:rPr>
          <w:rFonts w:hint="eastAsia" w:ascii="仿宋_GB2312" w:hAnsi="仿宋_GB2312" w:eastAsia="仿宋_GB2312" w:cs="仿宋_GB2312"/>
          <w:color w:val="000000"/>
          <w:kern w:val="0"/>
          <w:sz w:val="32"/>
          <w:szCs w:val="32"/>
          <w:highlight w:val="none"/>
        </w:rPr>
        <w:t>以获取自同一地点，相同的种源、种植条件、生长年限及相同采收期，并在同一时间段内加工的一定数量的中药材为一批。以中药材投料日期作为加工日期。</w:t>
      </w:r>
    </w:p>
    <w:p w14:paraId="508905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十、质量控制管理要求</w:t>
      </w:r>
    </w:p>
    <w:p w14:paraId="7A409813">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kern w:val="0"/>
          <w:sz w:val="32"/>
          <w:szCs w:val="32"/>
          <w:highlight w:val="none"/>
        </w:rPr>
        <w:t>（一）中药生产企业和鲜切药材加工企业应对产地趁鲜切制</w:t>
      </w:r>
      <w:r>
        <w:rPr>
          <w:rFonts w:hint="eastAsia" w:ascii="仿宋_GB2312" w:hAnsi="仿宋_GB2312" w:eastAsia="仿宋_GB2312" w:cs="仿宋_GB2312"/>
          <w:color w:val="000000"/>
          <w:kern w:val="0"/>
          <w:sz w:val="32"/>
          <w:szCs w:val="32"/>
          <w:highlight w:val="none"/>
          <w:lang w:eastAsia="zh-CN"/>
        </w:rPr>
        <w:t>加工</w:t>
      </w:r>
      <w:r>
        <w:rPr>
          <w:rFonts w:hint="eastAsia" w:ascii="仿宋_GB2312" w:hAnsi="仿宋_GB2312" w:eastAsia="仿宋_GB2312" w:cs="仿宋_GB2312"/>
          <w:color w:val="000000"/>
          <w:kern w:val="0"/>
          <w:sz w:val="32"/>
          <w:szCs w:val="32"/>
          <w:highlight w:val="none"/>
        </w:rPr>
        <w:t>使用的中药材质量和来源进行监督和控制。鲜切药材加工企业应对中药材的性状进行检查，确保基原准确，</w:t>
      </w:r>
      <w:r>
        <w:rPr>
          <w:rFonts w:hint="eastAsia" w:ascii="仿宋_GB2312" w:hAnsi="仿宋_GB2312" w:eastAsia="仿宋_GB2312" w:cs="仿宋_GB2312"/>
          <w:bCs/>
          <w:color w:val="000000"/>
          <w:sz w:val="32"/>
          <w:szCs w:val="32"/>
          <w:highlight w:val="none"/>
        </w:rPr>
        <w:t>多基原品种应明确基原。</w:t>
      </w:r>
      <w:r>
        <w:rPr>
          <w:rStyle w:val="10"/>
          <w:rFonts w:hint="eastAsia" w:ascii="仿宋_GB2312" w:hAnsi="仿宋_GB2312" w:eastAsia="仿宋_GB2312" w:cs="仿宋_GB2312"/>
          <w:color w:val="000000"/>
          <w:sz w:val="32"/>
          <w:szCs w:val="32"/>
          <w:highlight w:val="none"/>
        </w:rPr>
        <w:t>优先选用</w:t>
      </w:r>
      <w:r>
        <w:rPr>
          <w:rFonts w:hint="eastAsia" w:ascii="仿宋_GB2312" w:hAnsi="仿宋_GB2312" w:eastAsia="仿宋_GB2312" w:cs="仿宋_GB2312"/>
          <w:bCs/>
          <w:color w:val="000000"/>
          <w:sz w:val="32"/>
          <w:szCs w:val="32"/>
          <w:highlight w:val="none"/>
        </w:rPr>
        <w:t>符合《中药材生产质量管理规范》要求的中药材。</w:t>
      </w:r>
    </w:p>
    <w:p w14:paraId="130C2DDC">
      <w:pPr>
        <w:keepNext w:val="0"/>
        <w:keepLines w:val="0"/>
        <w:pageBreakBefore w:val="0"/>
        <w:widowControl w:val="0"/>
        <w:kinsoku/>
        <w:wordWrap/>
        <w:overflowPunct/>
        <w:topLinePunct w:val="0"/>
        <w:autoSpaceDE/>
        <w:bidi w:val="0"/>
        <w:adjustRightInd/>
        <w:snapToGrid/>
        <w:spacing w:line="560" w:lineRule="exact"/>
        <w:ind w:firstLine="620"/>
        <w:jc w:val="both"/>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kern w:val="0"/>
          <w:sz w:val="32"/>
          <w:szCs w:val="32"/>
          <w:highlight w:val="none"/>
        </w:rPr>
        <w:t>（二）鲜切药材</w:t>
      </w:r>
      <w:r>
        <w:rPr>
          <w:rFonts w:hint="eastAsia" w:ascii="仿宋_GB2312" w:hAnsi="仿宋_GB2312" w:eastAsia="仿宋_GB2312" w:cs="仿宋_GB2312"/>
          <w:bCs/>
          <w:color w:val="000000"/>
          <w:sz w:val="32"/>
          <w:szCs w:val="32"/>
          <w:highlight w:val="none"/>
        </w:rPr>
        <w:t>加工企业应当根据中药材的特性，制定加工工艺规程与技术要求，</w:t>
      </w:r>
      <w:r>
        <w:rPr>
          <w:rFonts w:hint="eastAsia" w:ascii="仿宋_GB2312" w:hAnsi="仿宋_GB2312" w:eastAsia="仿宋_GB2312" w:cs="仿宋_GB2312"/>
          <w:bCs/>
          <w:color w:val="000000"/>
          <w:sz w:val="32"/>
          <w:szCs w:val="32"/>
          <w:highlight w:val="none"/>
          <w:u w:val="none"/>
        </w:rPr>
        <w:t>对加工过程进行工艺验证，</w:t>
      </w:r>
      <w:r>
        <w:rPr>
          <w:rFonts w:hint="eastAsia" w:ascii="仿宋_GB2312" w:hAnsi="仿宋_GB2312" w:eastAsia="仿宋_GB2312" w:cs="仿宋_GB2312"/>
          <w:bCs/>
          <w:color w:val="000000"/>
          <w:sz w:val="32"/>
          <w:szCs w:val="32"/>
          <w:highlight w:val="none"/>
        </w:rPr>
        <w:t>工艺流程技术包括净制、切制</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干燥</w:t>
      </w:r>
      <w:r>
        <w:rPr>
          <w:rFonts w:hint="eastAsia" w:ascii="仿宋_GB2312" w:hAnsi="仿宋_GB2312" w:eastAsia="仿宋_GB2312" w:cs="仿宋_GB2312"/>
          <w:bCs/>
          <w:color w:val="000000"/>
          <w:sz w:val="32"/>
          <w:szCs w:val="32"/>
          <w:highlight w:val="none"/>
          <w:lang w:val="en-US" w:eastAsia="zh-CN"/>
        </w:rPr>
        <w:t>和包装</w:t>
      </w:r>
      <w:r>
        <w:rPr>
          <w:rFonts w:hint="eastAsia" w:ascii="仿宋_GB2312" w:hAnsi="仿宋_GB2312" w:eastAsia="仿宋_GB2312" w:cs="仿宋_GB2312"/>
          <w:bCs/>
          <w:color w:val="000000"/>
          <w:sz w:val="32"/>
          <w:szCs w:val="32"/>
          <w:highlight w:val="none"/>
          <w:lang w:eastAsia="zh-CN"/>
        </w:rPr>
        <w:t>等</w:t>
      </w:r>
      <w:r>
        <w:rPr>
          <w:rFonts w:hint="eastAsia" w:ascii="仿宋_GB2312" w:hAnsi="仿宋_GB2312" w:eastAsia="仿宋_GB2312" w:cs="仿宋_GB2312"/>
          <w:bCs/>
          <w:color w:val="000000"/>
          <w:sz w:val="32"/>
          <w:szCs w:val="32"/>
          <w:highlight w:val="none"/>
        </w:rPr>
        <w:t>。</w:t>
      </w:r>
      <w:r>
        <w:rPr>
          <w:rStyle w:val="10"/>
          <w:rFonts w:hint="eastAsia" w:ascii="仿宋_GB2312" w:hAnsi="仿宋_GB2312" w:eastAsia="仿宋_GB2312" w:cs="仿宋_GB2312"/>
          <w:color w:val="000000"/>
          <w:sz w:val="32"/>
          <w:szCs w:val="32"/>
          <w:highlight w:val="none"/>
        </w:rPr>
        <w:t>中药生产企业应对</w:t>
      </w:r>
      <w:r>
        <w:rPr>
          <w:rStyle w:val="10"/>
          <w:rFonts w:hint="eastAsia" w:ascii="仿宋_GB2312" w:hAnsi="仿宋_GB2312" w:eastAsia="仿宋_GB2312" w:cs="仿宋_GB2312"/>
          <w:color w:val="000000"/>
          <w:sz w:val="32"/>
          <w:szCs w:val="32"/>
          <w:highlight w:val="none"/>
          <w:lang w:val="en-US"/>
        </w:rPr>
        <w:t>使用的</w:t>
      </w:r>
      <w:r>
        <w:rPr>
          <w:rStyle w:val="10"/>
          <w:rFonts w:hint="eastAsia" w:ascii="仿宋_GB2312" w:hAnsi="仿宋_GB2312" w:eastAsia="仿宋_GB2312" w:cs="仿宋_GB2312"/>
          <w:color w:val="000000"/>
          <w:sz w:val="32"/>
          <w:szCs w:val="32"/>
          <w:highlight w:val="none"/>
        </w:rPr>
        <w:t>鲜切药材加工工艺流程、技术要求、工艺验证等进行审核，确认其符合要求。</w:t>
      </w:r>
    </w:p>
    <w:p w14:paraId="07203904">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highlight w:val="none"/>
          <w:u w:val="none"/>
          <w:lang w:eastAsia="zh-CN"/>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三</w:t>
      </w:r>
      <w:r>
        <w:rPr>
          <w:rFonts w:hint="eastAsia" w:ascii="仿宋_GB2312" w:hAnsi="仿宋_GB2312" w:eastAsia="仿宋_GB2312" w:cs="仿宋_GB2312"/>
          <w:color w:val="000000"/>
          <w:kern w:val="0"/>
          <w:sz w:val="32"/>
          <w:szCs w:val="32"/>
          <w:highlight w:val="none"/>
        </w:rPr>
        <w:t>）鲜切药材</w:t>
      </w:r>
      <w:r>
        <w:rPr>
          <w:rFonts w:hint="eastAsia" w:ascii="仿宋_GB2312" w:hAnsi="仿宋_GB2312" w:eastAsia="仿宋_GB2312" w:cs="仿宋_GB2312"/>
          <w:bCs/>
          <w:color w:val="000000"/>
          <w:sz w:val="32"/>
          <w:szCs w:val="32"/>
          <w:highlight w:val="none"/>
        </w:rPr>
        <w:t>加工企业应当制定鲜切药材检验标准，该标准应当不低于同品种中药材的法定检验标准</w:t>
      </w:r>
      <w:r>
        <w:rPr>
          <w:rFonts w:hint="eastAsia" w:ascii="仿宋_GB2312" w:hAnsi="仿宋_GB2312" w:eastAsia="仿宋_GB2312" w:cs="仿宋_GB2312"/>
          <w:bCs/>
          <w:color w:val="000000"/>
          <w:sz w:val="32"/>
          <w:szCs w:val="32"/>
          <w:highlight w:val="none"/>
          <w:lang w:eastAsia="zh-CN"/>
        </w:rPr>
        <w:t>（形态除外），</w:t>
      </w:r>
      <w:r>
        <w:rPr>
          <w:rFonts w:hint="eastAsia" w:ascii="仿宋_GB2312" w:hAnsi="仿宋_GB2312" w:eastAsia="仿宋_GB2312" w:cs="仿宋_GB2312"/>
          <w:color w:val="000000"/>
          <w:kern w:val="0"/>
          <w:sz w:val="32"/>
          <w:szCs w:val="32"/>
          <w:highlight w:val="none"/>
          <w:u w:val="none"/>
          <w:lang w:val="en-US" w:eastAsia="zh-CN"/>
        </w:rPr>
        <w:t>并</w:t>
      </w:r>
      <w:r>
        <w:rPr>
          <w:rFonts w:hint="eastAsia" w:ascii="仿宋_GB2312" w:hAnsi="仿宋_GB2312" w:eastAsia="仿宋_GB2312" w:cs="仿宋_GB2312"/>
          <w:bCs/>
          <w:color w:val="000000"/>
          <w:sz w:val="32"/>
          <w:szCs w:val="32"/>
          <w:highlight w:val="none"/>
          <w:u w:val="none"/>
          <w:lang w:eastAsia="zh-CN"/>
        </w:rPr>
        <w:t>按照质量标准放行。</w:t>
      </w:r>
    </w:p>
    <w:p w14:paraId="698048D6">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rPr>
          <w:rStyle w:val="10"/>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四</w:t>
      </w:r>
      <w:r>
        <w:rPr>
          <w:rFonts w:hint="eastAsia" w:ascii="仿宋_GB2312" w:hAnsi="仿宋_GB2312" w:eastAsia="仿宋_GB2312" w:cs="仿宋_GB2312"/>
          <w:color w:val="000000"/>
          <w:kern w:val="0"/>
          <w:sz w:val="32"/>
          <w:szCs w:val="32"/>
          <w:highlight w:val="none"/>
        </w:rPr>
        <w:t>）</w:t>
      </w:r>
      <w:r>
        <w:rPr>
          <w:rStyle w:val="10"/>
          <w:rFonts w:hint="eastAsia" w:ascii="仿宋_GB2312" w:hAnsi="仿宋_GB2312" w:eastAsia="仿宋_GB2312" w:cs="仿宋_GB2312"/>
          <w:color w:val="000000"/>
          <w:sz w:val="32"/>
          <w:szCs w:val="32"/>
          <w:highlight w:val="none"/>
        </w:rPr>
        <w:t>中药生产企业应制定</w:t>
      </w:r>
      <w:r>
        <w:rPr>
          <w:rStyle w:val="10"/>
          <w:rFonts w:hint="eastAsia" w:ascii="仿宋_GB2312" w:hAnsi="仿宋_GB2312" w:eastAsia="仿宋_GB2312" w:cs="仿宋_GB2312"/>
          <w:color w:val="000000"/>
          <w:sz w:val="32"/>
          <w:szCs w:val="32"/>
          <w:highlight w:val="none"/>
          <w:lang w:val="en-US"/>
        </w:rPr>
        <w:t>鲜切药材</w:t>
      </w:r>
      <w:r>
        <w:rPr>
          <w:rStyle w:val="10"/>
          <w:rFonts w:hint="eastAsia" w:ascii="仿宋_GB2312" w:hAnsi="仿宋_GB2312" w:eastAsia="仿宋_GB2312" w:cs="仿宋_GB2312"/>
          <w:color w:val="000000"/>
          <w:sz w:val="32"/>
          <w:szCs w:val="32"/>
          <w:highlight w:val="none"/>
        </w:rPr>
        <w:t>的内控检验质量标准，该标准原则上应不低于同品种中药材的法定检验标准（形</w:t>
      </w:r>
      <w:r>
        <w:rPr>
          <w:rStyle w:val="10"/>
          <w:rFonts w:hint="eastAsia" w:ascii="仿宋_GB2312" w:hAnsi="仿宋_GB2312" w:eastAsia="仿宋_GB2312" w:cs="仿宋_GB2312"/>
          <w:color w:val="000000"/>
          <w:sz w:val="32"/>
          <w:szCs w:val="32"/>
          <w:highlight w:val="none"/>
          <w:lang w:val="en-US"/>
        </w:rPr>
        <w:t>态</w:t>
      </w:r>
      <w:r>
        <w:rPr>
          <w:rStyle w:val="10"/>
          <w:rFonts w:hint="eastAsia" w:ascii="仿宋_GB2312" w:hAnsi="仿宋_GB2312" w:eastAsia="仿宋_GB2312" w:cs="仿宋_GB2312"/>
          <w:color w:val="000000"/>
          <w:sz w:val="32"/>
          <w:szCs w:val="32"/>
          <w:highlight w:val="none"/>
        </w:rPr>
        <w:t>除外），</w:t>
      </w:r>
      <w:r>
        <w:rPr>
          <w:rStyle w:val="10"/>
          <w:rFonts w:hint="eastAsia" w:ascii="仿宋_GB2312" w:hAnsi="仿宋_GB2312" w:eastAsia="仿宋_GB2312" w:cs="仿宋_GB2312"/>
          <w:color w:val="000000"/>
          <w:sz w:val="32"/>
          <w:szCs w:val="32"/>
          <w:highlight w:val="none"/>
          <w:lang w:val="en-US"/>
        </w:rPr>
        <w:t>能保证生产的中药饮片、中药制剂在其有效期内持续符合规定</w:t>
      </w:r>
      <w:r>
        <w:rPr>
          <w:rStyle w:val="10"/>
          <w:rFonts w:hint="eastAsia" w:ascii="仿宋_GB2312" w:hAnsi="仿宋_GB2312" w:eastAsia="仿宋_GB2312" w:cs="仿宋_GB2312"/>
          <w:color w:val="000000"/>
          <w:sz w:val="32"/>
          <w:szCs w:val="32"/>
          <w:highlight w:val="none"/>
        </w:rPr>
        <w:t>。</w:t>
      </w:r>
    </w:p>
    <w:p w14:paraId="18BFB2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color w:val="000000"/>
          <w:kern w:val="0"/>
          <w:sz w:val="32"/>
          <w:szCs w:val="32"/>
          <w:highlight w:val="none"/>
          <w:lang w:eastAsia="zh-CN"/>
        </w:rPr>
      </w:pPr>
      <w:r>
        <w:rPr>
          <w:rStyle w:val="10"/>
          <w:rFonts w:hint="eastAsia" w:ascii="仿宋_GB2312" w:hAnsi="仿宋_GB2312" w:eastAsia="仿宋_GB2312" w:cs="仿宋_GB2312"/>
          <w:color w:val="000000"/>
          <w:sz w:val="32"/>
          <w:szCs w:val="32"/>
          <w:highlight w:val="none"/>
        </w:rPr>
        <w:t>（</w:t>
      </w:r>
      <w:r>
        <w:rPr>
          <w:rStyle w:val="10"/>
          <w:rFonts w:hint="eastAsia" w:ascii="仿宋_GB2312" w:hAnsi="仿宋_GB2312" w:eastAsia="仿宋_GB2312" w:cs="仿宋_GB2312"/>
          <w:color w:val="000000"/>
          <w:sz w:val="32"/>
          <w:szCs w:val="32"/>
          <w:highlight w:val="none"/>
          <w:lang w:val="en-US"/>
        </w:rPr>
        <w:t>五</w:t>
      </w:r>
      <w:r>
        <w:rPr>
          <w:rStyle w:val="10"/>
          <w:rFonts w:hint="eastAsia" w:ascii="仿宋_GB2312" w:hAnsi="仿宋_GB2312" w:eastAsia="仿宋_GB2312" w:cs="仿宋_GB2312"/>
          <w:color w:val="000000"/>
          <w:sz w:val="32"/>
          <w:szCs w:val="32"/>
          <w:highlight w:val="none"/>
        </w:rPr>
        <w:t>）中药生产企业应对其采购的每批</w:t>
      </w:r>
      <w:r>
        <w:rPr>
          <w:rStyle w:val="10"/>
          <w:rFonts w:hint="eastAsia" w:ascii="仿宋_GB2312" w:hAnsi="仿宋_GB2312" w:eastAsia="仿宋_GB2312" w:cs="仿宋_GB2312"/>
          <w:color w:val="000000"/>
          <w:sz w:val="32"/>
          <w:szCs w:val="32"/>
          <w:highlight w:val="none"/>
          <w:lang w:val="en-US"/>
        </w:rPr>
        <w:t>鲜切药材</w:t>
      </w:r>
      <w:r>
        <w:rPr>
          <w:rFonts w:hint="eastAsia" w:ascii="仿宋_GB2312" w:hAnsi="仿宋_GB2312" w:eastAsia="仿宋_GB2312" w:cs="仿宋_GB2312"/>
          <w:color w:val="000000"/>
          <w:kern w:val="0"/>
          <w:sz w:val="32"/>
          <w:szCs w:val="32"/>
          <w:highlight w:val="none"/>
          <w:lang w:eastAsia="zh-CN"/>
        </w:rPr>
        <w:t>按照规定</w:t>
      </w:r>
      <w:r>
        <w:rPr>
          <w:rStyle w:val="10"/>
          <w:rFonts w:hint="eastAsia" w:ascii="仿宋_GB2312" w:hAnsi="仿宋_GB2312" w:eastAsia="仿宋_GB2312" w:cs="仿宋_GB2312"/>
          <w:color w:val="000000"/>
          <w:sz w:val="32"/>
          <w:szCs w:val="32"/>
          <w:highlight w:val="none"/>
        </w:rPr>
        <w:t>进行留样</w:t>
      </w:r>
      <w:r>
        <w:rPr>
          <w:rFonts w:hint="eastAsia" w:ascii="仿宋_GB2312" w:hAnsi="仿宋_GB2312" w:eastAsia="仿宋_GB2312" w:cs="仿宋_GB2312"/>
          <w:color w:val="000000"/>
          <w:kern w:val="0"/>
          <w:sz w:val="32"/>
          <w:szCs w:val="32"/>
          <w:highlight w:val="none"/>
          <w:lang w:eastAsia="zh-CN"/>
        </w:rPr>
        <w:t>，</w:t>
      </w:r>
      <w:r>
        <w:rPr>
          <w:rStyle w:val="10"/>
          <w:rFonts w:hint="eastAsia" w:ascii="仿宋_GB2312" w:hAnsi="仿宋_GB2312" w:eastAsia="仿宋_GB2312" w:cs="仿宋_GB2312"/>
          <w:color w:val="000000"/>
          <w:sz w:val="32"/>
          <w:szCs w:val="32"/>
          <w:highlight w:val="none"/>
        </w:rPr>
        <w:t>留样时间应当保存至使用该批鲜切药材生产的最后一批中药饮片或制剂产品放行后一年。</w:t>
      </w:r>
    </w:p>
    <w:p w14:paraId="42722AE9">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rPr>
          <w:rStyle w:val="10"/>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六</w:t>
      </w:r>
      <w:r>
        <w:rPr>
          <w:rFonts w:hint="eastAsia" w:ascii="仿宋_GB2312" w:hAnsi="仿宋_GB2312" w:eastAsia="仿宋_GB2312" w:cs="仿宋_GB2312"/>
          <w:color w:val="000000"/>
          <w:kern w:val="0"/>
          <w:sz w:val="32"/>
          <w:szCs w:val="32"/>
          <w:highlight w:val="none"/>
        </w:rPr>
        <w:t>）</w:t>
      </w:r>
      <w:r>
        <w:rPr>
          <w:rStyle w:val="10"/>
          <w:rFonts w:hint="eastAsia" w:ascii="仿宋_GB2312" w:hAnsi="仿宋_GB2312" w:eastAsia="仿宋_GB2312" w:cs="仿宋_GB2312"/>
          <w:color w:val="000000"/>
          <w:sz w:val="32"/>
          <w:szCs w:val="32"/>
          <w:highlight w:val="none"/>
        </w:rPr>
        <w:t>中药生产企业</w:t>
      </w:r>
      <w:r>
        <w:rPr>
          <w:rFonts w:hint="eastAsia" w:ascii="仿宋_GB2312" w:hAnsi="仿宋_GB2312" w:eastAsia="仿宋_GB2312" w:cs="仿宋_GB2312"/>
          <w:color w:val="000000"/>
          <w:kern w:val="0"/>
          <w:sz w:val="32"/>
          <w:szCs w:val="32"/>
          <w:highlight w:val="none"/>
          <w:lang w:eastAsia="zh-CN"/>
        </w:rPr>
        <w:t>应当对</w:t>
      </w:r>
      <w:r>
        <w:rPr>
          <w:rFonts w:hint="eastAsia" w:ascii="仿宋_GB2312" w:hAnsi="仿宋_GB2312" w:eastAsia="仿宋_GB2312" w:cs="仿宋_GB2312"/>
          <w:color w:val="000000"/>
          <w:kern w:val="0"/>
          <w:sz w:val="32"/>
          <w:szCs w:val="32"/>
          <w:highlight w:val="none"/>
          <w:lang w:val="en-US" w:eastAsia="zh-CN"/>
        </w:rPr>
        <w:t>其使用鲜切药材的产品</w:t>
      </w:r>
      <w:r>
        <w:rPr>
          <w:rFonts w:hint="eastAsia" w:ascii="仿宋_GB2312" w:hAnsi="仿宋_GB2312" w:eastAsia="仿宋_GB2312" w:cs="仿宋_GB2312"/>
          <w:color w:val="000000"/>
          <w:kern w:val="0"/>
          <w:sz w:val="32"/>
          <w:szCs w:val="32"/>
          <w:highlight w:val="none"/>
          <w:lang w:eastAsia="zh-CN"/>
        </w:rPr>
        <w:t>进行年度质量回顾分析，在年度报告中予以报告。</w:t>
      </w:r>
      <w:r>
        <w:rPr>
          <w:rStyle w:val="10"/>
          <w:rFonts w:hint="eastAsia" w:ascii="仿宋_GB2312" w:hAnsi="仿宋_GB2312" w:eastAsia="仿宋_GB2312" w:cs="仿宋_GB2312"/>
          <w:color w:val="000000"/>
          <w:sz w:val="32"/>
          <w:szCs w:val="32"/>
          <w:highlight w:val="none"/>
        </w:rPr>
        <w:t>对影响最终产品质量的变更应当按法规要求进行变更管理，应当保存所有变更的文件和记录。</w:t>
      </w:r>
    </w:p>
    <w:p w14:paraId="1C8953CA">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br w:type="page"/>
      </w:r>
      <w:r>
        <w:rPr>
          <w:rFonts w:hint="eastAsia" w:ascii="仿宋_GB2312" w:hAnsi="仿宋_GB2312" w:eastAsia="仿宋_GB2312" w:cs="仿宋_GB2312"/>
          <w:color w:val="000000"/>
          <w:kern w:val="2"/>
          <w:sz w:val="32"/>
          <w:szCs w:val="24"/>
          <w:highlight w:val="none"/>
          <w:lang w:val="en-US" w:eastAsia="zh-CN" w:bidi="ar-SA"/>
        </w:rPr>
        <w:t>附件3</w:t>
      </w:r>
    </w:p>
    <w:p w14:paraId="4919BC6D">
      <w:pPr>
        <w:keepNext w:val="0"/>
        <w:keepLines w:val="0"/>
        <w:pageBreakBefore w:val="0"/>
        <w:kinsoku/>
        <w:overflowPunct/>
        <w:topLinePunct w:val="0"/>
        <w:bidi w:val="0"/>
        <w:adjustRightInd/>
        <w:spacing w:line="560" w:lineRule="exact"/>
        <w:jc w:val="both"/>
        <w:textAlignment w:val="auto"/>
        <w:rPr>
          <w:rFonts w:hint="eastAsia" w:ascii="Times New Roman" w:hAnsi="Times New Roman" w:eastAsia="宋体" w:cs="Times New Roman"/>
          <w:b/>
          <w:bCs w:val="0"/>
          <w:color w:val="000000"/>
          <w:sz w:val="36"/>
          <w:szCs w:val="36"/>
          <w:highlight w:val="none"/>
          <w:lang w:val="en-US" w:eastAsia="zh-CN"/>
        </w:rPr>
      </w:pPr>
    </w:p>
    <w:p w14:paraId="69662141">
      <w:pPr>
        <w:keepNext w:val="0"/>
        <w:keepLines w:val="0"/>
        <w:pageBreakBefore w:val="0"/>
        <w:kinsoku/>
        <w:overflowPunct/>
        <w:topLinePunct w:val="0"/>
        <w:bidi w:val="0"/>
        <w:adjustRightInd/>
        <w:spacing w:line="560" w:lineRule="exact"/>
        <w:jc w:val="both"/>
        <w:textAlignment w:val="auto"/>
        <w:rPr>
          <w:rFonts w:hint="default" w:ascii="Times New Roman" w:hAnsi="Times New Roman" w:eastAsia="宋体" w:cs="Times New Roman"/>
          <w:b/>
          <w:bCs w:val="0"/>
          <w:color w:val="000000"/>
          <w:sz w:val="44"/>
          <w:szCs w:val="44"/>
          <w:highlight w:val="none"/>
        </w:rPr>
      </w:pPr>
      <w:r>
        <w:rPr>
          <w:rFonts w:hint="eastAsia" w:ascii="方正小标宋简体" w:hAnsi="方正小标宋简体" w:eastAsia="方正小标宋简体" w:cs="方正小标宋简体"/>
          <w:b w:val="0"/>
          <w:bCs/>
          <w:color w:val="000000"/>
          <w:spacing w:val="-28"/>
          <w:sz w:val="44"/>
          <w:szCs w:val="44"/>
          <w:highlight w:val="none"/>
          <w:lang w:val="en-US" w:eastAsia="zh-CN"/>
        </w:rPr>
        <w:t>青龙满族自治县中药材产地趁鲜切制加工企业申请表</w:t>
      </w:r>
    </w:p>
    <w:p w14:paraId="00E9E83D">
      <w:pPr>
        <w:keepNext w:val="0"/>
        <w:keepLines w:val="0"/>
        <w:pageBreakBefore w:val="0"/>
        <w:kinsoku/>
        <w:overflowPunct/>
        <w:topLinePunct w:val="0"/>
        <w:bidi w:val="0"/>
        <w:adjustRightInd/>
        <w:spacing w:line="560" w:lineRule="exact"/>
        <w:ind w:left="3960" w:hanging="2880" w:hangingChars="900"/>
        <w:jc w:val="center"/>
        <w:textAlignment w:val="auto"/>
        <w:rPr>
          <w:rFonts w:hint="eastAsia" w:ascii="Times New Roman" w:hAnsi="Times New Roman" w:eastAsia="方正仿宋_GBK" w:cs="Times New Roman"/>
          <w:color w:val="000000"/>
          <w:sz w:val="22"/>
          <w:szCs w:val="22"/>
          <w:highlight w:val="none"/>
          <w:lang w:eastAsia="zh-CN"/>
        </w:rPr>
      </w:pPr>
      <w:r>
        <w:rPr>
          <w:rFonts w:hint="default" w:ascii="Times New Roman" w:hAnsi="Times New Roman" w:eastAsia="仿宋_GB2312" w:cs="Times New Roman"/>
          <w:color w:val="000000"/>
          <w:szCs w:val="22"/>
          <w:highlight w:val="none"/>
        </w:rPr>
        <w:t xml:space="preserve">             </w:t>
      </w:r>
      <w:r>
        <w:rPr>
          <w:rFonts w:hint="default" w:ascii="Times New Roman" w:hAnsi="Times New Roman" w:eastAsia="仿宋_GB2312" w:cs="Times New Roman"/>
          <w:color w:val="000000"/>
          <w:sz w:val="22"/>
          <w:szCs w:val="22"/>
          <w:highlight w:val="none"/>
        </w:rPr>
        <w:t xml:space="preserve">                                              </w:t>
      </w:r>
      <w:r>
        <w:rPr>
          <w:rFonts w:hint="default" w:ascii="Times New Roman" w:hAnsi="Times New Roman" w:eastAsia="方正仿宋_GBK" w:cs="Times New Roman"/>
          <w:color w:val="000000"/>
          <w:sz w:val="22"/>
          <w:szCs w:val="22"/>
          <w:highlight w:val="none"/>
        </w:rPr>
        <w:t>单位：万元</w:t>
      </w:r>
      <w:r>
        <w:rPr>
          <w:rFonts w:hint="eastAsia" w:ascii="Times New Roman" w:hAnsi="Times New Roman" w:eastAsia="方正仿宋_GBK" w:cs="Times New Roman"/>
          <w:color w:val="000000"/>
          <w:sz w:val="22"/>
          <w:szCs w:val="22"/>
          <w:highlight w:val="none"/>
          <w:lang w:eastAsia="zh-CN"/>
        </w:rPr>
        <w:t>、人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65"/>
        <w:gridCol w:w="1035"/>
        <w:gridCol w:w="715"/>
        <w:gridCol w:w="290"/>
        <w:gridCol w:w="345"/>
        <w:gridCol w:w="300"/>
        <w:gridCol w:w="390"/>
        <w:gridCol w:w="413"/>
        <w:gridCol w:w="577"/>
        <w:gridCol w:w="502"/>
        <w:gridCol w:w="308"/>
        <w:gridCol w:w="210"/>
        <w:gridCol w:w="1050"/>
        <w:gridCol w:w="987"/>
      </w:tblGrid>
      <w:tr w14:paraId="5949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0"/>
            <w:vAlign w:val="center"/>
          </w:tcPr>
          <w:p w14:paraId="43A222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lang w:eastAsia="zh-CN"/>
              </w:rPr>
            </w:pPr>
            <w:r>
              <w:rPr>
                <w:rFonts w:hint="default" w:ascii="Times New Roman" w:hAnsi="Times New Roman" w:eastAsia="宋体" w:cs="Times New Roman"/>
                <w:b/>
                <w:color w:val="000000"/>
                <w:sz w:val="24"/>
                <w:szCs w:val="24"/>
                <w:highlight w:val="none"/>
              </w:rPr>
              <w:t>单位</w:t>
            </w:r>
            <w:r>
              <w:rPr>
                <w:rFonts w:hint="default" w:ascii="Times New Roman" w:hAnsi="Times New Roman" w:eastAsia="宋体" w:cs="Times New Roman"/>
                <w:b/>
                <w:color w:val="000000"/>
                <w:sz w:val="24"/>
                <w:szCs w:val="24"/>
                <w:highlight w:val="none"/>
                <w:lang w:eastAsia="zh-CN"/>
              </w:rPr>
              <w:t>全称</w:t>
            </w:r>
          </w:p>
          <w:p w14:paraId="216EAD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color w:val="000000"/>
                <w:sz w:val="24"/>
                <w:szCs w:val="24"/>
                <w:highlight w:val="none"/>
              </w:rPr>
              <w:t>（公章）</w:t>
            </w:r>
          </w:p>
        </w:tc>
        <w:tc>
          <w:tcPr>
            <w:tcW w:w="7122" w:type="dxa"/>
            <w:gridSpan w:val="13"/>
            <w:tcBorders>
              <w:top w:val="single" w:color="auto" w:sz="4" w:space="0"/>
              <w:left w:val="single" w:color="auto" w:sz="4" w:space="0"/>
              <w:bottom w:val="single" w:color="auto" w:sz="4" w:space="0"/>
              <w:right w:val="single" w:color="auto" w:sz="4" w:space="0"/>
            </w:tcBorders>
            <w:noWrap w:val="0"/>
            <w:vAlign w:val="center"/>
          </w:tcPr>
          <w:p w14:paraId="5B89063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401C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0"/>
            <w:vAlign w:val="center"/>
          </w:tcPr>
          <w:p w14:paraId="3F48172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color w:val="000000"/>
                <w:sz w:val="24"/>
                <w:szCs w:val="24"/>
                <w:highlight w:val="none"/>
                <w:lang w:eastAsia="zh-CN"/>
              </w:rPr>
            </w:pPr>
            <w:r>
              <w:rPr>
                <w:rFonts w:hint="default" w:ascii="Times New Roman" w:hAnsi="Times New Roman" w:eastAsia="宋体" w:cs="Times New Roman"/>
                <w:b/>
                <w:bCs/>
                <w:color w:val="000000"/>
                <w:sz w:val="24"/>
                <w:szCs w:val="24"/>
                <w:highlight w:val="none"/>
                <w:lang w:eastAsia="zh-CN"/>
              </w:rPr>
              <w:t>加工品种</w:t>
            </w:r>
          </w:p>
        </w:tc>
        <w:tc>
          <w:tcPr>
            <w:tcW w:w="7122" w:type="dxa"/>
            <w:gridSpan w:val="13"/>
            <w:tcBorders>
              <w:top w:val="single" w:color="auto" w:sz="4" w:space="0"/>
              <w:left w:val="single" w:color="auto" w:sz="4" w:space="0"/>
              <w:bottom w:val="single" w:color="auto" w:sz="4" w:space="0"/>
              <w:right w:val="single" w:color="auto" w:sz="4" w:space="0"/>
            </w:tcBorders>
            <w:noWrap w:val="0"/>
            <w:vAlign w:val="center"/>
          </w:tcPr>
          <w:p w14:paraId="7625BD66">
            <w:pPr>
              <w:keepNext w:val="0"/>
              <w:keepLines w:val="0"/>
              <w:pageBreakBefore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val="en-US" w:eastAsia="zh-CN"/>
              </w:rPr>
              <w:t xml:space="preserve"> 2. </w:t>
            </w: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val="en-US" w:eastAsia="zh-CN"/>
              </w:rPr>
              <w:t xml:space="preserve">  3. </w:t>
            </w: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val="en-US" w:eastAsia="zh-CN"/>
              </w:rPr>
              <w:t xml:space="preserve">  </w:t>
            </w:r>
          </w:p>
        </w:tc>
      </w:tr>
      <w:tr w14:paraId="4BE1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34" w:type="dxa"/>
            <w:vMerge w:val="restart"/>
            <w:tcBorders>
              <w:top w:val="single" w:color="auto" w:sz="4" w:space="0"/>
              <w:left w:val="single" w:color="auto" w:sz="4" w:space="0"/>
              <w:right w:val="single" w:color="auto" w:sz="4" w:space="0"/>
            </w:tcBorders>
            <w:noWrap w:val="0"/>
            <w:vAlign w:val="center"/>
          </w:tcPr>
          <w:p w14:paraId="3B1B3F4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申报单位基本情况</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1A02E6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val="0"/>
                <w:bCs/>
                <w:color w:val="000000"/>
                <w:sz w:val="24"/>
                <w:szCs w:val="24"/>
                <w:highlight w:val="none"/>
              </w:rPr>
            </w:pPr>
            <w:r>
              <w:rPr>
                <w:rFonts w:hint="default" w:ascii="Times New Roman" w:hAnsi="Times New Roman" w:eastAsia="宋体" w:cs="Times New Roman"/>
                <w:b w:val="0"/>
                <w:bCs/>
                <w:color w:val="000000"/>
                <w:sz w:val="24"/>
                <w:szCs w:val="24"/>
                <w:highlight w:val="none"/>
              </w:rPr>
              <w:t>社会信用代码</w:t>
            </w:r>
          </w:p>
          <w:p w14:paraId="35104C2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val="0"/>
                <w:bCs/>
                <w:color w:val="000000"/>
                <w:sz w:val="24"/>
                <w:szCs w:val="24"/>
                <w:highlight w:val="none"/>
              </w:rPr>
              <w:t>（18位）</w:t>
            </w:r>
          </w:p>
        </w:tc>
        <w:tc>
          <w:tcPr>
            <w:tcW w:w="7122" w:type="dxa"/>
            <w:gridSpan w:val="13"/>
            <w:tcBorders>
              <w:top w:val="single" w:color="auto" w:sz="4" w:space="0"/>
              <w:left w:val="single" w:color="auto" w:sz="4" w:space="0"/>
              <w:bottom w:val="single" w:color="auto" w:sz="4" w:space="0"/>
              <w:right w:val="single" w:color="auto" w:sz="4" w:space="0"/>
            </w:tcBorders>
            <w:noWrap w:val="0"/>
            <w:vAlign w:val="center"/>
          </w:tcPr>
          <w:p w14:paraId="47E7BE3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7249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34" w:type="dxa"/>
            <w:vMerge w:val="continue"/>
            <w:tcBorders>
              <w:left w:val="single" w:color="auto" w:sz="4" w:space="0"/>
              <w:right w:val="single" w:color="auto" w:sz="4" w:space="0"/>
            </w:tcBorders>
            <w:noWrap w:val="0"/>
            <w:vAlign w:val="center"/>
          </w:tcPr>
          <w:p w14:paraId="307C9C9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816A9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pacing w:val="-12"/>
                <w:sz w:val="24"/>
                <w:szCs w:val="24"/>
                <w:highlight w:val="none"/>
              </w:rPr>
            </w:pPr>
            <w:r>
              <w:rPr>
                <w:rFonts w:hint="default" w:ascii="Times New Roman" w:hAnsi="Times New Roman" w:eastAsia="宋体" w:cs="Times New Roman"/>
                <w:color w:val="000000"/>
                <w:sz w:val="24"/>
                <w:szCs w:val="24"/>
                <w:highlight w:val="none"/>
              </w:rPr>
              <w:t>法</w:t>
            </w:r>
            <w:r>
              <w:rPr>
                <w:rFonts w:hint="eastAsia" w:ascii="Times New Roman" w:hAnsi="Times New Roman" w:eastAsia="宋体" w:cs="Times New Roman"/>
                <w:color w:val="000000"/>
                <w:sz w:val="24"/>
                <w:szCs w:val="24"/>
                <w:highlight w:val="none"/>
                <w:lang w:val="en-US" w:eastAsia="zh-CN"/>
              </w:rPr>
              <w:t>定代表</w:t>
            </w:r>
            <w:r>
              <w:rPr>
                <w:rFonts w:hint="default" w:ascii="Times New Roman" w:hAnsi="Times New Roman" w:eastAsia="宋体" w:cs="Times New Roman"/>
                <w:color w:val="000000"/>
                <w:sz w:val="24"/>
                <w:szCs w:val="24"/>
                <w:highlight w:val="none"/>
              </w:rPr>
              <w:t>人姓名</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14:paraId="12C004F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738" w:type="dxa"/>
            <w:gridSpan w:val="5"/>
            <w:tcBorders>
              <w:top w:val="single" w:color="auto" w:sz="4" w:space="0"/>
              <w:left w:val="single" w:color="auto" w:sz="4" w:space="0"/>
              <w:bottom w:val="single" w:color="auto" w:sz="4" w:space="0"/>
              <w:right w:val="single" w:color="auto" w:sz="4" w:space="0"/>
            </w:tcBorders>
            <w:noWrap w:val="0"/>
            <w:vAlign w:val="center"/>
          </w:tcPr>
          <w:p w14:paraId="4C350A0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身份证号</w:t>
            </w:r>
          </w:p>
        </w:tc>
        <w:tc>
          <w:tcPr>
            <w:tcW w:w="3634" w:type="dxa"/>
            <w:gridSpan w:val="6"/>
            <w:tcBorders>
              <w:top w:val="single" w:color="auto" w:sz="4" w:space="0"/>
              <w:left w:val="single" w:color="auto" w:sz="4" w:space="0"/>
              <w:bottom w:val="single" w:color="auto" w:sz="4" w:space="0"/>
              <w:right w:val="single" w:color="auto" w:sz="4" w:space="0"/>
            </w:tcBorders>
            <w:noWrap w:val="0"/>
            <w:vAlign w:val="center"/>
          </w:tcPr>
          <w:p w14:paraId="5FAB4E5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6EA9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34" w:type="dxa"/>
            <w:vMerge w:val="continue"/>
            <w:tcBorders>
              <w:left w:val="single" w:color="auto" w:sz="4" w:space="0"/>
              <w:right w:val="single" w:color="auto" w:sz="4" w:space="0"/>
            </w:tcBorders>
            <w:noWrap w:val="0"/>
            <w:vAlign w:val="center"/>
          </w:tcPr>
          <w:p w14:paraId="0F46BE4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77CC84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项目联系人</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14:paraId="4587428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738" w:type="dxa"/>
            <w:gridSpan w:val="5"/>
            <w:tcBorders>
              <w:top w:val="single" w:color="auto" w:sz="4" w:space="0"/>
              <w:left w:val="single" w:color="auto" w:sz="4" w:space="0"/>
              <w:bottom w:val="single" w:color="auto" w:sz="4" w:space="0"/>
              <w:right w:val="single" w:color="auto" w:sz="4" w:space="0"/>
            </w:tcBorders>
            <w:noWrap w:val="0"/>
            <w:vAlign w:val="center"/>
          </w:tcPr>
          <w:p w14:paraId="6D2D0D5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手机</w:t>
            </w:r>
          </w:p>
        </w:tc>
        <w:tc>
          <w:tcPr>
            <w:tcW w:w="3634" w:type="dxa"/>
            <w:gridSpan w:val="6"/>
            <w:tcBorders>
              <w:top w:val="single" w:color="auto" w:sz="4" w:space="0"/>
              <w:left w:val="single" w:color="auto" w:sz="4" w:space="0"/>
              <w:bottom w:val="single" w:color="auto" w:sz="4" w:space="0"/>
              <w:right w:val="single" w:color="auto" w:sz="4" w:space="0"/>
            </w:tcBorders>
            <w:noWrap w:val="0"/>
            <w:vAlign w:val="center"/>
          </w:tcPr>
          <w:p w14:paraId="55DB50A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2862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34" w:type="dxa"/>
            <w:vMerge w:val="continue"/>
            <w:tcBorders>
              <w:left w:val="single" w:color="auto" w:sz="4" w:space="0"/>
              <w:right w:val="single" w:color="auto" w:sz="4" w:space="0"/>
            </w:tcBorders>
            <w:noWrap w:val="0"/>
            <w:vAlign w:val="center"/>
          </w:tcPr>
          <w:p w14:paraId="34A0AEC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E431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注册所在地</w:t>
            </w:r>
          </w:p>
        </w:tc>
        <w:tc>
          <w:tcPr>
            <w:tcW w:w="7122" w:type="dxa"/>
            <w:gridSpan w:val="13"/>
            <w:tcBorders>
              <w:top w:val="single" w:color="auto" w:sz="4" w:space="0"/>
              <w:left w:val="single" w:color="auto" w:sz="4" w:space="0"/>
              <w:bottom w:val="single" w:color="auto" w:sz="4" w:space="0"/>
              <w:right w:val="single" w:color="auto" w:sz="4" w:space="0"/>
            </w:tcBorders>
            <w:noWrap w:val="0"/>
            <w:vAlign w:val="center"/>
          </w:tcPr>
          <w:p w14:paraId="18DDCBD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197C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34" w:type="dxa"/>
            <w:vMerge w:val="continue"/>
            <w:tcBorders>
              <w:left w:val="single" w:color="auto" w:sz="4" w:space="0"/>
              <w:right w:val="single" w:color="auto" w:sz="4" w:space="0"/>
            </w:tcBorders>
            <w:noWrap w:val="0"/>
            <w:vAlign w:val="center"/>
          </w:tcPr>
          <w:p w14:paraId="00BA786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E793A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注册资本</w:t>
            </w:r>
          </w:p>
        </w:tc>
        <w:tc>
          <w:tcPr>
            <w:tcW w:w="2040" w:type="dxa"/>
            <w:gridSpan w:val="3"/>
            <w:tcBorders>
              <w:top w:val="single" w:color="auto" w:sz="4" w:space="0"/>
              <w:left w:val="single" w:color="auto" w:sz="4" w:space="0"/>
              <w:bottom w:val="single" w:color="auto" w:sz="4" w:space="0"/>
              <w:right w:val="single" w:color="auto" w:sz="4" w:space="0"/>
            </w:tcBorders>
            <w:noWrap w:val="0"/>
            <w:vAlign w:val="center"/>
          </w:tcPr>
          <w:p w14:paraId="7D18951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2025" w:type="dxa"/>
            <w:gridSpan w:val="5"/>
            <w:tcBorders>
              <w:top w:val="single" w:color="auto" w:sz="4" w:space="0"/>
              <w:left w:val="single" w:color="auto" w:sz="4" w:space="0"/>
              <w:bottom w:val="single" w:color="auto" w:sz="4" w:space="0"/>
              <w:right w:val="single" w:color="auto" w:sz="4" w:space="0"/>
            </w:tcBorders>
            <w:noWrap w:val="0"/>
            <w:vAlign w:val="center"/>
          </w:tcPr>
          <w:p w14:paraId="427D14D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成立时间</w:t>
            </w:r>
          </w:p>
        </w:tc>
        <w:tc>
          <w:tcPr>
            <w:tcW w:w="3057" w:type="dxa"/>
            <w:gridSpan w:val="5"/>
            <w:tcBorders>
              <w:top w:val="single" w:color="auto" w:sz="4" w:space="0"/>
              <w:left w:val="single" w:color="auto" w:sz="4" w:space="0"/>
              <w:bottom w:val="single" w:color="auto" w:sz="4" w:space="0"/>
              <w:right w:val="single" w:color="auto" w:sz="4" w:space="0"/>
            </w:tcBorders>
            <w:noWrap w:val="0"/>
            <w:vAlign w:val="center"/>
          </w:tcPr>
          <w:p w14:paraId="77C4F6B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eastAsia="zh-CN"/>
              </w:rPr>
              <w:t>年</w:t>
            </w: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eastAsia="zh-CN"/>
              </w:rPr>
              <w:t>月</w:t>
            </w: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eastAsia="zh-CN"/>
              </w:rPr>
              <w:t>日</w:t>
            </w:r>
          </w:p>
        </w:tc>
      </w:tr>
      <w:tr w14:paraId="20D4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34" w:type="dxa"/>
            <w:vMerge w:val="continue"/>
            <w:tcBorders>
              <w:left w:val="single" w:color="auto" w:sz="4" w:space="0"/>
              <w:right w:val="single" w:color="auto" w:sz="4" w:space="0"/>
            </w:tcBorders>
            <w:noWrap w:val="0"/>
            <w:vAlign w:val="center"/>
          </w:tcPr>
          <w:p w14:paraId="16670C7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0E363F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开户银行名称</w:t>
            </w:r>
          </w:p>
        </w:tc>
        <w:tc>
          <w:tcPr>
            <w:tcW w:w="2040" w:type="dxa"/>
            <w:gridSpan w:val="3"/>
            <w:tcBorders>
              <w:top w:val="single" w:color="auto" w:sz="4" w:space="0"/>
              <w:left w:val="single" w:color="auto" w:sz="4" w:space="0"/>
              <w:bottom w:val="single" w:color="auto" w:sz="4" w:space="0"/>
              <w:right w:val="single" w:color="auto" w:sz="4" w:space="0"/>
            </w:tcBorders>
            <w:noWrap w:val="0"/>
            <w:vAlign w:val="center"/>
          </w:tcPr>
          <w:p w14:paraId="0E2447A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2025" w:type="dxa"/>
            <w:gridSpan w:val="5"/>
            <w:tcBorders>
              <w:top w:val="single" w:color="auto" w:sz="4" w:space="0"/>
              <w:left w:val="single" w:color="auto" w:sz="4" w:space="0"/>
              <w:bottom w:val="single" w:color="auto" w:sz="4" w:space="0"/>
              <w:right w:val="single" w:color="auto" w:sz="4" w:space="0"/>
            </w:tcBorders>
            <w:noWrap w:val="0"/>
            <w:vAlign w:val="center"/>
          </w:tcPr>
          <w:p w14:paraId="06E7AE2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银行账号</w:t>
            </w:r>
          </w:p>
        </w:tc>
        <w:tc>
          <w:tcPr>
            <w:tcW w:w="3057" w:type="dxa"/>
            <w:gridSpan w:val="5"/>
            <w:tcBorders>
              <w:top w:val="single" w:color="auto" w:sz="4" w:space="0"/>
              <w:left w:val="single" w:color="auto" w:sz="4" w:space="0"/>
              <w:bottom w:val="single" w:color="auto" w:sz="4" w:space="0"/>
              <w:right w:val="single" w:color="auto" w:sz="4" w:space="0"/>
            </w:tcBorders>
            <w:noWrap w:val="0"/>
            <w:vAlign w:val="center"/>
          </w:tcPr>
          <w:p w14:paraId="373D15A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4AB0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4" w:type="dxa"/>
            <w:vMerge w:val="continue"/>
            <w:tcBorders>
              <w:left w:val="single" w:color="auto" w:sz="4" w:space="0"/>
              <w:right w:val="single" w:color="auto" w:sz="4" w:space="0"/>
            </w:tcBorders>
            <w:noWrap w:val="0"/>
            <w:vAlign w:val="center"/>
          </w:tcPr>
          <w:p w14:paraId="1433B6C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418EB7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主营业务情况</w:t>
            </w:r>
          </w:p>
        </w:tc>
        <w:tc>
          <w:tcPr>
            <w:tcW w:w="7122" w:type="dxa"/>
            <w:gridSpan w:val="13"/>
            <w:tcBorders>
              <w:top w:val="single" w:color="auto" w:sz="4" w:space="0"/>
              <w:left w:val="single" w:color="auto" w:sz="4" w:space="0"/>
              <w:bottom w:val="single" w:color="auto" w:sz="4" w:space="0"/>
              <w:right w:val="single" w:color="auto" w:sz="4" w:space="0"/>
            </w:tcBorders>
            <w:noWrap w:val="0"/>
            <w:vAlign w:val="center"/>
          </w:tcPr>
          <w:p w14:paraId="25AB60C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153D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tcBorders>
              <w:left w:val="single" w:color="auto" w:sz="4" w:space="0"/>
              <w:right w:val="single" w:color="auto" w:sz="4" w:space="0"/>
            </w:tcBorders>
            <w:noWrap w:val="0"/>
            <w:vAlign w:val="center"/>
          </w:tcPr>
          <w:p w14:paraId="5512210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291056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spacing w:val="-17"/>
                <w:kern w:val="0"/>
                <w:sz w:val="24"/>
                <w:szCs w:val="24"/>
                <w:highlight w:val="none"/>
              </w:rPr>
              <w:t>近</w:t>
            </w:r>
            <w:r>
              <w:rPr>
                <w:rFonts w:hint="default" w:ascii="Times New Roman" w:hAnsi="Times New Roman" w:eastAsia="宋体" w:cs="Times New Roman"/>
                <w:color w:val="000000"/>
                <w:spacing w:val="-17"/>
                <w:kern w:val="0"/>
                <w:sz w:val="24"/>
                <w:szCs w:val="24"/>
                <w:highlight w:val="none"/>
                <w:lang w:val="en-US" w:eastAsia="zh-CN"/>
              </w:rPr>
              <w:t>2</w:t>
            </w:r>
            <w:r>
              <w:rPr>
                <w:rFonts w:hint="default" w:ascii="Times New Roman" w:hAnsi="Times New Roman" w:eastAsia="宋体" w:cs="Times New Roman"/>
                <w:color w:val="000000"/>
                <w:spacing w:val="-17"/>
                <w:kern w:val="0"/>
                <w:sz w:val="24"/>
                <w:szCs w:val="24"/>
                <w:highlight w:val="none"/>
              </w:rPr>
              <w:t>年经济指标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10264D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sz w:val="24"/>
                <w:szCs w:val="24"/>
                <w:highlight w:val="none"/>
              </w:rPr>
              <w:t>总资产</w:t>
            </w: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14:paraId="4C73626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sz w:val="24"/>
                <w:szCs w:val="24"/>
                <w:highlight w:val="none"/>
              </w:rPr>
              <w:t>资产负债率（%）</w:t>
            </w:r>
          </w:p>
        </w:tc>
        <w:tc>
          <w:tcPr>
            <w:tcW w:w="1035" w:type="dxa"/>
            <w:gridSpan w:val="3"/>
            <w:tcBorders>
              <w:top w:val="single" w:color="auto" w:sz="4" w:space="0"/>
              <w:left w:val="single" w:color="auto" w:sz="4" w:space="0"/>
              <w:bottom w:val="single" w:color="auto" w:sz="4" w:space="0"/>
              <w:right w:val="single" w:color="auto" w:sz="4" w:space="0"/>
            </w:tcBorders>
            <w:noWrap w:val="0"/>
            <w:vAlign w:val="center"/>
          </w:tcPr>
          <w:p w14:paraId="0F23AA2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产值</w:t>
            </w: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14:paraId="71F6DB6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rPr>
              <w:t>销售</w:t>
            </w:r>
            <w:r>
              <w:rPr>
                <w:rFonts w:hint="default" w:ascii="Times New Roman" w:hAnsi="Times New Roman" w:eastAsia="宋体" w:cs="Times New Roman"/>
                <w:color w:val="000000"/>
                <w:kern w:val="0"/>
                <w:sz w:val="24"/>
                <w:szCs w:val="24"/>
                <w:highlight w:val="none"/>
                <w:lang w:eastAsia="zh-CN"/>
              </w:rPr>
              <w:t>额</w:t>
            </w:r>
          </w:p>
        </w:tc>
        <w:tc>
          <w:tcPr>
            <w:tcW w:w="1020" w:type="dxa"/>
            <w:gridSpan w:val="3"/>
            <w:tcBorders>
              <w:top w:val="single" w:color="auto" w:sz="4" w:space="0"/>
              <w:left w:val="single" w:color="auto" w:sz="4" w:space="0"/>
              <w:bottom w:val="single" w:color="auto" w:sz="4" w:space="0"/>
              <w:right w:val="single" w:color="auto" w:sz="4" w:space="0"/>
            </w:tcBorders>
            <w:noWrap w:val="0"/>
            <w:vAlign w:val="center"/>
          </w:tcPr>
          <w:p w14:paraId="6219148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利润</w:t>
            </w:r>
          </w:p>
          <w:p w14:paraId="5B59A3F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总额</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E290DE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上缴</w:t>
            </w:r>
          </w:p>
          <w:p w14:paraId="1B56579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税金</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A003AA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从业</w:t>
            </w:r>
          </w:p>
          <w:p w14:paraId="1F6713E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人数</w:t>
            </w:r>
          </w:p>
        </w:tc>
      </w:tr>
      <w:tr w14:paraId="1B76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34" w:type="dxa"/>
            <w:vMerge w:val="continue"/>
            <w:tcBorders>
              <w:left w:val="single" w:color="auto" w:sz="4" w:space="0"/>
              <w:right w:val="single" w:color="auto" w:sz="4" w:space="0"/>
            </w:tcBorders>
            <w:noWrap w:val="0"/>
            <w:vAlign w:val="center"/>
          </w:tcPr>
          <w:p w14:paraId="4FE3B40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679DD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202</w:t>
            </w:r>
            <w:r>
              <w:rPr>
                <w:rFonts w:hint="eastAsia" w:ascii="Times New Roman" w:hAnsi="Times New Roman" w:eastAsia="宋体" w:cs="Times New Roman"/>
                <w:color w:val="000000"/>
                <w:sz w:val="24"/>
                <w:szCs w:val="24"/>
                <w:highlight w:val="none"/>
                <w:lang w:val="en-US" w:eastAsia="zh-CN"/>
              </w:rPr>
              <w:t>3</w:t>
            </w:r>
            <w:r>
              <w:rPr>
                <w:rFonts w:hint="default" w:ascii="Times New Roman" w:hAnsi="Times New Roman" w:eastAsia="宋体" w:cs="Times New Roman"/>
                <w:color w:val="000000"/>
                <w:sz w:val="24"/>
                <w:szCs w:val="24"/>
                <w:highlight w:val="none"/>
                <w:lang w:val="en-US" w:eastAsia="zh-CN"/>
              </w:rPr>
              <w:t>年</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1AD8A9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14:paraId="5C09FA7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1035" w:type="dxa"/>
            <w:gridSpan w:val="3"/>
            <w:tcBorders>
              <w:top w:val="single" w:color="auto" w:sz="4" w:space="0"/>
              <w:left w:val="single" w:color="auto" w:sz="4" w:space="0"/>
              <w:bottom w:val="single" w:color="auto" w:sz="4" w:space="0"/>
              <w:right w:val="single" w:color="auto" w:sz="4" w:space="0"/>
            </w:tcBorders>
            <w:noWrap w:val="0"/>
            <w:vAlign w:val="center"/>
          </w:tcPr>
          <w:p w14:paraId="47EE19A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14:paraId="43983F1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020" w:type="dxa"/>
            <w:gridSpan w:val="3"/>
            <w:tcBorders>
              <w:top w:val="single" w:color="auto" w:sz="4" w:space="0"/>
              <w:left w:val="single" w:color="auto" w:sz="4" w:space="0"/>
              <w:bottom w:val="single" w:color="auto" w:sz="4" w:space="0"/>
              <w:right w:val="single" w:color="auto" w:sz="4" w:space="0"/>
            </w:tcBorders>
            <w:noWrap w:val="0"/>
            <w:vAlign w:val="center"/>
          </w:tcPr>
          <w:p w14:paraId="320C1C7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DCF940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1ACD934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r>
      <w:tr w14:paraId="2490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34" w:type="dxa"/>
            <w:vMerge w:val="continue"/>
            <w:tcBorders>
              <w:left w:val="single" w:color="auto" w:sz="4" w:space="0"/>
              <w:right w:val="single" w:color="auto" w:sz="4" w:space="0"/>
            </w:tcBorders>
            <w:noWrap w:val="0"/>
            <w:vAlign w:val="center"/>
          </w:tcPr>
          <w:p w14:paraId="7AB7153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2F681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pacing w:val="-22"/>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202</w:t>
            </w:r>
            <w:r>
              <w:rPr>
                <w:rFonts w:hint="eastAsia" w:ascii="Times New Roman" w:hAnsi="Times New Roman" w:eastAsia="宋体" w:cs="Times New Roman"/>
                <w:color w:val="000000"/>
                <w:sz w:val="24"/>
                <w:szCs w:val="24"/>
                <w:highlight w:val="none"/>
                <w:lang w:val="en-US" w:eastAsia="zh-CN"/>
              </w:rPr>
              <w:t>4</w:t>
            </w:r>
            <w:r>
              <w:rPr>
                <w:rFonts w:hint="default" w:ascii="Times New Roman" w:hAnsi="Times New Roman" w:eastAsia="宋体" w:cs="Times New Roman"/>
                <w:color w:val="000000"/>
                <w:sz w:val="24"/>
                <w:szCs w:val="24"/>
                <w:highlight w:val="none"/>
                <w:lang w:val="en-US" w:eastAsia="zh-CN"/>
              </w:rPr>
              <w:t>年</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42C3CF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14:paraId="161C2C6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1035" w:type="dxa"/>
            <w:gridSpan w:val="3"/>
            <w:tcBorders>
              <w:top w:val="single" w:color="auto" w:sz="4" w:space="0"/>
              <w:left w:val="single" w:color="auto" w:sz="4" w:space="0"/>
              <w:bottom w:val="single" w:color="auto" w:sz="4" w:space="0"/>
              <w:right w:val="single" w:color="auto" w:sz="4" w:space="0"/>
            </w:tcBorders>
            <w:noWrap w:val="0"/>
            <w:vAlign w:val="center"/>
          </w:tcPr>
          <w:p w14:paraId="793CB2D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14:paraId="7E86EA6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020" w:type="dxa"/>
            <w:gridSpan w:val="3"/>
            <w:tcBorders>
              <w:top w:val="single" w:color="auto" w:sz="4" w:space="0"/>
              <w:left w:val="single" w:color="auto" w:sz="4" w:space="0"/>
              <w:bottom w:val="single" w:color="auto" w:sz="4" w:space="0"/>
              <w:right w:val="single" w:color="auto" w:sz="4" w:space="0"/>
            </w:tcBorders>
            <w:noWrap w:val="0"/>
            <w:vAlign w:val="center"/>
          </w:tcPr>
          <w:p w14:paraId="74D0928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13D393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1EB5F50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r>
      <w:tr w14:paraId="0D74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34" w:type="dxa"/>
            <w:vMerge w:val="restart"/>
            <w:tcBorders>
              <w:top w:val="single" w:color="auto" w:sz="4" w:space="0"/>
              <w:left w:val="single" w:color="auto" w:sz="4" w:space="0"/>
              <w:right w:val="single" w:color="auto" w:sz="4" w:space="0"/>
            </w:tcBorders>
            <w:noWrap w:val="0"/>
            <w:vAlign w:val="center"/>
          </w:tcPr>
          <w:p w14:paraId="276F3BA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lang w:eastAsia="zh-CN"/>
              </w:rPr>
            </w:pPr>
            <w:r>
              <w:rPr>
                <w:rFonts w:hint="eastAsia" w:ascii="Times New Roman" w:hAnsi="Times New Roman" w:eastAsia="宋体" w:cs="Times New Roman"/>
                <w:b/>
                <w:color w:val="000000"/>
                <w:sz w:val="24"/>
                <w:szCs w:val="24"/>
                <w:highlight w:val="none"/>
                <w:lang w:eastAsia="zh-CN"/>
              </w:rPr>
              <w:t>趁鲜切制加工</w:t>
            </w:r>
            <w:r>
              <w:rPr>
                <w:rFonts w:hint="default" w:ascii="Times New Roman" w:hAnsi="Times New Roman" w:eastAsia="宋体" w:cs="Times New Roman"/>
                <w:b/>
                <w:color w:val="000000"/>
                <w:sz w:val="24"/>
                <w:szCs w:val="24"/>
                <w:highlight w:val="none"/>
              </w:rPr>
              <w:t>项目</w:t>
            </w:r>
            <w:r>
              <w:rPr>
                <w:rFonts w:hint="default" w:ascii="Times New Roman" w:hAnsi="Times New Roman" w:eastAsia="宋体" w:cs="Times New Roman"/>
                <w:b/>
                <w:color w:val="000000"/>
                <w:sz w:val="24"/>
                <w:szCs w:val="24"/>
                <w:highlight w:val="none"/>
                <w:lang w:eastAsia="zh-CN"/>
              </w:rPr>
              <w:t>有关</w:t>
            </w:r>
            <w:r>
              <w:rPr>
                <w:rFonts w:hint="default" w:ascii="Times New Roman" w:hAnsi="Times New Roman" w:eastAsia="宋体" w:cs="Times New Roman"/>
                <w:b/>
                <w:color w:val="000000"/>
                <w:sz w:val="24"/>
                <w:szCs w:val="24"/>
                <w:highlight w:val="none"/>
              </w:rPr>
              <w:t>情况</w:t>
            </w:r>
          </w:p>
          <w:p w14:paraId="533E31D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3BE050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项目建设地点</w:t>
            </w:r>
          </w:p>
        </w:tc>
        <w:tc>
          <w:tcPr>
            <w:tcW w:w="2685" w:type="dxa"/>
            <w:gridSpan w:val="5"/>
            <w:tcBorders>
              <w:top w:val="single" w:color="auto" w:sz="4" w:space="0"/>
              <w:left w:val="single" w:color="auto" w:sz="4" w:space="0"/>
              <w:bottom w:val="single" w:color="auto" w:sz="4" w:space="0"/>
              <w:right w:val="single" w:color="auto" w:sz="4" w:space="0"/>
            </w:tcBorders>
            <w:noWrap w:val="0"/>
            <w:vAlign w:val="center"/>
          </w:tcPr>
          <w:p w14:paraId="1CE7228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882" w:type="dxa"/>
            <w:gridSpan w:val="4"/>
            <w:tcBorders>
              <w:top w:val="single" w:color="auto" w:sz="4" w:space="0"/>
              <w:left w:val="single" w:color="auto" w:sz="4" w:space="0"/>
              <w:bottom w:val="single" w:color="auto" w:sz="4" w:space="0"/>
              <w:right w:val="single" w:color="auto" w:sz="4" w:space="0"/>
            </w:tcBorders>
            <w:noWrap w:val="0"/>
            <w:vAlign w:val="center"/>
          </w:tcPr>
          <w:p w14:paraId="0F49754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项目总投资</w:t>
            </w:r>
          </w:p>
        </w:tc>
        <w:tc>
          <w:tcPr>
            <w:tcW w:w="2555" w:type="dxa"/>
            <w:gridSpan w:val="4"/>
            <w:tcBorders>
              <w:top w:val="single" w:color="auto" w:sz="4" w:space="0"/>
              <w:left w:val="single" w:color="auto" w:sz="4" w:space="0"/>
              <w:bottom w:val="single" w:color="auto" w:sz="4" w:space="0"/>
              <w:right w:val="single" w:color="auto" w:sz="4" w:space="0"/>
            </w:tcBorders>
            <w:noWrap w:val="0"/>
            <w:vAlign w:val="center"/>
          </w:tcPr>
          <w:p w14:paraId="2A474BC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6ECF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4" w:type="dxa"/>
            <w:vMerge w:val="continue"/>
            <w:tcBorders>
              <w:left w:val="single" w:color="auto" w:sz="4" w:space="0"/>
              <w:right w:val="single" w:color="auto" w:sz="4" w:space="0"/>
            </w:tcBorders>
            <w:noWrap w:val="0"/>
            <w:vAlign w:val="center"/>
          </w:tcPr>
          <w:p w14:paraId="3FAFF4D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577BA8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项目建设</w:t>
            </w:r>
          </w:p>
          <w:p w14:paraId="4226B00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开始日期</w:t>
            </w:r>
          </w:p>
        </w:tc>
        <w:tc>
          <w:tcPr>
            <w:tcW w:w="2685" w:type="dxa"/>
            <w:gridSpan w:val="5"/>
            <w:tcBorders>
              <w:top w:val="single" w:color="auto" w:sz="4" w:space="0"/>
              <w:left w:val="single" w:color="auto" w:sz="4" w:space="0"/>
              <w:bottom w:val="single" w:color="auto" w:sz="4" w:space="0"/>
              <w:right w:val="single" w:color="auto" w:sz="4" w:space="0"/>
            </w:tcBorders>
            <w:noWrap w:val="0"/>
            <w:vAlign w:val="center"/>
          </w:tcPr>
          <w:p w14:paraId="19EBF01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年</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月    日</w:t>
            </w:r>
          </w:p>
        </w:tc>
        <w:tc>
          <w:tcPr>
            <w:tcW w:w="1882" w:type="dxa"/>
            <w:gridSpan w:val="4"/>
            <w:tcBorders>
              <w:top w:val="single" w:color="auto" w:sz="4" w:space="0"/>
              <w:left w:val="single" w:color="auto" w:sz="4" w:space="0"/>
              <w:bottom w:val="single" w:color="auto" w:sz="4" w:space="0"/>
              <w:right w:val="single" w:color="auto" w:sz="4" w:space="0"/>
            </w:tcBorders>
            <w:noWrap w:val="0"/>
            <w:vAlign w:val="center"/>
          </w:tcPr>
          <w:p w14:paraId="33C5463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项目建设</w:t>
            </w:r>
          </w:p>
          <w:p w14:paraId="3849056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结束日期</w:t>
            </w:r>
          </w:p>
        </w:tc>
        <w:tc>
          <w:tcPr>
            <w:tcW w:w="2555" w:type="dxa"/>
            <w:gridSpan w:val="4"/>
            <w:tcBorders>
              <w:top w:val="single" w:color="auto" w:sz="4" w:space="0"/>
              <w:left w:val="single" w:color="auto" w:sz="4" w:space="0"/>
              <w:bottom w:val="single" w:color="auto" w:sz="4" w:space="0"/>
              <w:right w:val="single" w:color="auto" w:sz="4" w:space="0"/>
            </w:tcBorders>
            <w:noWrap w:val="0"/>
            <w:vAlign w:val="center"/>
          </w:tcPr>
          <w:p w14:paraId="748A3EC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年  </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月     日</w:t>
            </w:r>
          </w:p>
        </w:tc>
      </w:tr>
      <w:tr w14:paraId="1D38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34" w:type="dxa"/>
            <w:vMerge w:val="continue"/>
            <w:tcBorders>
              <w:left w:val="single" w:color="auto" w:sz="4" w:space="0"/>
              <w:right w:val="single" w:color="auto" w:sz="4" w:space="0"/>
            </w:tcBorders>
            <w:noWrap w:val="0"/>
            <w:vAlign w:val="center"/>
          </w:tcPr>
          <w:p w14:paraId="6EEC262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955A56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项目主要内容</w:t>
            </w:r>
          </w:p>
          <w:p w14:paraId="38EE893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（300字以内）</w:t>
            </w:r>
          </w:p>
        </w:tc>
        <w:tc>
          <w:tcPr>
            <w:tcW w:w="7122" w:type="dxa"/>
            <w:gridSpan w:val="13"/>
            <w:tcBorders>
              <w:top w:val="single" w:color="auto" w:sz="4" w:space="0"/>
              <w:left w:val="single" w:color="auto" w:sz="4" w:space="0"/>
              <w:bottom w:val="single" w:color="auto" w:sz="4" w:space="0"/>
              <w:right w:val="single" w:color="auto" w:sz="4" w:space="0"/>
            </w:tcBorders>
            <w:noWrap w:val="0"/>
            <w:vAlign w:val="top"/>
          </w:tcPr>
          <w:p w14:paraId="1F65DBA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lang w:eastAsia="zh-CN"/>
              </w:rPr>
              <w:t>（包括</w:t>
            </w:r>
            <w:r>
              <w:rPr>
                <w:rFonts w:hint="eastAsia" w:ascii="Times New Roman" w:hAnsi="Times New Roman" w:eastAsia="宋体" w:cs="Times New Roman"/>
                <w:color w:val="000000"/>
                <w:kern w:val="0"/>
                <w:sz w:val="24"/>
                <w:szCs w:val="24"/>
                <w:highlight w:val="none"/>
                <w:lang w:val="en-US" w:eastAsia="zh-CN"/>
              </w:rPr>
              <w:t>趁鲜切制加工</w:t>
            </w:r>
            <w:r>
              <w:rPr>
                <w:rFonts w:hint="default" w:ascii="Times New Roman" w:hAnsi="Times New Roman" w:eastAsia="宋体" w:cs="Times New Roman"/>
                <w:color w:val="000000"/>
                <w:kern w:val="0"/>
                <w:sz w:val="24"/>
                <w:szCs w:val="24"/>
                <w:highlight w:val="none"/>
                <w:lang w:val="en-US" w:eastAsia="zh-CN"/>
              </w:rPr>
              <w:t>生产线建设情况，</w:t>
            </w:r>
            <w:r>
              <w:rPr>
                <w:rFonts w:hint="default" w:ascii="Times New Roman" w:hAnsi="Times New Roman" w:eastAsia="宋体" w:cs="Times New Roman"/>
                <w:color w:val="000000"/>
                <w:kern w:val="0"/>
                <w:sz w:val="24"/>
                <w:szCs w:val="24"/>
                <w:highlight w:val="none"/>
                <w:lang w:eastAsia="zh-CN"/>
              </w:rPr>
              <w:t>地产中药材品种加工情况，生产质量管理体系情况）</w:t>
            </w:r>
          </w:p>
          <w:p w14:paraId="3C85093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3D9B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734" w:type="dxa"/>
            <w:vMerge w:val="restart"/>
            <w:tcBorders>
              <w:left w:val="single" w:color="auto" w:sz="4" w:space="0"/>
              <w:right w:val="single" w:color="auto" w:sz="4" w:space="0"/>
            </w:tcBorders>
            <w:noWrap w:val="0"/>
            <w:vAlign w:val="center"/>
          </w:tcPr>
          <w:p w14:paraId="22A7B6C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lang w:eastAsia="zh-CN"/>
              </w:rPr>
              <w:t>趁鲜切制加工</w:t>
            </w:r>
            <w:r>
              <w:rPr>
                <w:rFonts w:hint="default" w:ascii="Times New Roman" w:hAnsi="Times New Roman" w:eastAsia="宋体" w:cs="Times New Roman"/>
                <w:b/>
                <w:color w:val="000000"/>
                <w:sz w:val="24"/>
                <w:szCs w:val="24"/>
                <w:highlight w:val="none"/>
              </w:rPr>
              <w:t>项目</w:t>
            </w:r>
            <w:r>
              <w:rPr>
                <w:rFonts w:hint="default" w:ascii="Times New Roman" w:hAnsi="Times New Roman" w:eastAsia="宋体" w:cs="Times New Roman"/>
                <w:b/>
                <w:color w:val="000000"/>
                <w:sz w:val="24"/>
                <w:szCs w:val="24"/>
                <w:highlight w:val="none"/>
                <w:lang w:eastAsia="zh-CN"/>
              </w:rPr>
              <w:t>有关</w:t>
            </w:r>
            <w:r>
              <w:rPr>
                <w:rFonts w:hint="default" w:ascii="Times New Roman" w:hAnsi="Times New Roman" w:eastAsia="宋体" w:cs="Times New Roman"/>
                <w:b/>
                <w:color w:val="000000"/>
                <w:sz w:val="24"/>
                <w:szCs w:val="24"/>
                <w:highlight w:val="none"/>
              </w:rPr>
              <w:t>情况</w:t>
            </w:r>
          </w:p>
        </w:tc>
        <w:tc>
          <w:tcPr>
            <w:tcW w:w="1665" w:type="dxa"/>
            <w:vMerge w:val="restart"/>
            <w:tcBorders>
              <w:top w:val="single" w:color="auto" w:sz="4" w:space="0"/>
              <w:left w:val="single" w:color="auto" w:sz="4" w:space="0"/>
              <w:right w:val="single" w:color="auto" w:sz="4" w:space="0"/>
            </w:tcBorders>
            <w:noWrap w:val="0"/>
            <w:vAlign w:val="center"/>
          </w:tcPr>
          <w:p w14:paraId="1F26A24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种植基地情况</w:t>
            </w:r>
          </w:p>
        </w:tc>
        <w:tc>
          <w:tcPr>
            <w:tcW w:w="7122" w:type="dxa"/>
            <w:gridSpan w:val="13"/>
            <w:tcBorders>
              <w:top w:val="single" w:color="auto" w:sz="4" w:space="0"/>
              <w:left w:val="single" w:color="auto" w:sz="4" w:space="0"/>
              <w:bottom w:val="single" w:color="auto" w:sz="4" w:space="0"/>
              <w:right w:val="single" w:color="auto" w:sz="4" w:space="0"/>
            </w:tcBorders>
            <w:noWrap w:val="0"/>
            <w:vAlign w:val="top"/>
          </w:tcPr>
          <w:p w14:paraId="12396B9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自有基地情况（包括品种、面积、地点，土地流转情况）</w:t>
            </w:r>
          </w:p>
        </w:tc>
      </w:tr>
      <w:tr w14:paraId="07E6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734" w:type="dxa"/>
            <w:vMerge w:val="continue"/>
            <w:tcBorders>
              <w:left w:val="single" w:color="auto" w:sz="4" w:space="0"/>
              <w:right w:val="single" w:color="auto" w:sz="4" w:space="0"/>
            </w:tcBorders>
            <w:noWrap w:val="0"/>
            <w:vAlign w:val="center"/>
          </w:tcPr>
          <w:p w14:paraId="54AC18F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lang w:eastAsia="zh-CN"/>
              </w:rPr>
            </w:pPr>
          </w:p>
        </w:tc>
        <w:tc>
          <w:tcPr>
            <w:tcW w:w="1665" w:type="dxa"/>
            <w:vMerge w:val="continue"/>
            <w:tcBorders>
              <w:left w:val="single" w:color="auto" w:sz="4" w:space="0"/>
              <w:bottom w:val="single" w:color="auto" w:sz="4" w:space="0"/>
              <w:right w:val="single" w:color="auto" w:sz="4" w:space="0"/>
            </w:tcBorders>
            <w:noWrap w:val="0"/>
            <w:vAlign w:val="center"/>
          </w:tcPr>
          <w:p w14:paraId="242D41C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c>
          <w:tcPr>
            <w:tcW w:w="7122" w:type="dxa"/>
            <w:gridSpan w:val="13"/>
            <w:tcBorders>
              <w:top w:val="single" w:color="auto" w:sz="4" w:space="0"/>
              <w:left w:val="single" w:color="auto" w:sz="4" w:space="0"/>
              <w:bottom w:val="single" w:color="auto" w:sz="4" w:space="0"/>
              <w:right w:val="single" w:color="auto" w:sz="4" w:space="0"/>
            </w:tcBorders>
            <w:noWrap w:val="0"/>
            <w:vAlign w:val="top"/>
          </w:tcPr>
          <w:p w14:paraId="662C614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eastAsia="zh-CN"/>
              </w:rPr>
              <w:t>合作基地情况（包括与合作社、家庭农场合作、质量管理协议，品种、面积、地点、土地性质等）</w:t>
            </w:r>
          </w:p>
        </w:tc>
      </w:tr>
      <w:tr w14:paraId="7AA8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4" w:hRule="atLeast"/>
          <w:jc w:val="center"/>
        </w:trPr>
        <w:tc>
          <w:tcPr>
            <w:tcW w:w="734" w:type="dxa"/>
            <w:vMerge w:val="continue"/>
            <w:tcBorders>
              <w:left w:val="single" w:color="auto" w:sz="4" w:space="0"/>
              <w:right w:val="single" w:color="auto" w:sz="4" w:space="0"/>
            </w:tcBorders>
            <w:noWrap w:val="0"/>
            <w:vAlign w:val="center"/>
          </w:tcPr>
          <w:p w14:paraId="7F20BB6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vMerge w:val="restart"/>
            <w:tcBorders>
              <w:top w:val="single" w:color="auto" w:sz="4" w:space="0"/>
              <w:left w:val="single" w:color="auto" w:sz="4" w:space="0"/>
              <w:right w:val="single" w:color="auto" w:sz="4" w:space="0"/>
            </w:tcBorders>
            <w:noWrap w:val="0"/>
            <w:vAlign w:val="center"/>
          </w:tcPr>
          <w:p w14:paraId="370C282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质量</w:t>
            </w:r>
            <w:r>
              <w:rPr>
                <w:rFonts w:hint="eastAsia" w:ascii="Times New Roman" w:hAnsi="Times New Roman" w:eastAsia="宋体" w:cs="Times New Roman"/>
                <w:color w:val="000000"/>
                <w:sz w:val="24"/>
                <w:szCs w:val="24"/>
                <w:highlight w:val="none"/>
                <w:lang w:val="en-US" w:eastAsia="zh-CN"/>
              </w:rPr>
              <w:t>管理</w:t>
            </w:r>
            <w:r>
              <w:rPr>
                <w:rFonts w:hint="default" w:ascii="Times New Roman" w:hAnsi="Times New Roman" w:eastAsia="宋体" w:cs="Times New Roman"/>
                <w:color w:val="000000"/>
                <w:sz w:val="24"/>
                <w:szCs w:val="24"/>
                <w:highlight w:val="none"/>
                <w:lang w:val="en-US" w:eastAsia="zh-CN"/>
              </w:rPr>
              <w:t>和追溯系统建设情况</w:t>
            </w:r>
          </w:p>
        </w:tc>
        <w:tc>
          <w:tcPr>
            <w:tcW w:w="7122" w:type="dxa"/>
            <w:gridSpan w:val="13"/>
            <w:tcBorders>
              <w:top w:val="single" w:color="auto" w:sz="4" w:space="0"/>
              <w:left w:val="single" w:color="auto" w:sz="4" w:space="0"/>
              <w:bottom w:val="single" w:color="auto" w:sz="4" w:space="0"/>
              <w:right w:val="single" w:color="auto" w:sz="4" w:space="0"/>
            </w:tcBorders>
            <w:noWrap w:val="0"/>
            <w:vAlign w:val="center"/>
          </w:tcPr>
          <w:p w14:paraId="5DDF555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54E5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34" w:type="dxa"/>
            <w:vMerge w:val="continue"/>
            <w:tcBorders>
              <w:left w:val="single" w:color="auto" w:sz="4" w:space="0"/>
              <w:right w:val="single" w:color="auto" w:sz="4" w:space="0"/>
            </w:tcBorders>
            <w:noWrap w:val="0"/>
            <w:vAlign w:val="center"/>
          </w:tcPr>
          <w:p w14:paraId="01C8024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vMerge w:val="restart"/>
            <w:tcBorders>
              <w:top w:val="single" w:color="auto" w:sz="4" w:space="0"/>
              <w:left w:val="single" w:color="auto" w:sz="4" w:space="0"/>
              <w:right w:val="single" w:color="auto" w:sz="4" w:space="0"/>
            </w:tcBorders>
            <w:noWrap w:val="0"/>
            <w:vAlign w:val="center"/>
          </w:tcPr>
          <w:p w14:paraId="00FC202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申报的品种近2年销售情况</w:t>
            </w:r>
          </w:p>
        </w:tc>
        <w:tc>
          <w:tcPr>
            <w:tcW w:w="2385" w:type="dxa"/>
            <w:gridSpan w:val="4"/>
            <w:tcBorders>
              <w:top w:val="single" w:color="auto" w:sz="4" w:space="0"/>
              <w:left w:val="single" w:color="auto" w:sz="4" w:space="0"/>
              <w:bottom w:val="single" w:color="auto" w:sz="4" w:space="0"/>
              <w:right w:val="single" w:color="auto" w:sz="4" w:space="0"/>
            </w:tcBorders>
            <w:noWrap w:val="0"/>
            <w:vAlign w:val="center"/>
          </w:tcPr>
          <w:p w14:paraId="7BFA82F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c>
          <w:tcPr>
            <w:tcW w:w="2490" w:type="dxa"/>
            <w:gridSpan w:val="6"/>
            <w:tcBorders>
              <w:top w:val="single" w:color="auto" w:sz="4" w:space="0"/>
              <w:left w:val="single" w:color="auto" w:sz="4" w:space="0"/>
              <w:bottom w:val="single" w:color="auto" w:sz="4" w:space="0"/>
              <w:right w:val="single" w:color="auto" w:sz="4" w:space="0"/>
            </w:tcBorders>
            <w:noWrap w:val="0"/>
            <w:vAlign w:val="center"/>
          </w:tcPr>
          <w:p w14:paraId="1DE0088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20</w:t>
            </w:r>
            <w:r>
              <w:rPr>
                <w:rFonts w:hint="eastAsia" w:ascii="Times New Roman" w:hAnsi="Times New Roman" w:eastAsia="宋体" w:cs="Times New Roman"/>
                <w:color w:val="000000"/>
                <w:sz w:val="24"/>
                <w:szCs w:val="24"/>
                <w:highlight w:val="none"/>
                <w:lang w:val="en-US" w:eastAsia="zh-CN"/>
              </w:rPr>
              <w:t>23</w:t>
            </w:r>
            <w:r>
              <w:rPr>
                <w:rFonts w:hint="default" w:ascii="Times New Roman" w:hAnsi="Times New Roman" w:eastAsia="宋体" w:cs="Times New Roman"/>
                <w:color w:val="000000"/>
                <w:sz w:val="24"/>
                <w:szCs w:val="24"/>
                <w:highlight w:val="none"/>
                <w:lang w:val="en-US" w:eastAsia="zh-CN"/>
              </w:rPr>
              <w:t>年销售额</w:t>
            </w:r>
          </w:p>
        </w:tc>
        <w:tc>
          <w:tcPr>
            <w:tcW w:w="2247" w:type="dxa"/>
            <w:gridSpan w:val="3"/>
            <w:tcBorders>
              <w:top w:val="single" w:color="auto" w:sz="4" w:space="0"/>
              <w:left w:val="single" w:color="auto" w:sz="4" w:space="0"/>
              <w:bottom w:val="single" w:color="auto" w:sz="4" w:space="0"/>
              <w:right w:val="single" w:color="auto" w:sz="4" w:space="0"/>
            </w:tcBorders>
            <w:noWrap w:val="0"/>
            <w:vAlign w:val="center"/>
          </w:tcPr>
          <w:p w14:paraId="5F2C087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202</w:t>
            </w:r>
            <w:r>
              <w:rPr>
                <w:rFonts w:hint="eastAsia" w:ascii="Times New Roman" w:hAnsi="Times New Roman" w:eastAsia="宋体" w:cs="Times New Roman"/>
                <w:color w:val="000000"/>
                <w:sz w:val="24"/>
                <w:szCs w:val="24"/>
                <w:highlight w:val="none"/>
                <w:lang w:val="en-US" w:eastAsia="zh-CN"/>
              </w:rPr>
              <w:t>4</w:t>
            </w:r>
            <w:r>
              <w:rPr>
                <w:rFonts w:hint="default" w:ascii="Times New Roman" w:hAnsi="Times New Roman" w:eastAsia="宋体" w:cs="Times New Roman"/>
                <w:color w:val="000000"/>
                <w:sz w:val="24"/>
                <w:szCs w:val="24"/>
                <w:highlight w:val="none"/>
                <w:lang w:val="en-US" w:eastAsia="zh-CN"/>
              </w:rPr>
              <w:t>年销售额</w:t>
            </w:r>
          </w:p>
        </w:tc>
      </w:tr>
      <w:tr w14:paraId="73FA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34" w:type="dxa"/>
            <w:vMerge w:val="continue"/>
            <w:tcBorders>
              <w:left w:val="single" w:color="auto" w:sz="4" w:space="0"/>
              <w:right w:val="single" w:color="auto" w:sz="4" w:space="0"/>
            </w:tcBorders>
            <w:noWrap w:val="0"/>
            <w:vAlign w:val="center"/>
          </w:tcPr>
          <w:p w14:paraId="1A98FD2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vMerge w:val="continue"/>
            <w:tcBorders>
              <w:left w:val="single" w:color="auto" w:sz="4" w:space="0"/>
              <w:right w:val="single" w:color="auto" w:sz="4" w:space="0"/>
            </w:tcBorders>
            <w:noWrap w:val="0"/>
            <w:vAlign w:val="center"/>
          </w:tcPr>
          <w:p w14:paraId="013DDDA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c>
          <w:tcPr>
            <w:tcW w:w="2385" w:type="dxa"/>
            <w:gridSpan w:val="4"/>
            <w:tcBorders>
              <w:top w:val="single" w:color="auto" w:sz="4" w:space="0"/>
              <w:left w:val="single" w:color="auto" w:sz="4" w:space="0"/>
              <w:bottom w:val="single" w:color="auto" w:sz="4" w:space="0"/>
              <w:right w:val="single" w:color="auto" w:sz="4" w:space="0"/>
            </w:tcBorders>
            <w:noWrap w:val="0"/>
            <w:vAlign w:val="center"/>
          </w:tcPr>
          <w:p w14:paraId="79F4C3F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szCs w:val="24"/>
                <w:highlight w:val="none"/>
                <w:lang w:eastAsia="zh-CN"/>
              </w:rPr>
              <w:t>品种</w:t>
            </w:r>
            <w:r>
              <w:rPr>
                <w:rFonts w:hint="default" w:ascii="Times New Roman" w:hAnsi="Times New Roman" w:eastAsia="宋体" w:cs="Times New Roman"/>
                <w:color w:val="000000"/>
                <w:sz w:val="24"/>
                <w:szCs w:val="24"/>
                <w:highlight w:val="none"/>
                <w:lang w:val="en-US" w:eastAsia="zh-CN"/>
              </w:rPr>
              <w:t>1：</w:t>
            </w:r>
            <w:r>
              <w:rPr>
                <w:rFonts w:hint="default" w:ascii="Times New Roman" w:hAnsi="Times New Roman" w:eastAsia="宋体" w:cs="Times New Roman"/>
                <w:color w:val="000000"/>
                <w:sz w:val="24"/>
                <w:szCs w:val="24"/>
                <w:highlight w:val="none"/>
                <w:u w:val="single"/>
                <w:lang w:val="en-US" w:eastAsia="zh-CN"/>
              </w:rPr>
              <w:t xml:space="preserve">            </w:t>
            </w:r>
          </w:p>
        </w:tc>
        <w:tc>
          <w:tcPr>
            <w:tcW w:w="2490" w:type="dxa"/>
            <w:gridSpan w:val="6"/>
            <w:tcBorders>
              <w:top w:val="single" w:color="auto" w:sz="4" w:space="0"/>
              <w:left w:val="single" w:color="auto" w:sz="4" w:space="0"/>
              <w:bottom w:val="single" w:color="auto" w:sz="4" w:space="0"/>
              <w:right w:val="single" w:color="auto" w:sz="4" w:space="0"/>
            </w:tcBorders>
            <w:noWrap w:val="0"/>
            <w:vAlign w:val="center"/>
          </w:tcPr>
          <w:p w14:paraId="2AA9ABB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2247" w:type="dxa"/>
            <w:gridSpan w:val="3"/>
            <w:tcBorders>
              <w:top w:val="single" w:color="auto" w:sz="4" w:space="0"/>
              <w:left w:val="single" w:color="auto" w:sz="4" w:space="0"/>
              <w:bottom w:val="single" w:color="auto" w:sz="4" w:space="0"/>
              <w:right w:val="single" w:color="auto" w:sz="4" w:space="0"/>
            </w:tcBorders>
            <w:noWrap w:val="0"/>
            <w:vAlign w:val="center"/>
          </w:tcPr>
          <w:p w14:paraId="203EB91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6C0B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34" w:type="dxa"/>
            <w:vMerge w:val="continue"/>
            <w:tcBorders>
              <w:left w:val="single" w:color="auto" w:sz="4" w:space="0"/>
              <w:right w:val="single" w:color="auto" w:sz="4" w:space="0"/>
            </w:tcBorders>
            <w:noWrap w:val="0"/>
            <w:vAlign w:val="center"/>
          </w:tcPr>
          <w:p w14:paraId="21ADC56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vMerge w:val="continue"/>
            <w:tcBorders>
              <w:left w:val="single" w:color="auto" w:sz="4" w:space="0"/>
              <w:right w:val="single" w:color="auto" w:sz="4" w:space="0"/>
            </w:tcBorders>
            <w:noWrap w:val="0"/>
            <w:vAlign w:val="center"/>
          </w:tcPr>
          <w:p w14:paraId="77683D2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2385" w:type="dxa"/>
            <w:gridSpan w:val="4"/>
            <w:tcBorders>
              <w:top w:val="single" w:color="auto" w:sz="4" w:space="0"/>
              <w:left w:val="single" w:color="auto" w:sz="4" w:space="0"/>
              <w:bottom w:val="single" w:color="auto" w:sz="4" w:space="0"/>
              <w:right w:val="single" w:color="auto" w:sz="4" w:space="0"/>
            </w:tcBorders>
            <w:noWrap w:val="0"/>
            <w:vAlign w:val="center"/>
          </w:tcPr>
          <w:p w14:paraId="50C41DE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szCs w:val="24"/>
                <w:highlight w:val="none"/>
                <w:lang w:eastAsia="zh-CN"/>
              </w:rPr>
              <w:t>品种</w:t>
            </w:r>
            <w:r>
              <w:rPr>
                <w:rFonts w:hint="default" w:ascii="Times New Roman" w:hAnsi="Times New Roman" w:eastAsia="宋体" w:cs="Times New Roman"/>
                <w:color w:val="000000"/>
                <w:sz w:val="24"/>
                <w:szCs w:val="24"/>
                <w:highlight w:val="none"/>
                <w:lang w:val="en-US" w:eastAsia="zh-CN"/>
              </w:rPr>
              <w:t>2：</w:t>
            </w:r>
            <w:r>
              <w:rPr>
                <w:rFonts w:hint="default" w:ascii="Times New Roman" w:hAnsi="Times New Roman" w:eastAsia="宋体" w:cs="Times New Roman"/>
                <w:color w:val="000000"/>
                <w:sz w:val="24"/>
                <w:szCs w:val="24"/>
                <w:highlight w:val="none"/>
                <w:u w:val="single"/>
                <w:lang w:val="en-US" w:eastAsia="zh-CN"/>
              </w:rPr>
              <w:t xml:space="preserve">            </w:t>
            </w:r>
          </w:p>
        </w:tc>
        <w:tc>
          <w:tcPr>
            <w:tcW w:w="2490" w:type="dxa"/>
            <w:gridSpan w:val="6"/>
            <w:tcBorders>
              <w:top w:val="single" w:color="auto" w:sz="4" w:space="0"/>
              <w:left w:val="single" w:color="auto" w:sz="4" w:space="0"/>
              <w:bottom w:val="single" w:color="auto" w:sz="4" w:space="0"/>
              <w:right w:val="single" w:color="auto" w:sz="4" w:space="0"/>
            </w:tcBorders>
            <w:noWrap w:val="0"/>
            <w:vAlign w:val="center"/>
          </w:tcPr>
          <w:p w14:paraId="1EC397D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2247" w:type="dxa"/>
            <w:gridSpan w:val="3"/>
            <w:tcBorders>
              <w:top w:val="single" w:color="auto" w:sz="4" w:space="0"/>
              <w:left w:val="single" w:color="auto" w:sz="4" w:space="0"/>
              <w:bottom w:val="single" w:color="auto" w:sz="4" w:space="0"/>
              <w:right w:val="single" w:color="auto" w:sz="4" w:space="0"/>
            </w:tcBorders>
            <w:noWrap w:val="0"/>
            <w:vAlign w:val="center"/>
          </w:tcPr>
          <w:p w14:paraId="7ACE5E2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7CB9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34" w:type="dxa"/>
            <w:vMerge w:val="continue"/>
            <w:tcBorders>
              <w:left w:val="single" w:color="auto" w:sz="4" w:space="0"/>
              <w:right w:val="single" w:color="auto" w:sz="4" w:space="0"/>
            </w:tcBorders>
            <w:noWrap w:val="0"/>
            <w:vAlign w:val="center"/>
          </w:tcPr>
          <w:p w14:paraId="4AD6E22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vMerge w:val="continue"/>
            <w:tcBorders>
              <w:left w:val="single" w:color="auto" w:sz="4" w:space="0"/>
              <w:bottom w:val="single" w:color="auto" w:sz="4" w:space="0"/>
              <w:right w:val="single" w:color="auto" w:sz="4" w:space="0"/>
            </w:tcBorders>
            <w:noWrap w:val="0"/>
            <w:vAlign w:val="center"/>
          </w:tcPr>
          <w:p w14:paraId="52DEFF6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2385" w:type="dxa"/>
            <w:gridSpan w:val="4"/>
            <w:tcBorders>
              <w:top w:val="single" w:color="auto" w:sz="4" w:space="0"/>
              <w:left w:val="single" w:color="auto" w:sz="4" w:space="0"/>
              <w:bottom w:val="single" w:color="auto" w:sz="4" w:space="0"/>
              <w:right w:val="single" w:color="auto" w:sz="4" w:space="0"/>
            </w:tcBorders>
            <w:noWrap w:val="0"/>
            <w:vAlign w:val="center"/>
          </w:tcPr>
          <w:p w14:paraId="1F2809C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w:t>
            </w:r>
          </w:p>
        </w:tc>
        <w:tc>
          <w:tcPr>
            <w:tcW w:w="2490" w:type="dxa"/>
            <w:gridSpan w:val="6"/>
            <w:tcBorders>
              <w:top w:val="single" w:color="auto" w:sz="4" w:space="0"/>
              <w:left w:val="single" w:color="auto" w:sz="4" w:space="0"/>
              <w:bottom w:val="single" w:color="auto" w:sz="4" w:space="0"/>
              <w:right w:val="single" w:color="auto" w:sz="4" w:space="0"/>
            </w:tcBorders>
            <w:noWrap w:val="0"/>
            <w:vAlign w:val="center"/>
          </w:tcPr>
          <w:p w14:paraId="502161D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w:t>
            </w:r>
          </w:p>
        </w:tc>
        <w:tc>
          <w:tcPr>
            <w:tcW w:w="2247" w:type="dxa"/>
            <w:gridSpan w:val="3"/>
            <w:tcBorders>
              <w:top w:val="single" w:color="auto" w:sz="4" w:space="0"/>
              <w:left w:val="single" w:color="auto" w:sz="4" w:space="0"/>
              <w:bottom w:val="single" w:color="auto" w:sz="4" w:space="0"/>
              <w:right w:val="single" w:color="auto" w:sz="4" w:space="0"/>
            </w:tcBorders>
            <w:noWrap w:val="0"/>
            <w:vAlign w:val="center"/>
          </w:tcPr>
          <w:p w14:paraId="1BB4BCE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color w:val="000000"/>
                <w:sz w:val="24"/>
                <w:szCs w:val="24"/>
                <w:highlight w:val="none"/>
              </w:rPr>
            </w:pPr>
            <w:r>
              <w:rPr>
                <w:rFonts w:hint="default" w:ascii="Times New Roman" w:hAnsi="Times New Roman" w:eastAsia="宋体" w:cs="Times New Roman"/>
                <w:color w:val="000000"/>
                <w:sz w:val="24"/>
                <w:szCs w:val="24"/>
                <w:highlight w:val="none"/>
              </w:rPr>
              <w:t>......</w:t>
            </w:r>
          </w:p>
        </w:tc>
      </w:tr>
      <w:tr w14:paraId="4D78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1" w:hRule="exac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3F2BF4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lang w:eastAsia="zh-CN"/>
              </w:rPr>
            </w:pPr>
            <w:r>
              <w:rPr>
                <w:rFonts w:hint="eastAsia" w:ascii="Times New Roman" w:hAnsi="Times New Roman" w:eastAsia="宋体" w:cs="Times New Roman"/>
                <w:b/>
                <w:color w:val="000000"/>
                <w:kern w:val="0"/>
                <w:sz w:val="24"/>
                <w:szCs w:val="24"/>
                <w:highlight w:val="none"/>
                <w:lang w:val="en-US" w:eastAsia="zh-CN"/>
              </w:rPr>
              <w:t>趁鲜切制加工工作专班办公室</w:t>
            </w:r>
            <w:r>
              <w:rPr>
                <w:rFonts w:hint="default" w:ascii="Times New Roman" w:hAnsi="Times New Roman" w:eastAsia="宋体" w:cs="Times New Roman"/>
                <w:b/>
                <w:color w:val="000000"/>
                <w:kern w:val="0"/>
                <w:sz w:val="24"/>
                <w:szCs w:val="24"/>
                <w:highlight w:val="none"/>
                <w:lang w:eastAsia="zh-CN"/>
              </w:rPr>
              <w:t>意见</w:t>
            </w:r>
          </w:p>
          <w:p w14:paraId="01AE750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p w14:paraId="73996BD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p w14:paraId="2222044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8787" w:type="dxa"/>
            <w:gridSpan w:val="14"/>
            <w:tcBorders>
              <w:top w:val="single" w:color="auto" w:sz="4" w:space="0"/>
              <w:left w:val="single" w:color="auto" w:sz="4" w:space="0"/>
              <w:bottom w:val="single" w:color="auto" w:sz="4" w:space="0"/>
              <w:right w:val="single" w:color="auto" w:sz="4" w:space="0"/>
            </w:tcBorders>
            <w:noWrap w:val="0"/>
            <w:vAlign w:val="center"/>
          </w:tcPr>
          <w:p w14:paraId="32FC8C3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青龙满族自治县中药材产地趁鲜切制加工工作专班办公室</w:t>
            </w:r>
            <w:r>
              <w:rPr>
                <w:rFonts w:hint="eastAsia" w:ascii="Times New Roman" w:hAnsi="Times New Roman" w:eastAsia="宋体"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w:t>
            </w:r>
          </w:p>
          <w:p w14:paraId="2B5F2D9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color w:val="000000"/>
                <w:sz w:val="24"/>
                <w:szCs w:val="24"/>
                <w:highlight w:val="none"/>
                <w:lang w:val="en-US" w:eastAsia="zh-CN"/>
              </w:rPr>
            </w:pPr>
          </w:p>
          <w:p w14:paraId="39D2230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负责人签字：</w:t>
            </w:r>
          </w:p>
          <w:p w14:paraId="588745BC">
            <w:pPr>
              <w:keepNext w:val="0"/>
              <w:keepLines w:val="0"/>
              <w:pageBreakBefore w:val="0"/>
              <w:kinsoku/>
              <w:wordWrap/>
              <w:overflowPunct/>
              <w:topLinePunct w:val="0"/>
              <w:autoSpaceDE/>
              <w:autoSpaceDN/>
              <w:bidi w:val="0"/>
              <w:adjustRightInd/>
              <w:snapToGrid/>
              <w:spacing w:line="560" w:lineRule="exact"/>
              <w:ind w:firstLine="4560" w:firstLineChars="1900"/>
              <w:jc w:val="both"/>
              <w:textAlignment w:val="auto"/>
              <w:rPr>
                <w:rFonts w:hint="eastAsia" w:ascii="Times New Roman" w:hAnsi="Times New Roman" w:eastAsia="宋体" w:cs="Times New Roman"/>
                <w:color w:val="000000"/>
                <w:sz w:val="24"/>
                <w:szCs w:val="24"/>
                <w:highlight w:val="none"/>
                <w:lang w:val="en-US" w:eastAsia="zh-CN"/>
              </w:rPr>
            </w:pPr>
          </w:p>
          <w:p w14:paraId="4DAFD22E">
            <w:pPr>
              <w:keepNext w:val="0"/>
              <w:keepLines w:val="0"/>
              <w:pageBreakBefore w:val="0"/>
              <w:kinsoku/>
              <w:wordWrap/>
              <w:overflowPunct/>
              <w:topLinePunct w:val="0"/>
              <w:autoSpaceDE/>
              <w:autoSpaceDN/>
              <w:bidi w:val="0"/>
              <w:adjustRightInd/>
              <w:snapToGrid/>
              <w:spacing w:line="560" w:lineRule="exact"/>
              <w:ind w:firstLine="4560" w:firstLineChars="1900"/>
              <w:jc w:val="both"/>
              <w:textAlignment w:val="auto"/>
              <w:rPr>
                <w:rFonts w:hint="eastAsia" w:ascii="Times New Roman" w:hAnsi="Times New Roman" w:eastAsia="宋体" w:cs="Times New Roman"/>
                <w:color w:val="000000"/>
                <w:sz w:val="24"/>
                <w:szCs w:val="24"/>
                <w:highlight w:val="none"/>
                <w:lang w:val="en-US" w:eastAsia="zh-CN"/>
              </w:rPr>
            </w:pPr>
          </w:p>
          <w:p w14:paraId="5EF07175">
            <w:pPr>
              <w:keepNext w:val="0"/>
              <w:keepLines w:val="0"/>
              <w:pageBreakBefore w:val="0"/>
              <w:kinsoku/>
              <w:wordWrap/>
              <w:overflowPunct/>
              <w:topLinePunct w:val="0"/>
              <w:autoSpaceDE/>
              <w:autoSpaceDN/>
              <w:bidi w:val="0"/>
              <w:adjustRightInd/>
              <w:snapToGrid/>
              <w:spacing w:line="560" w:lineRule="exact"/>
              <w:ind w:firstLine="4560" w:firstLineChars="1900"/>
              <w:jc w:val="both"/>
              <w:textAlignment w:val="auto"/>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 xml:space="preserve">年   月    日   </w:t>
            </w:r>
          </w:p>
          <w:p w14:paraId="2E78987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lang w:val="en-US" w:eastAsia="zh-CN"/>
              </w:rPr>
              <w:t xml:space="preserve">   </w:t>
            </w:r>
          </w:p>
          <w:p w14:paraId="124F03D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             </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w:t>
            </w:r>
          </w:p>
        </w:tc>
      </w:tr>
      <w:tr w14:paraId="1CC3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1" w:hRule="exact"/>
          <w:jc w:val="center"/>
        </w:trPr>
        <w:tc>
          <w:tcPr>
            <w:tcW w:w="734" w:type="dxa"/>
            <w:tcBorders>
              <w:top w:val="single" w:color="auto" w:sz="4" w:space="0"/>
              <w:left w:val="single" w:color="auto" w:sz="4" w:space="0"/>
              <w:right w:val="single" w:color="auto" w:sz="4" w:space="0"/>
            </w:tcBorders>
            <w:noWrap w:val="0"/>
            <w:vAlign w:val="center"/>
          </w:tcPr>
          <w:p w14:paraId="3F028F2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kern w:val="0"/>
                <w:sz w:val="24"/>
                <w:szCs w:val="24"/>
                <w:highlight w:val="none"/>
                <w:lang w:val="en-US" w:eastAsia="zh-CN"/>
              </w:rPr>
              <w:t>趁鲜切制加工工作专班</w:t>
            </w:r>
            <w:r>
              <w:rPr>
                <w:rFonts w:hint="default" w:ascii="Times New Roman" w:hAnsi="Times New Roman" w:eastAsia="宋体" w:cs="Times New Roman"/>
                <w:b/>
                <w:color w:val="000000"/>
                <w:kern w:val="0"/>
                <w:sz w:val="24"/>
                <w:szCs w:val="24"/>
                <w:highlight w:val="none"/>
                <w:lang w:eastAsia="zh-CN"/>
              </w:rPr>
              <w:t>意见</w:t>
            </w:r>
          </w:p>
        </w:tc>
        <w:tc>
          <w:tcPr>
            <w:tcW w:w="8787" w:type="dxa"/>
            <w:gridSpan w:val="14"/>
            <w:tcBorders>
              <w:top w:val="single" w:color="auto" w:sz="4" w:space="0"/>
              <w:left w:val="single" w:color="auto" w:sz="4" w:space="0"/>
              <w:bottom w:val="single" w:color="auto" w:sz="4" w:space="0"/>
              <w:right w:val="single" w:color="auto" w:sz="4" w:space="0"/>
            </w:tcBorders>
            <w:noWrap w:val="0"/>
            <w:vAlign w:val="center"/>
          </w:tcPr>
          <w:p w14:paraId="216A1C8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青龙满族自治县中药材产地趁鲜切制加工工作专班</w:t>
            </w:r>
            <w:r>
              <w:rPr>
                <w:rFonts w:hint="eastAsia" w:ascii="Times New Roman" w:hAnsi="Times New Roman" w:eastAsia="宋体"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w:t>
            </w:r>
          </w:p>
          <w:p w14:paraId="5B6F20A6">
            <w:pPr>
              <w:keepNext w:val="0"/>
              <w:keepLines w:val="0"/>
              <w:pageBreakBefore w:val="0"/>
              <w:kinsoku/>
              <w:wordWrap/>
              <w:overflowPunct/>
              <w:topLinePunct w:val="0"/>
              <w:autoSpaceDE/>
              <w:autoSpaceDN/>
              <w:bidi w:val="0"/>
              <w:adjustRightInd/>
              <w:snapToGrid/>
              <w:spacing w:line="560" w:lineRule="exact"/>
              <w:ind w:firstLine="1680" w:firstLineChars="700"/>
              <w:jc w:val="both"/>
              <w:textAlignment w:val="auto"/>
              <w:rPr>
                <w:rFonts w:hint="eastAsia" w:ascii="Times New Roman" w:hAnsi="Times New Roman" w:eastAsia="宋体" w:cs="Times New Roman"/>
                <w:color w:val="000000"/>
                <w:sz w:val="24"/>
                <w:szCs w:val="24"/>
                <w:highlight w:val="none"/>
                <w:lang w:val="en-US" w:eastAsia="zh-CN"/>
              </w:rPr>
            </w:pPr>
          </w:p>
          <w:p w14:paraId="35D3F3E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负责人签字：</w:t>
            </w:r>
          </w:p>
          <w:p w14:paraId="61FC08C5">
            <w:pPr>
              <w:keepNext w:val="0"/>
              <w:keepLines w:val="0"/>
              <w:pageBreakBefore w:val="0"/>
              <w:kinsoku/>
              <w:wordWrap/>
              <w:overflowPunct/>
              <w:topLinePunct w:val="0"/>
              <w:autoSpaceDE/>
              <w:autoSpaceDN/>
              <w:bidi w:val="0"/>
              <w:adjustRightInd/>
              <w:snapToGrid/>
              <w:spacing w:line="560" w:lineRule="exact"/>
              <w:ind w:firstLine="4560" w:firstLineChars="1900"/>
              <w:jc w:val="both"/>
              <w:textAlignment w:val="auto"/>
              <w:rPr>
                <w:rFonts w:hint="eastAsia" w:ascii="Times New Roman" w:hAnsi="Times New Roman" w:eastAsia="宋体" w:cs="Times New Roman"/>
                <w:color w:val="000000"/>
                <w:sz w:val="24"/>
                <w:szCs w:val="24"/>
                <w:highlight w:val="none"/>
                <w:lang w:val="en-US" w:eastAsia="zh-CN"/>
              </w:rPr>
            </w:pPr>
          </w:p>
          <w:p w14:paraId="1EF06148">
            <w:pPr>
              <w:keepNext w:val="0"/>
              <w:keepLines w:val="0"/>
              <w:pageBreakBefore w:val="0"/>
              <w:kinsoku/>
              <w:wordWrap/>
              <w:overflowPunct/>
              <w:topLinePunct w:val="0"/>
              <w:autoSpaceDE/>
              <w:autoSpaceDN/>
              <w:bidi w:val="0"/>
              <w:adjustRightInd/>
              <w:snapToGrid/>
              <w:spacing w:line="560" w:lineRule="exact"/>
              <w:ind w:firstLine="4560" w:firstLineChars="1900"/>
              <w:jc w:val="both"/>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年   月   日</w:t>
            </w:r>
          </w:p>
        </w:tc>
      </w:tr>
    </w:tbl>
    <w:p w14:paraId="68F1BCB0">
      <w:pPr>
        <w:pStyle w:val="9"/>
        <w:keepNext w:val="0"/>
        <w:keepLines w:val="0"/>
        <w:pageBreakBefore w:val="0"/>
        <w:kinsoku/>
        <w:overflowPunct/>
        <w:topLinePunct w:val="0"/>
        <w:bidi w:val="0"/>
        <w:adjustRightInd/>
        <w:spacing w:before="0" w:after="0" w:line="560" w:lineRule="exact"/>
        <w:jc w:val="both"/>
        <w:textAlignment w:val="auto"/>
        <w:rPr>
          <w:rFonts w:hint="default"/>
          <w:color w:val="000000"/>
          <w:highlight w:val="none"/>
          <w:lang w:val="en-US" w:eastAsia="zh-CN"/>
        </w:rPr>
      </w:pPr>
    </w:p>
    <w:p w14:paraId="080EC8A2">
      <w:pPr>
        <w:keepNext w:val="0"/>
        <w:keepLines w:val="0"/>
        <w:pageBreakBefore w:val="0"/>
        <w:kinsoku/>
        <w:overflowPunct/>
        <w:topLinePunct w:val="0"/>
        <w:bidi w:val="0"/>
        <w:adjustRightInd/>
        <w:spacing w:line="560" w:lineRule="exact"/>
        <w:ind w:left="3960" w:hanging="2880" w:hangingChars="900"/>
        <w:jc w:val="both"/>
        <w:textAlignment w:val="auto"/>
        <w:rPr>
          <w:rFonts w:hint="default" w:ascii="仿宋" w:hAnsi="仿宋" w:eastAsia="仿宋" w:cs="仿宋"/>
          <w:color w:val="000000"/>
          <w:highlight w:val="none"/>
          <w:lang w:val="en-US" w:eastAsia="zh-CN"/>
        </w:rPr>
      </w:pPr>
      <w:r>
        <w:rPr>
          <w:rFonts w:hint="default" w:ascii="仿宋" w:hAnsi="仿宋" w:eastAsia="仿宋" w:cs="仿宋"/>
          <w:color w:val="000000"/>
          <w:highlight w:val="none"/>
          <w:lang w:val="en-US" w:eastAsia="zh-CN"/>
        </w:rPr>
        <w:br w:type="page"/>
      </w:r>
      <w:r>
        <w:rPr>
          <w:rFonts w:hint="eastAsia" w:ascii="黑体" w:hAnsi="黑体" w:eastAsia="黑体" w:cs="黑体"/>
          <w:color w:val="000000"/>
          <w:highlight w:val="none"/>
          <w:lang w:val="en-US" w:eastAsia="zh-CN"/>
        </w:rPr>
        <w:t>附件4</w:t>
      </w:r>
    </w:p>
    <w:p w14:paraId="5488AF64">
      <w:pPr>
        <w:keepNext w:val="0"/>
        <w:keepLines w:val="0"/>
        <w:pageBreakBefore w:val="0"/>
        <w:kinsoku/>
        <w:overflowPunct/>
        <w:topLinePunct w:val="0"/>
        <w:bidi w:val="0"/>
        <w:adjustRightInd/>
        <w:spacing w:line="560" w:lineRule="exact"/>
        <w:jc w:val="both"/>
        <w:textAlignment w:val="auto"/>
        <w:rPr>
          <w:rFonts w:hint="eastAsia" w:ascii="宋体" w:hAnsi="宋体" w:eastAsia="宋体" w:cs="宋体"/>
          <w:color w:val="000000"/>
          <w:sz w:val="44"/>
          <w:szCs w:val="24"/>
          <w:highlight w:val="none"/>
        </w:rPr>
      </w:pPr>
    </w:p>
    <w:p w14:paraId="4B786379">
      <w:pPr>
        <w:keepNext w:val="0"/>
        <w:keepLines w:val="0"/>
        <w:pageBreakBefore w:val="0"/>
        <w:kinsoku/>
        <w:overflowPunct/>
        <w:topLinePunct w:val="0"/>
        <w:bidi w:val="0"/>
        <w:adjustRightInd/>
        <w:spacing w:line="560" w:lineRule="exact"/>
        <w:jc w:val="center"/>
        <w:textAlignment w:val="auto"/>
        <w:rPr>
          <w:rFonts w:hint="eastAsia" w:ascii="宋体" w:hAnsi="宋体" w:eastAsia="宋体" w:cs="宋体"/>
          <w:color w:val="000000"/>
          <w:sz w:val="44"/>
          <w:szCs w:val="24"/>
          <w:highlight w:val="none"/>
        </w:rPr>
      </w:pPr>
      <w:r>
        <w:rPr>
          <w:rFonts w:hint="eastAsia" w:ascii="方正小标宋简体" w:hAnsi="方正小标宋简体" w:eastAsia="方正小标宋简体" w:cs="方正小标宋简体"/>
          <w:color w:val="000000"/>
          <w:sz w:val="44"/>
          <w:szCs w:val="44"/>
          <w:highlight w:val="none"/>
        </w:rPr>
        <w:t>企业申报资料真实性承诺书</w:t>
      </w:r>
    </w:p>
    <w:p w14:paraId="1A242F3E">
      <w:pPr>
        <w:keepNext w:val="0"/>
        <w:keepLines w:val="0"/>
        <w:pageBreakBefore w:val="0"/>
        <w:kinsoku/>
        <w:overflowPunct/>
        <w:topLinePunct w:val="0"/>
        <w:bidi w:val="0"/>
        <w:adjustRightInd/>
        <w:spacing w:line="560" w:lineRule="exact"/>
        <w:jc w:val="both"/>
        <w:textAlignment w:val="auto"/>
        <w:rPr>
          <w:rFonts w:hint="default" w:ascii="Calibri" w:hAnsi="Calibri" w:eastAsia="仿宋_GB2312" w:cs="Times New Roman"/>
          <w:color w:val="000000"/>
          <w:sz w:val="32"/>
          <w:szCs w:val="24"/>
          <w:highlight w:val="none"/>
        </w:rPr>
      </w:pPr>
    </w:p>
    <w:p w14:paraId="22A4183A">
      <w:pPr>
        <w:keepNext w:val="0"/>
        <w:keepLines w:val="0"/>
        <w:pageBreakBefore w:val="0"/>
        <w:kinsoku/>
        <w:overflowPunct/>
        <w:topLinePunct w:val="0"/>
        <w:bidi w:val="0"/>
        <w:adjustRightInd/>
        <w:spacing w:line="560" w:lineRule="exact"/>
        <w:ind w:firstLine="640" w:firstLineChars="200"/>
        <w:jc w:val="both"/>
        <w:textAlignment w:val="auto"/>
        <w:rPr>
          <w:rFonts w:hint="eastAsia" w:ascii="Calibri" w:hAnsi="Calibri" w:eastAsia="仿宋_GB2312" w:cs="Times New Roman"/>
          <w:color w:val="000000"/>
          <w:sz w:val="32"/>
          <w:szCs w:val="24"/>
          <w:highlight w:val="none"/>
          <w:lang w:eastAsia="zh-CN"/>
        </w:rPr>
      </w:pPr>
      <w:r>
        <w:rPr>
          <w:rFonts w:hint="default" w:ascii="Calibri" w:hAnsi="Calibri" w:eastAsia="仿宋_GB2312" w:cs="Times New Roman"/>
          <w:color w:val="000000"/>
          <w:sz w:val="32"/>
          <w:szCs w:val="24"/>
          <w:highlight w:val="none"/>
          <w:u w:val="single"/>
        </w:rPr>
        <w:t xml:space="preserve">                </w:t>
      </w:r>
      <w:r>
        <w:rPr>
          <w:rFonts w:hint="eastAsia" w:ascii="Calibri" w:hAnsi="Calibri" w:eastAsia="仿宋_GB2312" w:cs="Times New Roman"/>
          <w:color w:val="000000"/>
          <w:sz w:val="32"/>
          <w:szCs w:val="24"/>
          <w:highlight w:val="none"/>
          <w:u w:val="single"/>
        </w:rPr>
        <w:t>（企业名称）</w:t>
      </w:r>
      <w:r>
        <w:rPr>
          <w:rFonts w:hint="eastAsia" w:ascii="Calibri" w:hAnsi="Calibri" w:eastAsia="仿宋_GB2312" w:cs="Times New Roman"/>
          <w:color w:val="000000"/>
          <w:sz w:val="32"/>
          <w:szCs w:val="24"/>
          <w:highlight w:val="none"/>
          <w:lang w:eastAsia="zh-CN"/>
        </w:rPr>
        <w:t>现</w:t>
      </w:r>
      <w:r>
        <w:rPr>
          <w:rFonts w:hint="eastAsia" w:ascii="Calibri" w:hAnsi="Calibri" w:eastAsia="仿宋_GB2312" w:cs="Times New Roman"/>
          <w:color w:val="000000"/>
          <w:sz w:val="32"/>
          <w:szCs w:val="24"/>
          <w:highlight w:val="none"/>
          <w:u w:val="none"/>
        </w:rPr>
        <w:t>就</w:t>
      </w:r>
      <w:r>
        <w:rPr>
          <w:rFonts w:hint="eastAsia" w:ascii="Calibri" w:hAnsi="Calibri" w:eastAsia="仿宋_GB2312" w:cs="Times New Roman"/>
          <w:color w:val="000000"/>
          <w:sz w:val="32"/>
          <w:szCs w:val="24"/>
          <w:highlight w:val="none"/>
          <w:u w:val="none"/>
          <w:lang w:val="en-US" w:eastAsia="zh-CN"/>
        </w:rPr>
        <w:t>青龙满族自治县</w:t>
      </w:r>
      <w:r>
        <w:rPr>
          <w:rFonts w:hint="eastAsia" w:ascii="Calibri" w:hAnsi="Calibri" w:eastAsia="仿宋_GB2312" w:cs="Times New Roman"/>
          <w:color w:val="000000"/>
          <w:sz w:val="32"/>
          <w:szCs w:val="24"/>
          <w:highlight w:val="none"/>
          <w:u w:val="none"/>
        </w:rPr>
        <w:t>第</w:t>
      </w:r>
      <w:r>
        <w:rPr>
          <w:rFonts w:hint="eastAsia" w:ascii="Calibri" w:hAnsi="Calibri" w:eastAsia="仿宋_GB2312" w:cs="Times New Roman"/>
          <w:color w:val="000000"/>
          <w:sz w:val="32"/>
          <w:szCs w:val="24"/>
          <w:highlight w:val="none"/>
          <w:u w:val="none"/>
          <w:lang w:val="en-US" w:eastAsia="zh-CN"/>
        </w:rPr>
        <w:t>一</w:t>
      </w:r>
      <w:r>
        <w:rPr>
          <w:rFonts w:hint="eastAsia" w:ascii="Calibri" w:hAnsi="Calibri" w:eastAsia="仿宋_GB2312" w:cs="Times New Roman"/>
          <w:color w:val="000000"/>
          <w:sz w:val="32"/>
          <w:szCs w:val="24"/>
          <w:highlight w:val="none"/>
          <w:u w:val="none"/>
        </w:rPr>
        <w:t>批中药材</w:t>
      </w:r>
      <w:r>
        <w:rPr>
          <w:rFonts w:hint="eastAsia" w:ascii="Calibri" w:hAnsi="Calibri" w:eastAsia="仿宋_GB2312" w:cs="Times New Roman"/>
          <w:color w:val="000000"/>
          <w:sz w:val="32"/>
          <w:szCs w:val="24"/>
          <w:highlight w:val="none"/>
          <w:u w:val="none"/>
          <w:lang w:val="en-US" w:eastAsia="zh-CN"/>
        </w:rPr>
        <w:t>产地</w:t>
      </w:r>
      <w:r>
        <w:rPr>
          <w:rFonts w:hint="eastAsia" w:ascii="Calibri" w:hAnsi="Calibri" w:eastAsia="仿宋_GB2312" w:cs="Times New Roman"/>
          <w:color w:val="000000"/>
          <w:sz w:val="32"/>
          <w:szCs w:val="24"/>
          <w:highlight w:val="none"/>
          <w:u w:val="none"/>
        </w:rPr>
        <w:t>趁鲜切制</w:t>
      </w:r>
      <w:r>
        <w:rPr>
          <w:rFonts w:hint="eastAsia" w:ascii="Calibri" w:hAnsi="Calibri" w:eastAsia="仿宋_GB2312" w:cs="Times New Roman"/>
          <w:color w:val="000000"/>
          <w:sz w:val="32"/>
          <w:szCs w:val="24"/>
          <w:highlight w:val="none"/>
          <w:u w:val="none"/>
          <w:lang w:eastAsia="zh-CN"/>
        </w:rPr>
        <w:t>加工</w:t>
      </w:r>
      <w:r>
        <w:rPr>
          <w:rFonts w:hint="eastAsia" w:ascii="Calibri" w:hAnsi="Calibri" w:eastAsia="仿宋_GB2312" w:cs="Times New Roman"/>
          <w:color w:val="000000"/>
          <w:sz w:val="32"/>
          <w:szCs w:val="24"/>
          <w:highlight w:val="none"/>
          <w:u w:val="none"/>
        </w:rPr>
        <w:t>企业遴选申请事宜，做出</w:t>
      </w:r>
      <w:r>
        <w:rPr>
          <w:rFonts w:hint="eastAsia" w:ascii="Calibri" w:hAnsi="Calibri" w:eastAsia="仿宋_GB2312" w:cs="Times New Roman"/>
          <w:color w:val="000000"/>
          <w:sz w:val="32"/>
          <w:szCs w:val="24"/>
          <w:highlight w:val="none"/>
        </w:rPr>
        <w:t>承诺：保证本次申报所提交的文件和资料真实、准确、有效，无任何隐瞒和虚假，愿意配合资料核查单位进行资料审核和现场核查。如有隐瞒或虚假，自愿承担由此产生的法律责任和后果，并同意</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青龙满族自治县中药材产地趁鲜切制加工工作专班</w:t>
      </w:r>
      <w:r>
        <w:rPr>
          <w:rFonts w:hint="eastAsia" w:ascii="Calibri" w:hAnsi="Calibri" w:eastAsia="仿宋_GB2312" w:cs="Times New Roman"/>
          <w:color w:val="000000"/>
          <w:sz w:val="32"/>
          <w:szCs w:val="24"/>
          <w:highlight w:val="none"/>
        </w:rPr>
        <w:t>公开本单位的违规信息</w:t>
      </w:r>
      <w:r>
        <w:rPr>
          <w:rFonts w:hint="eastAsia" w:ascii="Calibri" w:hAnsi="Calibri" w:eastAsia="仿宋_GB2312" w:cs="Times New Roman"/>
          <w:color w:val="000000"/>
          <w:sz w:val="32"/>
          <w:szCs w:val="24"/>
          <w:highlight w:val="none"/>
          <w:lang w:eastAsia="zh-CN"/>
        </w:rPr>
        <w:t>。</w:t>
      </w:r>
    </w:p>
    <w:p w14:paraId="7B17B272">
      <w:pPr>
        <w:keepNext w:val="0"/>
        <w:keepLines w:val="0"/>
        <w:pageBreakBefore w:val="0"/>
        <w:kinsoku/>
        <w:overflowPunct/>
        <w:topLinePunct w:val="0"/>
        <w:bidi w:val="0"/>
        <w:adjustRightInd/>
        <w:spacing w:line="560" w:lineRule="exact"/>
        <w:ind w:firstLine="640" w:firstLineChars="200"/>
        <w:jc w:val="both"/>
        <w:textAlignment w:val="auto"/>
        <w:rPr>
          <w:rFonts w:hint="default" w:ascii="Calibri" w:hAnsi="Calibri" w:eastAsia="仿宋_GB2312" w:cs="Times New Roman"/>
          <w:color w:val="000000"/>
          <w:sz w:val="32"/>
          <w:szCs w:val="24"/>
          <w:highlight w:val="none"/>
        </w:rPr>
      </w:pPr>
    </w:p>
    <w:p w14:paraId="355A5E1F">
      <w:pPr>
        <w:keepNext w:val="0"/>
        <w:keepLines w:val="0"/>
        <w:pageBreakBefore w:val="0"/>
        <w:kinsoku/>
        <w:overflowPunct/>
        <w:topLinePunct w:val="0"/>
        <w:bidi w:val="0"/>
        <w:adjustRightInd/>
        <w:spacing w:line="560" w:lineRule="exact"/>
        <w:ind w:firstLine="4480" w:firstLineChars="1400"/>
        <w:jc w:val="both"/>
        <w:textAlignment w:val="auto"/>
        <w:rPr>
          <w:rFonts w:hint="default" w:ascii="Calibri" w:hAnsi="Calibri" w:eastAsia="仿宋_GB2312" w:cs="Times New Roman"/>
          <w:color w:val="000000"/>
          <w:sz w:val="32"/>
          <w:szCs w:val="24"/>
          <w:highlight w:val="none"/>
        </w:rPr>
      </w:pPr>
      <w:r>
        <w:rPr>
          <w:rFonts w:hint="eastAsia" w:ascii="Calibri" w:hAnsi="Calibri" w:eastAsia="仿宋_GB2312" w:cs="Times New Roman"/>
          <w:color w:val="000000"/>
          <w:sz w:val="32"/>
          <w:szCs w:val="24"/>
          <w:highlight w:val="none"/>
        </w:rPr>
        <w:t>企业</w:t>
      </w:r>
      <w:r>
        <w:rPr>
          <w:rFonts w:hint="eastAsia" w:ascii="Calibri" w:hAnsi="Calibri" w:eastAsia="仿宋_GB2312" w:cs="Times New Roman"/>
          <w:color w:val="000000"/>
          <w:sz w:val="32"/>
          <w:szCs w:val="24"/>
          <w:highlight w:val="none"/>
          <w:lang w:eastAsia="zh-CN"/>
        </w:rPr>
        <w:t>（</w:t>
      </w:r>
      <w:r>
        <w:rPr>
          <w:rFonts w:hint="eastAsia" w:ascii="Calibri" w:hAnsi="Calibri" w:eastAsia="仿宋_GB2312" w:cs="Times New Roman"/>
          <w:color w:val="000000"/>
          <w:sz w:val="32"/>
          <w:szCs w:val="24"/>
          <w:highlight w:val="none"/>
        </w:rPr>
        <w:t>盖章</w:t>
      </w:r>
      <w:r>
        <w:rPr>
          <w:rFonts w:hint="eastAsia" w:ascii="Calibri" w:hAnsi="Calibri" w:eastAsia="仿宋_GB2312" w:cs="Times New Roman"/>
          <w:color w:val="000000"/>
          <w:sz w:val="32"/>
          <w:szCs w:val="24"/>
          <w:highlight w:val="none"/>
          <w:lang w:val="en-US" w:eastAsia="zh-CN"/>
        </w:rPr>
        <w:t>)</w:t>
      </w:r>
      <w:r>
        <w:rPr>
          <w:rFonts w:hint="eastAsia" w:ascii="Calibri" w:hAnsi="Calibri" w:eastAsia="仿宋_GB2312" w:cs="Times New Roman"/>
          <w:color w:val="000000"/>
          <w:sz w:val="32"/>
          <w:szCs w:val="24"/>
          <w:highlight w:val="none"/>
        </w:rPr>
        <w:t>：</w:t>
      </w:r>
    </w:p>
    <w:p w14:paraId="53BA5C1F">
      <w:pPr>
        <w:keepNext w:val="0"/>
        <w:keepLines w:val="0"/>
        <w:pageBreakBefore w:val="0"/>
        <w:kinsoku/>
        <w:overflowPunct/>
        <w:topLinePunct w:val="0"/>
        <w:bidi w:val="0"/>
        <w:adjustRightInd/>
        <w:spacing w:line="560" w:lineRule="exact"/>
        <w:ind w:firstLine="4480" w:firstLineChars="1400"/>
        <w:jc w:val="both"/>
        <w:textAlignment w:val="auto"/>
        <w:rPr>
          <w:rFonts w:hint="eastAsia" w:ascii="Calibri" w:hAnsi="Calibri" w:eastAsia="仿宋_GB2312" w:cs="Times New Roman"/>
          <w:color w:val="000000"/>
          <w:sz w:val="32"/>
          <w:szCs w:val="24"/>
          <w:highlight w:val="none"/>
        </w:rPr>
      </w:pPr>
    </w:p>
    <w:p w14:paraId="4D30A22B">
      <w:pPr>
        <w:keepNext w:val="0"/>
        <w:keepLines w:val="0"/>
        <w:pageBreakBefore w:val="0"/>
        <w:kinsoku/>
        <w:overflowPunct/>
        <w:topLinePunct w:val="0"/>
        <w:bidi w:val="0"/>
        <w:adjustRightInd/>
        <w:spacing w:line="560" w:lineRule="exact"/>
        <w:ind w:firstLine="4480" w:firstLineChars="1400"/>
        <w:jc w:val="both"/>
        <w:textAlignment w:val="auto"/>
        <w:rPr>
          <w:rFonts w:hint="eastAsia" w:ascii="Calibri" w:hAnsi="Calibri" w:eastAsia="仿宋_GB2312" w:cs="Times New Roman"/>
          <w:color w:val="000000"/>
          <w:sz w:val="32"/>
          <w:szCs w:val="24"/>
          <w:highlight w:val="none"/>
        </w:rPr>
      </w:pPr>
    </w:p>
    <w:p w14:paraId="73B552DC">
      <w:pPr>
        <w:keepNext w:val="0"/>
        <w:keepLines w:val="0"/>
        <w:pageBreakBefore w:val="0"/>
        <w:kinsoku/>
        <w:overflowPunct/>
        <w:topLinePunct w:val="0"/>
        <w:bidi w:val="0"/>
        <w:adjustRightInd/>
        <w:spacing w:line="560" w:lineRule="exact"/>
        <w:ind w:firstLine="4480" w:firstLineChars="1400"/>
        <w:jc w:val="both"/>
        <w:textAlignment w:val="auto"/>
        <w:rPr>
          <w:rFonts w:hint="default" w:ascii="Calibri" w:hAnsi="Calibri" w:eastAsia="仿宋_GB2312" w:cs="Times New Roman"/>
          <w:color w:val="000000"/>
          <w:sz w:val="32"/>
          <w:szCs w:val="24"/>
          <w:highlight w:val="none"/>
        </w:rPr>
      </w:pPr>
      <w:r>
        <w:rPr>
          <w:rFonts w:hint="eastAsia" w:ascii="Calibri" w:hAnsi="Calibri" w:eastAsia="仿宋_GB2312" w:cs="Times New Roman"/>
          <w:color w:val="000000"/>
          <w:sz w:val="32"/>
          <w:szCs w:val="24"/>
          <w:highlight w:val="none"/>
        </w:rPr>
        <w:t>法</w:t>
      </w:r>
      <w:r>
        <w:rPr>
          <w:rFonts w:hint="eastAsia" w:ascii="Calibri" w:hAnsi="Calibri" w:eastAsia="仿宋_GB2312" w:cs="Times New Roman"/>
          <w:color w:val="000000"/>
          <w:sz w:val="32"/>
          <w:szCs w:val="24"/>
          <w:highlight w:val="none"/>
          <w:lang w:val="en-US" w:eastAsia="zh-CN"/>
        </w:rPr>
        <w:t>定代表</w:t>
      </w:r>
      <w:r>
        <w:rPr>
          <w:rFonts w:hint="eastAsia" w:ascii="Calibri" w:hAnsi="Calibri" w:eastAsia="仿宋_GB2312" w:cs="Times New Roman"/>
          <w:color w:val="000000"/>
          <w:sz w:val="32"/>
          <w:szCs w:val="24"/>
          <w:highlight w:val="none"/>
        </w:rPr>
        <w:t>人：（签字）</w:t>
      </w:r>
    </w:p>
    <w:p w14:paraId="78CEC15C">
      <w:pPr>
        <w:keepNext w:val="0"/>
        <w:keepLines w:val="0"/>
        <w:pageBreakBefore w:val="0"/>
        <w:kinsoku/>
        <w:overflowPunct/>
        <w:topLinePunct w:val="0"/>
        <w:bidi w:val="0"/>
        <w:adjustRightInd/>
        <w:spacing w:line="560" w:lineRule="exact"/>
        <w:ind w:firstLine="4480" w:firstLineChars="1400"/>
        <w:jc w:val="both"/>
        <w:textAlignment w:val="auto"/>
        <w:rPr>
          <w:rFonts w:hint="default" w:ascii="Calibri" w:hAnsi="Calibri" w:eastAsia="仿宋_GB2312" w:cs="Times New Roman"/>
          <w:color w:val="000000"/>
          <w:sz w:val="32"/>
          <w:szCs w:val="24"/>
          <w:highlight w:val="none"/>
        </w:rPr>
      </w:pPr>
    </w:p>
    <w:p w14:paraId="683DE5CD">
      <w:pPr>
        <w:keepNext w:val="0"/>
        <w:keepLines w:val="0"/>
        <w:pageBreakBefore w:val="0"/>
        <w:kinsoku/>
        <w:overflowPunct/>
        <w:topLinePunct w:val="0"/>
        <w:bidi w:val="0"/>
        <w:adjustRightInd/>
        <w:spacing w:line="560" w:lineRule="exact"/>
        <w:ind w:firstLine="640" w:firstLineChars="200"/>
        <w:jc w:val="both"/>
        <w:textAlignment w:val="auto"/>
        <w:rPr>
          <w:rFonts w:hint="default" w:ascii="Calibri" w:hAnsi="Calibri" w:eastAsia="仿宋_GB2312" w:cs="Times New Roman"/>
          <w:color w:val="000000"/>
          <w:sz w:val="32"/>
          <w:szCs w:val="24"/>
          <w:highlight w:val="none"/>
        </w:rPr>
      </w:pPr>
    </w:p>
    <w:p w14:paraId="61BD27FA">
      <w:pPr>
        <w:keepNext w:val="0"/>
        <w:keepLines w:val="0"/>
        <w:pageBreakBefore w:val="0"/>
        <w:kinsoku/>
        <w:overflowPunct/>
        <w:topLinePunct w:val="0"/>
        <w:bidi w:val="0"/>
        <w:adjustRightInd/>
        <w:spacing w:line="560" w:lineRule="exact"/>
        <w:ind w:firstLine="5120" w:firstLineChars="1600"/>
        <w:jc w:val="both"/>
        <w:textAlignment w:val="auto"/>
        <w:rPr>
          <w:rFonts w:hint="eastAsia" w:ascii="Calibri" w:hAnsi="Calibri" w:eastAsia="仿宋_GB2312" w:cs="Times New Roman"/>
          <w:color w:val="000000"/>
          <w:sz w:val="32"/>
          <w:szCs w:val="24"/>
          <w:highlight w:val="none"/>
        </w:rPr>
      </w:pPr>
      <w:r>
        <w:rPr>
          <w:rFonts w:hint="default" w:ascii="Calibri" w:hAnsi="Calibri" w:eastAsia="仿宋_GB2312" w:cs="Times New Roman"/>
          <w:color w:val="000000"/>
          <w:sz w:val="32"/>
          <w:szCs w:val="24"/>
          <w:highlight w:val="none"/>
        </w:rPr>
        <w:t xml:space="preserve">  </w:t>
      </w:r>
      <w:r>
        <w:rPr>
          <w:rFonts w:hint="eastAsia" w:ascii="Calibri" w:hAnsi="Calibri" w:eastAsia="仿宋_GB2312" w:cs="Times New Roman"/>
          <w:color w:val="000000"/>
          <w:sz w:val="32"/>
          <w:szCs w:val="24"/>
          <w:highlight w:val="none"/>
        </w:rPr>
        <w:t>年     月     日</w:t>
      </w:r>
    </w:p>
    <w:p w14:paraId="6C74915E">
      <w:pPr>
        <w:keepNext w:val="0"/>
        <w:keepLines w:val="0"/>
        <w:pageBreakBefore w:val="0"/>
        <w:kinsoku/>
        <w:overflowPunct/>
        <w:topLinePunct w:val="0"/>
        <w:bidi w:val="0"/>
        <w:adjustRightInd/>
        <w:spacing w:line="560" w:lineRule="exact"/>
        <w:jc w:val="both"/>
        <w:textAlignment w:val="auto"/>
        <w:rPr>
          <w:rFonts w:hint="eastAsia" w:ascii="Calibri" w:hAnsi="Calibri" w:eastAsia="仿宋_GB2312" w:cs="Times New Roman"/>
          <w:color w:val="000000"/>
          <w:sz w:val="32"/>
          <w:szCs w:val="24"/>
          <w:highlight w:val="none"/>
          <w:lang w:val="en-US" w:eastAsia="zh-CN"/>
        </w:rPr>
      </w:pPr>
      <w:r>
        <w:rPr>
          <w:rFonts w:hint="eastAsia" w:ascii="Calibri" w:hAnsi="Calibri" w:eastAsia="仿宋_GB2312" w:cs="Times New Roman"/>
          <w:color w:val="000000"/>
          <w:sz w:val="32"/>
          <w:szCs w:val="24"/>
          <w:highlight w:val="none"/>
        </w:rPr>
        <w:br w:type="page"/>
      </w:r>
      <w:r>
        <w:rPr>
          <w:rFonts w:hint="eastAsia" w:ascii="仿宋_GB2312" w:hAnsi="仿宋_GB2312" w:eastAsia="仿宋_GB2312" w:cs="仿宋_GB2312"/>
          <w:color w:val="000000"/>
          <w:sz w:val="32"/>
          <w:szCs w:val="24"/>
          <w:highlight w:val="none"/>
          <w:lang w:val="en-US" w:eastAsia="zh-CN"/>
        </w:rPr>
        <w:t xml:space="preserve">附件5   </w:t>
      </w:r>
      <w:r>
        <w:rPr>
          <w:rFonts w:hint="eastAsia" w:ascii="Calibri" w:hAnsi="Calibri" w:eastAsia="仿宋_GB2312" w:cs="Times New Roman"/>
          <w:color w:val="000000"/>
          <w:sz w:val="32"/>
          <w:szCs w:val="24"/>
          <w:highlight w:val="none"/>
          <w:lang w:val="en-US" w:eastAsia="zh-CN"/>
        </w:rPr>
        <w:t xml:space="preserve">   </w:t>
      </w:r>
    </w:p>
    <w:p w14:paraId="5232AB4D">
      <w:pPr>
        <w:keepNext w:val="0"/>
        <w:keepLines w:val="0"/>
        <w:pageBreakBefore w:val="0"/>
        <w:kinsoku/>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lang w:val="en-US" w:eastAsia="zh-CN"/>
        </w:rPr>
        <w:t>青龙满族自治县</w:t>
      </w:r>
      <w:r>
        <w:rPr>
          <w:rFonts w:hint="eastAsia" w:ascii="方正小标宋简体" w:hAnsi="方正小标宋简体" w:eastAsia="方正小标宋简体" w:cs="方正小标宋简体"/>
          <w:b w:val="0"/>
          <w:bCs/>
          <w:color w:val="000000"/>
          <w:sz w:val="44"/>
          <w:szCs w:val="44"/>
          <w:highlight w:val="none"/>
          <w:lang w:eastAsia="zh-CN"/>
        </w:rPr>
        <w:t>中药材</w:t>
      </w:r>
      <w:r>
        <w:rPr>
          <w:rFonts w:hint="eastAsia" w:ascii="方正小标宋简体" w:hAnsi="方正小标宋简体" w:eastAsia="方正小标宋简体" w:cs="方正小标宋简体"/>
          <w:b w:val="0"/>
          <w:bCs/>
          <w:color w:val="000000"/>
          <w:sz w:val="44"/>
          <w:szCs w:val="44"/>
          <w:highlight w:val="none"/>
          <w:lang w:val="en-US" w:eastAsia="zh-CN"/>
        </w:rPr>
        <w:t>产地</w:t>
      </w:r>
      <w:r>
        <w:rPr>
          <w:rFonts w:hint="eastAsia" w:ascii="方正小标宋简体" w:hAnsi="方正小标宋简体" w:eastAsia="方正小标宋简体" w:cs="方正小标宋简体"/>
          <w:b w:val="0"/>
          <w:bCs/>
          <w:color w:val="000000"/>
          <w:sz w:val="44"/>
          <w:szCs w:val="44"/>
          <w:highlight w:val="none"/>
          <w:lang w:eastAsia="zh-CN"/>
        </w:rPr>
        <w:t>趁鲜切制加工</w:t>
      </w:r>
      <w:r>
        <w:rPr>
          <w:rFonts w:hint="eastAsia" w:ascii="方正小标宋简体" w:hAnsi="方正小标宋简体" w:eastAsia="方正小标宋简体" w:cs="方正小标宋简体"/>
          <w:b w:val="0"/>
          <w:bCs/>
          <w:color w:val="000000"/>
          <w:sz w:val="44"/>
          <w:szCs w:val="44"/>
          <w:highlight w:val="none"/>
          <w:lang w:val="en-US" w:eastAsia="zh-CN"/>
        </w:rPr>
        <w:t>品种年度报告</w:t>
      </w:r>
      <w:r>
        <w:rPr>
          <w:rFonts w:hint="eastAsia" w:ascii="方正小标宋简体" w:hAnsi="方正小标宋简体" w:eastAsia="方正小标宋简体" w:cs="方正小标宋简体"/>
          <w:b w:val="0"/>
          <w:bCs/>
          <w:color w:val="000000"/>
          <w:sz w:val="44"/>
          <w:szCs w:val="44"/>
          <w:highlight w:val="none"/>
        </w:rPr>
        <w:t>表</w:t>
      </w:r>
    </w:p>
    <w:p w14:paraId="095C3A01">
      <w:pPr>
        <w:keepNext w:val="0"/>
        <w:keepLines w:val="0"/>
        <w:pageBreakBefore w:val="0"/>
        <w:kinsoku/>
        <w:overflowPunct/>
        <w:topLinePunct w:val="0"/>
        <w:bidi w:val="0"/>
        <w:adjustRightInd/>
        <w:spacing w:line="560" w:lineRule="exact"/>
        <w:ind w:left="3960" w:hanging="2880" w:hangingChars="900"/>
        <w:jc w:val="right"/>
        <w:textAlignment w:val="auto"/>
        <w:rPr>
          <w:rFonts w:hint="eastAsia" w:ascii="Times New Roman" w:hAnsi="Times New Roman" w:eastAsia="方正仿宋_GBK" w:cs="Times New Roman"/>
          <w:color w:val="000000"/>
          <w:sz w:val="22"/>
          <w:szCs w:val="22"/>
          <w:highlight w:val="none"/>
          <w:lang w:eastAsia="zh-CN"/>
        </w:rPr>
      </w:pPr>
      <w:r>
        <w:rPr>
          <w:rFonts w:hint="default" w:ascii="Times New Roman" w:hAnsi="Times New Roman" w:eastAsia="仿宋_GB2312" w:cs="Times New Roman"/>
          <w:color w:val="000000"/>
          <w:szCs w:val="22"/>
          <w:highlight w:val="none"/>
        </w:rPr>
        <w:t xml:space="preserve">                                                    </w:t>
      </w:r>
      <w:r>
        <w:rPr>
          <w:rFonts w:hint="default" w:ascii="Times New Roman" w:hAnsi="Times New Roman" w:eastAsia="仿宋_GB2312" w:cs="Times New Roman"/>
          <w:color w:val="000000"/>
          <w:sz w:val="22"/>
          <w:szCs w:val="22"/>
          <w:highlight w:val="none"/>
        </w:rPr>
        <w:t xml:space="preserve">                                              </w:t>
      </w:r>
      <w:r>
        <w:rPr>
          <w:rFonts w:hint="default" w:ascii="Times New Roman" w:hAnsi="Times New Roman" w:eastAsia="方正仿宋_GBK" w:cs="Times New Roman"/>
          <w:color w:val="000000"/>
          <w:sz w:val="22"/>
          <w:szCs w:val="22"/>
          <w:highlight w:val="none"/>
        </w:rPr>
        <w:t>单位：万元</w:t>
      </w:r>
      <w:r>
        <w:rPr>
          <w:rFonts w:hint="eastAsia" w:ascii="Times New Roman" w:hAnsi="Times New Roman" w:eastAsia="方正仿宋_GBK" w:cs="Times New Roman"/>
          <w:color w:val="000000"/>
          <w:sz w:val="22"/>
          <w:szCs w:val="22"/>
          <w:highlight w:val="none"/>
          <w:lang w:eastAsia="zh-CN"/>
        </w:rPr>
        <w:t>、人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65"/>
        <w:gridCol w:w="1035"/>
        <w:gridCol w:w="152"/>
        <w:gridCol w:w="563"/>
        <w:gridCol w:w="290"/>
        <w:gridCol w:w="334"/>
        <w:gridCol w:w="311"/>
        <w:gridCol w:w="390"/>
        <w:gridCol w:w="413"/>
        <w:gridCol w:w="73"/>
        <w:gridCol w:w="504"/>
        <w:gridCol w:w="502"/>
        <w:gridCol w:w="181"/>
        <w:gridCol w:w="337"/>
        <w:gridCol w:w="850"/>
        <w:gridCol w:w="200"/>
        <w:gridCol w:w="987"/>
      </w:tblGrid>
      <w:tr w14:paraId="0E55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0"/>
            <w:vAlign w:val="center"/>
          </w:tcPr>
          <w:p w14:paraId="412459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lang w:eastAsia="zh-CN"/>
              </w:rPr>
            </w:pPr>
            <w:r>
              <w:rPr>
                <w:rFonts w:hint="default" w:ascii="Times New Roman" w:hAnsi="Times New Roman" w:eastAsia="宋体" w:cs="Times New Roman"/>
                <w:b/>
                <w:color w:val="000000"/>
                <w:sz w:val="24"/>
                <w:szCs w:val="24"/>
                <w:highlight w:val="none"/>
              </w:rPr>
              <w:t>单位</w:t>
            </w:r>
            <w:r>
              <w:rPr>
                <w:rFonts w:hint="default" w:ascii="Times New Roman" w:hAnsi="Times New Roman" w:eastAsia="宋体" w:cs="Times New Roman"/>
                <w:b/>
                <w:color w:val="000000"/>
                <w:sz w:val="24"/>
                <w:szCs w:val="24"/>
                <w:highlight w:val="none"/>
                <w:lang w:eastAsia="zh-CN"/>
              </w:rPr>
              <w:t>全称</w:t>
            </w:r>
          </w:p>
          <w:p w14:paraId="028A90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color w:val="000000"/>
                <w:sz w:val="24"/>
                <w:szCs w:val="24"/>
                <w:highlight w:val="none"/>
              </w:rPr>
              <w:t>（公章）</w:t>
            </w:r>
          </w:p>
        </w:tc>
        <w:tc>
          <w:tcPr>
            <w:tcW w:w="7122" w:type="dxa"/>
            <w:gridSpan w:val="16"/>
            <w:tcBorders>
              <w:top w:val="single" w:color="auto" w:sz="4" w:space="0"/>
              <w:left w:val="single" w:color="auto" w:sz="4" w:space="0"/>
              <w:bottom w:val="single" w:color="auto" w:sz="4" w:space="0"/>
              <w:right w:val="single" w:color="auto" w:sz="4" w:space="0"/>
            </w:tcBorders>
            <w:noWrap w:val="0"/>
            <w:vAlign w:val="center"/>
          </w:tcPr>
          <w:p w14:paraId="66CB4E7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2DEE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0"/>
            <w:vAlign w:val="center"/>
          </w:tcPr>
          <w:p w14:paraId="0CAC657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color w:val="000000"/>
                <w:sz w:val="24"/>
                <w:szCs w:val="24"/>
                <w:highlight w:val="none"/>
                <w:lang w:eastAsia="zh-CN"/>
              </w:rPr>
            </w:pPr>
            <w:r>
              <w:rPr>
                <w:rFonts w:hint="default" w:ascii="Times New Roman" w:hAnsi="Times New Roman" w:eastAsia="宋体" w:cs="Times New Roman"/>
                <w:b/>
                <w:bCs/>
                <w:color w:val="000000"/>
                <w:sz w:val="24"/>
                <w:szCs w:val="24"/>
                <w:highlight w:val="none"/>
                <w:lang w:eastAsia="zh-CN"/>
              </w:rPr>
              <w:t>加工品种</w:t>
            </w:r>
          </w:p>
        </w:tc>
        <w:tc>
          <w:tcPr>
            <w:tcW w:w="7122" w:type="dxa"/>
            <w:gridSpan w:val="16"/>
            <w:tcBorders>
              <w:top w:val="single" w:color="auto" w:sz="4" w:space="0"/>
              <w:left w:val="single" w:color="auto" w:sz="4" w:space="0"/>
              <w:bottom w:val="single" w:color="auto" w:sz="4" w:space="0"/>
              <w:right w:val="single" w:color="auto" w:sz="4" w:space="0"/>
            </w:tcBorders>
            <w:noWrap w:val="0"/>
            <w:vAlign w:val="center"/>
          </w:tcPr>
          <w:p w14:paraId="05EA65F0">
            <w:pPr>
              <w:keepNext w:val="0"/>
              <w:keepLines w:val="0"/>
              <w:pageBreakBefore w:val="0"/>
              <w:numPr>
                <w:ilvl w:val="0"/>
                <w:numId w:val="3"/>
              </w:numPr>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val="en-US" w:eastAsia="zh-CN"/>
              </w:rPr>
              <w:t xml:space="preserve"> 2. </w:t>
            </w: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val="en-US" w:eastAsia="zh-CN"/>
              </w:rPr>
              <w:t xml:space="preserve">  3. </w:t>
            </w: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val="en-US" w:eastAsia="zh-CN"/>
              </w:rPr>
              <w:t xml:space="preserve">  </w:t>
            </w:r>
          </w:p>
        </w:tc>
      </w:tr>
      <w:tr w14:paraId="3B8D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34" w:type="dxa"/>
            <w:vMerge w:val="restart"/>
            <w:tcBorders>
              <w:top w:val="single" w:color="auto" w:sz="4" w:space="0"/>
              <w:left w:val="single" w:color="auto" w:sz="4" w:space="0"/>
              <w:right w:val="single" w:color="auto" w:sz="4" w:space="0"/>
            </w:tcBorders>
            <w:noWrap w:val="0"/>
            <w:vAlign w:val="center"/>
          </w:tcPr>
          <w:p w14:paraId="5B1550E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申报单位基本情况</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62E34D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val="0"/>
                <w:bCs/>
                <w:color w:val="000000"/>
                <w:sz w:val="24"/>
                <w:szCs w:val="24"/>
                <w:highlight w:val="none"/>
              </w:rPr>
            </w:pPr>
            <w:r>
              <w:rPr>
                <w:rFonts w:hint="default" w:ascii="Times New Roman" w:hAnsi="Times New Roman" w:eastAsia="宋体" w:cs="Times New Roman"/>
                <w:b w:val="0"/>
                <w:bCs/>
                <w:color w:val="000000"/>
                <w:sz w:val="24"/>
                <w:szCs w:val="24"/>
                <w:highlight w:val="none"/>
              </w:rPr>
              <w:t>社会信用代码</w:t>
            </w:r>
          </w:p>
          <w:p w14:paraId="30188EE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val="0"/>
                <w:bCs/>
                <w:color w:val="000000"/>
                <w:sz w:val="24"/>
                <w:szCs w:val="24"/>
                <w:highlight w:val="none"/>
              </w:rPr>
              <w:t>（18位）</w:t>
            </w:r>
          </w:p>
        </w:tc>
        <w:tc>
          <w:tcPr>
            <w:tcW w:w="7122" w:type="dxa"/>
            <w:gridSpan w:val="16"/>
            <w:tcBorders>
              <w:top w:val="single" w:color="auto" w:sz="4" w:space="0"/>
              <w:left w:val="single" w:color="auto" w:sz="4" w:space="0"/>
              <w:bottom w:val="single" w:color="auto" w:sz="4" w:space="0"/>
              <w:right w:val="single" w:color="auto" w:sz="4" w:space="0"/>
            </w:tcBorders>
            <w:noWrap w:val="0"/>
            <w:vAlign w:val="center"/>
          </w:tcPr>
          <w:p w14:paraId="04E45DD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10C6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34" w:type="dxa"/>
            <w:vMerge w:val="continue"/>
            <w:tcBorders>
              <w:left w:val="single" w:color="auto" w:sz="4" w:space="0"/>
              <w:right w:val="single" w:color="auto" w:sz="4" w:space="0"/>
            </w:tcBorders>
            <w:noWrap w:val="0"/>
            <w:vAlign w:val="center"/>
          </w:tcPr>
          <w:p w14:paraId="5A6CDAD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E30C28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pacing w:val="-12"/>
                <w:sz w:val="24"/>
                <w:szCs w:val="24"/>
                <w:highlight w:val="none"/>
              </w:rPr>
            </w:pPr>
            <w:r>
              <w:rPr>
                <w:rFonts w:hint="default" w:ascii="Times New Roman" w:hAnsi="Times New Roman" w:eastAsia="宋体" w:cs="Times New Roman"/>
                <w:color w:val="000000"/>
                <w:sz w:val="24"/>
                <w:szCs w:val="24"/>
                <w:highlight w:val="none"/>
              </w:rPr>
              <w:t>法人姓名</w:t>
            </w: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3DF22C4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738" w:type="dxa"/>
            <w:gridSpan w:val="5"/>
            <w:tcBorders>
              <w:top w:val="single" w:color="auto" w:sz="4" w:space="0"/>
              <w:left w:val="single" w:color="auto" w:sz="4" w:space="0"/>
              <w:bottom w:val="single" w:color="auto" w:sz="4" w:space="0"/>
              <w:right w:val="single" w:color="auto" w:sz="4" w:space="0"/>
            </w:tcBorders>
            <w:noWrap w:val="0"/>
            <w:vAlign w:val="center"/>
          </w:tcPr>
          <w:p w14:paraId="36EC560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法人身份证号</w:t>
            </w:r>
          </w:p>
        </w:tc>
        <w:tc>
          <w:tcPr>
            <w:tcW w:w="3634" w:type="dxa"/>
            <w:gridSpan w:val="8"/>
            <w:tcBorders>
              <w:top w:val="single" w:color="auto" w:sz="4" w:space="0"/>
              <w:left w:val="single" w:color="auto" w:sz="4" w:space="0"/>
              <w:bottom w:val="single" w:color="auto" w:sz="4" w:space="0"/>
              <w:right w:val="single" w:color="auto" w:sz="4" w:space="0"/>
            </w:tcBorders>
            <w:noWrap w:val="0"/>
            <w:vAlign w:val="center"/>
          </w:tcPr>
          <w:p w14:paraId="59B3E01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5839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34" w:type="dxa"/>
            <w:vMerge w:val="continue"/>
            <w:tcBorders>
              <w:left w:val="single" w:color="auto" w:sz="4" w:space="0"/>
              <w:right w:val="single" w:color="auto" w:sz="4" w:space="0"/>
            </w:tcBorders>
            <w:noWrap w:val="0"/>
            <w:vAlign w:val="center"/>
          </w:tcPr>
          <w:p w14:paraId="2792ABB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C2B6AB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项目联系人</w:t>
            </w: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551EAF1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738" w:type="dxa"/>
            <w:gridSpan w:val="5"/>
            <w:tcBorders>
              <w:top w:val="single" w:color="auto" w:sz="4" w:space="0"/>
              <w:left w:val="single" w:color="auto" w:sz="4" w:space="0"/>
              <w:bottom w:val="single" w:color="auto" w:sz="4" w:space="0"/>
              <w:right w:val="single" w:color="auto" w:sz="4" w:space="0"/>
            </w:tcBorders>
            <w:noWrap w:val="0"/>
            <w:vAlign w:val="center"/>
          </w:tcPr>
          <w:p w14:paraId="24FC28B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手</w:t>
            </w:r>
            <w:r>
              <w:rPr>
                <w:rFonts w:hint="eastAsia"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机</w:t>
            </w:r>
          </w:p>
        </w:tc>
        <w:tc>
          <w:tcPr>
            <w:tcW w:w="3634" w:type="dxa"/>
            <w:gridSpan w:val="8"/>
            <w:tcBorders>
              <w:top w:val="single" w:color="auto" w:sz="4" w:space="0"/>
              <w:left w:val="single" w:color="auto" w:sz="4" w:space="0"/>
              <w:bottom w:val="single" w:color="auto" w:sz="4" w:space="0"/>
              <w:right w:val="single" w:color="auto" w:sz="4" w:space="0"/>
            </w:tcBorders>
            <w:noWrap w:val="0"/>
            <w:vAlign w:val="center"/>
          </w:tcPr>
          <w:p w14:paraId="66DA42C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2F34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34" w:type="dxa"/>
            <w:vMerge w:val="continue"/>
            <w:tcBorders>
              <w:left w:val="single" w:color="auto" w:sz="4" w:space="0"/>
              <w:right w:val="single" w:color="auto" w:sz="4" w:space="0"/>
            </w:tcBorders>
            <w:noWrap w:val="0"/>
            <w:vAlign w:val="center"/>
          </w:tcPr>
          <w:p w14:paraId="546134A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62A1B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注册所在地</w:t>
            </w:r>
          </w:p>
        </w:tc>
        <w:tc>
          <w:tcPr>
            <w:tcW w:w="7122" w:type="dxa"/>
            <w:gridSpan w:val="16"/>
            <w:tcBorders>
              <w:top w:val="single" w:color="auto" w:sz="4" w:space="0"/>
              <w:left w:val="single" w:color="auto" w:sz="4" w:space="0"/>
              <w:bottom w:val="single" w:color="auto" w:sz="4" w:space="0"/>
              <w:right w:val="single" w:color="auto" w:sz="4" w:space="0"/>
            </w:tcBorders>
            <w:noWrap w:val="0"/>
            <w:vAlign w:val="center"/>
          </w:tcPr>
          <w:p w14:paraId="3E8DF54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3D3F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34" w:type="dxa"/>
            <w:vMerge w:val="continue"/>
            <w:tcBorders>
              <w:left w:val="single" w:color="auto" w:sz="4" w:space="0"/>
              <w:right w:val="single" w:color="auto" w:sz="4" w:space="0"/>
            </w:tcBorders>
            <w:noWrap w:val="0"/>
            <w:vAlign w:val="center"/>
          </w:tcPr>
          <w:p w14:paraId="3828E3F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5EDCEE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注册资本</w:t>
            </w:r>
          </w:p>
        </w:tc>
        <w:tc>
          <w:tcPr>
            <w:tcW w:w="2040" w:type="dxa"/>
            <w:gridSpan w:val="4"/>
            <w:tcBorders>
              <w:top w:val="single" w:color="auto" w:sz="4" w:space="0"/>
              <w:left w:val="single" w:color="auto" w:sz="4" w:space="0"/>
              <w:bottom w:val="single" w:color="auto" w:sz="4" w:space="0"/>
              <w:right w:val="single" w:color="auto" w:sz="4" w:space="0"/>
            </w:tcBorders>
            <w:noWrap w:val="0"/>
            <w:vAlign w:val="center"/>
          </w:tcPr>
          <w:p w14:paraId="03A862D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2025" w:type="dxa"/>
            <w:gridSpan w:val="6"/>
            <w:tcBorders>
              <w:top w:val="single" w:color="auto" w:sz="4" w:space="0"/>
              <w:left w:val="single" w:color="auto" w:sz="4" w:space="0"/>
              <w:bottom w:val="single" w:color="auto" w:sz="4" w:space="0"/>
              <w:right w:val="single" w:color="auto" w:sz="4" w:space="0"/>
            </w:tcBorders>
            <w:noWrap w:val="0"/>
            <w:vAlign w:val="center"/>
          </w:tcPr>
          <w:p w14:paraId="356BBC2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成立时间</w:t>
            </w:r>
          </w:p>
        </w:tc>
        <w:tc>
          <w:tcPr>
            <w:tcW w:w="3057" w:type="dxa"/>
            <w:gridSpan w:val="6"/>
            <w:tcBorders>
              <w:top w:val="single" w:color="auto" w:sz="4" w:space="0"/>
              <w:left w:val="single" w:color="auto" w:sz="4" w:space="0"/>
              <w:bottom w:val="single" w:color="auto" w:sz="4" w:space="0"/>
              <w:right w:val="single" w:color="auto" w:sz="4" w:space="0"/>
            </w:tcBorders>
            <w:noWrap w:val="0"/>
            <w:vAlign w:val="center"/>
          </w:tcPr>
          <w:p w14:paraId="25493CE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eastAsia="zh-CN"/>
              </w:rPr>
              <w:t>年</w:t>
            </w: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eastAsia="zh-CN"/>
              </w:rPr>
              <w:t>月</w:t>
            </w: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lang w:eastAsia="zh-CN"/>
              </w:rPr>
              <w:t>日</w:t>
            </w:r>
          </w:p>
        </w:tc>
      </w:tr>
      <w:tr w14:paraId="7E83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34" w:type="dxa"/>
            <w:vMerge w:val="continue"/>
            <w:tcBorders>
              <w:left w:val="single" w:color="auto" w:sz="4" w:space="0"/>
              <w:right w:val="single" w:color="auto" w:sz="4" w:space="0"/>
            </w:tcBorders>
            <w:noWrap w:val="0"/>
            <w:vAlign w:val="center"/>
          </w:tcPr>
          <w:p w14:paraId="2E9B2DB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4ABF75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开户银行名称</w:t>
            </w:r>
          </w:p>
        </w:tc>
        <w:tc>
          <w:tcPr>
            <w:tcW w:w="2040" w:type="dxa"/>
            <w:gridSpan w:val="4"/>
            <w:tcBorders>
              <w:top w:val="single" w:color="auto" w:sz="4" w:space="0"/>
              <w:left w:val="single" w:color="auto" w:sz="4" w:space="0"/>
              <w:bottom w:val="single" w:color="auto" w:sz="4" w:space="0"/>
              <w:right w:val="single" w:color="auto" w:sz="4" w:space="0"/>
            </w:tcBorders>
            <w:noWrap w:val="0"/>
            <w:vAlign w:val="center"/>
          </w:tcPr>
          <w:p w14:paraId="6F61E69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2025" w:type="dxa"/>
            <w:gridSpan w:val="6"/>
            <w:tcBorders>
              <w:top w:val="single" w:color="auto" w:sz="4" w:space="0"/>
              <w:left w:val="single" w:color="auto" w:sz="4" w:space="0"/>
              <w:bottom w:val="single" w:color="auto" w:sz="4" w:space="0"/>
              <w:right w:val="single" w:color="auto" w:sz="4" w:space="0"/>
            </w:tcBorders>
            <w:noWrap w:val="0"/>
            <w:vAlign w:val="center"/>
          </w:tcPr>
          <w:p w14:paraId="192B783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银行账号</w:t>
            </w:r>
          </w:p>
        </w:tc>
        <w:tc>
          <w:tcPr>
            <w:tcW w:w="3057" w:type="dxa"/>
            <w:gridSpan w:val="6"/>
            <w:tcBorders>
              <w:top w:val="single" w:color="auto" w:sz="4" w:space="0"/>
              <w:left w:val="single" w:color="auto" w:sz="4" w:space="0"/>
              <w:bottom w:val="single" w:color="auto" w:sz="4" w:space="0"/>
              <w:right w:val="single" w:color="auto" w:sz="4" w:space="0"/>
            </w:tcBorders>
            <w:noWrap w:val="0"/>
            <w:vAlign w:val="center"/>
          </w:tcPr>
          <w:p w14:paraId="0876A08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7B23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4" w:type="dxa"/>
            <w:vMerge w:val="continue"/>
            <w:tcBorders>
              <w:left w:val="single" w:color="auto" w:sz="4" w:space="0"/>
              <w:right w:val="single" w:color="auto" w:sz="4" w:space="0"/>
            </w:tcBorders>
            <w:noWrap w:val="0"/>
            <w:vAlign w:val="center"/>
          </w:tcPr>
          <w:p w14:paraId="0A608A5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34FAAE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主营业务情况</w:t>
            </w:r>
          </w:p>
        </w:tc>
        <w:tc>
          <w:tcPr>
            <w:tcW w:w="7122" w:type="dxa"/>
            <w:gridSpan w:val="16"/>
            <w:tcBorders>
              <w:top w:val="single" w:color="auto" w:sz="4" w:space="0"/>
              <w:left w:val="single" w:color="auto" w:sz="4" w:space="0"/>
              <w:bottom w:val="single" w:color="auto" w:sz="4" w:space="0"/>
              <w:right w:val="single" w:color="auto" w:sz="4" w:space="0"/>
            </w:tcBorders>
            <w:noWrap w:val="0"/>
            <w:vAlign w:val="center"/>
          </w:tcPr>
          <w:p w14:paraId="466FD75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0E42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tcBorders>
              <w:left w:val="single" w:color="auto" w:sz="4" w:space="0"/>
              <w:right w:val="single" w:color="auto" w:sz="4" w:space="0"/>
            </w:tcBorders>
            <w:noWrap w:val="0"/>
            <w:vAlign w:val="center"/>
          </w:tcPr>
          <w:p w14:paraId="2D5B72B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EE7208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近</w:t>
            </w:r>
            <w:r>
              <w:rPr>
                <w:rFonts w:hint="default" w:ascii="Times New Roman" w:hAnsi="Times New Roman" w:eastAsia="宋体" w:cs="Times New Roman"/>
                <w:color w:val="000000"/>
                <w:kern w:val="0"/>
                <w:sz w:val="24"/>
                <w:szCs w:val="24"/>
                <w:highlight w:val="none"/>
                <w:lang w:val="en-US" w:eastAsia="zh-CN"/>
              </w:rPr>
              <w:t>2</w:t>
            </w:r>
            <w:r>
              <w:rPr>
                <w:rFonts w:hint="default" w:ascii="Times New Roman" w:hAnsi="Times New Roman" w:eastAsia="宋体" w:cs="Times New Roman"/>
                <w:color w:val="000000"/>
                <w:kern w:val="0"/>
                <w:sz w:val="24"/>
                <w:szCs w:val="24"/>
                <w:highlight w:val="none"/>
              </w:rPr>
              <w:t>年经济指标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6B6EE2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sz w:val="24"/>
                <w:szCs w:val="24"/>
                <w:highlight w:val="none"/>
              </w:rPr>
              <w:t>总资产</w:t>
            </w:r>
          </w:p>
        </w:tc>
        <w:tc>
          <w:tcPr>
            <w:tcW w:w="1005" w:type="dxa"/>
            <w:gridSpan w:val="3"/>
            <w:tcBorders>
              <w:top w:val="single" w:color="auto" w:sz="4" w:space="0"/>
              <w:left w:val="single" w:color="auto" w:sz="4" w:space="0"/>
              <w:bottom w:val="single" w:color="auto" w:sz="4" w:space="0"/>
              <w:right w:val="single" w:color="auto" w:sz="4" w:space="0"/>
            </w:tcBorders>
            <w:noWrap w:val="0"/>
            <w:vAlign w:val="center"/>
          </w:tcPr>
          <w:p w14:paraId="20EAAC4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sz w:val="24"/>
                <w:szCs w:val="24"/>
                <w:highlight w:val="none"/>
              </w:rPr>
              <w:t>资产负债率（%）</w:t>
            </w:r>
          </w:p>
        </w:tc>
        <w:tc>
          <w:tcPr>
            <w:tcW w:w="1035" w:type="dxa"/>
            <w:gridSpan w:val="3"/>
            <w:tcBorders>
              <w:top w:val="single" w:color="auto" w:sz="4" w:space="0"/>
              <w:left w:val="single" w:color="auto" w:sz="4" w:space="0"/>
              <w:bottom w:val="single" w:color="auto" w:sz="4" w:space="0"/>
              <w:right w:val="single" w:color="auto" w:sz="4" w:space="0"/>
            </w:tcBorders>
            <w:noWrap w:val="0"/>
            <w:vAlign w:val="center"/>
          </w:tcPr>
          <w:p w14:paraId="5751E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产值</w:t>
            </w:r>
          </w:p>
        </w:tc>
        <w:tc>
          <w:tcPr>
            <w:tcW w:w="990" w:type="dxa"/>
            <w:gridSpan w:val="3"/>
            <w:tcBorders>
              <w:top w:val="single" w:color="auto" w:sz="4" w:space="0"/>
              <w:left w:val="single" w:color="auto" w:sz="4" w:space="0"/>
              <w:bottom w:val="single" w:color="auto" w:sz="4" w:space="0"/>
              <w:right w:val="single" w:color="auto" w:sz="4" w:space="0"/>
            </w:tcBorders>
            <w:noWrap w:val="0"/>
            <w:vAlign w:val="center"/>
          </w:tcPr>
          <w:p w14:paraId="4E937FB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rPr>
              <w:t>销售</w:t>
            </w:r>
            <w:r>
              <w:rPr>
                <w:rFonts w:hint="default" w:ascii="Times New Roman" w:hAnsi="Times New Roman" w:eastAsia="宋体" w:cs="Times New Roman"/>
                <w:color w:val="000000"/>
                <w:kern w:val="0"/>
                <w:sz w:val="24"/>
                <w:szCs w:val="24"/>
                <w:highlight w:val="none"/>
                <w:lang w:eastAsia="zh-CN"/>
              </w:rPr>
              <w:t>额</w:t>
            </w:r>
          </w:p>
        </w:tc>
        <w:tc>
          <w:tcPr>
            <w:tcW w:w="1020" w:type="dxa"/>
            <w:gridSpan w:val="3"/>
            <w:tcBorders>
              <w:top w:val="single" w:color="auto" w:sz="4" w:space="0"/>
              <w:left w:val="single" w:color="auto" w:sz="4" w:space="0"/>
              <w:bottom w:val="single" w:color="auto" w:sz="4" w:space="0"/>
              <w:right w:val="single" w:color="auto" w:sz="4" w:space="0"/>
            </w:tcBorders>
            <w:noWrap w:val="0"/>
            <w:vAlign w:val="center"/>
          </w:tcPr>
          <w:p w14:paraId="75D2E86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利润</w:t>
            </w:r>
          </w:p>
          <w:p w14:paraId="6FB3FD9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总额</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D85892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上缴</w:t>
            </w:r>
          </w:p>
          <w:p w14:paraId="430AB68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税金</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15390F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从业</w:t>
            </w:r>
          </w:p>
          <w:p w14:paraId="5679038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人数</w:t>
            </w:r>
          </w:p>
        </w:tc>
      </w:tr>
      <w:tr w14:paraId="1EBB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34" w:type="dxa"/>
            <w:vMerge w:val="continue"/>
            <w:tcBorders>
              <w:left w:val="single" w:color="auto" w:sz="4" w:space="0"/>
              <w:right w:val="single" w:color="auto" w:sz="4" w:space="0"/>
            </w:tcBorders>
            <w:noWrap w:val="0"/>
            <w:vAlign w:val="center"/>
          </w:tcPr>
          <w:p w14:paraId="06336BF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2759C9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202</w:t>
            </w:r>
            <w:r>
              <w:rPr>
                <w:rFonts w:hint="eastAsia" w:ascii="Times New Roman" w:hAnsi="Times New Roman" w:eastAsia="宋体" w:cs="Times New Roman"/>
                <w:color w:val="000000"/>
                <w:sz w:val="24"/>
                <w:szCs w:val="24"/>
                <w:highlight w:val="none"/>
                <w:lang w:val="en-US" w:eastAsia="zh-CN"/>
              </w:rPr>
              <w:t>3</w:t>
            </w:r>
            <w:r>
              <w:rPr>
                <w:rFonts w:hint="default" w:ascii="Times New Roman" w:hAnsi="Times New Roman" w:eastAsia="宋体" w:cs="Times New Roman"/>
                <w:color w:val="000000"/>
                <w:sz w:val="24"/>
                <w:szCs w:val="24"/>
                <w:highlight w:val="none"/>
                <w:lang w:val="en-US" w:eastAsia="zh-CN"/>
              </w:rPr>
              <w:t>年</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ED9698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005" w:type="dxa"/>
            <w:gridSpan w:val="3"/>
            <w:tcBorders>
              <w:top w:val="single" w:color="auto" w:sz="4" w:space="0"/>
              <w:left w:val="single" w:color="auto" w:sz="4" w:space="0"/>
              <w:bottom w:val="single" w:color="auto" w:sz="4" w:space="0"/>
              <w:right w:val="single" w:color="auto" w:sz="4" w:space="0"/>
            </w:tcBorders>
            <w:noWrap w:val="0"/>
            <w:vAlign w:val="center"/>
          </w:tcPr>
          <w:p w14:paraId="0980933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1035" w:type="dxa"/>
            <w:gridSpan w:val="3"/>
            <w:tcBorders>
              <w:top w:val="single" w:color="auto" w:sz="4" w:space="0"/>
              <w:left w:val="single" w:color="auto" w:sz="4" w:space="0"/>
              <w:bottom w:val="single" w:color="auto" w:sz="4" w:space="0"/>
              <w:right w:val="single" w:color="auto" w:sz="4" w:space="0"/>
            </w:tcBorders>
            <w:noWrap w:val="0"/>
            <w:vAlign w:val="center"/>
          </w:tcPr>
          <w:p w14:paraId="6F418CD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990" w:type="dxa"/>
            <w:gridSpan w:val="3"/>
            <w:tcBorders>
              <w:top w:val="single" w:color="auto" w:sz="4" w:space="0"/>
              <w:left w:val="single" w:color="auto" w:sz="4" w:space="0"/>
              <w:bottom w:val="single" w:color="auto" w:sz="4" w:space="0"/>
              <w:right w:val="single" w:color="auto" w:sz="4" w:space="0"/>
            </w:tcBorders>
            <w:noWrap w:val="0"/>
            <w:vAlign w:val="center"/>
          </w:tcPr>
          <w:p w14:paraId="07C325A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020" w:type="dxa"/>
            <w:gridSpan w:val="3"/>
            <w:tcBorders>
              <w:top w:val="single" w:color="auto" w:sz="4" w:space="0"/>
              <w:left w:val="single" w:color="auto" w:sz="4" w:space="0"/>
              <w:bottom w:val="single" w:color="auto" w:sz="4" w:space="0"/>
              <w:right w:val="single" w:color="auto" w:sz="4" w:space="0"/>
            </w:tcBorders>
            <w:noWrap w:val="0"/>
            <w:vAlign w:val="center"/>
          </w:tcPr>
          <w:p w14:paraId="073F9FC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EF87B0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05DA9F4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r>
      <w:tr w14:paraId="26D3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34" w:type="dxa"/>
            <w:vMerge w:val="continue"/>
            <w:tcBorders>
              <w:left w:val="single" w:color="auto" w:sz="4" w:space="0"/>
              <w:right w:val="single" w:color="auto" w:sz="4" w:space="0"/>
            </w:tcBorders>
            <w:noWrap w:val="0"/>
            <w:vAlign w:val="center"/>
          </w:tcPr>
          <w:p w14:paraId="6AEBF3F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85DBF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pacing w:val="-22"/>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202</w:t>
            </w:r>
            <w:r>
              <w:rPr>
                <w:rFonts w:hint="eastAsia" w:ascii="Times New Roman" w:hAnsi="Times New Roman" w:eastAsia="宋体" w:cs="Times New Roman"/>
                <w:color w:val="000000"/>
                <w:sz w:val="24"/>
                <w:szCs w:val="24"/>
                <w:highlight w:val="none"/>
                <w:lang w:val="en-US" w:eastAsia="zh-CN"/>
              </w:rPr>
              <w:t>4</w:t>
            </w:r>
            <w:r>
              <w:rPr>
                <w:rFonts w:hint="default" w:ascii="Times New Roman" w:hAnsi="Times New Roman" w:eastAsia="宋体" w:cs="Times New Roman"/>
                <w:color w:val="000000"/>
                <w:sz w:val="24"/>
                <w:szCs w:val="24"/>
                <w:highlight w:val="none"/>
                <w:lang w:val="en-US" w:eastAsia="zh-CN"/>
              </w:rPr>
              <w:t>年</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72CF84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005" w:type="dxa"/>
            <w:gridSpan w:val="3"/>
            <w:tcBorders>
              <w:top w:val="single" w:color="auto" w:sz="4" w:space="0"/>
              <w:left w:val="single" w:color="auto" w:sz="4" w:space="0"/>
              <w:bottom w:val="single" w:color="auto" w:sz="4" w:space="0"/>
              <w:right w:val="single" w:color="auto" w:sz="4" w:space="0"/>
            </w:tcBorders>
            <w:noWrap w:val="0"/>
            <w:vAlign w:val="center"/>
          </w:tcPr>
          <w:p w14:paraId="794AE09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1035" w:type="dxa"/>
            <w:gridSpan w:val="3"/>
            <w:tcBorders>
              <w:top w:val="single" w:color="auto" w:sz="4" w:space="0"/>
              <w:left w:val="single" w:color="auto" w:sz="4" w:space="0"/>
              <w:bottom w:val="single" w:color="auto" w:sz="4" w:space="0"/>
              <w:right w:val="single" w:color="auto" w:sz="4" w:space="0"/>
            </w:tcBorders>
            <w:noWrap w:val="0"/>
            <w:vAlign w:val="center"/>
          </w:tcPr>
          <w:p w14:paraId="43C760E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990" w:type="dxa"/>
            <w:gridSpan w:val="3"/>
            <w:tcBorders>
              <w:top w:val="single" w:color="auto" w:sz="4" w:space="0"/>
              <w:left w:val="single" w:color="auto" w:sz="4" w:space="0"/>
              <w:bottom w:val="single" w:color="auto" w:sz="4" w:space="0"/>
              <w:right w:val="single" w:color="auto" w:sz="4" w:space="0"/>
            </w:tcBorders>
            <w:noWrap w:val="0"/>
            <w:vAlign w:val="center"/>
          </w:tcPr>
          <w:p w14:paraId="7E37EB9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020" w:type="dxa"/>
            <w:gridSpan w:val="3"/>
            <w:tcBorders>
              <w:top w:val="single" w:color="auto" w:sz="4" w:space="0"/>
              <w:left w:val="single" w:color="auto" w:sz="4" w:space="0"/>
              <w:bottom w:val="single" w:color="auto" w:sz="4" w:space="0"/>
              <w:right w:val="single" w:color="auto" w:sz="4" w:space="0"/>
            </w:tcBorders>
            <w:noWrap w:val="0"/>
            <w:vAlign w:val="center"/>
          </w:tcPr>
          <w:p w14:paraId="4AA92B4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7EBD30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12329D3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rPr>
            </w:pPr>
          </w:p>
        </w:tc>
      </w:tr>
      <w:tr w14:paraId="1840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34" w:type="dxa"/>
            <w:vMerge w:val="restart"/>
            <w:tcBorders>
              <w:top w:val="single" w:color="auto" w:sz="4" w:space="0"/>
              <w:left w:val="single" w:color="auto" w:sz="4" w:space="0"/>
              <w:right w:val="single" w:color="auto" w:sz="4" w:space="0"/>
            </w:tcBorders>
            <w:noWrap w:val="0"/>
            <w:vAlign w:val="center"/>
          </w:tcPr>
          <w:p w14:paraId="51FA630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lang w:eastAsia="zh-CN"/>
              </w:rPr>
            </w:pPr>
            <w:r>
              <w:rPr>
                <w:rFonts w:hint="eastAsia" w:ascii="Times New Roman" w:hAnsi="Times New Roman" w:eastAsia="宋体" w:cs="Times New Roman"/>
                <w:b/>
                <w:color w:val="000000"/>
                <w:sz w:val="24"/>
                <w:szCs w:val="24"/>
                <w:highlight w:val="none"/>
                <w:lang w:eastAsia="zh-CN"/>
              </w:rPr>
              <w:t>趁鲜切制加工</w:t>
            </w:r>
            <w:r>
              <w:rPr>
                <w:rFonts w:hint="default" w:ascii="Times New Roman" w:hAnsi="Times New Roman" w:eastAsia="宋体" w:cs="Times New Roman"/>
                <w:b/>
                <w:color w:val="000000"/>
                <w:sz w:val="24"/>
                <w:szCs w:val="24"/>
                <w:highlight w:val="none"/>
              </w:rPr>
              <w:t>项目</w:t>
            </w:r>
            <w:r>
              <w:rPr>
                <w:rFonts w:hint="default" w:ascii="Times New Roman" w:hAnsi="Times New Roman" w:eastAsia="宋体" w:cs="Times New Roman"/>
                <w:b/>
                <w:color w:val="000000"/>
                <w:sz w:val="24"/>
                <w:szCs w:val="24"/>
                <w:highlight w:val="none"/>
                <w:lang w:eastAsia="zh-CN"/>
              </w:rPr>
              <w:t>有关</w:t>
            </w:r>
            <w:r>
              <w:rPr>
                <w:rFonts w:hint="default" w:ascii="Times New Roman" w:hAnsi="Times New Roman" w:eastAsia="宋体" w:cs="Times New Roman"/>
                <w:b/>
                <w:color w:val="000000"/>
                <w:sz w:val="24"/>
                <w:szCs w:val="24"/>
                <w:highlight w:val="none"/>
              </w:rPr>
              <w:t>情况</w:t>
            </w:r>
          </w:p>
          <w:p w14:paraId="1F19CA0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12B795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项目建设地点</w:t>
            </w:r>
          </w:p>
        </w:tc>
        <w:tc>
          <w:tcPr>
            <w:tcW w:w="2685" w:type="dxa"/>
            <w:gridSpan w:val="6"/>
            <w:tcBorders>
              <w:top w:val="single" w:color="auto" w:sz="4" w:space="0"/>
              <w:left w:val="single" w:color="auto" w:sz="4" w:space="0"/>
              <w:bottom w:val="single" w:color="auto" w:sz="4" w:space="0"/>
              <w:right w:val="single" w:color="auto" w:sz="4" w:space="0"/>
            </w:tcBorders>
            <w:noWrap w:val="0"/>
            <w:vAlign w:val="center"/>
          </w:tcPr>
          <w:p w14:paraId="0483082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882" w:type="dxa"/>
            <w:gridSpan w:val="5"/>
            <w:tcBorders>
              <w:top w:val="single" w:color="auto" w:sz="4" w:space="0"/>
              <w:left w:val="single" w:color="auto" w:sz="4" w:space="0"/>
              <w:bottom w:val="single" w:color="auto" w:sz="4" w:space="0"/>
              <w:right w:val="single" w:color="auto" w:sz="4" w:space="0"/>
            </w:tcBorders>
            <w:noWrap w:val="0"/>
            <w:vAlign w:val="center"/>
          </w:tcPr>
          <w:p w14:paraId="3F9B80C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项目总投资</w:t>
            </w:r>
          </w:p>
        </w:tc>
        <w:tc>
          <w:tcPr>
            <w:tcW w:w="2555" w:type="dxa"/>
            <w:gridSpan w:val="5"/>
            <w:tcBorders>
              <w:top w:val="single" w:color="auto" w:sz="4" w:space="0"/>
              <w:left w:val="single" w:color="auto" w:sz="4" w:space="0"/>
              <w:bottom w:val="single" w:color="auto" w:sz="4" w:space="0"/>
              <w:right w:val="single" w:color="auto" w:sz="4" w:space="0"/>
            </w:tcBorders>
            <w:noWrap w:val="0"/>
            <w:vAlign w:val="center"/>
          </w:tcPr>
          <w:p w14:paraId="04EC4F2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3DCD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4" w:type="dxa"/>
            <w:vMerge w:val="continue"/>
            <w:tcBorders>
              <w:left w:val="single" w:color="auto" w:sz="4" w:space="0"/>
              <w:right w:val="single" w:color="auto" w:sz="4" w:space="0"/>
            </w:tcBorders>
            <w:noWrap w:val="0"/>
            <w:vAlign w:val="center"/>
          </w:tcPr>
          <w:p w14:paraId="415984E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66BF18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项目建设</w:t>
            </w:r>
          </w:p>
          <w:p w14:paraId="312C0E0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开始日期</w:t>
            </w:r>
          </w:p>
        </w:tc>
        <w:tc>
          <w:tcPr>
            <w:tcW w:w="2685" w:type="dxa"/>
            <w:gridSpan w:val="6"/>
            <w:tcBorders>
              <w:top w:val="single" w:color="auto" w:sz="4" w:space="0"/>
              <w:left w:val="single" w:color="auto" w:sz="4" w:space="0"/>
              <w:bottom w:val="single" w:color="auto" w:sz="4" w:space="0"/>
              <w:right w:val="single" w:color="auto" w:sz="4" w:space="0"/>
            </w:tcBorders>
            <w:noWrap w:val="0"/>
            <w:vAlign w:val="center"/>
          </w:tcPr>
          <w:p w14:paraId="4CE6E57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年</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月    日</w:t>
            </w:r>
          </w:p>
        </w:tc>
        <w:tc>
          <w:tcPr>
            <w:tcW w:w="1882" w:type="dxa"/>
            <w:gridSpan w:val="5"/>
            <w:tcBorders>
              <w:top w:val="single" w:color="auto" w:sz="4" w:space="0"/>
              <w:left w:val="single" w:color="auto" w:sz="4" w:space="0"/>
              <w:bottom w:val="single" w:color="auto" w:sz="4" w:space="0"/>
              <w:right w:val="single" w:color="auto" w:sz="4" w:space="0"/>
            </w:tcBorders>
            <w:noWrap w:val="0"/>
            <w:vAlign w:val="center"/>
          </w:tcPr>
          <w:p w14:paraId="3CD5393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项目建设</w:t>
            </w:r>
          </w:p>
          <w:p w14:paraId="491B757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结束日期</w:t>
            </w:r>
          </w:p>
        </w:tc>
        <w:tc>
          <w:tcPr>
            <w:tcW w:w="2555" w:type="dxa"/>
            <w:gridSpan w:val="5"/>
            <w:tcBorders>
              <w:top w:val="single" w:color="auto" w:sz="4" w:space="0"/>
              <w:left w:val="single" w:color="auto" w:sz="4" w:space="0"/>
              <w:bottom w:val="single" w:color="auto" w:sz="4" w:space="0"/>
              <w:right w:val="single" w:color="auto" w:sz="4" w:space="0"/>
            </w:tcBorders>
            <w:noWrap w:val="0"/>
            <w:vAlign w:val="center"/>
          </w:tcPr>
          <w:p w14:paraId="63EFE98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 xml:space="preserve"> 年  </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月     日</w:t>
            </w:r>
          </w:p>
        </w:tc>
      </w:tr>
      <w:tr w14:paraId="7A9E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34" w:type="dxa"/>
            <w:vMerge w:val="continue"/>
            <w:tcBorders>
              <w:left w:val="single" w:color="auto" w:sz="4" w:space="0"/>
              <w:right w:val="single" w:color="auto" w:sz="4" w:space="0"/>
            </w:tcBorders>
            <w:noWrap w:val="0"/>
            <w:vAlign w:val="center"/>
          </w:tcPr>
          <w:p w14:paraId="42C5726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DA346C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项目主要内容</w:t>
            </w:r>
          </w:p>
          <w:p w14:paraId="3A63452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（300字以内）</w:t>
            </w:r>
          </w:p>
        </w:tc>
        <w:tc>
          <w:tcPr>
            <w:tcW w:w="7122" w:type="dxa"/>
            <w:gridSpan w:val="16"/>
            <w:tcBorders>
              <w:top w:val="single" w:color="auto" w:sz="4" w:space="0"/>
              <w:left w:val="single" w:color="auto" w:sz="4" w:space="0"/>
              <w:bottom w:val="single" w:color="auto" w:sz="4" w:space="0"/>
              <w:right w:val="single" w:color="auto" w:sz="4" w:space="0"/>
            </w:tcBorders>
            <w:noWrap w:val="0"/>
            <w:vAlign w:val="top"/>
          </w:tcPr>
          <w:p w14:paraId="6B18811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lang w:eastAsia="zh-CN"/>
              </w:rPr>
              <w:t>（包括</w:t>
            </w:r>
            <w:r>
              <w:rPr>
                <w:rFonts w:hint="eastAsia" w:ascii="Times New Roman" w:hAnsi="Times New Roman" w:eastAsia="宋体" w:cs="Times New Roman"/>
                <w:color w:val="000000"/>
                <w:kern w:val="0"/>
                <w:sz w:val="24"/>
                <w:szCs w:val="24"/>
                <w:highlight w:val="none"/>
                <w:lang w:val="en-US" w:eastAsia="zh-CN"/>
              </w:rPr>
              <w:t>趁鲜切制加工</w:t>
            </w:r>
            <w:r>
              <w:rPr>
                <w:rFonts w:hint="default" w:ascii="Times New Roman" w:hAnsi="Times New Roman" w:eastAsia="宋体" w:cs="Times New Roman"/>
                <w:color w:val="000000"/>
                <w:kern w:val="0"/>
                <w:sz w:val="24"/>
                <w:szCs w:val="24"/>
                <w:highlight w:val="none"/>
                <w:lang w:val="en-US" w:eastAsia="zh-CN"/>
              </w:rPr>
              <w:t>生产线建设情况，</w:t>
            </w:r>
            <w:r>
              <w:rPr>
                <w:rFonts w:hint="default" w:ascii="Times New Roman" w:hAnsi="Times New Roman" w:eastAsia="宋体" w:cs="Times New Roman"/>
                <w:color w:val="000000"/>
                <w:kern w:val="0"/>
                <w:sz w:val="24"/>
                <w:szCs w:val="24"/>
                <w:highlight w:val="none"/>
                <w:lang w:eastAsia="zh-CN"/>
              </w:rPr>
              <w:t>地产中药材品种加工情况，生产质量管理体系情况）</w:t>
            </w:r>
          </w:p>
          <w:p w14:paraId="2411016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rPr>
            </w:pPr>
          </w:p>
        </w:tc>
      </w:tr>
      <w:tr w14:paraId="2181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34" w:type="dxa"/>
            <w:vMerge w:val="restart"/>
            <w:tcBorders>
              <w:left w:val="single" w:color="auto" w:sz="4" w:space="0"/>
              <w:right w:val="single" w:color="auto" w:sz="4" w:space="0"/>
            </w:tcBorders>
            <w:noWrap w:val="0"/>
            <w:vAlign w:val="center"/>
          </w:tcPr>
          <w:p w14:paraId="02F9E2C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lang w:eastAsia="zh-CN"/>
              </w:rPr>
              <w:t>趁鲜切制加工</w:t>
            </w:r>
            <w:r>
              <w:rPr>
                <w:rFonts w:hint="eastAsia" w:ascii="Times New Roman" w:hAnsi="Times New Roman" w:eastAsia="宋体" w:cs="Times New Roman"/>
                <w:b/>
                <w:color w:val="000000"/>
                <w:sz w:val="24"/>
                <w:szCs w:val="24"/>
                <w:highlight w:val="none"/>
                <w:lang w:val="en-US" w:eastAsia="zh-CN"/>
              </w:rPr>
              <w:t>品种生产</w:t>
            </w:r>
            <w:r>
              <w:rPr>
                <w:rFonts w:hint="default" w:ascii="Times New Roman" w:hAnsi="Times New Roman" w:eastAsia="宋体" w:cs="Times New Roman"/>
                <w:b/>
                <w:color w:val="000000"/>
                <w:sz w:val="24"/>
                <w:szCs w:val="24"/>
                <w:highlight w:val="none"/>
              </w:rPr>
              <w:t>情况</w:t>
            </w:r>
          </w:p>
        </w:tc>
        <w:tc>
          <w:tcPr>
            <w:tcW w:w="1665" w:type="dxa"/>
            <w:tcBorders>
              <w:top w:val="single" w:color="auto" w:sz="4" w:space="0"/>
              <w:left w:val="single" w:color="auto" w:sz="4" w:space="0"/>
              <w:right w:val="single" w:color="auto" w:sz="4" w:space="0"/>
            </w:tcBorders>
            <w:noWrap w:val="0"/>
            <w:vAlign w:val="center"/>
          </w:tcPr>
          <w:p w14:paraId="542E6B9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c>
          <w:tcPr>
            <w:tcW w:w="1187" w:type="dxa"/>
            <w:gridSpan w:val="2"/>
            <w:tcBorders>
              <w:top w:val="single" w:color="auto" w:sz="4" w:space="0"/>
              <w:left w:val="single" w:color="auto" w:sz="4" w:space="0"/>
              <w:bottom w:val="single" w:color="auto" w:sz="4" w:space="0"/>
              <w:right w:val="single" w:color="auto" w:sz="4" w:space="0"/>
            </w:tcBorders>
            <w:noWrap w:val="0"/>
            <w:vAlign w:val="top"/>
          </w:tcPr>
          <w:p w14:paraId="6449072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rPr>
              <w:t>采购原料数量</w:t>
            </w:r>
          </w:p>
        </w:tc>
        <w:tc>
          <w:tcPr>
            <w:tcW w:w="1187" w:type="dxa"/>
            <w:gridSpan w:val="3"/>
            <w:tcBorders>
              <w:top w:val="single" w:color="auto" w:sz="4" w:space="0"/>
              <w:left w:val="single" w:color="auto" w:sz="4" w:space="0"/>
              <w:bottom w:val="single" w:color="auto" w:sz="4" w:space="0"/>
              <w:right w:val="single" w:color="auto" w:sz="4" w:space="0"/>
            </w:tcBorders>
            <w:noWrap w:val="0"/>
            <w:vAlign w:val="top"/>
          </w:tcPr>
          <w:p w14:paraId="565C484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rPr>
              <w:t>产地</w:t>
            </w:r>
          </w:p>
        </w:tc>
        <w:tc>
          <w:tcPr>
            <w:tcW w:w="1187" w:type="dxa"/>
            <w:gridSpan w:val="4"/>
            <w:tcBorders>
              <w:top w:val="single" w:color="auto" w:sz="4" w:space="0"/>
              <w:left w:val="single" w:color="auto" w:sz="4" w:space="0"/>
              <w:bottom w:val="single" w:color="auto" w:sz="4" w:space="0"/>
              <w:right w:val="single" w:color="auto" w:sz="4" w:space="0"/>
            </w:tcBorders>
            <w:noWrap w:val="0"/>
            <w:vAlign w:val="top"/>
          </w:tcPr>
          <w:p w14:paraId="5999297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rPr>
              <w:t>加工产品数量</w:t>
            </w:r>
          </w:p>
        </w:tc>
        <w:tc>
          <w:tcPr>
            <w:tcW w:w="1187" w:type="dxa"/>
            <w:gridSpan w:val="3"/>
            <w:tcBorders>
              <w:top w:val="single" w:color="auto" w:sz="4" w:space="0"/>
              <w:left w:val="single" w:color="auto" w:sz="4" w:space="0"/>
              <w:bottom w:val="single" w:color="auto" w:sz="4" w:space="0"/>
              <w:right w:val="single" w:color="auto" w:sz="4" w:space="0"/>
            </w:tcBorders>
            <w:noWrap w:val="0"/>
            <w:vAlign w:val="top"/>
          </w:tcPr>
          <w:p w14:paraId="0148215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rPr>
              <w:t>销售数量</w:t>
            </w:r>
          </w:p>
        </w:tc>
        <w:tc>
          <w:tcPr>
            <w:tcW w:w="1187" w:type="dxa"/>
            <w:gridSpan w:val="2"/>
            <w:tcBorders>
              <w:top w:val="single" w:color="auto" w:sz="4" w:space="0"/>
              <w:left w:val="single" w:color="auto" w:sz="4" w:space="0"/>
              <w:bottom w:val="single" w:color="auto" w:sz="4" w:space="0"/>
              <w:right w:val="single" w:color="auto" w:sz="4" w:space="0"/>
            </w:tcBorders>
            <w:noWrap w:val="0"/>
            <w:vAlign w:val="top"/>
          </w:tcPr>
          <w:p w14:paraId="21C2253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rPr>
              <w:t>质量状况</w:t>
            </w:r>
          </w:p>
        </w:tc>
        <w:tc>
          <w:tcPr>
            <w:tcW w:w="1187" w:type="dxa"/>
            <w:gridSpan w:val="2"/>
            <w:tcBorders>
              <w:top w:val="single" w:color="auto" w:sz="4" w:space="0"/>
              <w:left w:val="single" w:color="auto" w:sz="4" w:space="0"/>
              <w:bottom w:val="single" w:color="auto" w:sz="4" w:space="0"/>
              <w:right w:val="single" w:color="auto" w:sz="4" w:space="0"/>
            </w:tcBorders>
            <w:noWrap w:val="0"/>
            <w:vAlign w:val="top"/>
          </w:tcPr>
          <w:p w14:paraId="4531896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rPr>
              <w:t>备注</w:t>
            </w:r>
          </w:p>
        </w:tc>
      </w:tr>
      <w:tr w14:paraId="7E42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734" w:type="dxa"/>
            <w:vMerge w:val="continue"/>
            <w:tcBorders>
              <w:left w:val="single" w:color="auto" w:sz="4" w:space="0"/>
              <w:right w:val="single" w:color="auto" w:sz="4" w:space="0"/>
            </w:tcBorders>
            <w:noWrap w:val="0"/>
            <w:vAlign w:val="center"/>
          </w:tcPr>
          <w:p w14:paraId="68D829C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lang w:eastAsia="zh-CN"/>
              </w:rPr>
            </w:pPr>
          </w:p>
        </w:tc>
        <w:tc>
          <w:tcPr>
            <w:tcW w:w="1665" w:type="dxa"/>
            <w:tcBorders>
              <w:left w:val="single" w:color="auto" w:sz="4" w:space="0"/>
              <w:right w:val="single" w:color="auto" w:sz="4" w:space="0"/>
            </w:tcBorders>
            <w:noWrap w:val="0"/>
            <w:vAlign w:val="center"/>
          </w:tcPr>
          <w:p w14:paraId="1BD46DF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品种1</w:t>
            </w:r>
          </w:p>
        </w:tc>
        <w:tc>
          <w:tcPr>
            <w:tcW w:w="1187" w:type="dxa"/>
            <w:gridSpan w:val="2"/>
            <w:tcBorders>
              <w:top w:val="single" w:color="auto" w:sz="4" w:space="0"/>
              <w:left w:val="single" w:color="auto" w:sz="4" w:space="0"/>
              <w:bottom w:val="single" w:color="auto" w:sz="4" w:space="0"/>
              <w:right w:val="single" w:color="auto" w:sz="4" w:space="0"/>
            </w:tcBorders>
            <w:noWrap w:val="0"/>
            <w:vAlign w:val="top"/>
          </w:tcPr>
          <w:p w14:paraId="4EE3CC1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c>
          <w:tcPr>
            <w:tcW w:w="1187" w:type="dxa"/>
            <w:gridSpan w:val="3"/>
            <w:tcBorders>
              <w:top w:val="single" w:color="auto" w:sz="4" w:space="0"/>
              <w:left w:val="single" w:color="auto" w:sz="4" w:space="0"/>
              <w:bottom w:val="single" w:color="auto" w:sz="4" w:space="0"/>
              <w:right w:val="single" w:color="auto" w:sz="4" w:space="0"/>
            </w:tcBorders>
            <w:noWrap w:val="0"/>
            <w:vAlign w:val="top"/>
          </w:tcPr>
          <w:p w14:paraId="0B35356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c>
          <w:tcPr>
            <w:tcW w:w="1187" w:type="dxa"/>
            <w:gridSpan w:val="4"/>
            <w:tcBorders>
              <w:top w:val="single" w:color="auto" w:sz="4" w:space="0"/>
              <w:left w:val="single" w:color="auto" w:sz="4" w:space="0"/>
              <w:bottom w:val="single" w:color="auto" w:sz="4" w:space="0"/>
              <w:right w:val="single" w:color="auto" w:sz="4" w:space="0"/>
            </w:tcBorders>
            <w:noWrap w:val="0"/>
            <w:vAlign w:val="top"/>
          </w:tcPr>
          <w:p w14:paraId="55E0F99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c>
          <w:tcPr>
            <w:tcW w:w="1187" w:type="dxa"/>
            <w:gridSpan w:val="3"/>
            <w:tcBorders>
              <w:top w:val="single" w:color="auto" w:sz="4" w:space="0"/>
              <w:left w:val="single" w:color="auto" w:sz="4" w:space="0"/>
              <w:bottom w:val="single" w:color="auto" w:sz="4" w:space="0"/>
              <w:right w:val="single" w:color="auto" w:sz="4" w:space="0"/>
            </w:tcBorders>
            <w:noWrap w:val="0"/>
            <w:vAlign w:val="top"/>
          </w:tcPr>
          <w:p w14:paraId="69BBC6F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c>
          <w:tcPr>
            <w:tcW w:w="1187" w:type="dxa"/>
            <w:gridSpan w:val="2"/>
            <w:tcBorders>
              <w:top w:val="single" w:color="auto" w:sz="4" w:space="0"/>
              <w:left w:val="single" w:color="auto" w:sz="4" w:space="0"/>
              <w:bottom w:val="single" w:color="auto" w:sz="4" w:space="0"/>
              <w:right w:val="single" w:color="auto" w:sz="4" w:space="0"/>
            </w:tcBorders>
            <w:noWrap w:val="0"/>
            <w:vAlign w:val="top"/>
          </w:tcPr>
          <w:p w14:paraId="7C5FC65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c>
          <w:tcPr>
            <w:tcW w:w="1187" w:type="dxa"/>
            <w:gridSpan w:val="2"/>
            <w:tcBorders>
              <w:top w:val="single" w:color="auto" w:sz="4" w:space="0"/>
              <w:left w:val="single" w:color="auto" w:sz="4" w:space="0"/>
              <w:bottom w:val="single" w:color="auto" w:sz="4" w:space="0"/>
              <w:right w:val="single" w:color="auto" w:sz="4" w:space="0"/>
            </w:tcBorders>
            <w:noWrap w:val="0"/>
            <w:vAlign w:val="top"/>
          </w:tcPr>
          <w:p w14:paraId="2B34824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z w:val="24"/>
                <w:szCs w:val="24"/>
                <w:highlight w:val="none"/>
                <w:lang w:val="en-US" w:eastAsia="zh-CN"/>
              </w:rPr>
            </w:pPr>
          </w:p>
        </w:tc>
      </w:tr>
      <w:tr w14:paraId="7F1B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34" w:type="dxa"/>
            <w:vMerge w:val="continue"/>
            <w:tcBorders>
              <w:left w:val="single" w:color="auto" w:sz="4" w:space="0"/>
              <w:right w:val="single" w:color="auto" w:sz="4" w:space="0"/>
            </w:tcBorders>
            <w:noWrap w:val="0"/>
            <w:vAlign w:val="center"/>
          </w:tcPr>
          <w:p w14:paraId="6131B84E">
            <w:pPr>
              <w:keepNext w:val="0"/>
              <w:keepLines w:val="0"/>
              <w:pageBreakBefore w:val="0"/>
              <w:kinsoku/>
              <w:wordWrap/>
              <w:overflowPunct/>
              <w:topLinePunct w:val="0"/>
              <w:autoSpaceDE/>
              <w:autoSpaceDN/>
              <w:bidi w:val="0"/>
              <w:adjustRightInd/>
              <w:snapToGrid/>
              <w:spacing w:line="560" w:lineRule="exact"/>
              <w:jc w:val="both"/>
              <w:textAlignment w:val="auto"/>
              <w:rPr>
                <w:color w:val="000000"/>
                <w:highlight w:val="none"/>
              </w:rPr>
            </w:pPr>
          </w:p>
        </w:tc>
        <w:tc>
          <w:tcPr>
            <w:tcW w:w="1665" w:type="dxa"/>
            <w:tcBorders>
              <w:left w:val="single" w:color="auto" w:sz="4" w:space="0"/>
              <w:bottom w:val="single" w:color="auto" w:sz="4" w:space="0"/>
              <w:right w:val="single" w:color="auto" w:sz="4" w:space="0"/>
            </w:tcBorders>
            <w:noWrap w:val="0"/>
            <w:vAlign w:val="center"/>
          </w:tcPr>
          <w:p w14:paraId="4A7FAD3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CESI仿宋-GB2312"/>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品种2</w:t>
            </w:r>
          </w:p>
        </w:tc>
        <w:tc>
          <w:tcPr>
            <w:tcW w:w="1187" w:type="dxa"/>
            <w:gridSpan w:val="2"/>
            <w:tcBorders>
              <w:top w:val="single" w:color="auto" w:sz="4" w:space="0"/>
              <w:left w:val="single" w:color="auto" w:sz="4" w:space="0"/>
              <w:bottom w:val="single" w:color="auto" w:sz="4" w:space="0"/>
              <w:right w:val="single" w:color="auto" w:sz="4" w:space="0"/>
            </w:tcBorders>
            <w:noWrap w:val="0"/>
            <w:vAlign w:val="top"/>
          </w:tcPr>
          <w:p w14:paraId="038FF42D">
            <w:pPr>
              <w:keepNext w:val="0"/>
              <w:keepLines w:val="0"/>
              <w:pageBreakBefore w:val="0"/>
              <w:kinsoku/>
              <w:wordWrap/>
              <w:overflowPunct/>
              <w:topLinePunct w:val="0"/>
              <w:autoSpaceDE/>
              <w:autoSpaceDN/>
              <w:bidi w:val="0"/>
              <w:adjustRightInd/>
              <w:snapToGrid/>
              <w:spacing w:line="560" w:lineRule="exact"/>
              <w:jc w:val="both"/>
              <w:textAlignment w:val="auto"/>
              <w:rPr>
                <w:color w:val="000000"/>
                <w:highlight w:val="none"/>
              </w:rPr>
            </w:pPr>
          </w:p>
        </w:tc>
        <w:tc>
          <w:tcPr>
            <w:tcW w:w="1187" w:type="dxa"/>
            <w:gridSpan w:val="3"/>
            <w:tcBorders>
              <w:top w:val="single" w:color="auto" w:sz="4" w:space="0"/>
              <w:left w:val="single" w:color="auto" w:sz="4" w:space="0"/>
              <w:bottom w:val="single" w:color="auto" w:sz="4" w:space="0"/>
              <w:right w:val="single" w:color="auto" w:sz="4" w:space="0"/>
            </w:tcBorders>
            <w:noWrap w:val="0"/>
            <w:vAlign w:val="top"/>
          </w:tcPr>
          <w:p w14:paraId="6EDF9181">
            <w:pPr>
              <w:keepNext w:val="0"/>
              <w:keepLines w:val="0"/>
              <w:pageBreakBefore w:val="0"/>
              <w:kinsoku/>
              <w:wordWrap/>
              <w:overflowPunct/>
              <w:topLinePunct w:val="0"/>
              <w:autoSpaceDE/>
              <w:autoSpaceDN/>
              <w:bidi w:val="0"/>
              <w:adjustRightInd/>
              <w:snapToGrid/>
              <w:spacing w:line="560" w:lineRule="exact"/>
              <w:jc w:val="both"/>
              <w:textAlignment w:val="auto"/>
              <w:rPr>
                <w:color w:val="000000"/>
                <w:highlight w:val="none"/>
              </w:rPr>
            </w:pPr>
          </w:p>
        </w:tc>
        <w:tc>
          <w:tcPr>
            <w:tcW w:w="1187" w:type="dxa"/>
            <w:gridSpan w:val="4"/>
            <w:tcBorders>
              <w:top w:val="single" w:color="auto" w:sz="4" w:space="0"/>
              <w:left w:val="single" w:color="auto" w:sz="4" w:space="0"/>
              <w:bottom w:val="single" w:color="auto" w:sz="4" w:space="0"/>
              <w:right w:val="single" w:color="auto" w:sz="4" w:space="0"/>
            </w:tcBorders>
            <w:noWrap w:val="0"/>
            <w:vAlign w:val="top"/>
          </w:tcPr>
          <w:p w14:paraId="2D67E1E0">
            <w:pPr>
              <w:keepNext w:val="0"/>
              <w:keepLines w:val="0"/>
              <w:pageBreakBefore w:val="0"/>
              <w:kinsoku/>
              <w:wordWrap/>
              <w:overflowPunct/>
              <w:topLinePunct w:val="0"/>
              <w:autoSpaceDE/>
              <w:autoSpaceDN/>
              <w:bidi w:val="0"/>
              <w:adjustRightInd/>
              <w:snapToGrid/>
              <w:spacing w:line="560" w:lineRule="exact"/>
              <w:jc w:val="both"/>
              <w:textAlignment w:val="auto"/>
              <w:rPr>
                <w:color w:val="000000"/>
                <w:highlight w:val="none"/>
              </w:rPr>
            </w:pPr>
          </w:p>
        </w:tc>
        <w:tc>
          <w:tcPr>
            <w:tcW w:w="1187" w:type="dxa"/>
            <w:gridSpan w:val="3"/>
            <w:tcBorders>
              <w:top w:val="single" w:color="auto" w:sz="4" w:space="0"/>
              <w:left w:val="single" w:color="auto" w:sz="4" w:space="0"/>
              <w:bottom w:val="single" w:color="auto" w:sz="4" w:space="0"/>
              <w:right w:val="single" w:color="auto" w:sz="4" w:space="0"/>
            </w:tcBorders>
            <w:noWrap w:val="0"/>
            <w:vAlign w:val="top"/>
          </w:tcPr>
          <w:p w14:paraId="7F0A1224">
            <w:pPr>
              <w:keepNext w:val="0"/>
              <w:keepLines w:val="0"/>
              <w:pageBreakBefore w:val="0"/>
              <w:kinsoku/>
              <w:wordWrap/>
              <w:overflowPunct/>
              <w:topLinePunct w:val="0"/>
              <w:autoSpaceDE/>
              <w:autoSpaceDN/>
              <w:bidi w:val="0"/>
              <w:adjustRightInd/>
              <w:snapToGrid/>
              <w:spacing w:line="560" w:lineRule="exact"/>
              <w:jc w:val="both"/>
              <w:textAlignment w:val="auto"/>
              <w:rPr>
                <w:color w:val="000000"/>
                <w:highlight w:val="none"/>
              </w:rPr>
            </w:pPr>
          </w:p>
        </w:tc>
        <w:tc>
          <w:tcPr>
            <w:tcW w:w="1187" w:type="dxa"/>
            <w:gridSpan w:val="2"/>
            <w:tcBorders>
              <w:top w:val="single" w:color="auto" w:sz="4" w:space="0"/>
              <w:left w:val="single" w:color="auto" w:sz="4" w:space="0"/>
              <w:bottom w:val="single" w:color="auto" w:sz="4" w:space="0"/>
              <w:right w:val="single" w:color="auto" w:sz="4" w:space="0"/>
            </w:tcBorders>
            <w:noWrap w:val="0"/>
            <w:vAlign w:val="top"/>
          </w:tcPr>
          <w:p w14:paraId="1CBC9CC7">
            <w:pPr>
              <w:keepNext w:val="0"/>
              <w:keepLines w:val="0"/>
              <w:pageBreakBefore w:val="0"/>
              <w:kinsoku/>
              <w:wordWrap/>
              <w:overflowPunct/>
              <w:topLinePunct w:val="0"/>
              <w:autoSpaceDE/>
              <w:autoSpaceDN/>
              <w:bidi w:val="0"/>
              <w:adjustRightInd/>
              <w:snapToGrid/>
              <w:spacing w:line="560" w:lineRule="exact"/>
              <w:jc w:val="both"/>
              <w:textAlignment w:val="auto"/>
              <w:rPr>
                <w:color w:val="000000"/>
                <w:highlight w:val="none"/>
              </w:rPr>
            </w:pPr>
          </w:p>
        </w:tc>
        <w:tc>
          <w:tcPr>
            <w:tcW w:w="1187" w:type="dxa"/>
            <w:gridSpan w:val="2"/>
            <w:tcBorders>
              <w:top w:val="single" w:color="auto" w:sz="4" w:space="0"/>
              <w:left w:val="single" w:color="auto" w:sz="4" w:space="0"/>
              <w:bottom w:val="single" w:color="auto" w:sz="4" w:space="0"/>
              <w:right w:val="single" w:color="auto" w:sz="4" w:space="0"/>
            </w:tcBorders>
            <w:noWrap w:val="0"/>
            <w:vAlign w:val="top"/>
          </w:tcPr>
          <w:p w14:paraId="54126FC2">
            <w:pPr>
              <w:keepNext w:val="0"/>
              <w:keepLines w:val="0"/>
              <w:pageBreakBefore w:val="0"/>
              <w:kinsoku/>
              <w:wordWrap/>
              <w:overflowPunct/>
              <w:topLinePunct w:val="0"/>
              <w:autoSpaceDE/>
              <w:autoSpaceDN/>
              <w:bidi w:val="0"/>
              <w:adjustRightInd/>
              <w:snapToGrid/>
              <w:spacing w:line="560" w:lineRule="exact"/>
              <w:jc w:val="both"/>
              <w:textAlignment w:val="auto"/>
              <w:rPr>
                <w:color w:val="000000"/>
                <w:highlight w:val="none"/>
              </w:rPr>
            </w:pPr>
          </w:p>
        </w:tc>
      </w:tr>
      <w:tr w14:paraId="0CC1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jc w:val="center"/>
        </w:trPr>
        <w:tc>
          <w:tcPr>
            <w:tcW w:w="734" w:type="dxa"/>
            <w:tcBorders>
              <w:left w:val="single" w:color="auto" w:sz="4" w:space="0"/>
              <w:right w:val="single" w:color="auto" w:sz="4" w:space="0"/>
            </w:tcBorders>
            <w:noWrap w:val="0"/>
            <w:vAlign w:val="center"/>
          </w:tcPr>
          <w:p w14:paraId="3E1216D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000000"/>
                <w:sz w:val="24"/>
                <w:szCs w:val="24"/>
                <w:highlight w:val="none"/>
              </w:rPr>
            </w:pPr>
          </w:p>
        </w:tc>
        <w:tc>
          <w:tcPr>
            <w:tcW w:w="8787" w:type="dxa"/>
            <w:gridSpan w:val="17"/>
            <w:tcBorders>
              <w:left w:val="single" w:color="auto" w:sz="4" w:space="0"/>
              <w:bottom w:val="single" w:color="auto" w:sz="4" w:space="0"/>
              <w:right w:val="single" w:color="auto" w:sz="4" w:space="0"/>
            </w:tcBorders>
            <w:noWrap w:val="0"/>
            <w:vAlign w:val="center"/>
          </w:tcPr>
          <w:p w14:paraId="14627583">
            <w:pPr>
              <w:keepNext w:val="0"/>
              <w:keepLines w:val="0"/>
              <w:pageBreakBefore w:val="0"/>
              <w:kinsoku/>
              <w:wordWrap/>
              <w:overflowPunct/>
              <w:topLinePunct w:val="0"/>
              <w:autoSpaceDE/>
              <w:autoSpaceDN/>
              <w:bidi w:val="0"/>
              <w:adjustRightInd/>
              <w:snapToGrid/>
              <w:spacing w:line="560" w:lineRule="exact"/>
              <w:ind w:firstLine="4080" w:firstLineChars="1700"/>
              <w:jc w:val="both"/>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企业负责人签字：</w:t>
            </w:r>
          </w:p>
          <w:p w14:paraId="3571C50B">
            <w:pPr>
              <w:keepNext w:val="0"/>
              <w:keepLines w:val="0"/>
              <w:pageBreakBefore w:val="0"/>
              <w:kinsoku/>
              <w:wordWrap/>
              <w:overflowPunct/>
              <w:topLinePunct w:val="0"/>
              <w:autoSpaceDE/>
              <w:autoSpaceDN/>
              <w:bidi w:val="0"/>
              <w:adjustRightInd/>
              <w:snapToGrid/>
              <w:spacing w:line="560" w:lineRule="exact"/>
              <w:ind w:firstLine="4080" w:firstLineChars="1700"/>
              <w:jc w:val="both"/>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（盖章）      </w:t>
            </w:r>
          </w:p>
          <w:p w14:paraId="157174E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color w:val="000000"/>
                <w:sz w:val="24"/>
                <w:szCs w:val="24"/>
                <w:highlight w:val="none"/>
                <w:lang w:val="en-US" w:eastAsia="zh-CN"/>
              </w:rPr>
            </w:pPr>
          </w:p>
          <w:p w14:paraId="2EA8693D">
            <w:pPr>
              <w:keepNext w:val="0"/>
              <w:keepLines w:val="0"/>
              <w:pageBreakBefore w:val="0"/>
              <w:kinsoku/>
              <w:wordWrap/>
              <w:overflowPunct/>
              <w:topLinePunct w:val="0"/>
              <w:autoSpaceDE/>
              <w:autoSpaceDN/>
              <w:bidi w:val="0"/>
              <w:adjustRightInd/>
              <w:snapToGrid/>
              <w:spacing w:line="560" w:lineRule="exact"/>
              <w:ind w:firstLine="4080" w:firstLineChars="1700"/>
              <w:jc w:val="both"/>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年   月   日    </w:t>
            </w:r>
          </w:p>
        </w:tc>
      </w:tr>
    </w:tbl>
    <w:p w14:paraId="32352FCB">
      <w:pPr>
        <w:keepNext w:val="0"/>
        <w:keepLines w:val="0"/>
        <w:pageBreakBefore w:val="0"/>
        <w:kinsoku/>
        <w:overflowPunct/>
        <w:topLinePunct w:val="0"/>
        <w:bidi w:val="0"/>
        <w:adjustRightInd/>
        <w:spacing w:line="560" w:lineRule="exact"/>
        <w:ind w:firstLine="5120" w:firstLineChars="1600"/>
        <w:jc w:val="both"/>
        <w:textAlignment w:val="auto"/>
        <w:rPr>
          <w:rFonts w:hint="default" w:ascii="Calibri" w:hAnsi="Calibri" w:eastAsia="仿宋_GB2312" w:cs="Times New Roman"/>
          <w:color w:val="000000"/>
          <w:sz w:val="32"/>
          <w:szCs w:val="24"/>
          <w:highlight w:val="none"/>
        </w:rPr>
      </w:pPr>
    </w:p>
    <w:p w14:paraId="49629AA9">
      <w:pPr>
        <w:keepNext w:val="0"/>
        <w:keepLines w:val="0"/>
        <w:pageBreakBefore w:val="0"/>
        <w:widowControl/>
        <w:tabs>
          <w:tab w:val="left" w:pos="7728"/>
        </w:tabs>
        <w:kinsoku/>
        <w:wordWrap/>
        <w:overflowPunct/>
        <w:topLinePunct w:val="0"/>
        <w:autoSpaceDE/>
        <w:autoSpaceDN/>
        <w:bidi w:val="0"/>
        <w:adjustRightInd/>
        <w:snapToGrid/>
        <w:spacing w:line="560" w:lineRule="exact"/>
        <w:jc w:val="both"/>
        <w:textAlignment w:val="auto"/>
        <w:outlineLvl w:val="9"/>
        <w:rPr>
          <w:rFonts w:hint="default" w:ascii="Calibri" w:hAnsi="Calibri" w:eastAsia="宋体" w:cs="Times New Roman"/>
          <w:color w:val="000000"/>
          <w:highlight w:val="none"/>
          <w:lang w:val="en-US" w:eastAsia="zh-CN"/>
        </w:rPr>
      </w:pPr>
    </w:p>
    <w:p w14:paraId="74521190">
      <w:pPr>
        <w:pStyle w:val="2"/>
        <w:keepNext w:val="0"/>
        <w:keepLines w:val="0"/>
        <w:pageBreakBefore w:val="0"/>
        <w:kinsoku/>
        <w:overflowPunct/>
        <w:topLinePunct w:val="0"/>
        <w:bidi w:val="0"/>
        <w:adjustRightInd/>
        <w:spacing w:line="560" w:lineRule="exact"/>
        <w:ind w:left="0" w:leftChars="0" w:firstLine="0" w:firstLineChars="0"/>
        <w:jc w:val="both"/>
        <w:textAlignment w:val="auto"/>
        <w:rPr>
          <w:rFonts w:hint="default" w:ascii="仿宋" w:hAnsi="仿宋" w:eastAsia="仿宋" w:cs="仿宋"/>
          <w:color w:val="000000"/>
          <w:highlight w:val="none"/>
          <w:lang w:val="en-US" w:eastAsia="zh-CN"/>
        </w:rPr>
      </w:pPr>
    </w:p>
    <w:sectPr>
      <w:footerReference r:id="rId3" w:type="default"/>
      <w:pgSz w:w="11906" w:h="16838"/>
      <w:pgMar w:top="2098" w:right="1474" w:bottom="1984" w:left="1587" w:header="851" w:footer="1361" w:gutter="0"/>
      <w:pgNumType w:fmt="numberInDash"/>
      <w:cols w:space="720" w:num="1"/>
      <w:rtlGutter w:val="0"/>
      <w:docGrid w:type="lines"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2CEE2B-8808-4CA4-88D7-F0BAF219E7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9B0123C-B4D3-4AB3-AFDE-F2D29164D509}"/>
  </w:font>
  <w:font w:name="CESI宋体-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embedRegular r:id="rId3" w:fontKey="{C25066D9-D076-44D9-81D4-D665B76619BE}"/>
  </w:font>
  <w:font w:name="仿宋">
    <w:panose1 w:val="02010609060101010101"/>
    <w:charset w:val="86"/>
    <w:family w:val="auto"/>
    <w:pitch w:val="default"/>
    <w:sig w:usb0="800002BF" w:usb1="38CF7CFA" w:usb2="00000016" w:usb3="00000000" w:csb0="00040001" w:csb1="00000000"/>
    <w:embedRegular r:id="rId4" w:fontKey="{C847C4C9-0F70-4498-845B-4F924A865FE4}"/>
  </w:font>
  <w:font w:name="仿宋_GB2312">
    <w:panose1 w:val="02010609030101010101"/>
    <w:charset w:val="86"/>
    <w:family w:val="auto"/>
    <w:pitch w:val="default"/>
    <w:sig w:usb0="00000001" w:usb1="080E0000" w:usb2="00000000" w:usb3="00000000" w:csb0="00040000" w:csb1="00000000"/>
    <w:embedRegular r:id="rId5" w:fontKey="{E45A0156-C50F-4272-B83C-0DFBE94EDAC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6" w:fontKey="{ED1B358A-DDDA-4AA2-A8CB-C55B686FD1FD}"/>
  </w:font>
  <w:font w:name="楷体">
    <w:panose1 w:val="02010609060101010101"/>
    <w:charset w:val="86"/>
    <w:family w:val="auto"/>
    <w:pitch w:val="default"/>
    <w:sig w:usb0="800002BF" w:usb1="38CF7CFA" w:usb2="00000016" w:usb3="00000000" w:csb0="00040001" w:csb1="00000000"/>
    <w:embedRegular r:id="rId7" w:fontKey="{0871AFC8-C47F-4C61-9E35-84FD177C966A}"/>
  </w:font>
  <w:font w:name="方正仿宋_GBK">
    <w:panose1 w:val="03000509000000000000"/>
    <w:charset w:val="86"/>
    <w:family w:val="auto"/>
    <w:pitch w:val="default"/>
    <w:sig w:usb0="00000001" w:usb1="080E0000" w:usb2="00000000" w:usb3="00000000" w:csb0="00040000" w:csb1="00000000"/>
    <w:embedRegular r:id="rId8" w:fontKey="{F98008BA-8293-491A-B271-21DDD1B063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74B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D2AE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3D2AE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07ECE"/>
    <w:multiLevelType w:val="singleLevel"/>
    <w:tmpl w:val="CB107ECE"/>
    <w:lvl w:ilvl="0" w:tentative="0">
      <w:start w:val="1"/>
      <w:numFmt w:val="chineseCounting"/>
      <w:suff w:val="nothing"/>
      <w:lvlText w:val="%1、"/>
      <w:lvlJc w:val="left"/>
      <w:rPr>
        <w:rFonts w:hint="eastAsia"/>
      </w:rPr>
    </w:lvl>
  </w:abstractNum>
  <w:abstractNum w:abstractNumId="1">
    <w:nsid w:val="F50BBEF5"/>
    <w:multiLevelType w:val="multilevel"/>
    <w:tmpl w:val="F50BBEF5"/>
    <w:lvl w:ilvl="0" w:tentative="0">
      <w:start w:val="1"/>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30F48B1"/>
    <w:multiLevelType w:val="multilevel"/>
    <w:tmpl w:val="130F48B1"/>
    <w:lvl w:ilvl="0" w:tentative="0">
      <w:start w:val="1"/>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7F67FC"/>
    <w:rsid w:val="008C6C96"/>
    <w:rsid w:val="0242419E"/>
    <w:rsid w:val="03BC4D98"/>
    <w:rsid w:val="04066FA8"/>
    <w:rsid w:val="04372588"/>
    <w:rsid w:val="047333D2"/>
    <w:rsid w:val="05017C52"/>
    <w:rsid w:val="05FD5EED"/>
    <w:rsid w:val="0615443F"/>
    <w:rsid w:val="08283748"/>
    <w:rsid w:val="084602A2"/>
    <w:rsid w:val="09AF43BF"/>
    <w:rsid w:val="0AB45767"/>
    <w:rsid w:val="0C5267C3"/>
    <w:rsid w:val="0C6A2A25"/>
    <w:rsid w:val="0DC81486"/>
    <w:rsid w:val="0DD702EA"/>
    <w:rsid w:val="0DE819AF"/>
    <w:rsid w:val="0E014E9C"/>
    <w:rsid w:val="0EA63619"/>
    <w:rsid w:val="0F582B65"/>
    <w:rsid w:val="102A2753"/>
    <w:rsid w:val="103E7FAD"/>
    <w:rsid w:val="10432D00"/>
    <w:rsid w:val="104430E9"/>
    <w:rsid w:val="10DB57FB"/>
    <w:rsid w:val="10FC7F21"/>
    <w:rsid w:val="117F087D"/>
    <w:rsid w:val="126D2DCB"/>
    <w:rsid w:val="12AE0195"/>
    <w:rsid w:val="13A468BD"/>
    <w:rsid w:val="15DA2893"/>
    <w:rsid w:val="16B334CA"/>
    <w:rsid w:val="18AB1F57"/>
    <w:rsid w:val="18E15979"/>
    <w:rsid w:val="19836A30"/>
    <w:rsid w:val="1A2C356C"/>
    <w:rsid w:val="1D69418F"/>
    <w:rsid w:val="1D903E12"/>
    <w:rsid w:val="202D1DEC"/>
    <w:rsid w:val="2046687E"/>
    <w:rsid w:val="217C49C5"/>
    <w:rsid w:val="224C47AB"/>
    <w:rsid w:val="22FB0067"/>
    <w:rsid w:val="23103EFD"/>
    <w:rsid w:val="23D0134E"/>
    <w:rsid w:val="23D22A8E"/>
    <w:rsid w:val="258778A8"/>
    <w:rsid w:val="266F2816"/>
    <w:rsid w:val="26B56132"/>
    <w:rsid w:val="27376C91"/>
    <w:rsid w:val="28B20316"/>
    <w:rsid w:val="28D21782"/>
    <w:rsid w:val="2C742D57"/>
    <w:rsid w:val="2C7F39CF"/>
    <w:rsid w:val="2CE61358"/>
    <w:rsid w:val="2D7305FC"/>
    <w:rsid w:val="2DAA05D8"/>
    <w:rsid w:val="2E365451"/>
    <w:rsid w:val="2E5F7254"/>
    <w:rsid w:val="2F067A90"/>
    <w:rsid w:val="2F6A7056"/>
    <w:rsid w:val="31175E18"/>
    <w:rsid w:val="322D7B5F"/>
    <w:rsid w:val="323629ED"/>
    <w:rsid w:val="33373B9B"/>
    <w:rsid w:val="33F474CA"/>
    <w:rsid w:val="34441786"/>
    <w:rsid w:val="34C5046A"/>
    <w:rsid w:val="35505F08"/>
    <w:rsid w:val="35792B4A"/>
    <w:rsid w:val="35B70430"/>
    <w:rsid w:val="37FC2378"/>
    <w:rsid w:val="39290401"/>
    <w:rsid w:val="39383D11"/>
    <w:rsid w:val="3A233BEC"/>
    <w:rsid w:val="3A287454"/>
    <w:rsid w:val="3AA54D45"/>
    <w:rsid w:val="3AD37E7D"/>
    <w:rsid w:val="3BB94B07"/>
    <w:rsid w:val="3C030AE7"/>
    <w:rsid w:val="3C3E4D0D"/>
    <w:rsid w:val="3C933082"/>
    <w:rsid w:val="3D6D517E"/>
    <w:rsid w:val="3E20053F"/>
    <w:rsid w:val="3F1735F3"/>
    <w:rsid w:val="40DD358C"/>
    <w:rsid w:val="41A5233F"/>
    <w:rsid w:val="41D73E13"/>
    <w:rsid w:val="42496414"/>
    <w:rsid w:val="436D772C"/>
    <w:rsid w:val="442A5B77"/>
    <w:rsid w:val="446612A5"/>
    <w:rsid w:val="45375E5B"/>
    <w:rsid w:val="489D2DBB"/>
    <w:rsid w:val="49E30CA1"/>
    <w:rsid w:val="4A2523B4"/>
    <w:rsid w:val="4A745D9D"/>
    <w:rsid w:val="4A9808AA"/>
    <w:rsid w:val="4B007631"/>
    <w:rsid w:val="4B35092C"/>
    <w:rsid w:val="4B7D0C82"/>
    <w:rsid w:val="4CDB2104"/>
    <w:rsid w:val="4D4D1254"/>
    <w:rsid w:val="4E286E60"/>
    <w:rsid w:val="4EC310A1"/>
    <w:rsid w:val="4EF83441"/>
    <w:rsid w:val="4F9B5B7A"/>
    <w:rsid w:val="4FB541B4"/>
    <w:rsid w:val="502913D8"/>
    <w:rsid w:val="50447FC0"/>
    <w:rsid w:val="50980D9A"/>
    <w:rsid w:val="51BE0E36"/>
    <w:rsid w:val="52BC29D7"/>
    <w:rsid w:val="53ED1605"/>
    <w:rsid w:val="542B7CA6"/>
    <w:rsid w:val="557355CF"/>
    <w:rsid w:val="5579070C"/>
    <w:rsid w:val="59C81C62"/>
    <w:rsid w:val="59E56370"/>
    <w:rsid w:val="5B413A7A"/>
    <w:rsid w:val="5C9D17C3"/>
    <w:rsid w:val="5DD60DF1"/>
    <w:rsid w:val="5F0B4ACB"/>
    <w:rsid w:val="5F1A6ABC"/>
    <w:rsid w:val="603C0CB4"/>
    <w:rsid w:val="60870181"/>
    <w:rsid w:val="614538A0"/>
    <w:rsid w:val="619B7232"/>
    <w:rsid w:val="638B442C"/>
    <w:rsid w:val="63A34684"/>
    <w:rsid w:val="65307B60"/>
    <w:rsid w:val="67065B78"/>
    <w:rsid w:val="6732696D"/>
    <w:rsid w:val="67F8189C"/>
    <w:rsid w:val="6842721E"/>
    <w:rsid w:val="68523CF1"/>
    <w:rsid w:val="68837A86"/>
    <w:rsid w:val="68A25A74"/>
    <w:rsid w:val="68A45648"/>
    <w:rsid w:val="69E91EAC"/>
    <w:rsid w:val="6B9A4795"/>
    <w:rsid w:val="6C215C82"/>
    <w:rsid w:val="6CE62238"/>
    <w:rsid w:val="6D262AD0"/>
    <w:rsid w:val="6DF42BCE"/>
    <w:rsid w:val="6E7F2DDF"/>
    <w:rsid w:val="6E891568"/>
    <w:rsid w:val="6EB1286D"/>
    <w:rsid w:val="6FA61C45"/>
    <w:rsid w:val="701423F0"/>
    <w:rsid w:val="703420F4"/>
    <w:rsid w:val="709541F4"/>
    <w:rsid w:val="70AE175A"/>
    <w:rsid w:val="70C42D2B"/>
    <w:rsid w:val="70D04D21"/>
    <w:rsid w:val="71413A82"/>
    <w:rsid w:val="717C1858"/>
    <w:rsid w:val="718C643B"/>
    <w:rsid w:val="72202B7D"/>
    <w:rsid w:val="727D36F1"/>
    <w:rsid w:val="7298446F"/>
    <w:rsid w:val="730E64E0"/>
    <w:rsid w:val="743D19B4"/>
    <w:rsid w:val="74822E0C"/>
    <w:rsid w:val="75646EFD"/>
    <w:rsid w:val="756D6003"/>
    <w:rsid w:val="75BE5F9B"/>
    <w:rsid w:val="761B087E"/>
    <w:rsid w:val="7677439C"/>
    <w:rsid w:val="77304C77"/>
    <w:rsid w:val="780E2ADE"/>
    <w:rsid w:val="78F373A1"/>
    <w:rsid w:val="795E25FE"/>
    <w:rsid w:val="798F6E15"/>
    <w:rsid w:val="7A682979"/>
    <w:rsid w:val="7B600FB9"/>
    <w:rsid w:val="7BE61DA8"/>
    <w:rsid w:val="7D981854"/>
    <w:rsid w:val="7E722CEA"/>
    <w:rsid w:val="7EF85C78"/>
    <w:rsid w:val="7F2C0419"/>
    <w:rsid w:val="7F9C607A"/>
    <w:rsid w:val="977F6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SI宋体-GB2312" w:hAnsi="CESI宋体-GB2312" w:eastAsia="CESI仿宋-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 w:type="character" w:customStyle="1" w:styleId="10">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5656</Words>
  <Characters>5803</Characters>
  <Lines>0</Lines>
  <Paragraphs>0</Paragraphs>
  <TotalTime>69</TotalTime>
  <ScaleCrop>false</ScaleCrop>
  <LinksUpToDate>false</LinksUpToDate>
  <CharactersWithSpaces>6468</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2024-11-28T15:19:00Z</dcterms:created>
  <dc:creator>uos</dc:creator>
  <cp:lastModifiedBy>穆云峰</cp:lastModifiedBy>
  <cp:lastPrinted>2025-09-30T03:34:00Z</cp:lastPrinted>
  <dcterms:modified xsi:type="dcterms:W3CDTF">2025-09-30T08:14:17Z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84C9E10958964037B6BA83581964FC3F_13</vt:lpwstr>
  </property>
  <property fmtid="{D5CDD505-2E9C-101B-9397-08002B2CF9AE}" pid="4" name="KSOTemplateDocerSaveRecord">
    <vt:lpwstr>eyJoZGlkIjoiMjJiODRhNTg5MDg4ZGM1Y2MzNDNlMDJlNWY4OGRmYzciLCJ1c2VySWQiOiI1MjExOTA3NTkifQ==</vt:lpwstr>
  </property>
</Properties>
</file>