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8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8"/>
        <w:gridCol w:w="3402"/>
        <w:gridCol w:w="567"/>
      </w:tblGrid>
      <w:tr w14:paraId="19AF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left w:w="0" w:type="dxa"/>
              <w:right w:w="0" w:type="dxa"/>
            </w:tcMar>
            <w:vAlign w:val="center"/>
          </w:tcPr>
          <w:p w14:paraId="7FFA6A1C">
            <w:pPr>
              <w:widowControl/>
              <w:jc w:val="center"/>
              <w:textAlignment w:val="center"/>
              <w:rPr>
                <w:rFonts w:ascii="黑体" w:eastAsia="黑体" w:cs="黑体"/>
                <w:color w:val="000000"/>
                <w:sz w:val="24"/>
              </w:rPr>
            </w:pPr>
            <w:bookmarkStart w:id="0" w:name="_GoBack"/>
            <w:bookmarkEnd w:id="0"/>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67F3AD5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530686C7">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3F1C6179">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518172C">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44AFED6A">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7D77118A">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6735FEB6">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3FB326B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62F5958D">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8" w:type="dxa"/>
            <w:tcBorders>
              <w:tl2br w:val="nil"/>
              <w:tr2bl w:val="nil"/>
            </w:tcBorders>
            <w:shd w:val="clear" w:color="auto" w:fill="auto"/>
            <w:vAlign w:val="center"/>
          </w:tcPr>
          <w:p w14:paraId="74434908">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3A5D6038">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59B46BBF">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336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tcMar>
              <w:left w:w="0" w:type="dxa"/>
              <w:right w:w="0" w:type="dxa"/>
            </w:tcMar>
            <w:vAlign w:val="center"/>
          </w:tcPr>
          <w:p w14:paraId="2767918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1</w:t>
            </w:r>
          </w:p>
        </w:tc>
        <w:tc>
          <w:tcPr>
            <w:tcW w:w="850" w:type="dxa"/>
            <w:tcBorders>
              <w:tl2br w:val="nil"/>
              <w:tr2bl w:val="nil"/>
            </w:tcBorders>
            <w:shd w:val="clear" w:color="auto" w:fill="auto"/>
            <w:vAlign w:val="center"/>
          </w:tcPr>
          <w:p w14:paraId="6ECA361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其他权力</w:t>
            </w:r>
          </w:p>
        </w:tc>
        <w:tc>
          <w:tcPr>
            <w:tcW w:w="1134" w:type="dxa"/>
            <w:tcBorders>
              <w:tl2br w:val="nil"/>
              <w:tr2bl w:val="nil"/>
            </w:tcBorders>
            <w:shd w:val="clear" w:color="auto" w:fill="auto"/>
            <w:vAlign w:val="center"/>
          </w:tcPr>
          <w:p w14:paraId="19EEA990">
            <w:pPr>
              <w:jc w:val="left"/>
              <w:rPr>
                <w:rFonts w:ascii="仿宋_GB2312" w:eastAsia="仿宋_GB2312" w:cs="仿宋_GB2312"/>
                <w:kern w:val="0"/>
                <w:sz w:val="18"/>
                <w:szCs w:val="18"/>
              </w:rPr>
            </w:pPr>
            <w:r>
              <w:rPr>
                <w:rFonts w:hint="eastAsia" w:ascii="仿宋_GB2312" w:eastAsia="仿宋_GB2312" w:cs="仿宋_GB2312"/>
                <w:kern w:val="0"/>
                <w:sz w:val="18"/>
                <w:szCs w:val="18"/>
              </w:rPr>
              <w:t>公共租赁住房保障申请</w:t>
            </w:r>
          </w:p>
          <w:p w14:paraId="055207FF">
            <w:pPr>
              <w:widowControl/>
              <w:spacing w:line="240" w:lineRule="exact"/>
              <w:jc w:val="left"/>
              <w:textAlignment w:val="center"/>
              <w:rPr>
                <w:rFonts w:ascii="仿宋_GB2312" w:eastAsia="仿宋_GB2312" w:cs="仿宋_GB2312"/>
                <w:kern w:val="0"/>
                <w:sz w:val="18"/>
                <w:szCs w:val="18"/>
              </w:rPr>
            </w:pPr>
          </w:p>
        </w:tc>
        <w:tc>
          <w:tcPr>
            <w:tcW w:w="3118" w:type="dxa"/>
            <w:tcBorders>
              <w:tl2br w:val="nil"/>
              <w:tr2bl w:val="nil"/>
            </w:tcBorders>
            <w:shd w:val="clear" w:color="auto" w:fill="auto"/>
            <w:vAlign w:val="center"/>
          </w:tcPr>
          <w:p w14:paraId="2E13AC0A">
            <w:pPr>
              <w:jc w:val="left"/>
              <w:rPr>
                <w:rFonts w:ascii="仿宋_GB2312" w:eastAsia="仿宋_GB2312" w:cs="仿宋_GB2312"/>
                <w:kern w:val="0"/>
                <w:sz w:val="18"/>
                <w:szCs w:val="18"/>
              </w:rPr>
            </w:pPr>
            <w:r>
              <w:rPr>
                <w:rFonts w:hint="eastAsia" w:ascii="仿宋_GB2312" w:eastAsia="仿宋_GB2312" w:cs="仿宋_GB2312"/>
                <w:kern w:val="0"/>
                <w:sz w:val="18"/>
                <w:szCs w:val="18"/>
              </w:rPr>
              <w:t>《社会救助暂行办法》第三十八条；《河北省公共租赁住房管理办法》；第二十八条；</w:t>
            </w:r>
          </w:p>
          <w:p w14:paraId="789FD2EC">
            <w:pPr>
              <w:widowControl/>
              <w:spacing w:line="240" w:lineRule="exact"/>
              <w:jc w:val="left"/>
              <w:textAlignment w:val="center"/>
              <w:rPr>
                <w:rFonts w:ascii="仿宋_GB2312" w:eastAsia="仿宋_GB2312" w:cs="仿宋_GB2312"/>
                <w:kern w:val="0"/>
                <w:sz w:val="18"/>
                <w:szCs w:val="18"/>
              </w:rPr>
            </w:pPr>
          </w:p>
        </w:tc>
        <w:tc>
          <w:tcPr>
            <w:tcW w:w="1134" w:type="dxa"/>
            <w:tcBorders>
              <w:tl2br w:val="nil"/>
              <w:tr2bl w:val="nil"/>
            </w:tcBorders>
            <w:shd w:val="clear" w:color="auto" w:fill="auto"/>
            <w:vAlign w:val="center"/>
          </w:tcPr>
          <w:p w14:paraId="78CE9462">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32013AB3">
            <w:pPr>
              <w:jc w:val="center"/>
              <w:rPr>
                <w:rFonts w:ascii="仿宋_GB2312" w:eastAsia="仿宋_GB2312" w:cs="仿宋_GB2312"/>
                <w:kern w:val="0"/>
                <w:sz w:val="18"/>
                <w:szCs w:val="18"/>
              </w:rPr>
            </w:pPr>
            <w:r>
              <w:rPr>
                <w:rFonts w:hint="eastAsia" w:ascii="仿宋_GB2312" w:eastAsia="仿宋_GB2312" w:cs="仿宋_GB2312"/>
                <w:kern w:val="0"/>
                <w:sz w:val="18"/>
                <w:szCs w:val="18"/>
              </w:rPr>
              <w:t>市级、县</w:t>
            </w:r>
          </w:p>
          <w:p w14:paraId="62D342AF">
            <w:pPr>
              <w:widowControl/>
              <w:spacing w:line="240" w:lineRule="exact"/>
              <w:jc w:val="center"/>
              <w:textAlignment w:val="center"/>
              <w:rPr>
                <w:rFonts w:ascii="仿宋_GB2312" w:eastAsia="仿宋_GB2312" w:cs="仿宋_GB2312"/>
                <w:kern w:val="0"/>
                <w:sz w:val="18"/>
                <w:szCs w:val="18"/>
              </w:rPr>
            </w:pPr>
          </w:p>
        </w:tc>
        <w:tc>
          <w:tcPr>
            <w:tcW w:w="3968" w:type="dxa"/>
            <w:tcBorders>
              <w:tl2br w:val="nil"/>
              <w:tr2bl w:val="nil"/>
            </w:tcBorders>
            <w:shd w:val="clear" w:color="auto" w:fill="auto"/>
            <w:vAlign w:val="center"/>
          </w:tcPr>
          <w:p w14:paraId="12B91867">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住房保障部门和有关部门及其工作人员利用职务上的便利收受财物或者其他好处的，以及不依法履行监督管理职责的，侵害公共租赁住房申请人、租赁双方当事人、担保人合法权益的，由本级人民政府、上级有关部门或者监察部门依据职权责令改正，通报批评;对主管负责人和其他直接责任人依法给予处分;构成犯罪的，依法追究刑事责任。</w:t>
            </w:r>
          </w:p>
        </w:tc>
        <w:tc>
          <w:tcPr>
            <w:tcW w:w="3402" w:type="dxa"/>
            <w:tcBorders>
              <w:tl2br w:val="nil"/>
              <w:tr2bl w:val="nil"/>
            </w:tcBorders>
            <w:shd w:val="clear" w:color="auto" w:fill="auto"/>
            <w:vAlign w:val="center"/>
          </w:tcPr>
          <w:p w14:paraId="04BAD6D4">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住房保障部门和有关部门及其工作人员利用职务上的便利收受财物或者其他好处的，以及不依法履行监督管理职责的，侵害公共租赁住房申请人、租赁双方当事人、担保人合法权益的，由本级人民政府、上级有关部门或者监察部门依据职权责令改正，通报批评;对主管负责人和其他直接责任人依法给予处分;构成犯罪的，依法追究刑事责任。</w:t>
            </w:r>
          </w:p>
        </w:tc>
        <w:tc>
          <w:tcPr>
            <w:tcW w:w="567" w:type="dxa"/>
            <w:tcBorders>
              <w:tl2br w:val="nil"/>
              <w:tr2bl w:val="nil"/>
            </w:tcBorders>
            <w:shd w:val="clear" w:color="auto" w:fill="auto"/>
            <w:vAlign w:val="center"/>
          </w:tcPr>
          <w:p w14:paraId="3180D44D">
            <w:pPr>
              <w:spacing w:line="240" w:lineRule="exact"/>
              <w:jc w:val="center"/>
              <w:rPr>
                <w:rFonts w:ascii="仿宋_GB2312" w:eastAsia="仿宋_GB2312" w:cs="仿宋_GB2312"/>
                <w:sz w:val="18"/>
                <w:szCs w:val="18"/>
              </w:rPr>
            </w:pPr>
          </w:p>
        </w:tc>
      </w:tr>
      <w:tr w14:paraId="6583E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tcMar>
              <w:left w:w="0" w:type="dxa"/>
              <w:right w:w="0" w:type="dxa"/>
            </w:tcMar>
            <w:vAlign w:val="center"/>
          </w:tcPr>
          <w:p w14:paraId="3B488C4B">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850" w:type="dxa"/>
            <w:tcBorders>
              <w:tl2br w:val="nil"/>
              <w:tr2bl w:val="nil"/>
            </w:tcBorders>
            <w:shd w:val="clear" w:color="auto" w:fill="auto"/>
            <w:vAlign w:val="center"/>
          </w:tcPr>
          <w:p w14:paraId="1C0DB59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其他权力</w:t>
            </w:r>
          </w:p>
        </w:tc>
        <w:tc>
          <w:tcPr>
            <w:tcW w:w="1134" w:type="dxa"/>
            <w:tcBorders>
              <w:tl2br w:val="nil"/>
              <w:tr2bl w:val="nil"/>
            </w:tcBorders>
            <w:shd w:val="clear" w:color="auto" w:fill="auto"/>
            <w:vAlign w:val="center"/>
          </w:tcPr>
          <w:p w14:paraId="02B0A494">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房屋交易资金监管</w:t>
            </w:r>
          </w:p>
          <w:p w14:paraId="0FC8B523">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D50E1A3">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《中华人民共和国城市房地产管理法》第四十五条；《城市商品房预售管理办法》第十一条；                                </w:t>
            </w:r>
          </w:p>
          <w:p w14:paraId="077514BF">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73EE1AF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07958D4">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74F3B95D">
            <w:pPr>
              <w:widowControl/>
              <w:spacing w:line="240" w:lineRule="exact"/>
              <w:jc w:val="center"/>
              <w:textAlignment w:val="center"/>
              <w:rPr>
                <w:rFonts w:ascii="仿宋_GB2312" w:eastAsia="仿宋_GB2312" w:cs="仿宋_GB2312"/>
                <w:color w:val="000000"/>
                <w:kern w:val="0"/>
                <w:sz w:val="18"/>
                <w:szCs w:val="18"/>
              </w:rPr>
            </w:pPr>
          </w:p>
        </w:tc>
        <w:tc>
          <w:tcPr>
            <w:tcW w:w="3968" w:type="dxa"/>
            <w:tcBorders>
              <w:tl2br w:val="nil"/>
              <w:tr2bl w:val="nil"/>
            </w:tcBorders>
            <w:shd w:val="clear" w:color="auto" w:fill="auto"/>
            <w:vAlign w:val="center"/>
          </w:tcPr>
          <w:p w14:paraId="6775EFB3">
            <w:pPr>
              <w:widowControl/>
              <w:spacing w:line="240" w:lineRule="exact"/>
              <w:jc w:val="left"/>
              <w:textAlignment w:val="center"/>
              <w:rPr>
                <w:rFonts w:ascii="仿宋_GB2312" w:eastAsia="仿宋_GB2312" w:cs="仿宋_GB2312"/>
                <w:color w:val="000000"/>
                <w:kern w:val="0"/>
                <w:sz w:val="18"/>
                <w:szCs w:val="18"/>
              </w:rPr>
            </w:pPr>
          </w:p>
          <w:p w14:paraId="0B7E6C1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1.公示环节责任：公示依法应当公示的内容；说明房屋交易资金监管的途径和方法。</w:t>
            </w:r>
          </w:p>
          <w:p w14:paraId="60E2F0B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2.受理环节责任：对公示内容予以说明、解释；一次性告知需要补正的全部材料内容。</w:t>
            </w:r>
          </w:p>
          <w:p w14:paraId="6F5E0D8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3.审查环节责任：对申请材料的实质内容进行核实。</w:t>
            </w:r>
          </w:p>
          <w:p w14:paraId="55B9D9B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4.监管环节责任：实施机关对房屋交易资金</w:t>
            </w:r>
            <w:r>
              <w:rPr>
                <w:rFonts w:ascii="仿宋_GB2312" w:eastAsia="仿宋_GB2312" w:cs="仿宋_GB2312"/>
                <w:color w:val="000000"/>
                <w:kern w:val="0"/>
                <w:sz w:val="18"/>
                <w:szCs w:val="18"/>
              </w:rPr>
              <w:t>进行</w:t>
            </w:r>
            <w:r>
              <w:rPr>
                <w:rFonts w:hint="eastAsia" w:ascii="仿宋_GB2312" w:eastAsia="仿宋_GB2312" w:cs="仿宋_GB2312"/>
                <w:color w:val="000000"/>
                <w:kern w:val="0"/>
                <w:sz w:val="18"/>
                <w:szCs w:val="18"/>
              </w:rPr>
              <w:t>监督检查</w:t>
            </w:r>
            <w:r>
              <w:rPr>
                <w:rFonts w:ascii="仿宋_GB2312" w:eastAsia="仿宋_GB2312" w:cs="仿宋_GB2312"/>
                <w:color w:val="000000"/>
                <w:kern w:val="0"/>
                <w:sz w:val="18"/>
                <w:szCs w:val="18"/>
              </w:rPr>
              <w:t>，</w:t>
            </w:r>
            <w:r>
              <w:rPr>
                <w:rFonts w:hint="eastAsia" w:ascii="仿宋_GB2312" w:eastAsia="仿宋_GB2312" w:cs="仿宋_GB2312"/>
                <w:color w:val="000000"/>
                <w:kern w:val="0"/>
                <w:sz w:val="18"/>
                <w:szCs w:val="18"/>
              </w:rPr>
              <w:t>维护</w:t>
            </w:r>
            <w:r>
              <w:rPr>
                <w:rFonts w:ascii="仿宋_GB2312" w:eastAsia="仿宋_GB2312" w:cs="仿宋_GB2312"/>
                <w:color w:val="000000"/>
                <w:kern w:val="0"/>
                <w:sz w:val="18"/>
                <w:szCs w:val="18"/>
              </w:rPr>
              <w:t>好</w:t>
            </w:r>
            <w:r>
              <w:rPr>
                <w:rFonts w:hint="eastAsia" w:ascii="仿宋_GB2312" w:eastAsia="仿宋_GB2312" w:cs="仿宋_GB2312"/>
                <w:color w:val="000000"/>
                <w:kern w:val="0"/>
                <w:sz w:val="18"/>
                <w:szCs w:val="18"/>
              </w:rPr>
              <w:t>存量房交易双方的的合法权益。</w:t>
            </w:r>
          </w:p>
          <w:p w14:paraId="1CD28767">
            <w:pPr>
              <w:widowControl/>
              <w:spacing w:line="240" w:lineRule="exact"/>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5</w:t>
            </w:r>
            <w:r>
              <w:rPr>
                <w:rFonts w:hint="eastAsia" w:ascii="仿宋_GB2312" w:eastAsia="仿宋_GB2312" w:cs="仿宋_GB2312"/>
                <w:color w:val="000000"/>
                <w:kern w:val="0"/>
                <w:sz w:val="18"/>
                <w:szCs w:val="18"/>
              </w:rPr>
              <w:t>.其他法律法规规章规定应履行的责任。</w:t>
            </w:r>
          </w:p>
        </w:tc>
        <w:tc>
          <w:tcPr>
            <w:tcW w:w="3402" w:type="dxa"/>
            <w:tcBorders>
              <w:tl2br w:val="nil"/>
              <w:tr2bl w:val="nil"/>
            </w:tcBorders>
            <w:shd w:val="clear" w:color="auto" w:fill="auto"/>
            <w:vAlign w:val="center"/>
          </w:tcPr>
          <w:p w14:paraId="78C96F0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1.在工作中玩忽职守、徇私舞弊的；</w:t>
            </w:r>
          </w:p>
          <w:p w14:paraId="471848F7">
            <w:pPr>
              <w:widowControl/>
              <w:spacing w:line="240" w:lineRule="exact"/>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2</w:t>
            </w:r>
            <w:r>
              <w:rPr>
                <w:rFonts w:hint="eastAsia" w:ascii="仿宋_GB2312" w:eastAsia="仿宋_GB2312" w:cs="仿宋_GB2312"/>
                <w:color w:val="000000"/>
                <w:kern w:val="0"/>
                <w:sz w:val="18"/>
                <w:szCs w:val="18"/>
              </w:rPr>
              <w:t>.未严格按照相关政策、法律、法规履行审查义务；</w:t>
            </w:r>
          </w:p>
          <w:p w14:paraId="2D2DB8A1">
            <w:pPr>
              <w:widowControl/>
              <w:spacing w:line="240" w:lineRule="exact"/>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3</w:t>
            </w:r>
            <w:r>
              <w:rPr>
                <w:rFonts w:hint="eastAsia" w:ascii="仿宋_GB2312" w:eastAsia="仿宋_GB2312" w:cs="仿宋_GB2312"/>
                <w:color w:val="000000"/>
                <w:kern w:val="0"/>
                <w:sz w:val="18"/>
                <w:szCs w:val="18"/>
              </w:rPr>
              <w:t>.工作人员索贿、受贿，谋取不正当利益的；</w:t>
            </w:r>
          </w:p>
          <w:p w14:paraId="45C0E9B5">
            <w:pPr>
              <w:widowControl/>
              <w:spacing w:line="240" w:lineRule="exact"/>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4</w:t>
            </w:r>
            <w:r>
              <w:rPr>
                <w:rFonts w:hint="eastAsia" w:ascii="仿宋_GB2312" w:eastAsia="仿宋_GB2312" w:cs="仿宋_GB2312"/>
                <w:color w:val="000000"/>
                <w:kern w:val="0"/>
                <w:sz w:val="18"/>
                <w:szCs w:val="18"/>
              </w:rPr>
              <w:t>.其他违反法律法规规章文件规定的行为。</w:t>
            </w:r>
          </w:p>
        </w:tc>
        <w:tc>
          <w:tcPr>
            <w:tcW w:w="567" w:type="dxa"/>
            <w:tcBorders>
              <w:tl2br w:val="nil"/>
              <w:tr2bl w:val="nil"/>
            </w:tcBorders>
            <w:shd w:val="clear" w:color="auto" w:fill="auto"/>
            <w:vAlign w:val="center"/>
          </w:tcPr>
          <w:p w14:paraId="6C47AE16">
            <w:pPr>
              <w:spacing w:line="240" w:lineRule="exact"/>
              <w:jc w:val="left"/>
              <w:rPr>
                <w:rFonts w:ascii="仿宋_GB2312" w:eastAsia="仿宋_GB2312" w:cs="仿宋_GB2312"/>
                <w:color w:val="000000"/>
                <w:sz w:val="18"/>
                <w:szCs w:val="18"/>
              </w:rPr>
            </w:pPr>
          </w:p>
        </w:tc>
      </w:tr>
      <w:tr w14:paraId="28805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tcMar>
              <w:left w:w="0" w:type="dxa"/>
              <w:right w:w="0" w:type="dxa"/>
            </w:tcMar>
            <w:vAlign w:val="center"/>
          </w:tcPr>
          <w:p w14:paraId="1C7C7129">
            <w:pPr>
              <w:widowControl/>
              <w:spacing w:line="240" w:lineRule="exact"/>
              <w:jc w:val="center"/>
              <w:textAlignment w:val="center"/>
              <w:rPr>
                <w:rFonts w:ascii="宋体" w:cs="宋体"/>
                <w:sz w:val="18"/>
                <w:szCs w:val="18"/>
              </w:rPr>
            </w:pPr>
            <w:r>
              <w:rPr>
                <w:rFonts w:hint="eastAsia" w:ascii="宋体" w:cs="宋体"/>
                <w:kern w:val="0"/>
                <w:sz w:val="18"/>
                <w:szCs w:val="18"/>
              </w:rPr>
              <w:t>3</w:t>
            </w:r>
          </w:p>
        </w:tc>
        <w:tc>
          <w:tcPr>
            <w:tcW w:w="850" w:type="dxa"/>
            <w:tcBorders>
              <w:tl2br w:val="nil"/>
              <w:tr2bl w:val="nil"/>
            </w:tcBorders>
            <w:shd w:val="clear" w:color="auto" w:fill="auto"/>
            <w:vAlign w:val="center"/>
          </w:tcPr>
          <w:p w14:paraId="0C84EAA1">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其他权力</w:t>
            </w:r>
          </w:p>
        </w:tc>
        <w:tc>
          <w:tcPr>
            <w:tcW w:w="1134" w:type="dxa"/>
            <w:tcBorders>
              <w:tl2br w:val="nil"/>
              <w:tr2bl w:val="nil"/>
            </w:tcBorders>
            <w:shd w:val="clear" w:color="auto" w:fill="auto"/>
            <w:vAlign w:val="center"/>
          </w:tcPr>
          <w:p w14:paraId="1BC7270B">
            <w:pPr>
              <w:jc w:val="left"/>
              <w:rPr>
                <w:rFonts w:ascii="仿宋_GB2312" w:eastAsia="仿宋_GB2312" w:cs="仿宋_GB2312"/>
                <w:kern w:val="0"/>
                <w:sz w:val="18"/>
                <w:szCs w:val="18"/>
              </w:rPr>
            </w:pPr>
            <w:r>
              <w:rPr>
                <w:rFonts w:hint="eastAsia" w:ascii="仿宋_GB2312" w:eastAsia="仿宋_GB2312" w:cs="仿宋_GB2312"/>
                <w:kern w:val="0"/>
                <w:sz w:val="18"/>
                <w:szCs w:val="18"/>
              </w:rPr>
              <w:t>住宅物业建设单位采用协议方式选聘物业服务企业</w:t>
            </w:r>
          </w:p>
          <w:p w14:paraId="79B3CA12">
            <w:pPr>
              <w:widowControl/>
              <w:spacing w:line="240" w:lineRule="exact"/>
              <w:jc w:val="left"/>
              <w:textAlignment w:val="center"/>
              <w:rPr>
                <w:rFonts w:ascii="仿宋_GB2312" w:eastAsia="仿宋_GB2312" w:cs="仿宋_GB2312"/>
                <w:kern w:val="0"/>
                <w:sz w:val="18"/>
                <w:szCs w:val="18"/>
              </w:rPr>
            </w:pPr>
          </w:p>
        </w:tc>
        <w:tc>
          <w:tcPr>
            <w:tcW w:w="3118" w:type="dxa"/>
            <w:tcBorders>
              <w:tl2br w:val="nil"/>
              <w:tr2bl w:val="nil"/>
            </w:tcBorders>
            <w:shd w:val="clear" w:color="auto" w:fill="auto"/>
            <w:vAlign w:val="center"/>
          </w:tcPr>
          <w:p w14:paraId="5C948001">
            <w:pPr>
              <w:jc w:val="left"/>
              <w:rPr>
                <w:rFonts w:ascii="仿宋_GB2312" w:eastAsia="仿宋_GB2312" w:cs="仿宋_GB2312"/>
                <w:kern w:val="0"/>
                <w:sz w:val="18"/>
                <w:szCs w:val="18"/>
              </w:rPr>
            </w:pPr>
            <w:r>
              <w:rPr>
                <w:rFonts w:hint="eastAsia" w:ascii="仿宋_GB2312" w:eastAsia="仿宋_GB2312" w:cs="仿宋_GB2312"/>
                <w:kern w:val="0"/>
                <w:sz w:val="18"/>
                <w:szCs w:val="18"/>
              </w:rPr>
              <w:t>《物业管理条例》第二十四条；《前期物业管理招标投标管理暂行办法》第三条；《河北省城镇住宅小区物业服务监管办法》第六条；</w:t>
            </w:r>
          </w:p>
          <w:p w14:paraId="0247F653">
            <w:pPr>
              <w:widowControl/>
              <w:spacing w:line="240" w:lineRule="exact"/>
              <w:jc w:val="left"/>
              <w:textAlignment w:val="center"/>
              <w:rPr>
                <w:rFonts w:ascii="仿宋_GB2312" w:eastAsia="仿宋_GB2312" w:cs="仿宋_GB2312"/>
                <w:kern w:val="0"/>
                <w:sz w:val="18"/>
                <w:szCs w:val="18"/>
              </w:rPr>
            </w:pPr>
          </w:p>
        </w:tc>
        <w:tc>
          <w:tcPr>
            <w:tcW w:w="1134" w:type="dxa"/>
            <w:tcBorders>
              <w:tl2br w:val="nil"/>
              <w:tr2bl w:val="nil"/>
            </w:tcBorders>
            <w:shd w:val="clear" w:color="auto" w:fill="auto"/>
            <w:vAlign w:val="center"/>
          </w:tcPr>
          <w:p w14:paraId="5BED9314">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7D295592">
            <w:pPr>
              <w:jc w:val="center"/>
              <w:rPr>
                <w:rFonts w:ascii="仿宋_GB2312" w:eastAsia="仿宋_GB2312" w:cs="仿宋_GB2312"/>
                <w:kern w:val="0"/>
                <w:sz w:val="18"/>
                <w:szCs w:val="18"/>
              </w:rPr>
            </w:pPr>
            <w:r>
              <w:rPr>
                <w:rFonts w:hint="eastAsia" w:ascii="仿宋_GB2312" w:eastAsia="仿宋_GB2312" w:cs="仿宋_GB2312"/>
                <w:kern w:val="0"/>
                <w:sz w:val="18"/>
                <w:szCs w:val="18"/>
              </w:rPr>
              <w:t>县</w:t>
            </w:r>
            <w:r>
              <w:rPr>
                <w:rFonts w:ascii="仿宋_GB2312" w:eastAsia="仿宋_GB2312" w:cs="仿宋_GB2312"/>
                <w:kern w:val="0"/>
                <w:sz w:val="18"/>
                <w:szCs w:val="18"/>
              </w:rPr>
              <w:t>级</w:t>
            </w:r>
          </w:p>
          <w:p w14:paraId="094892EC">
            <w:pPr>
              <w:widowControl/>
              <w:spacing w:line="240" w:lineRule="exact"/>
              <w:jc w:val="center"/>
              <w:textAlignment w:val="center"/>
              <w:rPr>
                <w:rFonts w:ascii="仿宋_GB2312" w:eastAsia="仿宋_GB2312" w:cs="仿宋_GB2312"/>
                <w:kern w:val="0"/>
                <w:sz w:val="18"/>
                <w:szCs w:val="18"/>
              </w:rPr>
            </w:pPr>
          </w:p>
        </w:tc>
        <w:tc>
          <w:tcPr>
            <w:tcW w:w="3968" w:type="dxa"/>
            <w:tcBorders>
              <w:tl2br w:val="nil"/>
              <w:tr2bl w:val="nil"/>
            </w:tcBorders>
            <w:shd w:val="clear" w:color="auto" w:fill="auto"/>
            <w:vAlign w:val="center"/>
          </w:tcPr>
          <w:p w14:paraId="35F1E2E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28CE9C8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1332F06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4BAA918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0397226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4E9C4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19C8F18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61A4C30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33AA191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1EDF6213">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4D675E73">
            <w:pPr>
              <w:spacing w:line="240" w:lineRule="exact"/>
              <w:jc w:val="center"/>
              <w:rPr>
                <w:rFonts w:ascii="仿宋_GB2312" w:eastAsia="仿宋_GB2312" w:cs="仿宋_GB2312"/>
                <w:sz w:val="18"/>
                <w:szCs w:val="18"/>
              </w:rPr>
            </w:pPr>
          </w:p>
        </w:tc>
      </w:tr>
    </w:tbl>
    <w:p w14:paraId="59B91A2E">
      <w:pPr>
        <w:spacing w:line="240" w:lineRule="exact"/>
      </w:pPr>
    </w:p>
    <w:p w14:paraId="47F7255E">
      <w:pPr>
        <w:spacing w:line="240" w:lineRule="exact"/>
      </w:pPr>
    </w:p>
    <w:p w14:paraId="0EC3121C">
      <w:pPr>
        <w:spacing w:line="240" w:lineRule="exact"/>
      </w:pPr>
    </w:p>
    <w:p w14:paraId="72C7F2A6">
      <w:pPr>
        <w:spacing w:line="240" w:lineRule="exact"/>
      </w:pPr>
    </w:p>
    <w:tbl>
      <w:tblPr>
        <w:tblStyle w:val="7"/>
        <w:tblW w:w="1568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8"/>
        <w:gridCol w:w="3402"/>
        <w:gridCol w:w="567"/>
      </w:tblGrid>
      <w:tr w14:paraId="4F25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left w:w="0" w:type="dxa"/>
              <w:right w:w="0" w:type="dxa"/>
            </w:tcMar>
            <w:vAlign w:val="center"/>
          </w:tcPr>
          <w:p w14:paraId="070BA4FB">
            <w:pPr>
              <w:widowControl/>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08EBEB5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03800058">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2F4AD1E8">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54071753">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6601FE88">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121802C7">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5C8C2B1A">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4EAB24AE">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3966D5E8">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8" w:type="dxa"/>
            <w:tcBorders>
              <w:tl2br w:val="nil"/>
              <w:tr2bl w:val="nil"/>
            </w:tcBorders>
            <w:shd w:val="clear" w:color="auto" w:fill="auto"/>
            <w:vAlign w:val="center"/>
          </w:tcPr>
          <w:p w14:paraId="2AA90043">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40A11DDA">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5F363E62">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291B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tcMar>
              <w:left w:w="0" w:type="dxa"/>
              <w:right w:w="0" w:type="dxa"/>
            </w:tcMar>
            <w:vAlign w:val="center"/>
          </w:tcPr>
          <w:p w14:paraId="22F7566F">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4</w:t>
            </w:r>
          </w:p>
        </w:tc>
        <w:tc>
          <w:tcPr>
            <w:tcW w:w="850" w:type="dxa"/>
            <w:tcBorders>
              <w:tl2br w:val="nil"/>
              <w:tr2bl w:val="nil"/>
            </w:tcBorders>
            <w:shd w:val="clear" w:color="auto" w:fill="auto"/>
            <w:vAlign w:val="center"/>
          </w:tcPr>
          <w:p w14:paraId="4F1DB934">
            <w:pPr>
              <w:widowControl/>
              <w:spacing w:line="240" w:lineRule="exact"/>
              <w:jc w:val="center"/>
              <w:textAlignment w:val="center"/>
              <w:rPr>
                <w:rFonts w:ascii="仿宋_GB2312" w:eastAsia="仿宋_GB2312" w:cs="仿宋_GB2312"/>
                <w:sz w:val="18"/>
                <w:szCs w:val="18"/>
              </w:rPr>
            </w:pPr>
            <w:r>
              <w:rPr>
                <w:rFonts w:hint="eastAsia" w:ascii="仿宋_GB2312" w:eastAsia="仿宋_GB2312" w:cs="仿宋_GB2312"/>
                <w:kern w:val="0"/>
                <w:sz w:val="18"/>
                <w:szCs w:val="18"/>
              </w:rPr>
              <w:t>其他权力</w:t>
            </w:r>
          </w:p>
        </w:tc>
        <w:tc>
          <w:tcPr>
            <w:tcW w:w="1134" w:type="dxa"/>
            <w:tcBorders>
              <w:tl2br w:val="nil"/>
              <w:tr2bl w:val="nil"/>
            </w:tcBorders>
            <w:shd w:val="clear" w:color="auto" w:fill="auto"/>
            <w:vAlign w:val="center"/>
          </w:tcPr>
          <w:p w14:paraId="645D7786">
            <w:pPr>
              <w:jc w:val="left"/>
              <w:rPr>
                <w:rFonts w:ascii="仿宋_GB2312" w:eastAsia="仿宋_GB2312" w:cs="仿宋_GB2312"/>
                <w:kern w:val="0"/>
                <w:sz w:val="18"/>
                <w:szCs w:val="18"/>
              </w:rPr>
            </w:pPr>
            <w:r>
              <w:rPr>
                <w:rFonts w:hint="eastAsia" w:ascii="仿宋_GB2312" w:eastAsia="仿宋_GB2312" w:cs="仿宋_GB2312"/>
                <w:kern w:val="0"/>
                <w:sz w:val="18"/>
                <w:szCs w:val="18"/>
              </w:rPr>
              <w:t>新建小区物业用房验收</w:t>
            </w:r>
          </w:p>
          <w:p w14:paraId="6CF34672">
            <w:pPr>
              <w:widowControl/>
              <w:spacing w:line="240" w:lineRule="exact"/>
              <w:jc w:val="left"/>
              <w:textAlignment w:val="center"/>
              <w:rPr>
                <w:rFonts w:ascii="仿宋_GB2312" w:eastAsia="仿宋_GB2312" w:cs="仿宋_GB2312"/>
                <w:kern w:val="0"/>
                <w:sz w:val="18"/>
                <w:szCs w:val="18"/>
              </w:rPr>
            </w:pPr>
          </w:p>
        </w:tc>
        <w:tc>
          <w:tcPr>
            <w:tcW w:w="3118" w:type="dxa"/>
            <w:tcBorders>
              <w:tl2br w:val="nil"/>
              <w:tr2bl w:val="nil"/>
            </w:tcBorders>
            <w:shd w:val="clear" w:color="auto" w:fill="auto"/>
            <w:vAlign w:val="center"/>
          </w:tcPr>
          <w:p w14:paraId="20E34E3D">
            <w:pPr>
              <w:jc w:val="left"/>
              <w:rPr>
                <w:rFonts w:ascii="仿宋_GB2312" w:eastAsia="仿宋_GB2312" w:cs="仿宋_GB2312"/>
                <w:kern w:val="0"/>
                <w:sz w:val="18"/>
                <w:szCs w:val="18"/>
              </w:rPr>
            </w:pPr>
            <w:r>
              <w:rPr>
                <w:rFonts w:hint="eastAsia" w:ascii="仿宋_GB2312" w:eastAsia="仿宋_GB2312" w:cs="仿宋_GB2312"/>
                <w:kern w:val="0"/>
                <w:sz w:val="18"/>
                <w:szCs w:val="18"/>
              </w:rPr>
              <w:t>《物业管理条例》第三十条</w:t>
            </w:r>
          </w:p>
          <w:p w14:paraId="19484A4A">
            <w:pPr>
              <w:widowControl/>
              <w:spacing w:line="240" w:lineRule="exact"/>
              <w:jc w:val="left"/>
              <w:textAlignment w:val="center"/>
              <w:rPr>
                <w:rFonts w:ascii="仿宋_GB2312" w:eastAsia="仿宋_GB2312" w:cs="仿宋_GB2312"/>
                <w:kern w:val="0"/>
                <w:sz w:val="18"/>
                <w:szCs w:val="18"/>
              </w:rPr>
            </w:pPr>
          </w:p>
        </w:tc>
        <w:tc>
          <w:tcPr>
            <w:tcW w:w="1134" w:type="dxa"/>
            <w:tcBorders>
              <w:tl2br w:val="nil"/>
              <w:tr2bl w:val="nil"/>
            </w:tcBorders>
            <w:shd w:val="clear" w:color="auto" w:fill="auto"/>
            <w:vAlign w:val="center"/>
          </w:tcPr>
          <w:p w14:paraId="02054140">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18B1CA9E">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县级</w:t>
            </w:r>
          </w:p>
        </w:tc>
        <w:tc>
          <w:tcPr>
            <w:tcW w:w="3968" w:type="dxa"/>
            <w:tcBorders>
              <w:tl2br w:val="nil"/>
              <w:tr2bl w:val="nil"/>
            </w:tcBorders>
            <w:shd w:val="clear" w:color="auto" w:fill="auto"/>
            <w:vAlign w:val="center"/>
          </w:tcPr>
          <w:p w14:paraId="5AB0BF8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1C53D42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0A3395D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2B8B3F7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089666D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271268E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42E749E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7626090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754BA66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64EE450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6C865FC1">
            <w:pPr>
              <w:spacing w:line="240" w:lineRule="exact"/>
              <w:jc w:val="center"/>
              <w:rPr>
                <w:rFonts w:ascii="仿宋_GB2312" w:eastAsia="仿宋_GB2312" w:cs="仿宋_GB2312"/>
                <w:sz w:val="18"/>
                <w:szCs w:val="18"/>
              </w:rPr>
            </w:pPr>
          </w:p>
        </w:tc>
      </w:tr>
    </w:tbl>
    <w:p w14:paraId="30A9D581">
      <w:pPr>
        <w:spacing w:line="240" w:lineRule="exact"/>
      </w:pPr>
    </w:p>
    <w:p w14:paraId="4AEB093B">
      <w:pPr>
        <w:spacing w:line="240" w:lineRule="exact"/>
      </w:pPr>
    </w:p>
    <w:p w14:paraId="69A029ED">
      <w:pPr>
        <w:spacing w:line="240" w:lineRule="exact"/>
      </w:pPr>
    </w:p>
    <w:tbl>
      <w:tblPr>
        <w:tblStyle w:val="7"/>
        <w:tblW w:w="1568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8"/>
        <w:gridCol w:w="3402"/>
        <w:gridCol w:w="567"/>
      </w:tblGrid>
      <w:tr w14:paraId="0065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left w:w="0" w:type="dxa"/>
              <w:right w:w="0" w:type="dxa"/>
            </w:tcMar>
            <w:vAlign w:val="center"/>
          </w:tcPr>
          <w:p w14:paraId="40F760FC">
            <w:pPr>
              <w:widowControl/>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4FBB6A2E">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F2266C1">
            <w:pPr>
              <w:widowControl/>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6E7E310C">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6918B8DA">
            <w:pPr>
              <w:widowControl/>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15DD6BBF">
            <w:pPr>
              <w:widowControl/>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1045AC71">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1E00E262">
            <w:pPr>
              <w:widowControl/>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76556D5A">
            <w:pPr>
              <w:widowControl/>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4CE15ACC">
            <w:pPr>
              <w:widowControl/>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8" w:type="dxa"/>
            <w:tcBorders>
              <w:tl2br w:val="nil"/>
              <w:tr2bl w:val="nil"/>
            </w:tcBorders>
            <w:shd w:val="clear" w:color="auto" w:fill="auto"/>
            <w:vAlign w:val="center"/>
          </w:tcPr>
          <w:p w14:paraId="17F505B8">
            <w:pPr>
              <w:widowControl/>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4C1727BA">
            <w:pPr>
              <w:widowControl/>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219147A8">
            <w:pPr>
              <w:widowControl/>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5C1B2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tcMar>
              <w:left w:w="0" w:type="dxa"/>
              <w:right w:w="0" w:type="dxa"/>
            </w:tcMar>
            <w:vAlign w:val="center"/>
          </w:tcPr>
          <w:p w14:paraId="666099B5">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5</w:t>
            </w:r>
          </w:p>
        </w:tc>
        <w:tc>
          <w:tcPr>
            <w:tcW w:w="850" w:type="dxa"/>
            <w:tcBorders>
              <w:tl2br w:val="nil"/>
              <w:tr2bl w:val="nil"/>
            </w:tcBorders>
            <w:shd w:val="clear" w:color="auto" w:fill="auto"/>
            <w:vAlign w:val="center"/>
          </w:tcPr>
          <w:p w14:paraId="2FAF26CE">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其他权力</w:t>
            </w:r>
          </w:p>
        </w:tc>
        <w:tc>
          <w:tcPr>
            <w:tcW w:w="1134" w:type="dxa"/>
            <w:tcBorders>
              <w:tl2br w:val="nil"/>
              <w:tr2bl w:val="nil"/>
            </w:tcBorders>
            <w:shd w:val="clear" w:color="auto" w:fill="auto"/>
            <w:vAlign w:val="center"/>
          </w:tcPr>
          <w:p w14:paraId="69CDF5AD">
            <w:pPr>
              <w:jc w:val="left"/>
              <w:rPr>
                <w:rFonts w:ascii="仿宋_GB2312" w:eastAsia="仿宋_GB2312" w:cs="仿宋_GB2312"/>
                <w:kern w:val="0"/>
                <w:sz w:val="18"/>
                <w:szCs w:val="18"/>
              </w:rPr>
            </w:pPr>
            <w:r>
              <w:rPr>
                <w:rFonts w:hint="eastAsia" w:ascii="仿宋_GB2312" w:eastAsia="仿宋_GB2312" w:cs="仿宋_GB2312"/>
                <w:kern w:val="0"/>
                <w:sz w:val="18"/>
                <w:szCs w:val="18"/>
              </w:rPr>
              <w:t>农村危房改造申请</w:t>
            </w:r>
          </w:p>
          <w:p w14:paraId="6F68F38D">
            <w:pPr>
              <w:widowControl/>
              <w:spacing w:line="240" w:lineRule="exact"/>
              <w:jc w:val="left"/>
              <w:textAlignment w:val="center"/>
              <w:rPr>
                <w:rFonts w:ascii="仿宋_GB2312" w:eastAsia="仿宋_GB2312" w:cs="仿宋_GB2312"/>
                <w:kern w:val="0"/>
                <w:sz w:val="18"/>
                <w:szCs w:val="18"/>
              </w:rPr>
            </w:pPr>
          </w:p>
        </w:tc>
        <w:tc>
          <w:tcPr>
            <w:tcW w:w="3118" w:type="dxa"/>
            <w:tcBorders>
              <w:tl2br w:val="nil"/>
              <w:tr2bl w:val="nil"/>
            </w:tcBorders>
            <w:shd w:val="clear" w:color="auto" w:fill="auto"/>
            <w:vAlign w:val="center"/>
          </w:tcPr>
          <w:p w14:paraId="5BDCEECD">
            <w:pPr>
              <w:jc w:val="left"/>
              <w:rPr>
                <w:rFonts w:ascii="仿宋_GB2312" w:eastAsia="仿宋_GB2312" w:cs="仿宋_GB2312"/>
                <w:kern w:val="0"/>
                <w:sz w:val="18"/>
                <w:szCs w:val="18"/>
              </w:rPr>
            </w:pPr>
            <w:r>
              <w:rPr>
                <w:rFonts w:hint="eastAsia" w:ascii="仿宋_GB2312" w:eastAsia="仿宋_GB2312" w:cs="仿宋_GB2312"/>
                <w:kern w:val="0"/>
                <w:sz w:val="18"/>
                <w:szCs w:val="18"/>
              </w:rPr>
              <w:t>《社会救助暂行办法》第三十八条、第四十条；《中央财政农村危房改造补助资金管理暂行办法》第五条；</w:t>
            </w:r>
          </w:p>
          <w:p w14:paraId="7923CA95">
            <w:pPr>
              <w:widowControl/>
              <w:spacing w:line="240" w:lineRule="exact"/>
              <w:jc w:val="left"/>
              <w:textAlignment w:val="center"/>
              <w:rPr>
                <w:rFonts w:ascii="仿宋_GB2312" w:eastAsia="仿宋_GB2312" w:cs="仿宋_GB2312"/>
                <w:kern w:val="0"/>
                <w:sz w:val="18"/>
                <w:szCs w:val="18"/>
              </w:rPr>
            </w:pPr>
          </w:p>
        </w:tc>
        <w:tc>
          <w:tcPr>
            <w:tcW w:w="1134" w:type="dxa"/>
            <w:tcBorders>
              <w:tl2br w:val="nil"/>
              <w:tr2bl w:val="nil"/>
            </w:tcBorders>
            <w:shd w:val="clear" w:color="auto" w:fill="auto"/>
            <w:vAlign w:val="center"/>
          </w:tcPr>
          <w:p w14:paraId="67050C03">
            <w:pPr>
              <w:widowControl/>
              <w:spacing w:line="240" w:lineRule="exact"/>
              <w:jc w:val="center"/>
              <w:textAlignment w:val="center"/>
              <w:rPr>
                <w:rFonts w:ascii="仿宋_GB2312" w:eastAsia="仿宋_GB2312" w:cs="仿宋_GB2312"/>
                <w:kern w:val="0"/>
                <w:sz w:val="18"/>
                <w:szCs w:val="18"/>
              </w:rPr>
            </w:pPr>
            <w:r>
              <w:rPr>
                <w:rFonts w:hint="eastAsia" w:ascii="仿宋_GB2312" w:eastAsia="仿宋_GB2312" w:cs="仿宋_GB2312"/>
                <w:kern w:val="0"/>
                <w:sz w:val="18"/>
                <w:szCs w:val="18"/>
              </w:rPr>
              <w:t>省住建厅</w:t>
            </w:r>
          </w:p>
        </w:tc>
        <w:tc>
          <w:tcPr>
            <w:tcW w:w="964" w:type="dxa"/>
            <w:tcBorders>
              <w:tl2br w:val="nil"/>
              <w:tr2bl w:val="nil"/>
            </w:tcBorders>
            <w:shd w:val="clear" w:color="auto" w:fill="auto"/>
            <w:vAlign w:val="center"/>
          </w:tcPr>
          <w:p w14:paraId="70FE2E90">
            <w:pPr>
              <w:widowControl/>
              <w:spacing w:line="240" w:lineRule="exact"/>
              <w:jc w:val="center"/>
              <w:textAlignment w:val="center"/>
              <w:rPr>
                <w:rFonts w:ascii="仿宋_GB2312" w:eastAsia="仿宋_GB2312" w:cs="仿宋_GB2312"/>
                <w:kern w:val="0"/>
                <w:sz w:val="18"/>
                <w:szCs w:val="18"/>
              </w:rPr>
            </w:pPr>
            <w:r>
              <w:rPr>
                <w:rFonts w:ascii="仿宋_GB2312" w:eastAsia="仿宋_GB2312" w:cs="仿宋_GB2312"/>
                <w:kern w:val="0"/>
                <w:sz w:val="18"/>
                <w:szCs w:val="18"/>
              </w:rPr>
              <w:t>镇（乡、街道）级</w:t>
            </w:r>
          </w:p>
        </w:tc>
        <w:tc>
          <w:tcPr>
            <w:tcW w:w="3968" w:type="dxa"/>
            <w:tcBorders>
              <w:tl2br w:val="nil"/>
              <w:tr2bl w:val="nil"/>
            </w:tcBorders>
            <w:shd w:val="clear" w:color="auto" w:fill="auto"/>
            <w:vAlign w:val="center"/>
          </w:tcPr>
          <w:p w14:paraId="6C91FBEF">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住房保障部门和有关部门及其工作人员利用职务上的便利收受财物或者其他好处的，以及不依法履行监督管理职责的，侵害公共租赁住房申请人、租赁双方当事人、担保人合法权益的，由本级人民政府、上级有关部门或者监察部门依据职权责令改正，通报批评;对主管负责人和其他直接责任人依法给予处分;构成犯罪的，依法追究刑事责任。</w:t>
            </w:r>
          </w:p>
        </w:tc>
        <w:tc>
          <w:tcPr>
            <w:tcW w:w="3402" w:type="dxa"/>
            <w:tcBorders>
              <w:tl2br w:val="nil"/>
              <w:tr2bl w:val="nil"/>
            </w:tcBorders>
            <w:shd w:val="clear" w:color="auto" w:fill="auto"/>
            <w:vAlign w:val="center"/>
          </w:tcPr>
          <w:p w14:paraId="3E6D0FF3">
            <w:pPr>
              <w:widowControl/>
              <w:spacing w:line="240" w:lineRule="exact"/>
              <w:jc w:val="left"/>
              <w:textAlignment w:val="center"/>
              <w:rPr>
                <w:rFonts w:ascii="仿宋_GB2312" w:eastAsia="仿宋_GB2312" w:cs="仿宋_GB2312"/>
                <w:kern w:val="0"/>
                <w:sz w:val="18"/>
                <w:szCs w:val="18"/>
              </w:rPr>
            </w:pPr>
            <w:r>
              <w:rPr>
                <w:rFonts w:ascii="仿宋_GB2312" w:eastAsia="仿宋_GB2312" w:cs="仿宋_GB2312"/>
                <w:kern w:val="0"/>
                <w:sz w:val="18"/>
                <w:szCs w:val="18"/>
              </w:rPr>
              <w:t>住房保障部门和有关部门及其工作人员利用职务上的便利收受财物或者其他好处的，以及不依法履行监督管理职责的，侵害公共租赁住房申请人、租赁双方当事人、担保人合法权益的，由本级人民政府、上级有关部门或者监察部门依据职权责令改正，通报批评;对主管负责人和其他直接责任人依法给予处分;构成犯罪的，依法追究刑事责任。</w:t>
            </w:r>
          </w:p>
        </w:tc>
        <w:tc>
          <w:tcPr>
            <w:tcW w:w="567" w:type="dxa"/>
            <w:tcBorders>
              <w:tl2br w:val="nil"/>
              <w:tr2bl w:val="nil"/>
            </w:tcBorders>
            <w:shd w:val="clear" w:color="auto" w:fill="auto"/>
            <w:vAlign w:val="center"/>
          </w:tcPr>
          <w:p w14:paraId="5BD8099E">
            <w:pPr>
              <w:spacing w:line="240" w:lineRule="exact"/>
              <w:jc w:val="center"/>
              <w:rPr>
                <w:rFonts w:ascii="仿宋_GB2312" w:eastAsia="仿宋_GB2312" w:cs="仿宋_GB2312"/>
                <w:sz w:val="18"/>
                <w:szCs w:val="18"/>
              </w:rPr>
            </w:pPr>
          </w:p>
        </w:tc>
      </w:tr>
    </w:tbl>
    <w:p w14:paraId="2BF27CBA">
      <w:pPr>
        <w:spacing w:line="240" w:lineRule="exact"/>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GViNGFkYzdjNDkyMGNhY2RlNjBmMzEzNGE1NDUifQ=="/>
  </w:docVars>
  <w:rsids>
    <w:rsidRoot w:val="00C56B8D"/>
    <w:rsid w:val="000A269F"/>
    <w:rsid w:val="000B367A"/>
    <w:rsid w:val="000C0681"/>
    <w:rsid w:val="00492DBB"/>
    <w:rsid w:val="00634594"/>
    <w:rsid w:val="00814DE2"/>
    <w:rsid w:val="008D3708"/>
    <w:rsid w:val="00B53416"/>
    <w:rsid w:val="00C56B8D"/>
    <w:rsid w:val="00F948B9"/>
    <w:rsid w:val="1C75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font41"/>
    <w:basedOn w:val="8"/>
    <w:uiPriority w:val="0"/>
    <w:rPr>
      <w:rFonts w:ascii="仿宋_GB2312" w:eastAsia="仿宋_GB2312" w:cs="仿宋_GB2312"/>
      <w:color w:val="000000"/>
      <w:sz w:val="16"/>
      <w:szCs w:val="16"/>
      <w:u w:val="none"/>
    </w:rPr>
  </w:style>
  <w:style w:type="character" w:customStyle="1" w:styleId="10">
    <w:name w:val="font01"/>
    <w:basedOn w:val="8"/>
    <w:qFormat/>
    <w:uiPriority w:val="0"/>
    <w:rPr>
      <w:rFonts w:ascii="仿宋_GB2312" w:eastAsia="仿宋_GB2312" w:cs="仿宋_GB2312"/>
      <w:color w:val="FF0000"/>
      <w:sz w:val="16"/>
      <w:szCs w:val="16"/>
      <w:u w:val="none"/>
    </w:rPr>
  </w:style>
  <w:style w:type="character" w:customStyle="1" w:styleId="11">
    <w:name w:val="页眉 Char"/>
    <w:basedOn w:val="8"/>
    <w:link w:val="6"/>
    <w:semiHidden/>
    <w:qFormat/>
    <w:uiPriority w:val="99"/>
    <w:rPr>
      <w:rFonts w:ascii="Calibri" w:hAnsi="Calibri" w:cs="Arial"/>
      <w:kern w:val="2"/>
      <w:sz w:val="18"/>
      <w:szCs w:val="18"/>
    </w:rPr>
  </w:style>
  <w:style w:type="character" w:customStyle="1" w:styleId="12">
    <w:name w:val="页脚 Char"/>
    <w:basedOn w:val="8"/>
    <w:link w:val="5"/>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1751</Words>
  <Characters>1772</Characters>
  <Lines>13</Lines>
  <Paragraphs>3</Paragraphs>
  <TotalTime>1</TotalTime>
  <ScaleCrop>false</ScaleCrop>
  <LinksUpToDate>false</LinksUpToDate>
  <CharactersWithSpaces>1804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2024-06-17T04:41:00Z</dcterms:created>
  <dc:creator>Administrator</dc:creator>
  <cp:lastModifiedBy>Administrator</cp:lastModifiedBy>
  <dcterms:modified xsi:type="dcterms:W3CDTF">2025-09-17T06:54:22Z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56F71EC7361D43D1912738BA6E7D30A6_13</vt:lpwstr>
  </property>
</Properties>
</file>