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 w:lineRule="exact"/>
        <w:ind w:firstLine="0"/>
        <w:rPr>
          <w:u w:val="single"/>
        </w:rPr>
      </w:pPr>
    </w:p>
    <w:p>
      <w:pPr>
        <w:pStyle w:val="6"/>
        <w:ind w:left="0" w:leftChars="0" w:firstLine="0" w:firstLineChars="0"/>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val="en-US" w:eastAsia="zh-CN"/>
        </w:rPr>
        <w:t>附件1</w:t>
      </w:r>
    </w:p>
    <w:p>
      <w:pPr>
        <w:pStyle w:val="6"/>
        <w:ind w:left="0" w:leftChars="0" w:firstLine="0" w:firstLineChars="0"/>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t>县直部门收回事项清单</w:t>
      </w:r>
    </w:p>
    <w:tbl>
      <w:tblPr>
        <w:tblStyle w:val="11"/>
        <w:tblW w:w="9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5122"/>
        <w:gridCol w:w="3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序号</w:t>
            </w:r>
          </w:p>
        </w:tc>
        <w:tc>
          <w:tcPr>
            <w:tcW w:w="51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事项名称</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此次需承接部门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7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（一）全部收回县级办理事项（原赋权下放事项）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公共场所卫生许可</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县数据和政务服务局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食品生产加工小作坊登记</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水域滩涂养殖证核发</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县数据和政务服务局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乡村医生执业注册</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林木采伐许可证核发</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县数据和政务服务局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农药经营许可</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县数据和政务服务局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乡村建设规划许可</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生鲜乳收购站许可</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两证整合个体工商户登记信息确认</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国家税务总局青龙满族自治县</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10</w:t>
            </w:r>
          </w:p>
        </w:tc>
        <w:tc>
          <w:tcPr>
            <w:tcW w:w="51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护士执业注册</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县数据和政务服务局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11</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fldChar w:fldCharType="begin"/>
            </w:r>
            <w:r>
              <w:rPr>
                <w:rFonts w:hint="eastAsia" w:ascii="仿宋_GB2312" w:hAnsi="仿宋_GB2312" w:eastAsia="仿宋_GB2312" w:cs="仿宋_GB2312"/>
                <w:i w:val="0"/>
                <w:iCs w:val="0"/>
                <w:color w:val="auto"/>
                <w:kern w:val="0"/>
                <w:sz w:val="22"/>
                <w:szCs w:val="22"/>
                <w:u w:val="none"/>
                <w:lang w:val="en-US" w:eastAsia="zh-CN" w:bidi="ar"/>
              </w:rPr>
              <w:instrText xml:space="preserve"> HYPERLINK "http://10.242.2.19/qlk/hbqlk/hbcatalogshowlist/hbcatalogshowlist/void(0)" \o "http://10.242.2.19/qlk/hbqlk/hbcatalogshowlist/hbcatalogshowlist/void(0)" </w:instrText>
            </w:r>
            <w:r>
              <w:rPr>
                <w:rFonts w:hint="eastAsia" w:ascii="仿宋_GB2312" w:hAnsi="仿宋_GB2312" w:eastAsia="仿宋_GB2312" w:cs="仿宋_GB2312"/>
                <w:i w:val="0"/>
                <w:iCs w:val="0"/>
                <w:color w:val="auto"/>
                <w:kern w:val="0"/>
                <w:sz w:val="22"/>
                <w:szCs w:val="22"/>
                <w:u w:val="none"/>
                <w:lang w:val="en-US" w:eastAsia="zh-CN" w:bidi="ar"/>
              </w:rPr>
              <w:fldChar w:fldCharType="separate"/>
            </w:r>
            <w:r>
              <w:rPr>
                <w:rStyle w:val="13"/>
                <w:rFonts w:hint="eastAsia" w:ascii="仿宋_GB2312" w:hAnsi="仿宋_GB2312" w:eastAsia="仿宋_GB2312" w:cs="仿宋_GB2312"/>
                <w:i w:val="0"/>
                <w:iCs w:val="0"/>
                <w:color w:val="auto"/>
                <w:sz w:val="22"/>
                <w:szCs w:val="22"/>
                <w:u w:val="none"/>
              </w:rPr>
              <w:t>农民专业合作社设立登记</w:t>
            </w:r>
            <w:r>
              <w:rPr>
                <w:rFonts w:hint="eastAsia" w:ascii="仿宋_GB2312" w:hAnsi="仿宋_GB2312" w:eastAsia="仿宋_GB2312" w:cs="仿宋_GB2312"/>
                <w:i w:val="0"/>
                <w:iCs w:val="0"/>
                <w:color w:val="auto"/>
                <w:kern w:val="0"/>
                <w:sz w:val="22"/>
                <w:szCs w:val="22"/>
                <w:u w:val="none"/>
                <w:lang w:val="en-US" w:eastAsia="zh-CN" w:bidi="ar"/>
              </w:rPr>
              <w:fldChar w:fldCharType="end"/>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县数据和政务服务局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7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仿宋_GB2312" w:hAnsi="仿宋_GB2312" w:eastAsia="仿宋_GB2312" w:cs="仿宋_GB2312"/>
                <w:b/>
                <w:bCs/>
                <w:i w:val="0"/>
                <w:iCs w:val="0"/>
                <w:color w:val="auto"/>
                <w:kern w:val="0"/>
                <w:sz w:val="22"/>
                <w:szCs w:val="22"/>
                <w:u w:val="none"/>
                <w:lang w:val="en-US" w:eastAsia="zh-CN" w:bidi="ar"/>
              </w:rPr>
              <w:t>（二）取消乡级受理及初审事项清单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12</w:t>
            </w:r>
          </w:p>
        </w:tc>
        <w:tc>
          <w:tcPr>
            <w:tcW w:w="51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农业机械事故处理及责任认定</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13</w:t>
            </w:r>
          </w:p>
        </w:tc>
        <w:tc>
          <w:tcPr>
            <w:tcW w:w="51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拖拉机和联合收割机登记</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14</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中华人民共和国成立后参战和参加核试验军队退役人员补助金的给付</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15</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0-6岁残疾儿童康复救助</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16</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医疗救助对象待遇核准支付</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17</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基本医疗保险参保人员异地就医备案</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18</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工伤保险服务（含“领取一级至四级伤残职工工伤保险长期待遇资格认证”和“领取因工死亡职工供养亲属待遇资格确认”2 项）</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19</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社会保险缴纳申报（“居民养老保险集体补助社保”“灵活就业人员特殊缴费核定”2 项）</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养老保险服务（“企业退休人员社会化管理服务（社区登记）”和“企业退休人员社会化管理服务（社区变更）”2项）</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21</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失业保险服务（“价格临时补贴发放”、“失业保险待遇暂停申请”、“失业保险待遇恢复申请”、“失业补助金申领”4项）</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22</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基本医疗保险参保和变更登记（职工参保登记1项）</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县人力资源和社会保障局</w:t>
            </w:r>
          </w:p>
        </w:tc>
      </w:tr>
    </w:tbl>
    <w:p>
      <w:pPr>
        <w:pStyle w:val="6"/>
        <w:ind w:left="0" w:leftChars="0" w:firstLine="0" w:firstLineChars="0"/>
        <w:rPr>
          <w:rFonts w:hint="default"/>
          <w:lang w:val="en-US" w:eastAsia="zh-CN"/>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pPr>
        <w:pStyle w:val="6"/>
        <w:ind w:left="0" w:leftChars="0" w:firstLine="0" w:firstLine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pStyle w:val="6"/>
        <w:ind w:left="0" w:leftChars="0" w:firstLine="0" w:firstLineChars="0"/>
        <w:jc w:val="center"/>
        <w:rPr>
          <w:rStyle w:val="23"/>
          <w:rFonts w:hint="eastAsia" w:ascii="方正小标宋简体" w:hAnsi="方正小标宋简体" w:eastAsia="方正小标宋简体" w:cs="方正小标宋简体"/>
          <w:b w:val="0"/>
          <w:bCs w:val="0"/>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青龙满族自治县乡级政务服务事项指导目录</w:t>
      </w:r>
      <w:r>
        <w:rPr>
          <w:rStyle w:val="22"/>
          <w:rFonts w:hint="eastAsia" w:ascii="方正小标宋简体" w:hAnsi="方正小标宋简体" w:eastAsia="方正小标宋简体" w:cs="方正小标宋简体"/>
          <w:b w:val="0"/>
          <w:bCs w:val="0"/>
          <w:sz w:val="44"/>
          <w:szCs w:val="44"/>
          <w:lang w:val="en-US" w:eastAsia="zh-CN" w:bidi="ar"/>
        </w:rPr>
        <w:t>（</w:t>
      </w:r>
      <w:r>
        <w:rPr>
          <w:rStyle w:val="23"/>
          <w:rFonts w:hint="eastAsia" w:ascii="方正小标宋简体" w:hAnsi="方正小标宋简体" w:eastAsia="方正小标宋简体" w:cs="方正小标宋简体"/>
          <w:b w:val="0"/>
          <w:bCs w:val="0"/>
          <w:sz w:val="44"/>
          <w:szCs w:val="44"/>
          <w:lang w:val="en-US" w:eastAsia="zh-CN" w:bidi="ar"/>
        </w:rPr>
        <w:t>2024年版）</w:t>
      </w:r>
    </w:p>
    <w:p>
      <w:pPr>
        <w:pStyle w:val="6"/>
        <w:ind w:left="0" w:leftChars="0" w:firstLine="0" w:firstLineChars="0"/>
        <w:rPr>
          <w:rStyle w:val="23"/>
          <w:rFonts w:hint="eastAsia"/>
          <w:b w:val="0"/>
          <w:lang w:val="en-US" w:eastAsia="zh-CN" w:bidi="ar"/>
        </w:rPr>
      </w:pPr>
      <w:r>
        <w:rPr>
          <w:rFonts w:hint="eastAsia" w:ascii="仿宋_GB2312" w:hAnsi="仿宋_GB2312" w:eastAsia="仿宋_GB2312" w:cs="仿宋_GB2312"/>
          <w:b/>
          <w:bCs w:val="0"/>
          <w:i w:val="0"/>
          <w:iCs w:val="0"/>
          <w:color w:val="000000"/>
          <w:kern w:val="0"/>
          <w:sz w:val="24"/>
          <w:szCs w:val="24"/>
          <w:u w:val="none"/>
          <w:lang w:val="en-US" w:eastAsia="zh-CN" w:bidi="ar"/>
        </w:rPr>
        <w:t>共</w:t>
      </w:r>
      <w:r>
        <w:rPr>
          <w:rFonts w:hint="eastAsia" w:ascii="仿宋_GB2312" w:hAnsi="仿宋_GB2312" w:eastAsia="仿宋_GB2312" w:cs="仿宋_GB2312"/>
          <w:b/>
          <w:bCs w:val="0"/>
          <w:i w:val="0"/>
          <w:iCs w:val="0"/>
          <w:color w:val="000000" w:themeColor="text1"/>
          <w:kern w:val="0"/>
          <w:sz w:val="24"/>
          <w:szCs w:val="24"/>
          <w:u w:val="none"/>
          <w:lang w:val="en-US" w:eastAsia="zh-CN" w:bidi="ar"/>
          <w14:textFill>
            <w14:solidFill>
              <w14:schemeClr w14:val="tx1"/>
            </w14:solidFill>
          </w14:textFill>
        </w:rPr>
        <w:t>68主项</w:t>
      </w:r>
      <w:r>
        <w:rPr>
          <w:rFonts w:hint="eastAsia" w:ascii="仿宋_GB2312" w:hAnsi="仿宋_GB2312" w:eastAsia="仿宋_GB2312" w:cs="仿宋_GB2312"/>
          <w:b/>
          <w:bCs w:val="0"/>
          <w:i w:val="0"/>
          <w:iCs w:val="0"/>
          <w:color w:val="000000"/>
          <w:kern w:val="0"/>
          <w:sz w:val="24"/>
          <w:szCs w:val="24"/>
          <w:u w:val="none"/>
          <w:lang w:val="en-US" w:eastAsia="zh-CN" w:bidi="ar"/>
        </w:rPr>
        <w:t>（105办理项），其中，法定乡级办结20主项（21办理项），法定乡级受理初审30主项（48办理项），向乡级赋权7主项（12办理项），向乡级延伸受理环节13主项（24办理项），因存在同一事项的不同办理项办理方式不同，主项中含2项重复项。</w:t>
      </w:r>
    </w:p>
    <w:tbl>
      <w:tblPr>
        <w:tblStyle w:val="11"/>
        <w:tblW w:w="1422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935"/>
        <w:gridCol w:w="1911"/>
        <w:gridCol w:w="1661"/>
        <w:gridCol w:w="1179"/>
        <w:gridCol w:w="3394"/>
        <w:gridCol w:w="1395"/>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blHeader/>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1935"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主项名称</w:t>
            </w:r>
          </w:p>
        </w:tc>
        <w:tc>
          <w:tcPr>
            <w:tcW w:w="1911"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办理项名称</w:t>
            </w:r>
          </w:p>
        </w:tc>
        <w:tc>
          <w:tcPr>
            <w:tcW w:w="1661"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省级主管部门</w:t>
            </w:r>
          </w:p>
        </w:tc>
        <w:tc>
          <w:tcPr>
            <w:tcW w:w="1179"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事项类型</w:t>
            </w:r>
          </w:p>
        </w:tc>
        <w:tc>
          <w:tcPr>
            <w:tcW w:w="3394"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设定依据</w:t>
            </w:r>
          </w:p>
        </w:tc>
        <w:tc>
          <w:tcPr>
            <w:tcW w:w="1395"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办理方式</w:t>
            </w:r>
          </w:p>
        </w:tc>
        <w:tc>
          <w:tcPr>
            <w:tcW w:w="2055"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办理地点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4220" w:type="dxa"/>
            <w:gridSpan w:val="8"/>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一、法定乡级办结事项（20项）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适龄儿童、少年因身体状况需要延缓入学或者休学审批</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河北省教育厅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《中华人民共和国义务教育法》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农村村民宅基地审批</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业主委员会备案</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行政备案</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《物业管理条例》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法律援助咨询服务</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河北省司法厅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《中华人民共和国法律援助法》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人民调解服务</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河北省司法厅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《中华人民共和国人民调解法》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就业信息服务</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职业供求信息、市场工资指导价位信息和职业培训信息发布</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《中华人民共和国就业促进法》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设施农业用地备案</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河北省自然资源厅、河北省农业农村厅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行政备案</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《河北省自然资源厅 河北省农业农村厅关于进一步改进和完善设施农业用地管理的实施意见》《自然资源部 农业农村部关于设施农业用地管理有关问题的通知》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乡村建设规划核实</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河北省自然资源厅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《河北省城乡规划条例》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在村庄、集镇规划区内公共场所修建临时建筑等设施审批</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河北省住房和城乡建设厅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《村庄和集镇规划建设管理条例》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工商企业等社会资本通过流转取得土地经营权审批</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《中华人民共和国农村土地承包法》《农村土地经营权流转管理办法》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农村土地经营权流转合同备案</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行政备案</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《中华人民共和国土地承包法》 《农村土地经营权流转管理办法》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承包期内需调整承包地批准</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其他行政权 力</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《中华人民共和国农村土地承包法》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对农民集体所有的土地由本集体经济组织以外的单位或者个人承包经营批准</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其他行政权 力</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《中华人民共和国农村土地承包法》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《独生子女父母光荣证》办理</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独生子女父母光荣证补办</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河北省卫生健康委员会</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其他行政权 力</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《河北省卫生健康委办公室关于〈独生子女父母光荣证〉发放有关事项的通知》《河北省人口与计划生育条例》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子女生育登记</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河北省卫生健康委员会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《河北省人口与计划生育条例（2021修订）》</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国家免疫规划疫苗确定及免费接种、预防接种异常反应补偿</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国家免疫规划疫苗免费接种</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河北省疾病预防控制局</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《中华人民共和国传染病防治法》《中华人民共和国疫苗管理法》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救灾捐赠款物代收</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《救灾捐赠管理办法》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救灾捐赠凭证出具</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《救灾捐赠管理办法》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restart"/>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1935"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食品小摊点备案</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食品小摊点备案卡核发</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河北省市场监督管理局</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行政备案</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《河北省食品小作坊小餐饮小摊点管理条例》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continue"/>
            <w:tcBorders>
              <w:tl2br w:val="nil"/>
              <w:tr2bl w:val="nil"/>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食品小摊点备案卡延续</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河北省市场监督管理局</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行政备案</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《河北省食品小作坊小餐饮小摊点管理条例》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养老保险服务</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养老保险供养亲属领取待遇资格认证</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《人力资源社会保障部办公厅关于全面取消领取社会保险待遇资格集中认证的通知》《人力资源社会保障部办公厅关于印发〈领取社会保险待遇资格认证经办规程（暂行）的通知〉》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65" w:type="dxa"/>
            <w:gridSpan w:val="7"/>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二、法定乡级受理、初审事项（30项）</w:t>
            </w:r>
          </w:p>
        </w:tc>
        <w:tc>
          <w:tcPr>
            <w:tcW w:w="2055" w:type="dxa"/>
            <w:tcBorders>
              <w:tl2br w:val="nil"/>
              <w:tr2bl w:val="nil"/>
            </w:tcBorders>
            <w:noWrap/>
            <w:vAlign w:val="center"/>
          </w:tcPr>
          <w:p>
            <w:pP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临时救助对象认定</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《社会救助暂行办法》《河北省临时救助管理办法》</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城乡最低生活保障对象认定</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《河北省最低生活保障审核确认办法》</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特困人员认定</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《社会救助暂行办法》《河北省特困人员认定办法》</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690" w:type="dxa"/>
            <w:vMerge w:val="restart"/>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935"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社会保险登记</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灵活就业人员养老保险参保登记</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690" w:type="dxa"/>
            <w:vMerge w:val="continue"/>
            <w:tcBorders>
              <w:tl2br w:val="nil"/>
              <w:tr2bl w:val="nil"/>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城乡居民养老保险参保登记</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《中华人民共和国社会保险法》《国务院关于建立统一的城乡居民基本养老保险制度的意见》《关于印发城乡居民基本养老保险经办规程的通知》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vMerge w:val="continue"/>
            <w:tcBorders>
              <w:tl2br w:val="nil"/>
              <w:tr2bl w:val="nil"/>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人员参保暂停（封存）申请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690" w:type="dxa"/>
            <w:vMerge w:val="restart"/>
            <w:tcBorders>
              <w:tl2br w:val="nil"/>
              <w:tr2bl w:val="nil"/>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w:t>
            </w:r>
          </w:p>
        </w:tc>
        <w:tc>
          <w:tcPr>
            <w:tcW w:w="1935" w:type="dxa"/>
            <w:vMerge w:val="restart"/>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iCs w:val="0"/>
                <w:color w:val="000000"/>
                <w:kern w:val="0"/>
                <w:sz w:val="21"/>
                <w:szCs w:val="21"/>
                <w:u w:val="none"/>
                <w:lang w:val="en-US" w:eastAsia="zh-CN" w:bidi="ar"/>
              </w:rPr>
              <w:t>社会保险登记</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人员参保恢复（解封）申请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690" w:type="dxa"/>
            <w:vMerge w:val="continue"/>
            <w:tcBorders>
              <w:tl2br w:val="nil"/>
              <w:tr2bl w:val="nil"/>
            </w:tcBorders>
            <w:noWrap/>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居民养老保险注销登记（缴费人员）</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《国务院关于建立统一的城乡居民基本养老保险制度的意见》《关于印发城乡居民基本养老保险经办规程的通知》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690" w:type="dxa"/>
            <w:vMerge w:val="continue"/>
            <w:tcBorders>
              <w:tl2br w:val="nil"/>
              <w:tr2bl w:val="nil"/>
            </w:tcBorders>
            <w:noWrap/>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居民养老保险注销登记撤销（缴费人员）</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社会保险参保信息维护</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城乡居民养老保险个人参保信息维护申请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社会保险缴费申报</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居民养老保险补缴申请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《河北省人民政府关于城乡居民基本养老保险制度的实施意见》</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养老保险服务</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企业职工基本养老保险与城乡居民基本养老保险制度衔接申请（城转乡）</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关于印发〈城乡养老保险制度衔接暂行办法〉的通知》《关于贯彻实施〈城乡养老保险制度衔接暂行办法〉有关问题的通知》《城乡养老保险制度衔接经办规程（试行）》《关于加快推进社会保险经办有关服务事项“跨省通办”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vMerge w:val="restart"/>
            <w:tcBorders>
              <w:tl2br w:val="nil"/>
              <w:tr2bl w:val="nil"/>
            </w:tcBorders>
            <w:noWrap/>
            <w:vAlign w:val="center"/>
          </w:tcPr>
          <w:p>
            <w:pPr>
              <w:jc w:val="cente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27</w:t>
            </w:r>
          </w:p>
        </w:tc>
        <w:tc>
          <w:tcPr>
            <w:tcW w:w="1935"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1"/>
                <w:szCs w:val="21"/>
                <w:u w:val="none"/>
                <w:lang w:val="en-US" w:eastAsia="zh-CN" w:bidi="ar"/>
              </w:rPr>
              <w:t>养老保险服务</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城乡居民养老保险待遇申领</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 《国务院关于建立统一的城乡居民基本养老保险制度的意见》《实施〈中华人民共和国社会保险法〉若干规定》《关于印发城乡居民基本养老保险经办规程的通知》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vMerge w:val="continue"/>
            <w:tcBorders>
              <w:tl2br w:val="nil"/>
              <w:tr2bl w:val="nil"/>
            </w:tcBorders>
            <w:noWrap/>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jc w:val="left"/>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居民养老保险注销登记（待遇人员）</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《国务院关于建立统一的城乡居民基本养老保险制度的意见》《关于印发城乡居民基本养老保险经办规程的通知》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vMerge w:val="continue"/>
            <w:tcBorders>
              <w:tl2br w:val="nil"/>
              <w:tr2bl w:val="nil"/>
            </w:tcBorders>
            <w:noWrap/>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jc w:val="left"/>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领取养老金人员待遇资格认证</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 《人力资源社会保障部办公厅关于印发〈领取社会保险待遇资格确认经办规程（暂行）〉的通知》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vMerge w:val="continue"/>
            <w:tcBorders>
              <w:tl2br w:val="nil"/>
              <w:tr2bl w:val="nil"/>
            </w:tcBorders>
            <w:noWrap/>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jc w:val="left"/>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城乡居民养老保险待遇撤销申请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690" w:type="dxa"/>
            <w:vMerge w:val="continue"/>
            <w:tcBorders>
              <w:tl2br w:val="nil"/>
              <w:tr2bl w:val="nil"/>
            </w:tcBorders>
            <w:noWrap/>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jc w:val="left"/>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城乡居民养老保险待遇零星调整申请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690" w:type="dxa"/>
            <w:vMerge w:val="continue"/>
            <w:tcBorders>
              <w:tl2br w:val="nil"/>
              <w:tr2bl w:val="nil"/>
            </w:tcBorders>
            <w:noWrap/>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jc w:val="left"/>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城乡居民养老保险待遇暂停申请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vMerge w:val="restart"/>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w:t>
            </w:r>
          </w:p>
        </w:tc>
        <w:tc>
          <w:tcPr>
            <w:tcW w:w="1935" w:type="dxa"/>
            <w:vMerge w:val="restart"/>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iCs w:val="0"/>
                <w:color w:val="000000"/>
                <w:kern w:val="0"/>
                <w:sz w:val="21"/>
                <w:szCs w:val="21"/>
                <w:u w:val="none"/>
                <w:lang w:val="en-US" w:eastAsia="zh-CN" w:bidi="ar"/>
              </w:rPr>
              <w:t>养老保险服务</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城乡居民养老保险待遇恢复申请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城乡居民养老保险待遇补发申请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690"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城乡居民养老保险待遇退回申请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5" w:hRule="atLeast"/>
        </w:trPr>
        <w:tc>
          <w:tcPr>
            <w:tcW w:w="690"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居民养老保险注销登记撤销（待遇人员）</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 《关于印发〈机关事业单位工作人员基本养老保险经办规程〉的通知》《关于印发城乡居民基本养老保险经办规程的通知》《关于印发〈企业职工基本养老保险遗属待遇暂行办法〉的通知》《关于企业职工基本养老保险参保人员服刑期间死亡等情形其遗属领取遗属待遇问题的复函》</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90"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城乡居民基本养老保险关系转移接续申请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《国务院关于建立统一的城乡居民基本养老保险制度的意见》《关于印发城乡居民基本养老保险经办规程的通知》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失业保险服务</w:t>
            </w: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失业保险待遇终止</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《失业保险条例》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69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19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职业介绍、职业指导和创业开业指导</w:t>
            </w: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职业介绍</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0"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创业培训报名</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版）的通知》《关于开展2022年职业技能培训攻坚行动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公共就业服务专项活动</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《就业服务与就业管理规定》《关于进一步加强公共就业服务体系建设的指导意见》《关于进一步完善公共就业服务体系有关问题的通知》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农村危房改造申请</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河北省住房和城乡建设厅</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其他行政权 力</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《社会救助暂行办法》《中央财政农村危房改造补助资金管理办法》《河北省基本公共服务实施标准（2021年版）》</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地力补贴申领</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《河北省农业“三项补贴”改革工作实施方案》</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棉花补贴申领</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《河北省棉花补贴资金管理办法》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村民一事一议筹资筹劳方案审核</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《国务院办公厅关于转发农业部村民一事一议筹资筹劳管理办法的通知》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农村独生子女身份审定</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河北省卫生健康委员会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《河北省普通高校招生优惠加分考生资格审查和公示办法（暂行）》《河北省人口与计划生育条例》</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农村部分计划生育家庭奖励扶助金</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河北省卫生健康委员会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《中华人民共和国人口与计划生育法》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计划生育家庭特别扶助金</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河北省卫生健康委员会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《中华人民共和国人口与计划生育法》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独生子女父母奖励</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河北省卫生健康委员会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行政奖励</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《河北省人口与计划生育条例》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部分农村籍退役士兵身份认定</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河北省退役军人事务厅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《民政部关于给部分农村籍退役士兵发放老年生活补助的通知》《民政部办公厅关于落实给部分农村籍退役士兵发放老年生活补助政策措施的通知》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退役军人信息登记服务</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河北省退役军人事务厅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《国务院办公厅关于做好退役军人和其他优抚对象信息采集工作的通知》《退役军人事务部办公厅关于印发退役军人和其他优抚对象建档立卡工作方案及实施细则的通知》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贫困残疾人辅具适配服务</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《中华人民共和国残疾人保障法》《河北省残疾人基本辅助器具适配服务管理办法》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残疾人机动轮椅车燃油补贴</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残疾人机动轮椅车燃油补贴申领</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《财政部中国残联关于残疾人机动轮椅车燃油补贴的通知》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殡葬设施建设审批</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建设农村公益性墓地审批</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《殡葬管理条例》</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19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困难残疾人生活补贴和重度残疾人护理补贴</w:t>
            </w: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重度残疾人护理补贴</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《国务院关于全面建立困难残疾人生活补贴和重度残疾人护理补贴制度的意见》</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困难残疾人生活补贴</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《国务院关于全面建立困难残疾人生活补贴和重度残疾人护理补贴制度的意见》</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事实无人抚养儿童认定</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《关于进一步加强孤儿和事实无人抚养儿童保障工作的实施意见》</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受理、查验</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孤儿救助资格认定</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《关于进一步加强孤儿和事实无人抚养儿童保障工作的实施意见》</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受理、查验</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自然灾害民房恢复重建资金申领</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《自然灾害救助条例》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审核</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乡（镇）村公共设施、公益事业使用集体建设用地审批</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河北省自然资源厅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《中华人民共和国土地管理法》《河北省土地管理条例》</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受理、审核</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住房租赁补贴申领</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河北省住房和城乡建设厅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《社会救助暂行办法》</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公共租赁住房保障申请</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河北省住房和城乡建设厅</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其他行政权 力</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《社会救助暂行办法》《河北省公共租赁住房管理办法》</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4220" w:type="dxa"/>
            <w:gridSpan w:val="8"/>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三、向乡级赋权下放事项（7项）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1935"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户口登记、注销、迁移</w:t>
            </w: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户口登记项目变更更正</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河北省公安厅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《中华人民共和国户口登记条例》《河北省公安机关户口登记管理工作规范》</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出生登记</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河北省公安厅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《中华人民共和国户口登记条例》《河北省公安机关户口登记管理工作规范》</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户口迁移</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河北省公安厅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《中华人民共和国户口登记条例》《河北省公安机关户口登记管理工作规范》</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户口注销</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河北省公安厅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《中华人民共和国户口登记条例》《河北省公安机关户口登记管理工作规范》</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居民户口簿补（换）领</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河北省公安厅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《中华人民共和国户口登记条例》《河北省公安机关户口登记管理工作规范》</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立户分户</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河北省公安厅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《中华人民共和国户口登记条例》《河北省公安机关户口登记管理工作规范》</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核发居民身份证</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河北省公安厅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《中华人民共和国居民身份证法》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核发居住证</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河北省公安厅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《居住证暂行条例》《河北省居住证实施办法（试行）》</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暂住人口登记</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河北省公安厅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《中华人民共和国户口登记条例》《河北省流动人口服务管理规定》</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个体工商户登记注册</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河北省市场监督管理局</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《中华人民共和国市场主体登记管理条例》《促进个体工商户发展条例》《中华人民共和国市场主体登记管理条例实施细则》</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食品经营许可</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河北省市场监督管理局</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《中华人民共和国食品安全法》《食品经营许可管理办法》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食品小餐饮登记</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河北省市场监督管理局</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《中华人民共和国食品安全法》《河北省食品小作坊小餐饮小摊点管理条例》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办结</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4220" w:type="dxa"/>
            <w:gridSpan w:val="8"/>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四、向乡级延伸受理环节事项（13项）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1935" w:type="dxa"/>
            <w:tcBorders>
              <w:tl2br w:val="nil"/>
              <w:tr2bl w:val="nil"/>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老年人福利补贴</w:t>
            </w:r>
          </w:p>
        </w:tc>
        <w:tc>
          <w:tcPr>
            <w:tcW w:w="1911" w:type="dxa"/>
            <w:tcBorders>
              <w:tl2br w:val="nil"/>
              <w:tr2bl w:val="nil"/>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高龄津贴申领</w:t>
            </w:r>
          </w:p>
        </w:tc>
        <w:tc>
          <w:tcPr>
            <w:tcW w:w="1661" w:type="dxa"/>
            <w:tcBorders>
              <w:tl2br w:val="nil"/>
              <w:tr2bl w:val="nil"/>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《中华人民共和国老年人权益保障法》《河北省老年人优待办法》《河北省老年人权益保障条例》</w:t>
            </w:r>
          </w:p>
        </w:tc>
        <w:tc>
          <w:tcPr>
            <w:tcW w:w="1395"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特殊救济对象补助金给付</w:t>
            </w:r>
          </w:p>
        </w:tc>
        <w:tc>
          <w:tcPr>
            <w:tcW w:w="191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《国务院关于精减退职的老职工生活困难救济问题的通知》《民政部关于精减下放职工退职后发现患矽肺病能否享受40%救济问题的批复》</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受理、初审</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9"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1935"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就业失业登记</w:t>
            </w:r>
          </w:p>
          <w:p>
            <w:pPr>
              <w:pStyle w:val="6"/>
              <w:keepNext w:val="0"/>
              <w:keepLines w:val="0"/>
              <w:pageBreakBefore w:val="0"/>
              <w:kinsoku/>
              <w:wordWrap/>
              <w:overflowPunct/>
              <w:topLinePunct w:val="0"/>
              <w:autoSpaceDE/>
              <w:autoSpaceDN/>
              <w:bidi w:val="0"/>
              <w:adjustRightInd/>
              <w:snapToGrid/>
              <w:jc w:val="both"/>
              <w:rPr>
                <w:rFonts w:hint="eastAsia"/>
                <w:lang w:val="en-US" w:eastAsia="zh-CN"/>
              </w:rPr>
            </w:pPr>
          </w:p>
          <w:p>
            <w:pPr>
              <w:pStyle w:val="6"/>
              <w:keepNext w:val="0"/>
              <w:keepLines w:val="0"/>
              <w:pageBreakBefore w:val="0"/>
              <w:kinsoku/>
              <w:wordWrap/>
              <w:overflowPunct/>
              <w:topLinePunct w:val="0"/>
              <w:autoSpaceDE/>
              <w:autoSpaceDN/>
              <w:bidi w:val="0"/>
              <w:adjustRightInd/>
              <w:snapToGrid/>
              <w:jc w:val="both"/>
              <w:rPr>
                <w:rFonts w:hint="eastAsia"/>
                <w:lang w:val="en-US" w:eastAsia="zh-CN"/>
              </w:rPr>
            </w:pPr>
          </w:p>
          <w:p>
            <w:pPr>
              <w:pStyle w:val="6"/>
              <w:keepNext w:val="0"/>
              <w:keepLines w:val="0"/>
              <w:pageBreakBefore w:val="0"/>
              <w:kinsoku/>
              <w:wordWrap/>
              <w:overflowPunct/>
              <w:topLinePunct w:val="0"/>
              <w:autoSpaceDE/>
              <w:autoSpaceDN/>
              <w:bidi w:val="0"/>
              <w:adjustRightInd/>
              <w:snapToGrid/>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就业失业登记</w:t>
            </w:r>
          </w:p>
          <w:p>
            <w:pPr>
              <w:pStyle w:val="6"/>
              <w:keepNext w:val="0"/>
              <w:keepLines w:val="0"/>
              <w:pageBreakBefore w:val="0"/>
              <w:kinsoku/>
              <w:wordWrap/>
              <w:overflowPunct/>
              <w:topLinePunct w:val="0"/>
              <w:autoSpaceDE/>
              <w:autoSpaceDN/>
              <w:bidi w:val="0"/>
              <w:adjustRightInd/>
              <w:snapToGrid/>
              <w:jc w:val="both"/>
              <w:rPr>
                <w:rFonts w:hint="eastAsia"/>
                <w:lang w:val="en-US" w:eastAsia="zh-CN"/>
              </w:rPr>
            </w:pPr>
          </w:p>
          <w:p>
            <w:pPr>
              <w:keepNext w:val="0"/>
              <w:keepLines w:val="0"/>
              <w:pageBreakBefore w:val="0"/>
              <w:kinsoku/>
              <w:wordWrap/>
              <w:overflowPunct/>
              <w:topLinePunct w:val="0"/>
              <w:autoSpaceDE/>
              <w:autoSpaceDN/>
              <w:bidi w:val="0"/>
              <w:adjustRightInd/>
              <w:snapToGrid/>
              <w:jc w:val="both"/>
              <w:rPr>
                <w:rFonts w:hint="eastAsia"/>
                <w:lang w:val="en-US" w:eastAsia="zh-CN"/>
              </w:rPr>
            </w:pPr>
          </w:p>
          <w:p>
            <w:pPr>
              <w:pStyle w:val="7"/>
              <w:keepNext w:val="0"/>
              <w:keepLines w:val="0"/>
              <w:pageBreakBefore w:val="0"/>
              <w:kinsoku/>
              <w:wordWrap/>
              <w:overflowPunct/>
              <w:topLinePunct w:val="0"/>
              <w:autoSpaceDE/>
              <w:autoSpaceDN/>
              <w:bidi w:val="0"/>
              <w:adjustRightInd/>
              <w:snapToGrid/>
              <w:jc w:val="both"/>
              <w:rPr>
                <w:rFonts w:hint="eastAsia"/>
                <w:lang w:val="en-US" w:eastAsia="zh-CN"/>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就业登记</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690" w:type="dxa"/>
            <w:vMerge w:val="restart"/>
            <w:tcBorders>
              <w:tl2br w:val="nil"/>
              <w:tr2bl w:val="nil"/>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仿宋_GB2312" w:hAnsi="仿宋_GB2312" w:eastAsia="仿宋_GB2312" w:cs="仿宋_GB2312"/>
                <w:i w:val="0"/>
                <w:iCs w:val="0"/>
                <w:color w:val="000000"/>
                <w:sz w:val="21"/>
                <w:szCs w:val="21"/>
                <w:u w:val="none"/>
                <w:lang w:val="en-US" w:eastAsia="zh-CN"/>
              </w:rPr>
              <w:t>60</w:t>
            </w:r>
          </w:p>
        </w:tc>
        <w:tc>
          <w:tcPr>
            <w:tcW w:w="1935" w:type="dxa"/>
            <w:vMerge w:val="continue"/>
            <w:tcBorders>
              <w:tl2br w:val="nil"/>
              <w:tr2bl w:val="nil"/>
            </w:tcBorders>
            <w:noWrap/>
            <w:vAlign w:val="center"/>
          </w:tcPr>
          <w:p>
            <w:pPr>
              <w:jc w:val="left"/>
              <w:rPr>
                <w:rFonts w:hint="eastAsia" w:ascii="宋体" w:hAnsi="宋体" w:eastAsia="宋体" w:cs="宋体"/>
                <w:i w:val="0"/>
                <w:iCs w:val="0"/>
                <w:color w:val="000000"/>
                <w:sz w:val="18"/>
                <w:szCs w:val="18"/>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失业登记</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《中华人民共和国就业促进法》 《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690" w:type="dxa"/>
            <w:vMerge w:val="continue"/>
            <w:tcBorders>
              <w:tl2br w:val="nil"/>
              <w:tr2bl w:val="nil"/>
            </w:tcBorders>
            <w:noWrap/>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jc w:val="left"/>
              <w:rPr>
                <w:rFonts w:hint="eastAsia" w:ascii="宋体" w:hAnsi="宋体" w:eastAsia="宋体" w:cs="宋体"/>
                <w:i w:val="0"/>
                <w:iCs w:val="0"/>
                <w:color w:val="000000"/>
                <w:sz w:val="18"/>
                <w:szCs w:val="18"/>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《就业创业证》申领</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《就业服务与就业管理规定》《关于印发就业失业登记证管理暂行办法的通知》《关于进一步完善就业失业登记管理办法的通知》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5" w:hRule="atLeast"/>
        </w:trPr>
        <w:tc>
          <w:tcPr>
            <w:tcW w:w="69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1935"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创业服务</w:t>
            </w: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创业担保贷款申请</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《国务院关于做好当前和今后一个时期促进就业工作的若干意见》 《关于修订发布〈普惠金融发展专项资金管理办法〉的通知》《关于进一步加大创业担保贷款贴息力度全力支持重点群体创业就业的通知》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灵活就业人员社会保险补贴申领</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《河北省财政厅 河北省人力资源和社会保障厅关于印发河北省就业创业资金管理办法的通知》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高校毕业生就业服务</w:t>
            </w: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求职登记</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19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职业介绍、职业指导和创业开业指导</w:t>
            </w: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职业指导</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创业开业指导</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对就业困难人员（含建档立卡贫困劳动力）实施就业援助</w:t>
            </w: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就业困难人员认定</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《就业服务与就业管理规定》《关于加强就业援助工作的指导意见》《中华人民共和国就业促进法》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部分烈士（含错杀后被平反人员）子女认定及生活补助给付</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河北省退役军人事务厅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《民政部财政部关于给部分烈士子女发放定期生活补助的通知》《民政部办公厅财政部办公厅关于落实给部分烈士子女发放定期生活补助政策的实施意见》</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受理、复核</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优抚对象医疗保障</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河北省退役军人事务厅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《军人抚恤优待条例》《残疾退役军人医疗保障办法》《优抚对象医疗保障办法》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67</w:t>
            </w:r>
          </w:p>
        </w:tc>
        <w:tc>
          <w:tcPr>
            <w:tcW w:w="19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优待证申领制发</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河北省退役军人事务厅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《关于印发〈退役军人、其他优抚对象优待证管理办法（试行）的通知〉》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68</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受灾人员基本生活救助申请</w:t>
            </w:r>
          </w:p>
        </w:tc>
        <w:tc>
          <w:tcPr>
            <w:tcW w:w="191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河北省应急管理厅</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《自然灾害救助条例》《受灾人员冬春生活救助工作规程》</w:t>
            </w:r>
          </w:p>
        </w:tc>
        <w:tc>
          <w:tcPr>
            <w:tcW w:w="13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受理、审核</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trPr>
        <w:tc>
          <w:tcPr>
            <w:tcW w:w="69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69</w:t>
            </w:r>
          </w:p>
        </w:tc>
        <w:tc>
          <w:tcPr>
            <w:tcW w:w="19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基本医疗保险参保和变更登记</w:t>
            </w: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城乡居民参保登记</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河北省医疗保障局</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《香港澳门台湾居民在内地（大陆）参加社会保险暂行办法》《中华人民共和国社会保险法》《关于印发〈外国人在中国永久居留享有相关待遇的办法〉的通知》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城乡居民参保信息变更登记</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河北省医疗保障局</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 《社会保险费征缴暂行条例》</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职工参保登记</w:t>
            </w:r>
          </w:p>
        </w:tc>
        <w:tc>
          <w:tcPr>
            <w:tcW w:w="16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河北省医疗保障局</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339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trPr>
        <w:tc>
          <w:tcPr>
            <w:tcW w:w="69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w:t>
            </w:r>
          </w:p>
        </w:tc>
        <w:tc>
          <w:tcPr>
            <w:tcW w:w="1935"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残疾人证办理</w:t>
            </w: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残疾人证新办</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残疾人证换领</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69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19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残疾人证迁移</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vMerge w:val="restart"/>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70</w:t>
            </w:r>
          </w:p>
        </w:tc>
        <w:tc>
          <w:tcPr>
            <w:tcW w:w="1935" w:type="dxa"/>
            <w:vMerge w:val="restart"/>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sz w:val="21"/>
                <w:szCs w:val="21"/>
                <w:lang w:val="en-US" w:eastAsia="zh-CN"/>
              </w:rPr>
              <w:t>残疾人证办理</w:t>
            </w: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残疾人证挂失补办</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残疾人证注销</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20"/>
                <w:szCs w:val="20"/>
                <w:u w:val="none"/>
              </w:rPr>
            </w:pPr>
          </w:p>
        </w:tc>
        <w:tc>
          <w:tcPr>
            <w:tcW w:w="1935"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191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残疾类别/等级变更</w:t>
            </w:r>
          </w:p>
        </w:tc>
        <w:tc>
          <w:tcPr>
            <w:tcW w:w="16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3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39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乡级负责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w:t>
            </w:r>
          </w:p>
        </w:tc>
        <w:tc>
          <w:tcPr>
            <w:tcW w:w="20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乡镇行政综合服务中心</w:t>
            </w:r>
          </w:p>
        </w:tc>
      </w:tr>
    </w:tbl>
    <w:p>
      <w:pPr>
        <w:pStyle w:val="6"/>
        <w:ind w:left="0" w:leftChars="0" w:firstLine="0" w:firstLineChars="0"/>
        <w:rPr>
          <w:rFonts w:hint="default"/>
          <w:lang w:val="en-US" w:eastAsia="zh-CN"/>
        </w:rPr>
        <w:sectPr>
          <w:pgSz w:w="16838" w:h="11906" w:orient="landscape"/>
          <w:pgMar w:top="1587" w:right="2098" w:bottom="1474" w:left="1984" w:header="851" w:footer="1134" w:gutter="0"/>
          <w:pgBorders>
            <w:top w:val="none" w:sz="0" w:space="0"/>
            <w:left w:val="none" w:sz="0" w:space="0"/>
            <w:bottom w:val="none" w:sz="0" w:space="0"/>
            <w:right w:val="none" w:sz="0" w:space="0"/>
          </w:pgBorders>
          <w:pgNumType w:fmt="decimal"/>
          <w:cols w:space="720" w:num="1"/>
          <w:rtlGutter w:val="0"/>
          <w:docGrid w:type="lines" w:linePitch="315" w:charSpace="0"/>
        </w:sectPr>
      </w:pPr>
    </w:p>
    <w:p>
      <w:pPr>
        <w:pStyle w:val="6"/>
        <w:ind w:left="0" w:leftChars="0" w:firstLine="0" w:firstLine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pStyle w:val="6"/>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青龙满族自治县村级政务服务事项指导目录（2024年版）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pStyle w:val="6"/>
        <w:ind w:left="0" w:leftChars="0" w:firstLine="0" w:firstLineChars="0"/>
        <w:jc w:val="center"/>
        <w:rPr>
          <w:rFonts w:hint="eastAsia" w:ascii="仿宋_GB2312" w:hAnsi="仿宋_GB2312" w:eastAsia="仿宋_GB2312" w:cs="仿宋_GB2312"/>
          <w:b/>
          <w:bCs/>
          <w:i w:val="0"/>
          <w:iCs w:val="0"/>
          <w:color w:val="000000"/>
          <w:kern w:val="0"/>
          <w:sz w:val="40"/>
          <w:szCs w:val="40"/>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共35主项（63办理项），其中，法定村级受理办结16主项（33办理项），向村级延伸受理环节19主项（30办理项）</w:t>
      </w:r>
    </w:p>
    <w:tbl>
      <w:tblPr>
        <w:tblStyle w:val="11"/>
        <w:tblW w:w="1422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2145"/>
        <w:gridCol w:w="2490"/>
        <w:gridCol w:w="1755"/>
        <w:gridCol w:w="1140"/>
        <w:gridCol w:w="4396"/>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blHeader/>
        </w:trPr>
        <w:tc>
          <w:tcPr>
            <w:tcW w:w="69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214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主项名称</w:t>
            </w:r>
          </w:p>
        </w:tc>
        <w:tc>
          <w:tcPr>
            <w:tcW w:w="249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办理项名称</w:t>
            </w:r>
          </w:p>
        </w:tc>
        <w:tc>
          <w:tcPr>
            <w:tcW w:w="175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省级主管部门</w:t>
            </w:r>
          </w:p>
        </w:tc>
        <w:tc>
          <w:tcPr>
            <w:tcW w:w="114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事项类型</w:t>
            </w:r>
          </w:p>
        </w:tc>
        <w:tc>
          <w:tcPr>
            <w:tcW w:w="4396"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设定依据</w:t>
            </w:r>
          </w:p>
        </w:tc>
        <w:tc>
          <w:tcPr>
            <w:tcW w:w="1604"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办理方式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4220" w:type="dxa"/>
            <w:gridSpan w:val="7"/>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一、法定村级受理、办结事项（16项）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法律援助咨询服务</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河北省司法厅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《中华人民共和国法律援助法》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人民调解服务</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河北省司法厅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《中华人民共和国人民调解法》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9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1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社会保险登记</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灵活就业人员养老保险参保登记</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城乡居民养老保险参保登记</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《中华人民共和国社会保险法》《国务院关于建立统一的城乡居民基本养老保险制度的意见》《关于印发城乡居民基本养老保险经办规程的通知》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人员参保暂停（封存）申请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人员参保恢复（解封）申请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69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w:t>
            </w:r>
          </w:p>
        </w:tc>
        <w:tc>
          <w:tcPr>
            <w:tcW w:w="21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社会保险登记</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居民养老保险注销登记（缴费人员）</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《国务院关于建立统一的城乡居民基本养老保险制度的意见》《关于印发城乡居民基本养老保险经办规程的通知》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居民养老保险注销登记撤销（缴费人员）</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就业信息服务</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职业供求信息、市场工资指导价位信息和职业培训信息发布</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《中华人民共和国就业促进法》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社会保险参保信息维护</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城乡居民养老保险个人参保信息维护申请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69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1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养老保险服务</w:t>
            </w: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ind w:left="0" w:leftChars="0" w:firstLine="0" w:firstLineChars="0"/>
              <w:jc w:val="both"/>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养老保险服务</w:t>
            </w: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p>
            <w:pPr>
              <w:pStyle w:val="6"/>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kern w:val="0"/>
                <w:sz w:val="21"/>
                <w:szCs w:val="21"/>
                <w:u w:val="none"/>
                <w:lang w:val="en-US" w:eastAsia="zh-CN" w:bidi="ar"/>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企业职工基本养老保险与城乡居民基本养老保险制度衔接申请（城转乡）</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 《关于印发〈城乡养老保险制度衔接暂行办法〉的通知》《关于贯彻实施〈城乡养老保险制度衔接暂行办法〉有关问题的通知》《城乡养老保险制度衔接经办规程（试行）》《关于加快推进社会保险经办有关服务事项“跨省通办”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城乡居民养老保险待遇申领</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《中华人民共和国社会保险法》《国务院关于建立统一的城乡居民基本养老保险制度的意见》《实施〈中华人民共和国社会保险法〉若干规定》《关于印发城乡居民基本养老保险经办规程的通知》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居民养老保险注销登记（待遇人员）</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《国务院关于建立统一的城乡居民基本养老保险制度的意见》《关于印发城乡居民基本养老保险经办规程的通知》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领取养老金人员待遇资格认证</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《中华人民共和国社会保险法》《人力资源社会保障部办公厅关于印发〈领取社会保险待遇资格确认经办规程（暂行）〉的通知》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城乡居民养老保险待遇撤销申请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城乡居民养老保险待遇零星调整申请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城乡居民养老保险待遇暂停申请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城乡居民养老保险待遇恢复申请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城乡居民养老保险待遇补发申请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城乡居民养老保险待遇退回申请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《河北省社会保险事业服务中心关于印发〈河北省社会保险公共服务和经办管理规程（试行）〉的通知》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居民养老保险注销登记撤销（待遇人员）</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关于印发〈机关事业单位工作人员基本养老保险经办规程〉的通知》《关于印发城乡居民基本养老保险经办规程的通知》《关于印发〈企业职工基本养老保险遗属待遇暂行办法〉的通知》《关于企业职工基本养老保险参保人员服刑期间死亡等情形其遗属领取遗属待遇问题的复函》</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城乡居民基本养老保险关系转移接续申请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《国务院关于建立统一的城乡居民基本养老保险制度的意见》《关于印发城乡居民基本养老保险经办规程的通知》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养老保险服务</w:t>
            </w:r>
          </w:p>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养老保险供养亲属领取待遇资格认证</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《人力资源社会保障部办公厅关于全面取消领取社会保险待遇资格集中认证的通知》《人力资源社会保障部办公厅关于印发〈领取社会保险待遇资格认证经办规程（暂行）〉的通知》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社会保险缴费申报</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居民养老保险补缴申请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《河北省人民政府关于城乡居民基本养老保险制度的实施意见》</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失业保险服务</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失业保险待遇终止</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《失业保险条例》</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公共就业服务专项活动</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《就业服务与就业管理规定》《关于进一步加强公共就业服务体系建设的指导意见》《关于进一步完善公共就业服务体系有关问题的通知》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农村危房改造申请</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河北省住房和城乡建设厅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其他行政权 力</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《社会救助暂行办法》《中央财政农村危房改造补助资金管理办法》《河北省基本公共服务实施标准（2021年版）》</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地力补贴申领</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《河北省农业“三项补贴”改革工作实施方案》</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棉花补贴申领</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《河北省棉花补贴资金管理办法》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救灾捐赠款物代收</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《救灾捐赠管理办法》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救灾捐赠凭证出具</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《救灾捐赠管理办法》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贫困残疾人辅具适配服务</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《中华人民共和国残疾人保障法》《河北省残疾人基本辅助器具适配服务管理办法》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职业介绍、职业指导和创业开业指导</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创业培训报名</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版）的通知》《关于开展2022年职业技能培训攻坚行动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4220" w:type="dxa"/>
            <w:gridSpan w:val="7"/>
            <w:tcBorders>
              <w:tl2br w:val="nil"/>
              <w:tr2bl w:val="nil"/>
            </w:tcBorders>
            <w:noWrap/>
            <w:vAlign w:val="center"/>
          </w:tcPr>
          <w:p>
            <w:pPr>
              <w:jc w:val="left"/>
              <w:rPr>
                <w:rFonts w:hint="eastAsia" w:ascii="宋体" w:hAnsi="宋体" w:eastAsia="宋体" w:cs="宋体"/>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二、向村级延伸受理环节事项（19项）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21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困难残疾人生活补贴和重度残疾人护理补贴</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重度残疾人护理补贴</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《国务院关于全面建立困难残疾人生活补贴和重度残疾人护理补贴制度的意见》</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困难残疾人生活补贴</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《国务院关于全面建立困难残疾人生活补贴和重度残疾人护理补贴制度的意见》</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事实无人抚养儿童认定</w:t>
            </w:r>
          </w:p>
        </w:tc>
        <w:tc>
          <w:tcPr>
            <w:tcW w:w="2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《关于进一步加强孤儿和事实无人抚养儿童保障工作的实施意见》</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孤儿救助资格认定</w:t>
            </w:r>
          </w:p>
        </w:tc>
        <w:tc>
          <w:tcPr>
            <w:tcW w:w="24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河北省民政厅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《关于进一步加强孤儿和事实无人抚养儿童保障工作的实施意见》</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高校毕业生就业服务</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求职登记</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就业失业登记</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就业登记</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5" w:hRule="atLeast"/>
        </w:trPr>
        <w:tc>
          <w:tcPr>
            <w:tcW w:w="69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w:t>
            </w:r>
          </w:p>
        </w:tc>
        <w:tc>
          <w:tcPr>
            <w:tcW w:w="21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iCs w:val="0"/>
                <w:color w:val="000000"/>
                <w:kern w:val="0"/>
                <w:sz w:val="21"/>
                <w:szCs w:val="21"/>
                <w:u w:val="none"/>
                <w:lang w:val="en-US" w:eastAsia="zh-CN" w:bidi="ar"/>
              </w:rPr>
              <w:t>就业失业登记</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失业登记</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18"/>
                <w:szCs w:val="18"/>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《就业创业证》申领</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《就业服务与就业管理规定》《关于印发就业失业登记证管理暂行办法的通知》《关于进一步完善就业失业登记管理办法的通知》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trPr>
        <w:tc>
          <w:tcPr>
            <w:tcW w:w="69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21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创业服务</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创业担保贷款申请</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《国务院关于做好当前和今后一个时期促进就业工作的若干意见》《关于修订发布〈普惠金融发展专项资金管理办法〉的通知》《关于进一步加大创业担保贷款贴息力度全力支持重点群体创业就业的通知》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灵活就业人员社会保险补贴申领</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《河北省财政厅 河北省人力资源和社会保障厅关于印发河北省就业创业资金管理办法的通知》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对就业困难人员（含建档立卡贫困劳动力）实施就业援助</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就业困难人员认定</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《就业服务与就业管理规定》《关于加强就业援助工作的指导意见》《中华人民共和国就业促进法》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9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214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职业介绍、职业指导和创业开业指导</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职业介绍</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职业指导</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创业开业指导</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河北省人力资源和社会保障厅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《就业服务与就业管理规定》《公共创业服务规范》</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在村庄、集镇规划区内公共场所修建临时建筑等设施审批</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河北省住房和城乡建设厅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《村庄和集镇规划建设管理条例》</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农村土地经营权流转合同备案</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行政备案</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《中华人民共和国土地承包法》《农村土地经营权流转管理办法》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村民一事一议筹资筹劳方案审核</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《国务院办公厅关于转发农业部村民一事一议筹资筹劳管理办法的通知》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农村部分计划生育家庭奖励扶助金</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河北省卫生健康委员会</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《中华人民共和国人口与计划生育法》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计划生育家庭特别扶助金</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河北省卫生健康委员会</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《中华人民共和国人口与计划生育法》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部分烈士（含错杀后被平反人员）子女认定及生活补助给付</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河北省退役军人事务厅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《民政部财政部关于给部分烈士子女发放定期生活补助的通知》《民政部办公厅财政部办公厅关于落实给部分烈士子女发放定期生活补助政策的实施意见》</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自然灾害民房恢复重建资金申领</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《自然灾害救助条例》</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受灾人员基本生活救助申请</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行政给付</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《自然灾害救助条例》《受灾人员冬春生活救助工作规程》</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工商企业等社会资本通过流转取得土地经营权审批</w:t>
            </w:r>
          </w:p>
        </w:tc>
        <w:tc>
          <w:tcPr>
            <w:tcW w:w="24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河北省农业农村厅</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行政许可</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《中华人民共和国农村土地承包法》《农村土地经营权流转管理办法》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2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国家免疫规划疫苗确定及免费接种、预防接种异常反应补偿</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国家免疫规划疫苗免费接种</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河北省疾病预防控制局</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公共服务</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《中华人民共和国传染病防治法》《中华人民共和国疫苗管理法》</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2145" w:type="dxa"/>
            <w:vMerge w:val="restart"/>
            <w:tcBorders>
              <w:tl2br w:val="nil"/>
              <w:tr2bl w:val="nil"/>
            </w:tcBorders>
            <w:noWrap w:val="0"/>
            <w:vAlign w:val="center"/>
          </w:tcPr>
          <w:p>
            <w:pPr>
              <w:pStyle w:val="6"/>
              <w:keepNext w:val="0"/>
              <w:keepLines w:val="0"/>
              <w:pageBreakBefore w:val="0"/>
              <w:kinsoku/>
              <w:wordWrap/>
              <w:overflowPunct/>
              <w:topLinePunct w:val="0"/>
              <w:autoSpaceDE/>
              <w:autoSpaceDN/>
              <w:bidi w:val="0"/>
              <w:adjustRightInd/>
              <w:snapToGrid/>
              <w:ind w:left="0" w:leftChars="0" w:firstLine="0" w:firstLineChars="0"/>
              <w:jc w:val="both"/>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val="0"/>
                <w:bCs/>
                <w:sz w:val="21"/>
                <w:szCs w:val="21"/>
                <w:lang w:val="en-US" w:eastAsia="zh-CN"/>
              </w:rPr>
              <w:t>残疾人证办理</w:t>
            </w: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残疾人证新办</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残疾人证换领</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残疾人证迁移</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残疾人证挂失补办</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残疾人证注销</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69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14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仿宋_GB2312" w:hAnsi="仿宋_GB2312" w:eastAsia="仿宋_GB2312" w:cs="仿宋_GB2312"/>
                <w:i w:val="0"/>
                <w:iCs w:val="0"/>
                <w:color w:val="000000"/>
                <w:sz w:val="21"/>
                <w:szCs w:val="21"/>
                <w:u w:val="none"/>
              </w:rPr>
            </w:pPr>
          </w:p>
        </w:tc>
        <w:tc>
          <w:tcPr>
            <w:tcW w:w="24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残疾类别/等级变更</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河北省残疾人联合会</w:t>
            </w:r>
          </w:p>
        </w:tc>
        <w:tc>
          <w:tcPr>
            <w:tcW w:w="11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行政确认</w:t>
            </w:r>
          </w:p>
        </w:tc>
        <w:tc>
          <w:tcPr>
            <w:tcW w:w="4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《中国残疾人联合会章程》《中国残疾人联合会国家卫生和计划生育委员会关于印发〈中华人民共和国残疾人证管理办法〉的通知》</w:t>
            </w:r>
          </w:p>
        </w:tc>
        <w:tc>
          <w:tcPr>
            <w:tcW w:w="16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村级负责受理</w:t>
            </w:r>
          </w:p>
        </w:tc>
      </w:tr>
    </w:tbl>
    <w:p>
      <w:pPr>
        <w:pStyle w:val="9"/>
        <w:widowControl/>
        <w:adjustRightInd w:val="0"/>
        <w:snapToGrid w:val="0"/>
        <w:spacing w:beforeAutospacing="0" w:afterAutospacing="0" w:line="540" w:lineRule="exact"/>
        <w:rPr>
          <w:rFonts w:ascii="Times New Roman" w:hAnsi="Times New Roman" w:eastAsia="仿宋_GB2312" w:cs="仿宋_GB2312"/>
          <w:spacing w:val="-2"/>
          <w:sz w:val="32"/>
          <w:szCs w:val="32"/>
        </w:rPr>
      </w:pPr>
    </w:p>
    <w:sectPr>
      <w:pgSz w:w="16840" w:h="11910" w:orient="landscape"/>
      <w:pgMar w:top="1587" w:right="2098" w:bottom="1474" w:left="1985" w:header="720" w:footer="720" w:gutter="0"/>
      <w:pgBorders>
        <w:top w:val="none" w:sz="0" w:space="0"/>
        <w:left w:val="none" w:sz="0" w:space="0"/>
        <w:bottom w:val="none" w:sz="0" w:space="0"/>
        <w:right w:val="none" w:sz="0" w:space="0"/>
      </w:pgBorders>
      <w:pgNumType w:fmt="decimal"/>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MTRkMzZlNjQzOTQ2NzgzMTdhZmYxMjNlODYwMzUifQ=="/>
  </w:docVars>
  <w:rsids>
    <w:rsidRoot w:val="00061384"/>
    <w:rsid w:val="00007CF3"/>
    <w:rsid w:val="000237EF"/>
    <w:rsid w:val="0004318D"/>
    <w:rsid w:val="000605F8"/>
    <w:rsid w:val="00061384"/>
    <w:rsid w:val="000A275F"/>
    <w:rsid w:val="000C2F21"/>
    <w:rsid w:val="00151BF7"/>
    <w:rsid w:val="001557CF"/>
    <w:rsid w:val="001B044B"/>
    <w:rsid w:val="001B303A"/>
    <w:rsid w:val="001D06C9"/>
    <w:rsid w:val="001E763C"/>
    <w:rsid w:val="001F1C2F"/>
    <w:rsid w:val="001F5B63"/>
    <w:rsid w:val="00245040"/>
    <w:rsid w:val="00250029"/>
    <w:rsid w:val="002A75B9"/>
    <w:rsid w:val="002B1F79"/>
    <w:rsid w:val="002C5A51"/>
    <w:rsid w:val="002D0851"/>
    <w:rsid w:val="00305162"/>
    <w:rsid w:val="00307138"/>
    <w:rsid w:val="003074D1"/>
    <w:rsid w:val="00362114"/>
    <w:rsid w:val="00382A69"/>
    <w:rsid w:val="003A243D"/>
    <w:rsid w:val="003A4195"/>
    <w:rsid w:val="003A51B4"/>
    <w:rsid w:val="003D7DDC"/>
    <w:rsid w:val="004C53EB"/>
    <w:rsid w:val="004D3ECE"/>
    <w:rsid w:val="00507D33"/>
    <w:rsid w:val="00511FD9"/>
    <w:rsid w:val="005339C6"/>
    <w:rsid w:val="0055350F"/>
    <w:rsid w:val="005556EF"/>
    <w:rsid w:val="0056413E"/>
    <w:rsid w:val="005E4AE5"/>
    <w:rsid w:val="00611884"/>
    <w:rsid w:val="00636EF5"/>
    <w:rsid w:val="00665D71"/>
    <w:rsid w:val="006804ED"/>
    <w:rsid w:val="006A147A"/>
    <w:rsid w:val="006B3A0E"/>
    <w:rsid w:val="006E3858"/>
    <w:rsid w:val="006F36BD"/>
    <w:rsid w:val="007501CE"/>
    <w:rsid w:val="00774F51"/>
    <w:rsid w:val="007763D8"/>
    <w:rsid w:val="007A23A7"/>
    <w:rsid w:val="007A25BC"/>
    <w:rsid w:val="007A56DB"/>
    <w:rsid w:val="007B60CE"/>
    <w:rsid w:val="007F1F97"/>
    <w:rsid w:val="00845C4D"/>
    <w:rsid w:val="00871BBD"/>
    <w:rsid w:val="008837FE"/>
    <w:rsid w:val="008C1CCD"/>
    <w:rsid w:val="008D4AE2"/>
    <w:rsid w:val="008D5E23"/>
    <w:rsid w:val="008F30D3"/>
    <w:rsid w:val="00905836"/>
    <w:rsid w:val="0092081E"/>
    <w:rsid w:val="00930F7C"/>
    <w:rsid w:val="00951A9F"/>
    <w:rsid w:val="00980FD1"/>
    <w:rsid w:val="00A355A6"/>
    <w:rsid w:val="00A777D9"/>
    <w:rsid w:val="00A97974"/>
    <w:rsid w:val="00B44162"/>
    <w:rsid w:val="00B4788C"/>
    <w:rsid w:val="00B650CA"/>
    <w:rsid w:val="00B96FBF"/>
    <w:rsid w:val="00BA67D8"/>
    <w:rsid w:val="00BD75B3"/>
    <w:rsid w:val="00C02569"/>
    <w:rsid w:val="00C161A2"/>
    <w:rsid w:val="00C40F9A"/>
    <w:rsid w:val="00C53285"/>
    <w:rsid w:val="00C54C8E"/>
    <w:rsid w:val="00CA45C8"/>
    <w:rsid w:val="00D11C68"/>
    <w:rsid w:val="00D30885"/>
    <w:rsid w:val="00D31E2E"/>
    <w:rsid w:val="00D543E3"/>
    <w:rsid w:val="00D71288"/>
    <w:rsid w:val="00DE7A5C"/>
    <w:rsid w:val="00DF4541"/>
    <w:rsid w:val="00DF69E6"/>
    <w:rsid w:val="00E03BAC"/>
    <w:rsid w:val="00E13ED0"/>
    <w:rsid w:val="00E935E6"/>
    <w:rsid w:val="00EF6FDC"/>
    <w:rsid w:val="00F85A2D"/>
    <w:rsid w:val="00F8781F"/>
    <w:rsid w:val="00F91C05"/>
    <w:rsid w:val="00F925CD"/>
    <w:rsid w:val="00FB2FF5"/>
    <w:rsid w:val="00FC0E4C"/>
    <w:rsid w:val="00FD02D5"/>
    <w:rsid w:val="00FE08B6"/>
    <w:rsid w:val="00FE19B2"/>
    <w:rsid w:val="02477318"/>
    <w:rsid w:val="02760F2F"/>
    <w:rsid w:val="02E502B4"/>
    <w:rsid w:val="033E071B"/>
    <w:rsid w:val="03B31109"/>
    <w:rsid w:val="03BC7425"/>
    <w:rsid w:val="047D34C5"/>
    <w:rsid w:val="05255C1E"/>
    <w:rsid w:val="064E4280"/>
    <w:rsid w:val="07CB1A68"/>
    <w:rsid w:val="099E0166"/>
    <w:rsid w:val="09AD1B0F"/>
    <w:rsid w:val="0A786C09"/>
    <w:rsid w:val="0D9A603F"/>
    <w:rsid w:val="0E58081C"/>
    <w:rsid w:val="0E741495"/>
    <w:rsid w:val="101A56CA"/>
    <w:rsid w:val="11381354"/>
    <w:rsid w:val="11F17E9E"/>
    <w:rsid w:val="12A31291"/>
    <w:rsid w:val="12F232D0"/>
    <w:rsid w:val="1319085D"/>
    <w:rsid w:val="150D591E"/>
    <w:rsid w:val="15853C7C"/>
    <w:rsid w:val="15906588"/>
    <w:rsid w:val="159643E7"/>
    <w:rsid w:val="17871C0A"/>
    <w:rsid w:val="17F92A0B"/>
    <w:rsid w:val="191B532F"/>
    <w:rsid w:val="1A930EF5"/>
    <w:rsid w:val="1A986F4F"/>
    <w:rsid w:val="1CA218C3"/>
    <w:rsid w:val="1CC161ED"/>
    <w:rsid w:val="1D4B08EB"/>
    <w:rsid w:val="1E141613"/>
    <w:rsid w:val="1FC63DF0"/>
    <w:rsid w:val="20830B16"/>
    <w:rsid w:val="20E56779"/>
    <w:rsid w:val="23F24EDE"/>
    <w:rsid w:val="24586FFE"/>
    <w:rsid w:val="24D308D5"/>
    <w:rsid w:val="25967ACB"/>
    <w:rsid w:val="264A1001"/>
    <w:rsid w:val="2661553E"/>
    <w:rsid w:val="28571E8D"/>
    <w:rsid w:val="28A11527"/>
    <w:rsid w:val="29385A89"/>
    <w:rsid w:val="294E0E09"/>
    <w:rsid w:val="29C96943"/>
    <w:rsid w:val="29DC327A"/>
    <w:rsid w:val="2B0B3CD3"/>
    <w:rsid w:val="2C372028"/>
    <w:rsid w:val="2C9E637C"/>
    <w:rsid w:val="2E64168E"/>
    <w:rsid w:val="2EE93382"/>
    <w:rsid w:val="30D505F9"/>
    <w:rsid w:val="3152778B"/>
    <w:rsid w:val="317B2DD6"/>
    <w:rsid w:val="31C60F1C"/>
    <w:rsid w:val="31EB11BF"/>
    <w:rsid w:val="33BE6B8B"/>
    <w:rsid w:val="33CB2EA1"/>
    <w:rsid w:val="353335A8"/>
    <w:rsid w:val="35411821"/>
    <w:rsid w:val="38B36EDA"/>
    <w:rsid w:val="391D359F"/>
    <w:rsid w:val="39A64DC0"/>
    <w:rsid w:val="3A255BB6"/>
    <w:rsid w:val="3C667DC0"/>
    <w:rsid w:val="3D540560"/>
    <w:rsid w:val="3DCE0312"/>
    <w:rsid w:val="3F3643C1"/>
    <w:rsid w:val="3FBD419A"/>
    <w:rsid w:val="41186492"/>
    <w:rsid w:val="421F738E"/>
    <w:rsid w:val="426B4382"/>
    <w:rsid w:val="434909AC"/>
    <w:rsid w:val="43EB4717"/>
    <w:rsid w:val="440700DA"/>
    <w:rsid w:val="444B50D0"/>
    <w:rsid w:val="446379C6"/>
    <w:rsid w:val="44842C5F"/>
    <w:rsid w:val="44E80634"/>
    <w:rsid w:val="458E1DD1"/>
    <w:rsid w:val="45E71F71"/>
    <w:rsid w:val="47E32DD5"/>
    <w:rsid w:val="48474F49"/>
    <w:rsid w:val="49EA297F"/>
    <w:rsid w:val="4A437992"/>
    <w:rsid w:val="4A4A0D21"/>
    <w:rsid w:val="4ADF590D"/>
    <w:rsid w:val="4CD13307"/>
    <w:rsid w:val="4DBE3EFF"/>
    <w:rsid w:val="4DC1754C"/>
    <w:rsid w:val="4DE77E30"/>
    <w:rsid w:val="4DFF7906"/>
    <w:rsid w:val="4E690F7E"/>
    <w:rsid w:val="4EFE20DA"/>
    <w:rsid w:val="4F3124AF"/>
    <w:rsid w:val="4FEB08B0"/>
    <w:rsid w:val="505F0653"/>
    <w:rsid w:val="51B80E4D"/>
    <w:rsid w:val="52796647"/>
    <w:rsid w:val="52D01FDF"/>
    <w:rsid w:val="52D27B05"/>
    <w:rsid w:val="52FB4A86"/>
    <w:rsid w:val="538928BA"/>
    <w:rsid w:val="547112D1"/>
    <w:rsid w:val="54F827B1"/>
    <w:rsid w:val="556F01E1"/>
    <w:rsid w:val="55DD513F"/>
    <w:rsid w:val="574A7988"/>
    <w:rsid w:val="58096E42"/>
    <w:rsid w:val="5A970E31"/>
    <w:rsid w:val="5AD866AD"/>
    <w:rsid w:val="5AFE1DDF"/>
    <w:rsid w:val="5B2A6617"/>
    <w:rsid w:val="5C6E5BEF"/>
    <w:rsid w:val="5CFC5152"/>
    <w:rsid w:val="5D1153B2"/>
    <w:rsid w:val="5DEF1370"/>
    <w:rsid w:val="5F2B2A77"/>
    <w:rsid w:val="610B0DB2"/>
    <w:rsid w:val="61722BDF"/>
    <w:rsid w:val="623F1255"/>
    <w:rsid w:val="626369CC"/>
    <w:rsid w:val="629504EF"/>
    <w:rsid w:val="65242442"/>
    <w:rsid w:val="656E190F"/>
    <w:rsid w:val="669435F8"/>
    <w:rsid w:val="66D67D93"/>
    <w:rsid w:val="687B2934"/>
    <w:rsid w:val="689E075E"/>
    <w:rsid w:val="68DE5176"/>
    <w:rsid w:val="69C41C2B"/>
    <w:rsid w:val="6BF608B1"/>
    <w:rsid w:val="6C0B4A7F"/>
    <w:rsid w:val="6C172D01"/>
    <w:rsid w:val="6C830396"/>
    <w:rsid w:val="6D6A7F97"/>
    <w:rsid w:val="6E9A3775"/>
    <w:rsid w:val="70EC753E"/>
    <w:rsid w:val="717F6C52"/>
    <w:rsid w:val="71C04B1C"/>
    <w:rsid w:val="72B63CAC"/>
    <w:rsid w:val="74F82FA3"/>
    <w:rsid w:val="75FB71EF"/>
    <w:rsid w:val="766C261C"/>
    <w:rsid w:val="775B5A6C"/>
    <w:rsid w:val="78663703"/>
    <w:rsid w:val="787F27EB"/>
    <w:rsid w:val="79581048"/>
    <w:rsid w:val="79DE042F"/>
    <w:rsid w:val="7C80044E"/>
    <w:rsid w:val="7CA30A09"/>
    <w:rsid w:val="7CB1685A"/>
    <w:rsid w:val="7D1312C2"/>
    <w:rsid w:val="7D292894"/>
    <w:rsid w:val="7D646697"/>
    <w:rsid w:val="7DFB58B2"/>
    <w:rsid w:val="7E5228D6"/>
    <w:rsid w:val="7EDD4A3A"/>
    <w:rsid w:val="7FC522A9"/>
    <w:rsid w:val="7FD705D6"/>
    <w:rsid w:val="7FDA1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方正小标宋简体"/>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pPr>
      <w:spacing w:after="120"/>
    </w:pPr>
  </w:style>
  <w:style w:type="paragraph" w:styleId="4">
    <w:name w:val="Body Text Indent"/>
    <w:basedOn w:val="1"/>
    <w:next w:val="5"/>
    <w:qFormat/>
    <w:uiPriority w:val="0"/>
    <w:pPr>
      <w:spacing w:line="480" w:lineRule="auto"/>
      <w:ind w:firstLine="200" w:firstLineChars="200"/>
    </w:pPr>
    <w:rPr>
      <w:rFonts w:ascii="宋体"/>
      <w:b/>
      <w:sz w:val="24"/>
      <w:szCs w:val="36"/>
    </w:rPr>
  </w:style>
  <w:style w:type="paragraph" w:styleId="5">
    <w:name w:val="footer"/>
    <w:basedOn w:val="1"/>
    <w:next w:val="6"/>
    <w:link w:val="15"/>
    <w:qFormat/>
    <w:uiPriority w:val="99"/>
    <w:pPr>
      <w:tabs>
        <w:tab w:val="center" w:pos="4153"/>
        <w:tab w:val="right" w:pos="8306"/>
      </w:tabs>
      <w:snapToGrid w:val="0"/>
      <w:jc w:val="left"/>
    </w:pPr>
    <w:rPr>
      <w:sz w:val="18"/>
    </w:rPr>
  </w:style>
  <w:style w:type="paragraph" w:styleId="6">
    <w:name w:val="Body Text First Indent 2"/>
    <w:basedOn w:val="4"/>
    <w:next w:val="1"/>
    <w:qFormat/>
    <w:uiPriority w:val="0"/>
    <w:rPr>
      <w:rFonts w:eastAsia="宋体"/>
    </w:rPr>
  </w:style>
  <w:style w:type="paragraph" w:styleId="7">
    <w:name w:val="Body Text Indent 2"/>
    <w:basedOn w:val="1"/>
    <w:qFormat/>
    <w:uiPriority w:val="0"/>
    <w:pPr>
      <w:spacing w:after="120" w:line="480" w:lineRule="auto"/>
      <w:ind w:left="420" w:leftChars="200"/>
    </w:pPr>
  </w:style>
  <w:style w:type="paragraph" w:styleId="8">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link w:val="18"/>
    <w:qFormat/>
    <w:uiPriority w:val="10"/>
    <w:pPr>
      <w:autoSpaceDE w:val="0"/>
      <w:autoSpaceDN w:val="0"/>
      <w:spacing w:before="293"/>
      <w:ind w:left="104"/>
      <w:jc w:val="left"/>
    </w:pPr>
    <w:rPr>
      <w:rFonts w:ascii="方正小标宋简体" w:hAnsi="方正小标宋简体" w:eastAsia="方正小标宋简体" w:cs="方正小标宋简体"/>
      <w:kern w:val="0"/>
      <w:sz w:val="40"/>
      <w:szCs w:val="40"/>
    </w:rPr>
  </w:style>
  <w:style w:type="character" w:styleId="13">
    <w:name w:val="Hyperlink"/>
    <w:basedOn w:val="12"/>
    <w:qFormat/>
    <w:uiPriority w:val="0"/>
    <w:rPr>
      <w:color w:val="0000FF"/>
      <w:u w:val="single"/>
    </w:rPr>
  </w:style>
  <w:style w:type="character" w:customStyle="1" w:styleId="14">
    <w:name w:val="正文文本 字符"/>
    <w:basedOn w:val="12"/>
    <w:link w:val="2"/>
    <w:qFormat/>
    <w:uiPriority w:val="1"/>
    <w:rPr>
      <w:kern w:val="2"/>
      <w:sz w:val="21"/>
      <w:szCs w:val="24"/>
    </w:rPr>
  </w:style>
  <w:style w:type="character" w:customStyle="1" w:styleId="15">
    <w:name w:val="页脚 字符"/>
    <w:basedOn w:val="12"/>
    <w:link w:val="5"/>
    <w:qFormat/>
    <w:uiPriority w:val="99"/>
    <w:rPr>
      <w:kern w:val="2"/>
      <w:sz w:val="18"/>
      <w:szCs w:val="24"/>
    </w:rPr>
  </w:style>
  <w:style w:type="character" w:styleId="16">
    <w:name w:val="Placeholder Text"/>
    <w:basedOn w:val="12"/>
    <w:unhideWhenUsed/>
    <w:qFormat/>
    <w:uiPriority w:val="99"/>
    <w:rPr>
      <w:color w:val="666666"/>
    </w:rPr>
  </w:style>
  <w:style w:type="table" w:customStyle="1" w:styleId="17">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8">
    <w:name w:val="标题 字符"/>
    <w:basedOn w:val="12"/>
    <w:link w:val="10"/>
    <w:qFormat/>
    <w:uiPriority w:val="10"/>
    <w:rPr>
      <w:rFonts w:ascii="方正小标宋简体" w:hAnsi="方正小标宋简体" w:eastAsia="方正小标宋简体" w:cs="方正小标宋简体"/>
      <w:sz w:val="40"/>
      <w:szCs w:val="40"/>
    </w:rPr>
  </w:style>
  <w:style w:type="paragraph" w:styleId="19">
    <w:name w:val="List Paragraph"/>
    <w:basedOn w:val="1"/>
    <w:qFormat/>
    <w:uiPriority w:val="1"/>
    <w:pPr>
      <w:autoSpaceDE w:val="0"/>
      <w:autoSpaceDN w:val="0"/>
      <w:jc w:val="left"/>
    </w:pPr>
    <w:rPr>
      <w:rFonts w:ascii="仿宋_GB2312" w:hAnsi="仿宋_GB2312" w:eastAsia="仿宋_GB2312" w:cs="仿宋_GB2312"/>
      <w:kern w:val="0"/>
      <w:sz w:val="22"/>
      <w:szCs w:val="22"/>
    </w:rPr>
  </w:style>
  <w:style w:type="paragraph" w:customStyle="1" w:styleId="20">
    <w:name w:val="Table Paragraph"/>
    <w:basedOn w:val="1"/>
    <w:qFormat/>
    <w:uiPriority w:val="1"/>
    <w:pPr>
      <w:autoSpaceDE w:val="0"/>
      <w:autoSpaceDN w:val="0"/>
      <w:jc w:val="left"/>
    </w:pPr>
    <w:rPr>
      <w:rFonts w:ascii="仿宋_GB2312" w:hAnsi="仿宋_GB2312" w:eastAsia="仿宋_GB2312" w:cs="仿宋_GB2312"/>
      <w:kern w:val="0"/>
      <w:sz w:val="22"/>
      <w:szCs w:val="22"/>
    </w:rPr>
  </w:style>
  <w:style w:type="character" w:customStyle="1" w:styleId="21">
    <w:name w:val="页眉 字符"/>
    <w:basedOn w:val="12"/>
    <w:link w:val="8"/>
    <w:qFormat/>
    <w:uiPriority w:val="99"/>
    <w:rPr>
      <w:kern w:val="2"/>
      <w:sz w:val="18"/>
      <w:szCs w:val="24"/>
    </w:rPr>
  </w:style>
  <w:style w:type="character" w:customStyle="1" w:styleId="22">
    <w:name w:val="font21"/>
    <w:basedOn w:val="12"/>
    <w:qFormat/>
    <w:uiPriority w:val="0"/>
    <w:rPr>
      <w:rFonts w:hint="eastAsia" w:ascii="宋体" w:hAnsi="宋体" w:eastAsia="宋体" w:cs="宋体"/>
      <w:b/>
      <w:bCs/>
      <w:color w:val="000000"/>
      <w:sz w:val="42"/>
      <w:szCs w:val="42"/>
      <w:u w:val="none"/>
    </w:rPr>
  </w:style>
  <w:style w:type="character" w:customStyle="1" w:styleId="23">
    <w:name w:val="font11"/>
    <w:basedOn w:val="12"/>
    <w:qFormat/>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Pages>
  <Words>1777</Words>
  <Characters>1829</Characters>
  <Lines>118</Lines>
  <Paragraphs>33</Paragraphs>
  <TotalTime>44</TotalTime>
  <ScaleCrop>false</ScaleCrop>
  <LinksUpToDate>false</LinksUpToDate>
  <CharactersWithSpaces>1833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2024-12-30T08:35:00Z</dcterms:created>
  <dc:creator>Amanda</dc:creator>
  <cp:lastModifiedBy>Administrator</cp:lastModifiedBy>
  <cp:lastPrinted>2025-02-28T08:17:00Z</cp:lastPrinted>
  <dcterms:modified xsi:type="dcterms:W3CDTF">2025-03-03T00:57:16Z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53AC0D08A6334100860D78ED0F7331B1</vt:lpwstr>
  </property>
  <property fmtid="{D5CDD505-2E9C-101B-9397-08002B2CF9AE}" pid="4" name="KSOTemplateDocerSaveRecord">
    <vt:lpwstr>eyJoZGlkIjoiYmEyYzk0OWE2Y2NiZWViNmQ5NjIyNTVmNDdhNTllNjUiLCJ1c2VySWQiOiIxMjkwMTI1NDc3In0=</vt:lpwstr>
  </property>
</Properties>
</file>