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一、青龙满族自治县龙王庙镇人民政府本级收支预算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一、青龙满族自治县龙王庙镇人民政府本级收支预算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902001青龙满族自治县龙王庙镇人民政府本级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763.37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546.07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104.34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49.82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25.00</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68.40</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36.68</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763.37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831.32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67.95</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831.32</w:t>
            </w:r>
          </w:p>
        </w:tc>
        <w:tc>
          <w:tcPr>
            <w:tcW w:w="4535" w:type="dxa"/>
            <w:vAlign w:val="center"/>
          </w:tcPr>
          <w:p>
            <w:pPr>
              <w:pStyle w:val="单元格样式6"/>
            </w:pPr>
            <w:r>
              <w:t xml:space="preserve">支出总计</w:t>
            </w:r>
          </w:p>
        </w:tc>
        <w:tc>
          <w:tcPr>
            <w:tcW w:w="2126" w:type="dxa"/>
            <w:vAlign w:val="center"/>
          </w:tcPr>
          <w:p>
            <w:pPr>
              <w:pStyle w:val="单元格样式7"/>
            </w:pPr>
            <w:r>
              <w:t xml:space="preserve">831.32</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902001青龙满族自治县龙王庙镇人民政府本级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831.32</w:t>
            </w:r>
          </w:p>
        </w:tc>
        <w:tc>
          <w:tcPr>
            <w:tcW w:w="1134" w:type="dxa"/>
            <w:vAlign w:val="center"/>
          </w:tcPr>
          <w:p>
            <w:pPr>
              <w:pStyle w:val="单元格样式7"/>
            </w:pPr>
            <w:r>
              <w:t xml:space="preserve">763.37</w:t>
            </w:r>
          </w:p>
        </w:tc>
        <w:tc>
          <w:tcPr>
            <w:tcW w:w="1134" w:type="dxa"/>
            <w:vAlign w:val="center"/>
          </w:tcPr>
          <w:p>
            <w:pPr>
              <w:pStyle w:val="单元格样式7"/>
            </w:pPr>
            <w:r>
              <w:t xml:space="preserve">763.37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67.95</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546.07</w:t>
            </w:r>
          </w:p>
        </w:tc>
        <w:tc>
          <w:tcPr>
            <w:tcW w:w="1134" w:type="dxa"/>
            <w:vAlign w:val="center"/>
          </w:tcPr>
          <w:p>
            <w:pPr>
              <w:pStyle w:val="单元格样式4"/>
            </w:pPr>
            <w:r>
              <w:t xml:space="preserve">545.57</w:t>
            </w:r>
          </w:p>
        </w:tc>
        <w:tc>
          <w:tcPr>
            <w:tcW w:w="1134" w:type="dxa"/>
            <w:vAlign w:val="center"/>
          </w:tcPr>
          <w:p>
            <w:pPr>
              <w:pStyle w:val="单元格样式4"/>
            </w:pPr>
            <w:r>
              <w:t xml:space="preserve">545.57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0.50</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20101</w:t>
            </w:r>
          </w:p>
        </w:tc>
        <w:tc>
          <w:tcPr>
            <w:tcW w:w="1559" w:type="dxa"/>
            <w:vAlign w:val="center"/>
          </w:tcPr>
          <w:p>
            <w:pPr>
              <w:pStyle w:val="单元格样式2"/>
            </w:pPr>
            <w:r>
              <w:t xml:space="preserve">人大事务</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539.07</w:t>
            </w:r>
          </w:p>
        </w:tc>
        <w:tc>
          <w:tcPr>
            <w:tcW w:w="1134" w:type="dxa"/>
            <w:vAlign w:val="center"/>
          </w:tcPr>
          <w:p>
            <w:pPr>
              <w:pStyle w:val="单元格样式4"/>
            </w:pPr>
            <w:r>
              <w:t xml:space="preserve">538.57</w:t>
            </w:r>
          </w:p>
        </w:tc>
        <w:tc>
          <w:tcPr>
            <w:tcW w:w="1134" w:type="dxa"/>
            <w:vAlign w:val="center"/>
          </w:tcPr>
          <w:p>
            <w:pPr>
              <w:pStyle w:val="单元格样式4"/>
            </w:pPr>
            <w:r>
              <w:t xml:space="preserve">538.57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0.50</w:t>
            </w: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282.16</w:t>
            </w:r>
          </w:p>
        </w:tc>
        <w:tc>
          <w:tcPr>
            <w:tcW w:w="1134" w:type="dxa"/>
            <w:vAlign w:val="center"/>
          </w:tcPr>
          <w:p>
            <w:pPr>
              <w:pStyle w:val="单元格样式4"/>
            </w:pPr>
            <w:r>
              <w:t xml:space="preserve">281.66</w:t>
            </w:r>
          </w:p>
        </w:tc>
        <w:tc>
          <w:tcPr>
            <w:tcW w:w="1134" w:type="dxa"/>
            <w:vAlign w:val="center"/>
          </w:tcPr>
          <w:p>
            <w:pPr>
              <w:pStyle w:val="单元格样式4"/>
            </w:pPr>
            <w:r>
              <w:t xml:space="preserve">281.66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0.50</w:t>
            </w: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2010350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254.91</w:t>
            </w:r>
          </w:p>
        </w:tc>
        <w:tc>
          <w:tcPr>
            <w:tcW w:w="1134" w:type="dxa"/>
            <w:vAlign w:val="center"/>
          </w:tcPr>
          <w:p>
            <w:pPr>
              <w:pStyle w:val="单元格样式4"/>
            </w:pPr>
            <w:r>
              <w:t xml:space="preserve">254.91</w:t>
            </w:r>
          </w:p>
        </w:tc>
        <w:tc>
          <w:tcPr>
            <w:tcW w:w="1134" w:type="dxa"/>
            <w:vAlign w:val="center"/>
          </w:tcPr>
          <w:p>
            <w:pPr>
              <w:pStyle w:val="单元格样式4"/>
            </w:pPr>
            <w:r>
              <w:t xml:space="preserve">254.91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2012902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20131</w:t>
            </w:r>
          </w:p>
        </w:tc>
        <w:tc>
          <w:tcPr>
            <w:tcW w:w="1559" w:type="dxa"/>
            <w:vAlign w:val="center"/>
          </w:tcPr>
          <w:p>
            <w:pPr>
              <w:pStyle w:val="单元格样式2"/>
            </w:pPr>
            <w:r>
              <w:t xml:space="preserve">党委办公厅（室）及相关机构事务</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2013102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20140</w:t>
            </w:r>
          </w:p>
        </w:tc>
        <w:tc>
          <w:tcPr>
            <w:tcW w:w="1559" w:type="dxa"/>
            <w:vAlign w:val="center"/>
          </w:tcPr>
          <w:p>
            <w:pPr>
              <w:pStyle w:val="单元格样式2"/>
            </w:pPr>
            <w:r>
              <w:t xml:space="preserve">信访事务</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2014004</w:t>
            </w:r>
          </w:p>
        </w:tc>
        <w:tc>
          <w:tcPr>
            <w:tcW w:w="1559" w:type="dxa"/>
            <w:vAlign w:val="center"/>
          </w:tcPr>
          <w:p>
            <w:pPr>
              <w:pStyle w:val="单元格样式2"/>
            </w:pPr>
            <w:r>
              <w:t xml:space="preserve">信访业务</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104.34</w:t>
            </w:r>
          </w:p>
        </w:tc>
        <w:tc>
          <w:tcPr>
            <w:tcW w:w="1134" w:type="dxa"/>
            <w:vAlign w:val="center"/>
          </w:tcPr>
          <w:p>
            <w:pPr>
              <w:pStyle w:val="单元格样式4"/>
            </w:pPr>
            <w:r>
              <w:t xml:space="preserve">104.29</w:t>
            </w:r>
          </w:p>
        </w:tc>
        <w:tc>
          <w:tcPr>
            <w:tcW w:w="1134" w:type="dxa"/>
            <w:vAlign w:val="center"/>
          </w:tcPr>
          <w:p>
            <w:pPr>
              <w:pStyle w:val="单元格样式4"/>
            </w:pPr>
            <w:r>
              <w:t xml:space="preserve">104.29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0.05</w:t>
            </w: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91.24</w:t>
            </w:r>
          </w:p>
        </w:tc>
        <w:tc>
          <w:tcPr>
            <w:tcW w:w="1134" w:type="dxa"/>
            <w:vAlign w:val="center"/>
          </w:tcPr>
          <w:p>
            <w:pPr>
              <w:pStyle w:val="单元格样式4"/>
            </w:pPr>
            <w:r>
              <w:t xml:space="preserve">91.19</w:t>
            </w:r>
          </w:p>
        </w:tc>
        <w:tc>
          <w:tcPr>
            <w:tcW w:w="1134" w:type="dxa"/>
            <w:vAlign w:val="center"/>
          </w:tcPr>
          <w:p>
            <w:pPr>
              <w:pStyle w:val="单元格样式4"/>
            </w:pPr>
            <w:r>
              <w:t xml:space="preserve">91.19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0.05</w:t>
            </w: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15.55</w:t>
            </w:r>
          </w:p>
        </w:tc>
        <w:tc>
          <w:tcPr>
            <w:tcW w:w="1134" w:type="dxa"/>
            <w:vAlign w:val="center"/>
          </w:tcPr>
          <w:p>
            <w:pPr>
              <w:pStyle w:val="单元格样式4"/>
            </w:pPr>
            <w:r>
              <w:t xml:space="preserve">15.55</w:t>
            </w:r>
          </w:p>
        </w:tc>
        <w:tc>
          <w:tcPr>
            <w:tcW w:w="1134" w:type="dxa"/>
            <w:vAlign w:val="center"/>
          </w:tcPr>
          <w:p>
            <w:pPr>
              <w:pStyle w:val="单元格样式4"/>
            </w:pPr>
            <w:r>
              <w:t xml:space="preserve">15.55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2080502</w:t>
            </w:r>
          </w:p>
        </w:tc>
        <w:tc>
          <w:tcPr>
            <w:tcW w:w="1559" w:type="dxa"/>
            <w:vAlign w:val="center"/>
          </w:tcPr>
          <w:p>
            <w:pPr>
              <w:pStyle w:val="单元格样式2"/>
            </w:pPr>
            <w:r>
              <w:t xml:space="preserve">事业单位离退休</w:t>
            </w:r>
          </w:p>
        </w:tc>
        <w:tc>
          <w:tcPr>
            <w:tcW w:w="1134" w:type="dxa"/>
            <w:vAlign w:val="center"/>
          </w:tcPr>
          <w:p>
            <w:pPr>
              <w:pStyle w:val="单元格样式4"/>
            </w:pPr>
            <w:r>
              <w:t xml:space="preserve">1.45</w:t>
            </w:r>
          </w:p>
        </w:tc>
        <w:tc>
          <w:tcPr>
            <w:tcW w:w="1134" w:type="dxa"/>
            <w:vAlign w:val="center"/>
          </w:tcPr>
          <w:p>
            <w:pPr>
              <w:pStyle w:val="单元格样式4"/>
            </w:pPr>
            <w:r>
              <w:t xml:space="preserve">1.40</w:t>
            </w:r>
          </w:p>
        </w:tc>
        <w:tc>
          <w:tcPr>
            <w:tcW w:w="1134" w:type="dxa"/>
            <w:vAlign w:val="center"/>
          </w:tcPr>
          <w:p>
            <w:pPr>
              <w:pStyle w:val="单元格样式4"/>
            </w:pPr>
            <w:r>
              <w:t xml:space="preserve">1.40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0.05</w:t>
            </w: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71.01</w:t>
            </w:r>
          </w:p>
        </w:tc>
        <w:tc>
          <w:tcPr>
            <w:tcW w:w="1134" w:type="dxa"/>
            <w:vAlign w:val="center"/>
          </w:tcPr>
          <w:p>
            <w:pPr>
              <w:pStyle w:val="单元格样式4"/>
            </w:pPr>
            <w:r>
              <w:t xml:space="preserve">71.01</w:t>
            </w:r>
          </w:p>
        </w:tc>
        <w:tc>
          <w:tcPr>
            <w:tcW w:w="1134" w:type="dxa"/>
            <w:vAlign w:val="center"/>
          </w:tcPr>
          <w:p>
            <w:pPr>
              <w:pStyle w:val="单元格样式4"/>
            </w:pPr>
            <w:r>
              <w:t xml:space="preserve">71.01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3.22</w:t>
            </w:r>
          </w:p>
        </w:tc>
        <w:tc>
          <w:tcPr>
            <w:tcW w:w="1134" w:type="dxa"/>
            <w:vAlign w:val="center"/>
          </w:tcPr>
          <w:p>
            <w:pPr>
              <w:pStyle w:val="单元格样式4"/>
            </w:pPr>
            <w:r>
              <w:t xml:space="preserve">3.22</w:t>
            </w:r>
          </w:p>
        </w:tc>
        <w:tc>
          <w:tcPr>
            <w:tcW w:w="1134" w:type="dxa"/>
            <w:vAlign w:val="center"/>
          </w:tcPr>
          <w:p>
            <w:pPr>
              <w:pStyle w:val="单元格样式4"/>
            </w:pPr>
            <w:r>
              <w:t xml:space="preserve">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20808</w:t>
            </w:r>
          </w:p>
        </w:tc>
        <w:tc>
          <w:tcPr>
            <w:tcW w:w="1559" w:type="dxa"/>
            <w:vAlign w:val="center"/>
          </w:tcPr>
          <w:p>
            <w:pPr>
              <w:pStyle w:val="单元格样式2"/>
            </w:pPr>
            <w:r>
              <w:t xml:space="preserve">抚恤</w:t>
            </w:r>
          </w:p>
        </w:tc>
        <w:tc>
          <w:tcPr>
            <w:tcW w:w="1134" w:type="dxa"/>
            <w:vAlign w:val="center"/>
          </w:tcPr>
          <w:p>
            <w:pPr>
              <w:pStyle w:val="单元格样式4"/>
            </w:pPr>
            <w:r>
              <w:t xml:space="preserve">13.11</w:t>
            </w:r>
          </w:p>
        </w:tc>
        <w:tc>
          <w:tcPr>
            <w:tcW w:w="1134" w:type="dxa"/>
            <w:vAlign w:val="center"/>
          </w:tcPr>
          <w:p>
            <w:pPr>
              <w:pStyle w:val="单元格样式4"/>
            </w:pPr>
            <w:r>
              <w:t xml:space="preserve">13.11</w:t>
            </w:r>
          </w:p>
        </w:tc>
        <w:tc>
          <w:tcPr>
            <w:tcW w:w="1134" w:type="dxa"/>
            <w:vAlign w:val="center"/>
          </w:tcPr>
          <w:p>
            <w:pPr>
              <w:pStyle w:val="单元格样式4"/>
            </w:pPr>
            <w:r>
              <w:t xml:space="preserve">13.11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2080899</w:t>
            </w:r>
          </w:p>
        </w:tc>
        <w:tc>
          <w:tcPr>
            <w:tcW w:w="1559" w:type="dxa"/>
            <w:vAlign w:val="center"/>
          </w:tcPr>
          <w:p>
            <w:pPr>
              <w:pStyle w:val="单元格样式2"/>
            </w:pPr>
            <w:r>
              <w:t xml:space="preserve">其他优抚支出</w:t>
            </w:r>
          </w:p>
        </w:tc>
        <w:tc>
          <w:tcPr>
            <w:tcW w:w="1134" w:type="dxa"/>
            <w:vAlign w:val="center"/>
          </w:tcPr>
          <w:p>
            <w:pPr>
              <w:pStyle w:val="单元格样式4"/>
            </w:pPr>
            <w:r>
              <w:t xml:space="preserve">13.11</w:t>
            </w:r>
          </w:p>
        </w:tc>
        <w:tc>
          <w:tcPr>
            <w:tcW w:w="1134" w:type="dxa"/>
            <w:vAlign w:val="center"/>
          </w:tcPr>
          <w:p>
            <w:pPr>
              <w:pStyle w:val="单元格样式4"/>
            </w:pPr>
            <w:r>
              <w:t xml:space="preserve">13.11</w:t>
            </w:r>
          </w:p>
        </w:tc>
        <w:tc>
          <w:tcPr>
            <w:tcW w:w="1134" w:type="dxa"/>
            <w:vAlign w:val="center"/>
          </w:tcPr>
          <w:p>
            <w:pPr>
              <w:pStyle w:val="单元格样式4"/>
            </w:pPr>
            <w:r>
              <w:t xml:space="preserve">13.11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49.82</w:t>
            </w:r>
          </w:p>
        </w:tc>
        <w:tc>
          <w:tcPr>
            <w:tcW w:w="1134" w:type="dxa"/>
            <w:vAlign w:val="center"/>
          </w:tcPr>
          <w:p>
            <w:pPr>
              <w:pStyle w:val="单元格样式4"/>
            </w:pPr>
            <w:r>
              <w:t xml:space="preserve">49.82</w:t>
            </w:r>
          </w:p>
        </w:tc>
        <w:tc>
          <w:tcPr>
            <w:tcW w:w="1134" w:type="dxa"/>
            <w:vAlign w:val="center"/>
          </w:tcPr>
          <w:p>
            <w:pPr>
              <w:pStyle w:val="单元格样式4"/>
            </w:pPr>
            <w:r>
              <w:t xml:space="preserve">49.82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21004</w:t>
            </w:r>
          </w:p>
        </w:tc>
        <w:tc>
          <w:tcPr>
            <w:tcW w:w="1559" w:type="dxa"/>
            <w:vAlign w:val="center"/>
          </w:tcPr>
          <w:p>
            <w:pPr>
              <w:pStyle w:val="单元格样式2"/>
            </w:pPr>
            <w:r>
              <w:t xml:space="preserve">公共卫生</w:t>
            </w:r>
          </w:p>
        </w:tc>
        <w:tc>
          <w:tcPr>
            <w:tcW w:w="1134" w:type="dxa"/>
            <w:vAlign w:val="center"/>
          </w:tcPr>
          <w:p>
            <w:pPr>
              <w:pStyle w:val="单元格样式4"/>
            </w:pPr>
            <w:r>
              <w:t xml:space="preserve">0.54</w:t>
            </w:r>
          </w:p>
        </w:tc>
        <w:tc>
          <w:tcPr>
            <w:tcW w:w="1134" w:type="dxa"/>
            <w:vAlign w:val="center"/>
          </w:tcPr>
          <w:p>
            <w:pPr>
              <w:pStyle w:val="单元格样式4"/>
            </w:pPr>
            <w:r>
              <w:t xml:space="preserve">0.54</w:t>
            </w:r>
          </w:p>
        </w:tc>
        <w:tc>
          <w:tcPr>
            <w:tcW w:w="1134" w:type="dxa"/>
            <w:vAlign w:val="center"/>
          </w:tcPr>
          <w:p>
            <w:pPr>
              <w:pStyle w:val="单元格样式4"/>
            </w:pPr>
            <w:r>
              <w:t xml:space="preserve">0.54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2100408</w:t>
            </w:r>
          </w:p>
        </w:tc>
        <w:tc>
          <w:tcPr>
            <w:tcW w:w="1559" w:type="dxa"/>
            <w:vAlign w:val="center"/>
          </w:tcPr>
          <w:p>
            <w:pPr>
              <w:pStyle w:val="单元格样式2"/>
            </w:pPr>
            <w:r>
              <w:t xml:space="preserve">基本公共卫生服务</w:t>
            </w:r>
          </w:p>
        </w:tc>
        <w:tc>
          <w:tcPr>
            <w:tcW w:w="1134" w:type="dxa"/>
            <w:vAlign w:val="center"/>
          </w:tcPr>
          <w:p>
            <w:pPr>
              <w:pStyle w:val="单元格样式4"/>
            </w:pPr>
            <w:r>
              <w:t xml:space="preserve">0.54</w:t>
            </w:r>
          </w:p>
        </w:tc>
        <w:tc>
          <w:tcPr>
            <w:tcW w:w="1134" w:type="dxa"/>
            <w:vAlign w:val="center"/>
          </w:tcPr>
          <w:p>
            <w:pPr>
              <w:pStyle w:val="单元格样式4"/>
            </w:pPr>
            <w:r>
              <w:t xml:space="preserve">0.54</w:t>
            </w:r>
          </w:p>
        </w:tc>
        <w:tc>
          <w:tcPr>
            <w:tcW w:w="1134" w:type="dxa"/>
            <w:vAlign w:val="center"/>
          </w:tcPr>
          <w:p>
            <w:pPr>
              <w:pStyle w:val="单元格样式4"/>
            </w:pPr>
            <w:r>
              <w:t xml:space="preserve">0.54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37.49</w:t>
            </w:r>
          </w:p>
        </w:tc>
        <w:tc>
          <w:tcPr>
            <w:tcW w:w="1134" w:type="dxa"/>
            <w:vAlign w:val="center"/>
          </w:tcPr>
          <w:p>
            <w:pPr>
              <w:pStyle w:val="单元格样式4"/>
            </w:pPr>
            <w:r>
              <w:t xml:space="preserve">37.49</w:t>
            </w:r>
          </w:p>
        </w:tc>
        <w:tc>
          <w:tcPr>
            <w:tcW w:w="1134" w:type="dxa"/>
            <w:vAlign w:val="center"/>
          </w:tcPr>
          <w:p>
            <w:pPr>
              <w:pStyle w:val="单元格样式4"/>
            </w:pPr>
            <w:r>
              <w:t xml:space="preserve">37.49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15.54</w:t>
            </w:r>
          </w:p>
        </w:tc>
        <w:tc>
          <w:tcPr>
            <w:tcW w:w="1134" w:type="dxa"/>
            <w:vAlign w:val="center"/>
          </w:tcPr>
          <w:p>
            <w:pPr>
              <w:pStyle w:val="单元格样式4"/>
            </w:pPr>
            <w:r>
              <w:t xml:space="preserve">15.54</w:t>
            </w:r>
          </w:p>
        </w:tc>
        <w:tc>
          <w:tcPr>
            <w:tcW w:w="1134" w:type="dxa"/>
            <w:vAlign w:val="center"/>
          </w:tcPr>
          <w:p>
            <w:pPr>
              <w:pStyle w:val="单元格样式4"/>
            </w:pPr>
            <w:r>
              <w:t xml:space="preserve">15.54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21.95</w:t>
            </w:r>
          </w:p>
        </w:tc>
        <w:tc>
          <w:tcPr>
            <w:tcW w:w="1134" w:type="dxa"/>
            <w:vAlign w:val="center"/>
          </w:tcPr>
          <w:p>
            <w:pPr>
              <w:pStyle w:val="单元格样式4"/>
            </w:pPr>
            <w:r>
              <w:t xml:space="preserve">21.95</w:t>
            </w:r>
          </w:p>
        </w:tc>
        <w:tc>
          <w:tcPr>
            <w:tcW w:w="1134" w:type="dxa"/>
            <w:vAlign w:val="center"/>
          </w:tcPr>
          <w:p>
            <w:pPr>
              <w:pStyle w:val="单元格样式4"/>
            </w:pPr>
            <w:r>
              <w:t xml:space="preserve">21.95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21013</w:t>
            </w:r>
          </w:p>
        </w:tc>
        <w:tc>
          <w:tcPr>
            <w:tcW w:w="1559" w:type="dxa"/>
            <w:vAlign w:val="center"/>
          </w:tcPr>
          <w:p>
            <w:pPr>
              <w:pStyle w:val="单元格样式2"/>
            </w:pPr>
            <w:r>
              <w:t xml:space="preserve">医疗救助</w:t>
            </w:r>
          </w:p>
        </w:tc>
        <w:tc>
          <w:tcPr>
            <w:tcW w:w="1134" w:type="dxa"/>
            <w:vAlign w:val="center"/>
          </w:tcPr>
          <w:p>
            <w:pPr>
              <w:pStyle w:val="单元格样式4"/>
            </w:pPr>
            <w:r>
              <w:t xml:space="preserve">11.80</w:t>
            </w:r>
          </w:p>
        </w:tc>
        <w:tc>
          <w:tcPr>
            <w:tcW w:w="1134" w:type="dxa"/>
            <w:vAlign w:val="center"/>
          </w:tcPr>
          <w:p>
            <w:pPr>
              <w:pStyle w:val="单元格样式4"/>
            </w:pPr>
            <w:r>
              <w:t xml:space="preserve">11.80</w:t>
            </w:r>
          </w:p>
        </w:tc>
        <w:tc>
          <w:tcPr>
            <w:tcW w:w="1134" w:type="dxa"/>
            <w:vAlign w:val="center"/>
          </w:tcPr>
          <w:p>
            <w:pPr>
              <w:pStyle w:val="单元格样式4"/>
            </w:pPr>
            <w:r>
              <w:t xml:space="preserve">11.80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2101301</w:t>
            </w:r>
          </w:p>
        </w:tc>
        <w:tc>
          <w:tcPr>
            <w:tcW w:w="1559" w:type="dxa"/>
            <w:vAlign w:val="center"/>
          </w:tcPr>
          <w:p>
            <w:pPr>
              <w:pStyle w:val="单元格样式2"/>
            </w:pPr>
            <w:r>
              <w:t xml:space="preserve">城乡医疗救助</w:t>
            </w:r>
          </w:p>
        </w:tc>
        <w:tc>
          <w:tcPr>
            <w:tcW w:w="1134" w:type="dxa"/>
            <w:vAlign w:val="center"/>
          </w:tcPr>
          <w:p>
            <w:pPr>
              <w:pStyle w:val="单元格样式4"/>
            </w:pPr>
            <w:r>
              <w:t xml:space="preserve">11.80</w:t>
            </w:r>
          </w:p>
        </w:tc>
        <w:tc>
          <w:tcPr>
            <w:tcW w:w="1134" w:type="dxa"/>
            <w:vAlign w:val="center"/>
          </w:tcPr>
          <w:p>
            <w:pPr>
              <w:pStyle w:val="单元格样式4"/>
            </w:pPr>
            <w:r>
              <w:t xml:space="preserve">11.80</w:t>
            </w:r>
          </w:p>
        </w:tc>
        <w:tc>
          <w:tcPr>
            <w:tcW w:w="1134" w:type="dxa"/>
            <w:vAlign w:val="center"/>
          </w:tcPr>
          <w:p>
            <w:pPr>
              <w:pStyle w:val="单元格样式4"/>
            </w:pPr>
            <w:r>
              <w:t xml:space="preserve">11.80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25.00</w:t>
            </w:r>
          </w:p>
        </w:tc>
        <w:tc>
          <w:tcPr>
            <w:tcW w:w="1134" w:type="dxa"/>
            <w:vAlign w:val="center"/>
          </w:tcPr>
          <w:p>
            <w:pPr>
              <w:pStyle w:val="单元格样式4"/>
            </w:pPr>
            <w:r>
              <w:t xml:space="preserve">25.00</w:t>
            </w:r>
          </w:p>
        </w:tc>
        <w:tc>
          <w:tcPr>
            <w:tcW w:w="1134" w:type="dxa"/>
            <w:vAlign w:val="center"/>
          </w:tcPr>
          <w:p>
            <w:pPr>
              <w:pStyle w:val="单元格样式4"/>
            </w:pPr>
            <w:r>
              <w:t xml:space="preserve">25.00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2110301</w:t>
            </w:r>
          </w:p>
        </w:tc>
        <w:tc>
          <w:tcPr>
            <w:tcW w:w="1559" w:type="dxa"/>
            <w:vAlign w:val="center"/>
          </w:tcPr>
          <w:p>
            <w:pPr>
              <w:pStyle w:val="单元格样式2"/>
            </w:pPr>
            <w:r>
              <w:t xml:space="preserve">大气</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21104</w:t>
            </w:r>
          </w:p>
        </w:tc>
        <w:tc>
          <w:tcPr>
            <w:tcW w:w="1559" w:type="dxa"/>
            <w:vAlign w:val="center"/>
          </w:tcPr>
          <w:p>
            <w:pPr>
              <w:pStyle w:val="单元格样式2"/>
            </w:pPr>
            <w:r>
              <w:t xml:space="preserve">自然生态保护</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2110402</w:t>
            </w:r>
          </w:p>
        </w:tc>
        <w:tc>
          <w:tcPr>
            <w:tcW w:w="1559" w:type="dxa"/>
            <w:vAlign w:val="center"/>
          </w:tcPr>
          <w:p>
            <w:pPr>
              <w:pStyle w:val="单元格样式2"/>
            </w:pPr>
            <w:r>
              <w:t xml:space="preserve">农村环境保护</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2110499</w:t>
            </w:r>
          </w:p>
        </w:tc>
        <w:tc>
          <w:tcPr>
            <w:tcW w:w="1559" w:type="dxa"/>
            <w:vAlign w:val="center"/>
          </w:tcPr>
          <w:p>
            <w:pPr>
              <w:pStyle w:val="单元格样式2"/>
            </w:pPr>
            <w:r>
              <w:t xml:space="preserve">其他自然生态保护支出</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68.40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67.40</w:t>
            </w: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21305</w:t>
            </w:r>
          </w:p>
        </w:tc>
        <w:tc>
          <w:tcPr>
            <w:tcW w:w="1559" w:type="dxa"/>
            <w:vAlign w:val="center"/>
          </w:tcPr>
          <w:p>
            <w:pPr>
              <w:pStyle w:val="单元格样式2"/>
            </w:pPr>
            <w:r>
              <w:t xml:space="preserve">巩固脱贫攻坚成果衔接乡村振兴</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2130599</w:t>
            </w:r>
          </w:p>
        </w:tc>
        <w:tc>
          <w:tcPr>
            <w:tcW w:w="1559" w:type="dxa"/>
            <w:vAlign w:val="center"/>
          </w:tcPr>
          <w:p>
            <w:pPr>
              <w:pStyle w:val="单元格样式2"/>
            </w:pPr>
            <w:r>
              <w:t xml:space="preserve">其他巩固脱贫攻坚成果衔接乡村振兴支出</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67.40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67.40</w:t>
            </w: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67.40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67.40</w:t>
            </w: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36.68</w:t>
            </w:r>
          </w:p>
        </w:tc>
        <w:tc>
          <w:tcPr>
            <w:tcW w:w="1134" w:type="dxa"/>
            <w:vAlign w:val="center"/>
          </w:tcPr>
          <w:p>
            <w:pPr>
              <w:pStyle w:val="单元格样式4"/>
            </w:pPr>
            <w:r>
              <w:t xml:space="preserve">36.68</w:t>
            </w:r>
          </w:p>
        </w:tc>
        <w:tc>
          <w:tcPr>
            <w:tcW w:w="1134" w:type="dxa"/>
            <w:vAlign w:val="center"/>
          </w:tcPr>
          <w:p>
            <w:pPr>
              <w:pStyle w:val="单元格样式4"/>
            </w:pPr>
            <w:r>
              <w:t xml:space="preserve">36.68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43</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36.68</w:t>
            </w:r>
          </w:p>
        </w:tc>
        <w:tc>
          <w:tcPr>
            <w:tcW w:w="1134" w:type="dxa"/>
            <w:vAlign w:val="center"/>
          </w:tcPr>
          <w:p>
            <w:pPr>
              <w:pStyle w:val="单元格样式4"/>
            </w:pPr>
            <w:r>
              <w:t xml:space="preserve">36.68</w:t>
            </w:r>
          </w:p>
        </w:tc>
        <w:tc>
          <w:tcPr>
            <w:tcW w:w="1134" w:type="dxa"/>
            <w:vAlign w:val="center"/>
          </w:tcPr>
          <w:p>
            <w:pPr>
              <w:pStyle w:val="单元格样式4"/>
            </w:pPr>
            <w:r>
              <w:t xml:space="preserve">36.68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44</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36.68</w:t>
            </w:r>
          </w:p>
        </w:tc>
        <w:tc>
          <w:tcPr>
            <w:tcW w:w="1134" w:type="dxa"/>
            <w:vAlign w:val="center"/>
          </w:tcPr>
          <w:p>
            <w:pPr>
              <w:pStyle w:val="单元格样式4"/>
            </w:pPr>
            <w:r>
              <w:t xml:space="preserve">36.68</w:t>
            </w:r>
          </w:p>
        </w:tc>
        <w:tc>
          <w:tcPr>
            <w:tcW w:w="1134" w:type="dxa"/>
            <w:vAlign w:val="center"/>
          </w:tcPr>
          <w:p>
            <w:pPr>
              <w:pStyle w:val="单元格样式4"/>
            </w:pPr>
            <w:r>
              <w:t xml:space="preserve">36.68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45</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46</w:t>
            </w:r>
          </w:p>
        </w:tc>
        <w:tc>
          <w:tcPr>
            <w:tcW w:w="992" w:type="dxa"/>
            <w:vAlign w:val="center"/>
          </w:tcPr>
          <w:p>
            <w:pPr>
              <w:pStyle w:val="单元格样式2"/>
            </w:pPr>
            <w:r>
              <w:t xml:space="preserve">22401</w:t>
            </w:r>
          </w:p>
        </w:tc>
        <w:tc>
          <w:tcPr>
            <w:tcW w:w="1559" w:type="dxa"/>
            <w:vAlign w:val="center"/>
          </w:tcPr>
          <w:p>
            <w:pPr>
              <w:pStyle w:val="单元格样式2"/>
            </w:pPr>
            <w:r>
              <w:t xml:space="preserve">应急管理事务</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47</w:t>
            </w:r>
          </w:p>
        </w:tc>
        <w:tc>
          <w:tcPr>
            <w:tcW w:w="992" w:type="dxa"/>
            <w:vAlign w:val="center"/>
          </w:tcPr>
          <w:p>
            <w:pPr>
              <w:pStyle w:val="单元格样式2"/>
            </w:pPr>
            <w:r>
              <w:t xml:space="preserve">2240104</w:t>
            </w:r>
          </w:p>
        </w:tc>
        <w:tc>
          <w:tcPr>
            <w:tcW w:w="1559" w:type="dxa"/>
            <w:vAlign w:val="center"/>
          </w:tcPr>
          <w:p>
            <w:pPr>
              <w:pStyle w:val="单元格样式2"/>
            </w:pPr>
            <w:r>
              <w:t xml:space="preserve">灾害风险防治</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902001青龙满族自治县龙王庙镇人民政府本级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831.32</w:t>
            </w:r>
          </w:p>
        </w:tc>
        <w:tc>
          <w:tcPr>
            <w:tcW w:w="1361" w:type="dxa"/>
            <w:vAlign w:val="center"/>
          </w:tcPr>
          <w:p>
            <w:pPr>
              <w:pStyle w:val="单元格样式7"/>
            </w:pPr>
            <w:r>
              <w:t xml:space="preserve">715.58</w:t>
            </w:r>
          </w:p>
        </w:tc>
        <w:tc>
          <w:tcPr>
            <w:tcW w:w="1361" w:type="dxa"/>
            <w:vAlign w:val="center"/>
          </w:tcPr>
          <w:p>
            <w:pPr>
              <w:pStyle w:val="单元格样式7"/>
            </w:pPr>
            <w:r>
              <w:t xml:space="preserve">115.74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546.07</w:t>
            </w:r>
          </w:p>
        </w:tc>
        <w:tc>
          <w:tcPr>
            <w:tcW w:w="1361" w:type="dxa"/>
            <w:vAlign w:val="center"/>
          </w:tcPr>
          <w:p>
            <w:pPr>
              <w:pStyle w:val="单元格样式4"/>
            </w:pPr>
            <w:r>
              <w:t xml:space="preserve">537.07</w:t>
            </w:r>
          </w:p>
        </w:tc>
        <w:tc>
          <w:tcPr>
            <w:tcW w:w="1361" w:type="dxa"/>
            <w:vAlign w:val="center"/>
          </w:tcPr>
          <w:p>
            <w:pPr>
              <w:pStyle w:val="单元格样式4"/>
            </w:pPr>
            <w:r>
              <w:t xml:space="preserve">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20101</w:t>
            </w:r>
          </w:p>
        </w:tc>
        <w:tc>
          <w:tcPr>
            <w:tcW w:w="4535" w:type="dxa"/>
            <w:vAlign w:val="center"/>
          </w:tcPr>
          <w:p>
            <w:pPr>
              <w:pStyle w:val="单元格样式2"/>
            </w:pPr>
            <w:r>
              <w:t xml:space="preserve">人大事务</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539.07</w:t>
            </w:r>
          </w:p>
        </w:tc>
        <w:tc>
          <w:tcPr>
            <w:tcW w:w="1361" w:type="dxa"/>
            <w:vAlign w:val="center"/>
          </w:tcPr>
          <w:p>
            <w:pPr>
              <w:pStyle w:val="单元格样式4"/>
            </w:pPr>
            <w:r>
              <w:t xml:space="preserve">537.07</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282.16</w:t>
            </w:r>
          </w:p>
        </w:tc>
        <w:tc>
          <w:tcPr>
            <w:tcW w:w="1361" w:type="dxa"/>
            <w:vAlign w:val="center"/>
          </w:tcPr>
          <w:p>
            <w:pPr>
              <w:pStyle w:val="单元格样式4"/>
            </w:pPr>
            <w:r>
              <w:t xml:space="preserve">282.16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2010350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254.91</w:t>
            </w:r>
          </w:p>
        </w:tc>
        <w:tc>
          <w:tcPr>
            <w:tcW w:w="1361" w:type="dxa"/>
            <w:vAlign w:val="center"/>
          </w:tcPr>
          <w:p>
            <w:pPr>
              <w:pStyle w:val="单元格样式4"/>
            </w:pPr>
            <w:r>
              <w:t xml:space="preserve">254.91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2013102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20140</w:t>
            </w:r>
          </w:p>
        </w:tc>
        <w:tc>
          <w:tcPr>
            <w:tcW w:w="4535" w:type="dxa"/>
            <w:vAlign w:val="center"/>
          </w:tcPr>
          <w:p>
            <w:pPr>
              <w:pStyle w:val="单元格样式2"/>
            </w:pPr>
            <w:r>
              <w:t xml:space="preserve">信访事务</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104.34</w:t>
            </w:r>
          </w:p>
        </w:tc>
        <w:tc>
          <w:tcPr>
            <w:tcW w:w="1361" w:type="dxa"/>
            <w:vAlign w:val="center"/>
          </w:tcPr>
          <w:p>
            <w:pPr>
              <w:pStyle w:val="单元格样式4"/>
            </w:pPr>
            <w:r>
              <w:t xml:space="preserve">104.34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91.24</w:t>
            </w:r>
          </w:p>
        </w:tc>
        <w:tc>
          <w:tcPr>
            <w:tcW w:w="1361" w:type="dxa"/>
            <w:vAlign w:val="center"/>
          </w:tcPr>
          <w:p>
            <w:pPr>
              <w:pStyle w:val="单元格样式4"/>
            </w:pPr>
            <w:r>
              <w:t xml:space="preserve">91.24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15.55</w:t>
            </w:r>
          </w:p>
        </w:tc>
        <w:tc>
          <w:tcPr>
            <w:tcW w:w="1361" w:type="dxa"/>
            <w:vAlign w:val="center"/>
          </w:tcPr>
          <w:p>
            <w:pPr>
              <w:pStyle w:val="单元格样式4"/>
            </w:pPr>
            <w:r>
              <w:t xml:space="preserve">15.55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1361" w:type="dxa"/>
            <w:vAlign w:val="center"/>
          </w:tcPr>
          <w:p>
            <w:pPr>
              <w:pStyle w:val="单元格样式4"/>
            </w:pPr>
            <w:r>
              <w:t xml:space="preserve">1.45</w:t>
            </w:r>
          </w:p>
        </w:tc>
        <w:tc>
          <w:tcPr>
            <w:tcW w:w="1361" w:type="dxa"/>
            <w:vAlign w:val="center"/>
          </w:tcPr>
          <w:p>
            <w:pPr>
              <w:pStyle w:val="单元格样式4"/>
            </w:pPr>
            <w:r>
              <w:t xml:space="preserve">1.45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71.01</w:t>
            </w:r>
          </w:p>
        </w:tc>
        <w:tc>
          <w:tcPr>
            <w:tcW w:w="1361" w:type="dxa"/>
            <w:vAlign w:val="center"/>
          </w:tcPr>
          <w:p>
            <w:pPr>
              <w:pStyle w:val="单元格样式4"/>
            </w:pPr>
            <w:r>
              <w:t xml:space="preserve">71.01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3.22</w:t>
            </w:r>
          </w:p>
        </w:tc>
        <w:tc>
          <w:tcPr>
            <w:tcW w:w="1361" w:type="dxa"/>
            <w:vAlign w:val="center"/>
          </w:tcPr>
          <w:p>
            <w:pPr>
              <w:pStyle w:val="单元格样式4"/>
            </w:pPr>
            <w:r>
              <w:t xml:space="preserve">3.22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20808</w:t>
            </w:r>
          </w:p>
        </w:tc>
        <w:tc>
          <w:tcPr>
            <w:tcW w:w="4535" w:type="dxa"/>
            <w:vAlign w:val="center"/>
          </w:tcPr>
          <w:p>
            <w:pPr>
              <w:pStyle w:val="单元格样式2"/>
            </w:pPr>
            <w:r>
              <w:t xml:space="preserve">抚恤</w:t>
            </w:r>
          </w:p>
        </w:tc>
        <w:tc>
          <w:tcPr>
            <w:tcW w:w="1361" w:type="dxa"/>
            <w:vAlign w:val="center"/>
          </w:tcPr>
          <w:p>
            <w:pPr>
              <w:pStyle w:val="单元格样式4"/>
            </w:pPr>
            <w:r>
              <w:t xml:space="preserve">13.11</w:t>
            </w:r>
          </w:p>
        </w:tc>
        <w:tc>
          <w:tcPr>
            <w:tcW w:w="1361" w:type="dxa"/>
            <w:vAlign w:val="center"/>
          </w:tcPr>
          <w:p>
            <w:pPr>
              <w:pStyle w:val="单元格样式4"/>
            </w:pPr>
            <w:r>
              <w:t xml:space="preserve">13.11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2080899</w:t>
            </w:r>
          </w:p>
        </w:tc>
        <w:tc>
          <w:tcPr>
            <w:tcW w:w="4535" w:type="dxa"/>
            <w:vAlign w:val="center"/>
          </w:tcPr>
          <w:p>
            <w:pPr>
              <w:pStyle w:val="单元格样式2"/>
            </w:pPr>
            <w:r>
              <w:t xml:space="preserve">其他优抚支出</w:t>
            </w:r>
          </w:p>
        </w:tc>
        <w:tc>
          <w:tcPr>
            <w:tcW w:w="1361" w:type="dxa"/>
            <w:vAlign w:val="center"/>
          </w:tcPr>
          <w:p>
            <w:pPr>
              <w:pStyle w:val="单元格样式4"/>
            </w:pPr>
            <w:r>
              <w:t xml:space="preserve">13.11</w:t>
            </w:r>
          </w:p>
        </w:tc>
        <w:tc>
          <w:tcPr>
            <w:tcW w:w="1361" w:type="dxa"/>
            <w:vAlign w:val="center"/>
          </w:tcPr>
          <w:p>
            <w:pPr>
              <w:pStyle w:val="单元格样式4"/>
            </w:pPr>
            <w:r>
              <w:t xml:space="preserve">13.11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49.82</w:t>
            </w:r>
          </w:p>
        </w:tc>
        <w:tc>
          <w:tcPr>
            <w:tcW w:w="1361" w:type="dxa"/>
            <w:vAlign w:val="center"/>
          </w:tcPr>
          <w:p>
            <w:pPr>
              <w:pStyle w:val="单元格样式4"/>
            </w:pPr>
            <w:r>
              <w:t xml:space="preserve">37.49</w:t>
            </w:r>
          </w:p>
        </w:tc>
        <w:tc>
          <w:tcPr>
            <w:tcW w:w="1361" w:type="dxa"/>
            <w:vAlign w:val="center"/>
          </w:tcPr>
          <w:p>
            <w:pPr>
              <w:pStyle w:val="单元格样式4"/>
            </w:pPr>
            <w:r>
              <w:t xml:space="preserve">12.34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21004</w:t>
            </w:r>
          </w:p>
        </w:tc>
        <w:tc>
          <w:tcPr>
            <w:tcW w:w="4535" w:type="dxa"/>
            <w:vAlign w:val="center"/>
          </w:tcPr>
          <w:p>
            <w:pPr>
              <w:pStyle w:val="单元格样式2"/>
            </w:pPr>
            <w:r>
              <w:t xml:space="preserve">公共卫生</w:t>
            </w:r>
          </w:p>
        </w:tc>
        <w:tc>
          <w:tcPr>
            <w:tcW w:w="1361" w:type="dxa"/>
            <w:vAlign w:val="center"/>
          </w:tcPr>
          <w:p>
            <w:pPr>
              <w:pStyle w:val="单元格样式4"/>
            </w:pPr>
            <w:r>
              <w:t xml:space="preserve">0.54</w:t>
            </w:r>
          </w:p>
        </w:tc>
        <w:tc>
          <w:tcPr>
            <w:tcW w:w="1361" w:type="dxa"/>
            <w:vAlign w:val="center"/>
          </w:tcPr>
          <w:p>
            <w:pPr>
              <w:pStyle w:val="单元格样式4"/>
            </w:pPr>
          </w:p>
        </w:tc>
        <w:tc>
          <w:tcPr>
            <w:tcW w:w="1361" w:type="dxa"/>
            <w:vAlign w:val="center"/>
          </w:tcPr>
          <w:p>
            <w:pPr>
              <w:pStyle w:val="单元格样式4"/>
            </w:pPr>
            <w:r>
              <w:t xml:space="preserve">0.54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2100408</w:t>
            </w:r>
          </w:p>
        </w:tc>
        <w:tc>
          <w:tcPr>
            <w:tcW w:w="4535" w:type="dxa"/>
            <w:vAlign w:val="center"/>
          </w:tcPr>
          <w:p>
            <w:pPr>
              <w:pStyle w:val="单元格样式2"/>
            </w:pPr>
            <w:r>
              <w:t xml:space="preserve">基本公共卫生服务</w:t>
            </w:r>
          </w:p>
        </w:tc>
        <w:tc>
          <w:tcPr>
            <w:tcW w:w="1361" w:type="dxa"/>
            <w:vAlign w:val="center"/>
          </w:tcPr>
          <w:p>
            <w:pPr>
              <w:pStyle w:val="单元格样式4"/>
            </w:pPr>
            <w:r>
              <w:t xml:space="preserve">0.54</w:t>
            </w:r>
          </w:p>
        </w:tc>
        <w:tc>
          <w:tcPr>
            <w:tcW w:w="1361" w:type="dxa"/>
            <w:vAlign w:val="center"/>
          </w:tcPr>
          <w:p>
            <w:pPr>
              <w:pStyle w:val="单元格样式4"/>
            </w:pPr>
          </w:p>
        </w:tc>
        <w:tc>
          <w:tcPr>
            <w:tcW w:w="1361" w:type="dxa"/>
            <w:vAlign w:val="center"/>
          </w:tcPr>
          <w:p>
            <w:pPr>
              <w:pStyle w:val="单元格样式4"/>
            </w:pPr>
            <w:r>
              <w:t xml:space="preserve">0.54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37.49</w:t>
            </w:r>
          </w:p>
        </w:tc>
        <w:tc>
          <w:tcPr>
            <w:tcW w:w="1361" w:type="dxa"/>
            <w:vAlign w:val="center"/>
          </w:tcPr>
          <w:p>
            <w:pPr>
              <w:pStyle w:val="单元格样式4"/>
            </w:pPr>
            <w:r>
              <w:t xml:space="preserve">37.49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15.54</w:t>
            </w:r>
          </w:p>
        </w:tc>
        <w:tc>
          <w:tcPr>
            <w:tcW w:w="1361" w:type="dxa"/>
            <w:vAlign w:val="center"/>
          </w:tcPr>
          <w:p>
            <w:pPr>
              <w:pStyle w:val="单元格样式4"/>
            </w:pPr>
            <w:r>
              <w:t xml:space="preserve">15.54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21.95</w:t>
            </w:r>
          </w:p>
        </w:tc>
        <w:tc>
          <w:tcPr>
            <w:tcW w:w="1361" w:type="dxa"/>
            <w:vAlign w:val="center"/>
          </w:tcPr>
          <w:p>
            <w:pPr>
              <w:pStyle w:val="单元格样式4"/>
            </w:pPr>
            <w:r>
              <w:t xml:space="preserve">21.95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21013</w:t>
            </w:r>
          </w:p>
        </w:tc>
        <w:tc>
          <w:tcPr>
            <w:tcW w:w="4535" w:type="dxa"/>
            <w:vAlign w:val="center"/>
          </w:tcPr>
          <w:p>
            <w:pPr>
              <w:pStyle w:val="单元格样式2"/>
            </w:pPr>
            <w:r>
              <w:t xml:space="preserve">医疗救助</w:t>
            </w:r>
          </w:p>
        </w:tc>
        <w:tc>
          <w:tcPr>
            <w:tcW w:w="1361" w:type="dxa"/>
            <w:vAlign w:val="center"/>
          </w:tcPr>
          <w:p>
            <w:pPr>
              <w:pStyle w:val="单元格样式4"/>
            </w:pPr>
            <w:r>
              <w:t xml:space="preserve">11.80</w:t>
            </w:r>
          </w:p>
        </w:tc>
        <w:tc>
          <w:tcPr>
            <w:tcW w:w="1361" w:type="dxa"/>
            <w:vAlign w:val="center"/>
          </w:tcPr>
          <w:p>
            <w:pPr>
              <w:pStyle w:val="单元格样式4"/>
            </w:pPr>
          </w:p>
        </w:tc>
        <w:tc>
          <w:tcPr>
            <w:tcW w:w="1361" w:type="dxa"/>
            <w:vAlign w:val="center"/>
          </w:tcPr>
          <w:p>
            <w:pPr>
              <w:pStyle w:val="单元格样式4"/>
            </w:pPr>
            <w:r>
              <w:t xml:space="preserve">11.80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1361" w:type="dxa"/>
            <w:vAlign w:val="center"/>
          </w:tcPr>
          <w:p>
            <w:pPr>
              <w:pStyle w:val="单元格样式4"/>
            </w:pPr>
            <w:r>
              <w:t xml:space="preserve">11.80</w:t>
            </w:r>
          </w:p>
        </w:tc>
        <w:tc>
          <w:tcPr>
            <w:tcW w:w="1361" w:type="dxa"/>
            <w:vAlign w:val="center"/>
          </w:tcPr>
          <w:p>
            <w:pPr>
              <w:pStyle w:val="单元格样式4"/>
            </w:pPr>
          </w:p>
        </w:tc>
        <w:tc>
          <w:tcPr>
            <w:tcW w:w="1361" w:type="dxa"/>
            <w:vAlign w:val="center"/>
          </w:tcPr>
          <w:p>
            <w:pPr>
              <w:pStyle w:val="单元格样式4"/>
            </w:pPr>
            <w:r>
              <w:t xml:space="preserve">11.80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2110301</w:t>
            </w:r>
          </w:p>
        </w:tc>
        <w:tc>
          <w:tcPr>
            <w:tcW w:w="4535" w:type="dxa"/>
            <w:vAlign w:val="center"/>
          </w:tcPr>
          <w:p>
            <w:pPr>
              <w:pStyle w:val="单元格样式2"/>
            </w:pPr>
            <w:r>
              <w:t xml:space="preserve">大气</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21104</w:t>
            </w:r>
          </w:p>
        </w:tc>
        <w:tc>
          <w:tcPr>
            <w:tcW w:w="4535" w:type="dxa"/>
            <w:vAlign w:val="center"/>
          </w:tcPr>
          <w:p>
            <w:pPr>
              <w:pStyle w:val="单元格样式2"/>
            </w:pPr>
            <w:r>
              <w:t xml:space="preserve">自然生态保护</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2110402</w:t>
            </w:r>
          </w:p>
        </w:tc>
        <w:tc>
          <w:tcPr>
            <w:tcW w:w="4535" w:type="dxa"/>
            <w:vAlign w:val="center"/>
          </w:tcPr>
          <w:p>
            <w:pPr>
              <w:pStyle w:val="单元格样式2"/>
            </w:pPr>
            <w:r>
              <w:t xml:space="preserve">农村环境保护</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2110499</w:t>
            </w:r>
          </w:p>
        </w:tc>
        <w:tc>
          <w:tcPr>
            <w:tcW w:w="4535" w:type="dxa"/>
            <w:vAlign w:val="center"/>
          </w:tcPr>
          <w:p>
            <w:pPr>
              <w:pStyle w:val="单元格样式2"/>
            </w:pPr>
            <w:r>
              <w:t xml:space="preserve">其他自然生态保护支出</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68.40</w:t>
            </w:r>
          </w:p>
        </w:tc>
        <w:tc>
          <w:tcPr>
            <w:tcW w:w="1361" w:type="dxa"/>
            <w:vAlign w:val="center"/>
          </w:tcPr>
          <w:p>
            <w:pPr>
              <w:pStyle w:val="单元格样式4"/>
            </w:pPr>
          </w:p>
        </w:tc>
        <w:tc>
          <w:tcPr>
            <w:tcW w:w="1361" w:type="dxa"/>
            <w:vAlign w:val="center"/>
          </w:tcPr>
          <w:p>
            <w:pPr>
              <w:pStyle w:val="单元格样式4"/>
            </w:pPr>
            <w:r>
              <w:t xml:space="preserve">68.40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2130599</w:t>
            </w:r>
          </w:p>
        </w:tc>
        <w:tc>
          <w:tcPr>
            <w:tcW w:w="4535" w:type="dxa"/>
            <w:vAlign w:val="center"/>
          </w:tcPr>
          <w:p>
            <w:pPr>
              <w:pStyle w:val="单元格样式2"/>
            </w:pPr>
            <w:r>
              <w:t xml:space="preserve">其他巩固脱贫攻坚成果衔接乡村振兴支出</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67.40</w:t>
            </w:r>
          </w:p>
        </w:tc>
        <w:tc>
          <w:tcPr>
            <w:tcW w:w="1361" w:type="dxa"/>
            <w:vAlign w:val="center"/>
          </w:tcPr>
          <w:p>
            <w:pPr>
              <w:pStyle w:val="单元格样式4"/>
            </w:pPr>
          </w:p>
        </w:tc>
        <w:tc>
          <w:tcPr>
            <w:tcW w:w="1361" w:type="dxa"/>
            <w:vAlign w:val="center"/>
          </w:tcPr>
          <w:p>
            <w:pPr>
              <w:pStyle w:val="单元格样式4"/>
            </w:pPr>
            <w:r>
              <w:t xml:space="preserve">67.40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67.40</w:t>
            </w:r>
          </w:p>
        </w:tc>
        <w:tc>
          <w:tcPr>
            <w:tcW w:w="1361" w:type="dxa"/>
            <w:vAlign w:val="center"/>
          </w:tcPr>
          <w:p>
            <w:pPr>
              <w:pStyle w:val="单元格样式4"/>
            </w:pPr>
          </w:p>
        </w:tc>
        <w:tc>
          <w:tcPr>
            <w:tcW w:w="1361" w:type="dxa"/>
            <w:vAlign w:val="center"/>
          </w:tcPr>
          <w:p>
            <w:pPr>
              <w:pStyle w:val="单元格样式4"/>
            </w:pPr>
            <w:r>
              <w:t xml:space="preserve">67.40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36.68</w:t>
            </w:r>
          </w:p>
        </w:tc>
        <w:tc>
          <w:tcPr>
            <w:tcW w:w="1361" w:type="dxa"/>
            <w:vAlign w:val="center"/>
          </w:tcPr>
          <w:p>
            <w:pPr>
              <w:pStyle w:val="单元格样式4"/>
            </w:pPr>
            <w:r>
              <w:t xml:space="preserve">36.68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36.68</w:t>
            </w:r>
          </w:p>
        </w:tc>
        <w:tc>
          <w:tcPr>
            <w:tcW w:w="1361" w:type="dxa"/>
            <w:vAlign w:val="center"/>
          </w:tcPr>
          <w:p>
            <w:pPr>
              <w:pStyle w:val="单元格样式4"/>
            </w:pPr>
            <w:r>
              <w:t xml:space="preserve">36.68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36.68</w:t>
            </w:r>
          </w:p>
        </w:tc>
        <w:tc>
          <w:tcPr>
            <w:tcW w:w="1361" w:type="dxa"/>
            <w:vAlign w:val="center"/>
          </w:tcPr>
          <w:p>
            <w:pPr>
              <w:pStyle w:val="单元格样式4"/>
            </w:pPr>
            <w:r>
              <w:t xml:space="preserve">36.68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992"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47</w:t>
            </w:r>
          </w:p>
        </w:tc>
        <w:tc>
          <w:tcPr>
            <w:tcW w:w="992" w:type="dxa"/>
            <w:vAlign w:val="center"/>
          </w:tcPr>
          <w:p>
            <w:pPr>
              <w:pStyle w:val="单元格样式2"/>
            </w:pPr>
            <w:r>
              <w:t xml:space="preserve">2240104</w:t>
            </w:r>
          </w:p>
        </w:tc>
        <w:tc>
          <w:tcPr>
            <w:tcW w:w="4535" w:type="dxa"/>
            <w:vAlign w:val="center"/>
          </w:tcPr>
          <w:p>
            <w:pPr>
              <w:pStyle w:val="单元格样式2"/>
            </w:pPr>
            <w:r>
              <w:t xml:space="preserve">灾害风险防治</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902001青龙满族自治县龙王庙镇人民政府本级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763.37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546.07</w:t>
            </w:r>
          </w:p>
        </w:tc>
        <w:tc>
          <w:tcPr>
            <w:tcW w:w="1474" w:type="dxa"/>
            <w:vAlign w:val="center"/>
          </w:tcPr>
          <w:p>
            <w:pPr>
              <w:pStyle w:val="单元格样式4"/>
            </w:pPr>
            <w:r>
              <w:t xml:space="preserve">546.07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104.34</w:t>
            </w:r>
          </w:p>
        </w:tc>
        <w:tc>
          <w:tcPr>
            <w:tcW w:w="1474" w:type="dxa"/>
            <w:vAlign w:val="center"/>
          </w:tcPr>
          <w:p>
            <w:pPr>
              <w:pStyle w:val="单元格样式4"/>
            </w:pPr>
            <w:r>
              <w:t xml:space="preserve">104.34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49.82</w:t>
            </w:r>
          </w:p>
        </w:tc>
        <w:tc>
          <w:tcPr>
            <w:tcW w:w="1474" w:type="dxa"/>
            <w:vAlign w:val="center"/>
          </w:tcPr>
          <w:p>
            <w:pPr>
              <w:pStyle w:val="单元格样式4"/>
            </w:pPr>
            <w:r>
              <w:t xml:space="preserve">49.82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25.00</w:t>
            </w:r>
          </w:p>
        </w:tc>
        <w:tc>
          <w:tcPr>
            <w:tcW w:w="1474" w:type="dxa"/>
            <w:vAlign w:val="center"/>
          </w:tcPr>
          <w:p>
            <w:pPr>
              <w:pStyle w:val="单元格样式4"/>
            </w:pPr>
            <w:r>
              <w:t xml:space="preserve">25.00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68.40</w:t>
            </w:r>
          </w:p>
        </w:tc>
        <w:tc>
          <w:tcPr>
            <w:tcW w:w="1474" w:type="dxa"/>
            <w:vAlign w:val="center"/>
          </w:tcPr>
          <w:p>
            <w:pPr>
              <w:pStyle w:val="单元格样式4"/>
            </w:pPr>
            <w:r>
              <w:t xml:space="preserve">68.40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36.68</w:t>
            </w:r>
          </w:p>
        </w:tc>
        <w:tc>
          <w:tcPr>
            <w:tcW w:w="1474" w:type="dxa"/>
            <w:vAlign w:val="center"/>
          </w:tcPr>
          <w:p>
            <w:pPr>
              <w:pStyle w:val="单元格样式4"/>
            </w:pPr>
            <w:r>
              <w:t xml:space="preserve">36.68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1.00</w:t>
            </w:r>
          </w:p>
        </w:tc>
        <w:tc>
          <w:tcPr>
            <w:tcW w:w="1474" w:type="dxa"/>
            <w:vAlign w:val="center"/>
          </w:tcPr>
          <w:p>
            <w:pPr>
              <w:pStyle w:val="单元格样式4"/>
            </w:pPr>
            <w:r>
              <w:t xml:space="preserve">1.00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763.37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831.32</w:t>
            </w:r>
          </w:p>
        </w:tc>
        <w:tc>
          <w:tcPr>
            <w:tcW w:w="1474" w:type="dxa"/>
            <w:vAlign w:val="center"/>
          </w:tcPr>
          <w:p>
            <w:pPr>
              <w:pStyle w:val="单元格样式7"/>
            </w:pPr>
            <w:r>
              <w:t xml:space="preserve">831.32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67.95</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67.95</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831.32</w:t>
            </w:r>
          </w:p>
        </w:tc>
        <w:tc>
          <w:tcPr>
            <w:tcW w:w="3402" w:type="dxa"/>
            <w:vAlign w:val="center"/>
          </w:tcPr>
          <w:p>
            <w:pPr>
              <w:pStyle w:val="单元格样式6"/>
            </w:pPr>
            <w:r>
              <w:t xml:space="preserve">支出总计</w:t>
            </w:r>
          </w:p>
        </w:tc>
        <w:tc>
          <w:tcPr>
            <w:tcW w:w="1474" w:type="dxa"/>
            <w:vAlign w:val="center"/>
          </w:tcPr>
          <w:p>
            <w:pPr>
              <w:pStyle w:val="单元格样式7"/>
            </w:pPr>
            <w:r>
              <w:t xml:space="preserve">831.32</w:t>
            </w:r>
          </w:p>
        </w:tc>
        <w:tc>
          <w:tcPr>
            <w:tcW w:w="1474" w:type="dxa"/>
            <w:vAlign w:val="center"/>
          </w:tcPr>
          <w:p>
            <w:pPr>
              <w:pStyle w:val="单元格样式7"/>
            </w:pPr>
            <w:r>
              <w:t xml:space="preserve">831.32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902001青龙满族自治县龙王庙镇人民政府本级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831.32</w:t>
            </w:r>
          </w:p>
        </w:tc>
        <w:tc>
          <w:tcPr>
            <w:tcW w:w="2551" w:type="dxa"/>
            <w:vAlign w:val="center"/>
          </w:tcPr>
          <w:p>
            <w:pPr>
              <w:pStyle w:val="单元格样式7"/>
            </w:pPr>
            <w:r>
              <w:t xml:space="preserve">715.58</w:t>
            </w:r>
          </w:p>
        </w:tc>
        <w:tc>
          <w:tcPr>
            <w:tcW w:w="2551" w:type="dxa"/>
            <w:vAlign w:val="center"/>
          </w:tcPr>
          <w:p>
            <w:pPr>
              <w:pStyle w:val="单元格样式7"/>
            </w:pPr>
            <w:r>
              <w:t xml:space="preserve">115.74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546.07</w:t>
            </w:r>
          </w:p>
        </w:tc>
        <w:tc>
          <w:tcPr>
            <w:tcW w:w="2551" w:type="dxa"/>
            <w:vAlign w:val="center"/>
          </w:tcPr>
          <w:p>
            <w:pPr>
              <w:pStyle w:val="单元格样式4"/>
            </w:pPr>
            <w:r>
              <w:t xml:space="preserve">537.07</w:t>
            </w:r>
          </w:p>
        </w:tc>
        <w:tc>
          <w:tcPr>
            <w:tcW w:w="2551" w:type="dxa"/>
            <w:vAlign w:val="center"/>
          </w:tcPr>
          <w:p>
            <w:pPr>
              <w:pStyle w:val="单元格样式4"/>
            </w:pPr>
            <w:r>
              <w:t xml:space="preserve">9.00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20101</w:t>
            </w:r>
          </w:p>
        </w:tc>
        <w:tc>
          <w:tcPr>
            <w:tcW w:w="4535" w:type="dxa"/>
            <w:vAlign w:val="center"/>
          </w:tcPr>
          <w:p>
            <w:pPr>
              <w:pStyle w:val="单元格样式2"/>
            </w:pPr>
            <w:r>
              <w:t xml:space="preserve">人大事务</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539.07</w:t>
            </w:r>
          </w:p>
        </w:tc>
        <w:tc>
          <w:tcPr>
            <w:tcW w:w="2551" w:type="dxa"/>
            <w:vAlign w:val="center"/>
          </w:tcPr>
          <w:p>
            <w:pPr>
              <w:pStyle w:val="单元格样式4"/>
            </w:pPr>
            <w:r>
              <w:t xml:space="preserve">537.07</w:t>
            </w: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282.16</w:t>
            </w:r>
          </w:p>
        </w:tc>
        <w:tc>
          <w:tcPr>
            <w:tcW w:w="2551" w:type="dxa"/>
            <w:vAlign w:val="center"/>
          </w:tcPr>
          <w:p>
            <w:pPr>
              <w:pStyle w:val="单元格样式4"/>
            </w:pPr>
            <w:r>
              <w:t xml:space="preserve">282.16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2010350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254.91</w:t>
            </w:r>
          </w:p>
        </w:tc>
        <w:tc>
          <w:tcPr>
            <w:tcW w:w="2551" w:type="dxa"/>
            <w:vAlign w:val="center"/>
          </w:tcPr>
          <w:p>
            <w:pPr>
              <w:pStyle w:val="单元格样式4"/>
            </w:pPr>
            <w:r>
              <w:t xml:space="preserve">254.91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2013102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20140</w:t>
            </w:r>
          </w:p>
        </w:tc>
        <w:tc>
          <w:tcPr>
            <w:tcW w:w="4535" w:type="dxa"/>
            <w:vAlign w:val="center"/>
          </w:tcPr>
          <w:p>
            <w:pPr>
              <w:pStyle w:val="单元格样式2"/>
            </w:pPr>
            <w:r>
              <w:t xml:space="preserve">信访事务</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2014004</w:t>
            </w:r>
          </w:p>
        </w:tc>
        <w:tc>
          <w:tcPr>
            <w:tcW w:w="4535" w:type="dxa"/>
            <w:vAlign w:val="center"/>
          </w:tcPr>
          <w:p>
            <w:pPr>
              <w:pStyle w:val="单元格样式2"/>
            </w:pPr>
            <w:r>
              <w:t xml:space="preserve">信访业务</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104.34</w:t>
            </w:r>
          </w:p>
        </w:tc>
        <w:tc>
          <w:tcPr>
            <w:tcW w:w="2551" w:type="dxa"/>
            <w:vAlign w:val="center"/>
          </w:tcPr>
          <w:p>
            <w:pPr>
              <w:pStyle w:val="单元格样式4"/>
            </w:pPr>
            <w:r>
              <w:t xml:space="preserve">104.34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91.24</w:t>
            </w:r>
          </w:p>
        </w:tc>
        <w:tc>
          <w:tcPr>
            <w:tcW w:w="2551" w:type="dxa"/>
            <w:vAlign w:val="center"/>
          </w:tcPr>
          <w:p>
            <w:pPr>
              <w:pStyle w:val="单元格样式4"/>
            </w:pPr>
            <w:r>
              <w:t xml:space="preserve">91.24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15.55</w:t>
            </w:r>
          </w:p>
        </w:tc>
        <w:tc>
          <w:tcPr>
            <w:tcW w:w="2551" w:type="dxa"/>
            <w:vAlign w:val="center"/>
          </w:tcPr>
          <w:p>
            <w:pPr>
              <w:pStyle w:val="单元格样式4"/>
            </w:pPr>
            <w:r>
              <w:t xml:space="preserve">15.55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2551" w:type="dxa"/>
            <w:vAlign w:val="center"/>
          </w:tcPr>
          <w:p>
            <w:pPr>
              <w:pStyle w:val="单元格样式4"/>
            </w:pPr>
            <w:r>
              <w:t xml:space="preserve">1.45</w:t>
            </w:r>
          </w:p>
        </w:tc>
        <w:tc>
          <w:tcPr>
            <w:tcW w:w="2551" w:type="dxa"/>
            <w:vAlign w:val="center"/>
          </w:tcPr>
          <w:p>
            <w:pPr>
              <w:pStyle w:val="单元格样式4"/>
            </w:pPr>
            <w:r>
              <w:t xml:space="preserve">1.45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71.01</w:t>
            </w:r>
          </w:p>
        </w:tc>
        <w:tc>
          <w:tcPr>
            <w:tcW w:w="2551" w:type="dxa"/>
            <w:vAlign w:val="center"/>
          </w:tcPr>
          <w:p>
            <w:pPr>
              <w:pStyle w:val="单元格样式4"/>
            </w:pPr>
            <w:r>
              <w:t xml:space="preserve">71.01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3.22</w:t>
            </w:r>
          </w:p>
        </w:tc>
        <w:tc>
          <w:tcPr>
            <w:tcW w:w="2551" w:type="dxa"/>
            <w:vAlign w:val="center"/>
          </w:tcPr>
          <w:p>
            <w:pPr>
              <w:pStyle w:val="单元格样式4"/>
            </w:pPr>
            <w:r>
              <w:t xml:space="preserve">3.22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20808</w:t>
            </w:r>
          </w:p>
        </w:tc>
        <w:tc>
          <w:tcPr>
            <w:tcW w:w="4535" w:type="dxa"/>
            <w:vAlign w:val="center"/>
          </w:tcPr>
          <w:p>
            <w:pPr>
              <w:pStyle w:val="单元格样式2"/>
            </w:pPr>
            <w:r>
              <w:t xml:space="preserve">抚恤</w:t>
            </w:r>
          </w:p>
        </w:tc>
        <w:tc>
          <w:tcPr>
            <w:tcW w:w="2551" w:type="dxa"/>
            <w:vAlign w:val="center"/>
          </w:tcPr>
          <w:p>
            <w:pPr>
              <w:pStyle w:val="单元格样式4"/>
            </w:pPr>
            <w:r>
              <w:t xml:space="preserve">13.11</w:t>
            </w:r>
          </w:p>
        </w:tc>
        <w:tc>
          <w:tcPr>
            <w:tcW w:w="2551" w:type="dxa"/>
            <w:vAlign w:val="center"/>
          </w:tcPr>
          <w:p>
            <w:pPr>
              <w:pStyle w:val="单元格样式4"/>
            </w:pPr>
            <w:r>
              <w:t xml:space="preserve">13.11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2080899</w:t>
            </w:r>
          </w:p>
        </w:tc>
        <w:tc>
          <w:tcPr>
            <w:tcW w:w="4535" w:type="dxa"/>
            <w:vAlign w:val="center"/>
          </w:tcPr>
          <w:p>
            <w:pPr>
              <w:pStyle w:val="单元格样式2"/>
            </w:pPr>
            <w:r>
              <w:t xml:space="preserve">其他优抚支出</w:t>
            </w:r>
          </w:p>
        </w:tc>
        <w:tc>
          <w:tcPr>
            <w:tcW w:w="2551" w:type="dxa"/>
            <w:vAlign w:val="center"/>
          </w:tcPr>
          <w:p>
            <w:pPr>
              <w:pStyle w:val="单元格样式4"/>
            </w:pPr>
            <w:r>
              <w:t xml:space="preserve">13.11</w:t>
            </w:r>
          </w:p>
        </w:tc>
        <w:tc>
          <w:tcPr>
            <w:tcW w:w="2551" w:type="dxa"/>
            <w:vAlign w:val="center"/>
          </w:tcPr>
          <w:p>
            <w:pPr>
              <w:pStyle w:val="单元格样式4"/>
            </w:pPr>
            <w:r>
              <w:t xml:space="preserve">13.11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49.82</w:t>
            </w:r>
          </w:p>
        </w:tc>
        <w:tc>
          <w:tcPr>
            <w:tcW w:w="2551" w:type="dxa"/>
            <w:vAlign w:val="center"/>
          </w:tcPr>
          <w:p>
            <w:pPr>
              <w:pStyle w:val="单元格样式4"/>
            </w:pPr>
            <w:r>
              <w:t xml:space="preserve">37.49</w:t>
            </w:r>
          </w:p>
        </w:tc>
        <w:tc>
          <w:tcPr>
            <w:tcW w:w="2551" w:type="dxa"/>
            <w:vAlign w:val="center"/>
          </w:tcPr>
          <w:p>
            <w:pPr>
              <w:pStyle w:val="单元格样式4"/>
            </w:pPr>
            <w:r>
              <w:t xml:space="preserve">12.34</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21004</w:t>
            </w:r>
          </w:p>
        </w:tc>
        <w:tc>
          <w:tcPr>
            <w:tcW w:w="4535" w:type="dxa"/>
            <w:vAlign w:val="center"/>
          </w:tcPr>
          <w:p>
            <w:pPr>
              <w:pStyle w:val="单元格样式2"/>
            </w:pPr>
            <w:r>
              <w:t xml:space="preserve">公共卫生</w:t>
            </w:r>
          </w:p>
        </w:tc>
        <w:tc>
          <w:tcPr>
            <w:tcW w:w="2551" w:type="dxa"/>
            <w:vAlign w:val="center"/>
          </w:tcPr>
          <w:p>
            <w:pPr>
              <w:pStyle w:val="单元格样式4"/>
            </w:pPr>
            <w:r>
              <w:t xml:space="preserve">0.54</w:t>
            </w:r>
          </w:p>
        </w:tc>
        <w:tc>
          <w:tcPr>
            <w:tcW w:w="2551" w:type="dxa"/>
            <w:vAlign w:val="center"/>
          </w:tcPr>
          <w:p>
            <w:pPr>
              <w:pStyle w:val="单元格样式4"/>
            </w:pPr>
          </w:p>
        </w:tc>
        <w:tc>
          <w:tcPr>
            <w:tcW w:w="2551" w:type="dxa"/>
            <w:vAlign w:val="center"/>
          </w:tcPr>
          <w:p>
            <w:pPr>
              <w:pStyle w:val="单元格样式4"/>
            </w:pPr>
            <w:r>
              <w:t xml:space="preserve">0.54</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2100408</w:t>
            </w:r>
          </w:p>
        </w:tc>
        <w:tc>
          <w:tcPr>
            <w:tcW w:w="4535" w:type="dxa"/>
            <w:vAlign w:val="center"/>
          </w:tcPr>
          <w:p>
            <w:pPr>
              <w:pStyle w:val="单元格样式2"/>
            </w:pPr>
            <w:r>
              <w:t xml:space="preserve">基本公共卫生服务</w:t>
            </w:r>
          </w:p>
        </w:tc>
        <w:tc>
          <w:tcPr>
            <w:tcW w:w="2551" w:type="dxa"/>
            <w:vAlign w:val="center"/>
          </w:tcPr>
          <w:p>
            <w:pPr>
              <w:pStyle w:val="单元格样式4"/>
            </w:pPr>
            <w:r>
              <w:t xml:space="preserve">0.54</w:t>
            </w:r>
          </w:p>
        </w:tc>
        <w:tc>
          <w:tcPr>
            <w:tcW w:w="2551" w:type="dxa"/>
            <w:vAlign w:val="center"/>
          </w:tcPr>
          <w:p>
            <w:pPr>
              <w:pStyle w:val="单元格样式4"/>
            </w:pPr>
          </w:p>
        </w:tc>
        <w:tc>
          <w:tcPr>
            <w:tcW w:w="2551" w:type="dxa"/>
            <w:vAlign w:val="center"/>
          </w:tcPr>
          <w:p>
            <w:pPr>
              <w:pStyle w:val="单元格样式4"/>
            </w:pPr>
            <w:r>
              <w:t xml:space="preserve">0.54</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37.49</w:t>
            </w:r>
          </w:p>
        </w:tc>
        <w:tc>
          <w:tcPr>
            <w:tcW w:w="2551" w:type="dxa"/>
            <w:vAlign w:val="center"/>
          </w:tcPr>
          <w:p>
            <w:pPr>
              <w:pStyle w:val="单元格样式4"/>
            </w:pPr>
            <w:r>
              <w:t xml:space="preserve">37.49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15.54</w:t>
            </w:r>
          </w:p>
        </w:tc>
        <w:tc>
          <w:tcPr>
            <w:tcW w:w="2551" w:type="dxa"/>
            <w:vAlign w:val="center"/>
          </w:tcPr>
          <w:p>
            <w:pPr>
              <w:pStyle w:val="单元格样式4"/>
            </w:pPr>
            <w:r>
              <w:t xml:space="preserve">15.54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21.95</w:t>
            </w:r>
          </w:p>
        </w:tc>
        <w:tc>
          <w:tcPr>
            <w:tcW w:w="2551" w:type="dxa"/>
            <w:vAlign w:val="center"/>
          </w:tcPr>
          <w:p>
            <w:pPr>
              <w:pStyle w:val="单元格样式4"/>
            </w:pPr>
            <w:r>
              <w:t xml:space="preserve">21.95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21013</w:t>
            </w:r>
          </w:p>
        </w:tc>
        <w:tc>
          <w:tcPr>
            <w:tcW w:w="4535" w:type="dxa"/>
            <w:vAlign w:val="center"/>
          </w:tcPr>
          <w:p>
            <w:pPr>
              <w:pStyle w:val="单元格样式2"/>
            </w:pPr>
            <w:r>
              <w:t xml:space="preserve">医疗救助</w:t>
            </w:r>
          </w:p>
        </w:tc>
        <w:tc>
          <w:tcPr>
            <w:tcW w:w="2551" w:type="dxa"/>
            <w:vAlign w:val="center"/>
          </w:tcPr>
          <w:p>
            <w:pPr>
              <w:pStyle w:val="单元格样式4"/>
            </w:pPr>
            <w:r>
              <w:t xml:space="preserve">11.80</w:t>
            </w:r>
          </w:p>
        </w:tc>
        <w:tc>
          <w:tcPr>
            <w:tcW w:w="2551" w:type="dxa"/>
            <w:vAlign w:val="center"/>
          </w:tcPr>
          <w:p>
            <w:pPr>
              <w:pStyle w:val="单元格样式4"/>
            </w:pPr>
          </w:p>
        </w:tc>
        <w:tc>
          <w:tcPr>
            <w:tcW w:w="2551" w:type="dxa"/>
            <w:vAlign w:val="center"/>
          </w:tcPr>
          <w:p>
            <w:pPr>
              <w:pStyle w:val="单元格样式4"/>
            </w:pPr>
            <w:r>
              <w:t xml:space="preserve">11.80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2551" w:type="dxa"/>
            <w:vAlign w:val="center"/>
          </w:tcPr>
          <w:p>
            <w:pPr>
              <w:pStyle w:val="单元格样式4"/>
            </w:pPr>
            <w:r>
              <w:t xml:space="preserve">11.80</w:t>
            </w:r>
          </w:p>
        </w:tc>
        <w:tc>
          <w:tcPr>
            <w:tcW w:w="2551" w:type="dxa"/>
            <w:vAlign w:val="center"/>
          </w:tcPr>
          <w:p>
            <w:pPr>
              <w:pStyle w:val="单元格样式4"/>
            </w:pPr>
          </w:p>
        </w:tc>
        <w:tc>
          <w:tcPr>
            <w:tcW w:w="2551" w:type="dxa"/>
            <w:vAlign w:val="center"/>
          </w:tcPr>
          <w:p>
            <w:pPr>
              <w:pStyle w:val="单元格样式4"/>
            </w:pPr>
            <w:r>
              <w:t xml:space="preserve">11.80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25.00</w:t>
            </w:r>
          </w:p>
        </w:tc>
        <w:tc>
          <w:tcPr>
            <w:tcW w:w="2551" w:type="dxa"/>
            <w:vAlign w:val="center"/>
          </w:tcPr>
          <w:p>
            <w:pPr>
              <w:pStyle w:val="单元格样式4"/>
            </w:pPr>
          </w:p>
        </w:tc>
        <w:tc>
          <w:tcPr>
            <w:tcW w:w="2551" w:type="dxa"/>
            <w:vAlign w:val="center"/>
          </w:tcPr>
          <w:p>
            <w:pPr>
              <w:pStyle w:val="单元格样式4"/>
            </w:pPr>
            <w:r>
              <w:t xml:space="preserve">25.00</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2110301</w:t>
            </w:r>
          </w:p>
        </w:tc>
        <w:tc>
          <w:tcPr>
            <w:tcW w:w="4535" w:type="dxa"/>
            <w:vAlign w:val="center"/>
          </w:tcPr>
          <w:p>
            <w:pPr>
              <w:pStyle w:val="单元格样式2"/>
            </w:pPr>
            <w:r>
              <w:t xml:space="preserve">大气</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21104</w:t>
            </w:r>
          </w:p>
        </w:tc>
        <w:tc>
          <w:tcPr>
            <w:tcW w:w="4535" w:type="dxa"/>
            <w:vAlign w:val="center"/>
          </w:tcPr>
          <w:p>
            <w:pPr>
              <w:pStyle w:val="单元格样式2"/>
            </w:pPr>
            <w:r>
              <w:t xml:space="preserve">自然生态保护</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2110402</w:t>
            </w:r>
          </w:p>
        </w:tc>
        <w:tc>
          <w:tcPr>
            <w:tcW w:w="4535" w:type="dxa"/>
            <w:vAlign w:val="center"/>
          </w:tcPr>
          <w:p>
            <w:pPr>
              <w:pStyle w:val="单元格样式2"/>
            </w:pPr>
            <w:r>
              <w:t xml:space="preserve">农村环境保护</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2110499</w:t>
            </w:r>
          </w:p>
        </w:tc>
        <w:tc>
          <w:tcPr>
            <w:tcW w:w="4535" w:type="dxa"/>
            <w:vAlign w:val="center"/>
          </w:tcPr>
          <w:p>
            <w:pPr>
              <w:pStyle w:val="单元格样式2"/>
            </w:pPr>
            <w:r>
              <w:t xml:space="preserve">其他自然生态保护支出</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68.40</w:t>
            </w:r>
          </w:p>
        </w:tc>
        <w:tc>
          <w:tcPr>
            <w:tcW w:w="2551" w:type="dxa"/>
            <w:vAlign w:val="center"/>
          </w:tcPr>
          <w:p>
            <w:pPr>
              <w:pStyle w:val="单元格样式4"/>
            </w:pPr>
          </w:p>
        </w:tc>
        <w:tc>
          <w:tcPr>
            <w:tcW w:w="2551" w:type="dxa"/>
            <w:vAlign w:val="center"/>
          </w:tcPr>
          <w:p>
            <w:pPr>
              <w:pStyle w:val="单元格样式4"/>
            </w:pPr>
            <w:r>
              <w:t xml:space="preserve">68.40</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2130599</w:t>
            </w:r>
          </w:p>
        </w:tc>
        <w:tc>
          <w:tcPr>
            <w:tcW w:w="4535" w:type="dxa"/>
            <w:vAlign w:val="center"/>
          </w:tcPr>
          <w:p>
            <w:pPr>
              <w:pStyle w:val="单元格样式2"/>
            </w:pPr>
            <w:r>
              <w:t xml:space="preserve">其他巩固脱贫攻坚成果衔接乡村振兴支出</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67.40</w:t>
            </w:r>
          </w:p>
        </w:tc>
        <w:tc>
          <w:tcPr>
            <w:tcW w:w="2551" w:type="dxa"/>
            <w:vAlign w:val="center"/>
          </w:tcPr>
          <w:p>
            <w:pPr>
              <w:pStyle w:val="单元格样式4"/>
            </w:pPr>
          </w:p>
        </w:tc>
        <w:tc>
          <w:tcPr>
            <w:tcW w:w="2551" w:type="dxa"/>
            <w:vAlign w:val="center"/>
          </w:tcPr>
          <w:p>
            <w:pPr>
              <w:pStyle w:val="单元格样式4"/>
            </w:pPr>
            <w:r>
              <w:t xml:space="preserve">67.40</w:t>
            </w: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67.40</w:t>
            </w:r>
          </w:p>
        </w:tc>
        <w:tc>
          <w:tcPr>
            <w:tcW w:w="2551" w:type="dxa"/>
            <w:vAlign w:val="center"/>
          </w:tcPr>
          <w:p>
            <w:pPr>
              <w:pStyle w:val="单元格样式4"/>
            </w:pPr>
          </w:p>
        </w:tc>
        <w:tc>
          <w:tcPr>
            <w:tcW w:w="2551" w:type="dxa"/>
            <w:vAlign w:val="center"/>
          </w:tcPr>
          <w:p>
            <w:pPr>
              <w:pStyle w:val="单元格样式4"/>
            </w:pPr>
            <w:r>
              <w:t xml:space="preserve">67.40</w:t>
            </w:r>
          </w:p>
        </w:tc>
      </w:tr>
      <w:tr>
        <w:trPr>
          <w:trHeight w:val="369"/>
          <w:jc w:val="center"/>
        </w:trPr>
        <w:tc>
          <w:tcPr>
            <w:tcW w:w="850" w:type="dxa"/>
            <w:vAlign w:val="center"/>
          </w:tcPr>
          <w:p>
            <w:pPr>
              <w:pStyle w:val="单元格样式3"/>
            </w:pPr>
            <w:r>
              <w:t xml:space="preserve">42</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36.68</w:t>
            </w:r>
          </w:p>
        </w:tc>
        <w:tc>
          <w:tcPr>
            <w:tcW w:w="2551" w:type="dxa"/>
            <w:vAlign w:val="center"/>
          </w:tcPr>
          <w:p>
            <w:pPr>
              <w:pStyle w:val="单元格样式4"/>
            </w:pPr>
            <w:r>
              <w:t xml:space="preserve">36.68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36.68</w:t>
            </w:r>
          </w:p>
        </w:tc>
        <w:tc>
          <w:tcPr>
            <w:tcW w:w="2551" w:type="dxa"/>
            <w:vAlign w:val="center"/>
          </w:tcPr>
          <w:p>
            <w:pPr>
              <w:pStyle w:val="单元格样式4"/>
            </w:pPr>
            <w:r>
              <w:t xml:space="preserve">36.68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36.68</w:t>
            </w:r>
          </w:p>
        </w:tc>
        <w:tc>
          <w:tcPr>
            <w:tcW w:w="2551" w:type="dxa"/>
            <w:vAlign w:val="center"/>
          </w:tcPr>
          <w:p>
            <w:pPr>
              <w:pStyle w:val="单元格样式4"/>
            </w:pPr>
            <w:r>
              <w:t xml:space="preserve">36.68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46</w:t>
            </w:r>
          </w:p>
        </w:tc>
        <w:tc>
          <w:tcPr>
            <w:tcW w:w="1191"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47</w:t>
            </w:r>
          </w:p>
        </w:tc>
        <w:tc>
          <w:tcPr>
            <w:tcW w:w="1191" w:type="dxa"/>
            <w:vAlign w:val="center"/>
          </w:tcPr>
          <w:p>
            <w:pPr>
              <w:pStyle w:val="单元格样式2"/>
            </w:pPr>
            <w:r>
              <w:t xml:space="preserve">2240104</w:t>
            </w:r>
          </w:p>
        </w:tc>
        <w:tc>
          <w:tcPr>
            <w:tcW w:w="4535" w:type="dxa"/>
            <w:vAlign w:val="center"/>
          </w:tcPr>
          <w:p>
            <w:pPr>
              <w:pStyle w:val="单元格样式2"/>
            </w:pPr>
            <w:r>
              <w:t xml:space="preserve">灾害风险防治</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902001青龙满族自治县龙王庙镇人民政府本级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715.58</w:t>
            </w:r>
          </w:p>
        </w:tc>
        <w:tc>
          <w:tcPr>
            <w:tcW w:w="2551" w:type="dxa"/>
            <w:vAlign w:val="center"/>
          </w:tcPr>
          <w:p>
            <w:pPr>
              <w:pStyle w:val="单元格样式7"/>
            </w:pPr>
            <w:r>
              <w:t xml:space="preserve">646.79</w:t>
            </w:r>
          </w:p>
        </w:tc>
        <w:tc>
          <w:tcPr>
            <w:tcW w:w="2551" w:type="dxa"/>
            <w:vAlign w:val="center"/>
          </w:tcPr>
          <w:p>
            <w:pPr>
              <w:pStyle w:val="单元格样式7"/>
            </w:pPr>
            <w:r>
              <w:t xml:space="preserve">68.79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616.69</w:t>
            </w:r>
          </w:p>
        </w:tc>
        <w:tc>
          <w:tcPr>
            <w:tcW w:w="2551" w:type="dxa"/>
            <w:vAlign w:val="center"/>
          </w:tcPr>
          <w:p>
            <w:pPr>
              <w:pStyle w:val="单元格样式4"/>
            </w:pPr>
            <w:r>
              <w:t xml:space="preserve">616.69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240.15</w:t>
            </w:r>
          </w:p>
        </w:tc>
        <w:tc>
          <w:tcPr>
            <w:tcW w:w="2551" w:type="dxa"/>
            <w:vAlign w:val="center"/>
          </w:tcPr>
          <w:p>
            <w:pPr>
              <w:pStyle w:val="单元格样式4"/>
            </w:pPr>
            <w:r>
              <w:t xml:space="preserve">240.15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109.68</w:t>
            </w:r>
          </w:p>
        </w:tc>
        <w:tc>
          <w:tcPr>
            <w:tcW w:w="2551" w:type="dxa"/>
            <w:vAlign w:val="center"/>
          </w:tcPr>
          <w:p>
            <w:pPr>
              <w:pStyle w:val="单元格样式4"/>
            </w:pPr>
            <w:r>
              <w:t xml:space="preserve">109.68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25.97</w:t>
            </w:r>
          </w:p>
        </w:tc>
        <w:tc>
          <w:tcPr>
            <w:tcW w:w="2551" w:type="dxa"/>
            <w:vAlign w:val="center"/>
          </w:tcPr>
          <w:p>
            <w:pPr>
              <w:pStyle w:val="单元格样式4"/>
            </w:pPr>
            <w:r>
              <w:t xml:space="preserve">25.97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89.27</w:t>
            </w:r>
          </w:p>
        </w:tc>
        <w:tc>
          <w:tcPr>
            <w:tcW w:w="2551" w:type="dxa"/>
            <w:vAlign w:val="center"/>
          </w:tcPr>
          <w:p>
            <w:pPr>
              <w:pStyle w:val="单元格样式4"/>
            </w:pPr>
            <w:r>
              <w:t xml:space="preserve">89.27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71.01</w:t>
            </w:r>
          </w:p>
        </w:tc>
        <w:tc>
          <w:tcPr>
            <w:tcW w:w="2551" w:type="dxa"/>
            <w:vAlign w:val="center"/>
          </w:tcPr>
          <w:p>
            <w:pPr>
              <w:pStyle w:val="单元格样式4"/>
            </w:pPr>
            <w:r>
              <w:t xml:space="preserve">71.01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3.22</w:t>
            </w:r>
          </w:p>
        </w:tc>
        <w:tc>
          <w:tcPr>
            <w:tcW w:w="2551" w:type="dxa"/>
            <w:vAlign w:val="center"/>
          </w:tcPr>
          <w:p>
            <w:pPr>
              <w:pStyle w:val="单元格样式4"/>
            </w:pPr>
            <w:r>
              <w:t xml:space="preserve">3.22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37.49</w:t>
            </w:r>
          </w:p>
        </w:tc>
        <w:tc>
          <w:tcPr>
            <w:tcW w:w="2551" w:type="dxa"/>
            <w:vAlign w:val="center"/>
          </w:tcPr>
          <w:p>
            <w:pPr>
              <w:pStyle w:val="单元格样式4"/>
            </w:pPr>
            <w:r>
              <w:t xml:space="preserve">37.49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2.22</w:t>
            </w:r>
          </w:p>
        </w:tc>
        <w:tc>
          <w:tcPr>
            <w:tcW w:w="2551" w:type="dxa"/>
            <w:vAlign w:val="center"/>
          </w:tcPr>
          <w:p>
            <w:pPr>
              <w:pStyle w:val="单元格样式4"/>
            </w:pPr>
            <w:r>
              <w:t xml:space="preserve">2.22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36.68</w:t>
            </w:r>
          </w:p>
        </w:tc>
        <w:tc>
          <w:tcPr>
            <w:tcW w:w="2551" w:type="dxa"/>
            <w:vAlign w:val="center"/>
          </w:tcPr>
          <w:p>
            <w:pPr>
              <w:pStyle w:val="单元格样式4"/>
            </w:pPr>
            <w:r>
              <w:t xml:space="preserve">36.68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1.00</w:t>
            </w:r>
          </w:p>
        </w:tc>
        <w:tc>
          <w:tcPr>
            <w:tcW w:w="2551" w:type="dxa"/>
            <w:vAlign w:val="center"/>
          </w:tcPr>
          <w:p>
            <w:pPr>
              <w:pStyle w:val="单元格样式4"/>
            </w:pPr>
            <w:r>
              <w:t xml:space="preserve">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68.79</w:t>
            </w:r>
          </w:p>
        </w:tc>
        <w:tc>
          <w:tcPr>
            <w:tcW w:w="2551" w:type="dxa"/>
            <w:vAlign w:val="center"/>
          </w:tcPr>
          <w:p>
            <w:pPr>
              <w:pStyle w:val="单元格样式4"/>
            </w:pPr>
          </w:p>
        </w:tc>
        <w:tc>
          <w:tcPr>
            <w:tcW w:w="2551" w:type="dxa"/>
            <w:vAlign w:val="center"/>
          </w:tcPr>
          <w:p>
            <w:pPr>
              <w:pStyle w:val="单元格样式4"/>
            </w:pPr>
            <w:r>
              <w:t xml:space="preserve">68.79</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17.40</w:t>
            </w:r>
          </w:p>
        </w:tc>
        <w:tc>
          <w:tcPr>
            <w:tcW w:w="2551" w:type="dxa"/>
            <w:vAlign w:val="center"/>
          </w:tcPr>
          <w:p>
            <w:pPr>
              <w:pStyle w:val="单元格样式4"/>
            </w:pPr>
          </w:p>
        </w:tc>
        <w:tc>
          <w:tcPr>
            <w:tcW w:w="2551" w:type="dxa"/>
            <w:vAlign w:val="center"/>
          </w:tcPr>
          <w:p>
            <w:pPr>
              <w:pStyle w:val="单元格样式4"/>
            </w:pPr>
            <w:r>
              <w:t xml:space="preserve">17.40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1.30</w:t>
            </w:r>
          </w:p>
        </w:tc>
        <w:tc>
          <w:tcPr>
            <w:tcW w:w="2551" w:type="dxa"/>
            <w:vAlign w:val="center"/>
          </w:tcPr>
          <w:p>
            <w:pPr>
              <w:pStyle w:val="单元格样式4"/>
            </w:pPr>
          </w:p>
        </w:tc>
        <w:tc>
          <w:tcPr>
            <w:tcW w:w="2551" w:type="dxa"/>
            <w:vAlign w:val="center"/>
          </w:tcPr>
          <w:p>
            <w:pPr>
              <w:pStyle w:val="单元格样式4"/>
            </w:pPr>
            <w:r>
              <w:t xml:space="preserve">1.30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14.03</w:t>
            </w:r>
          </w:p>
        </w:tc>
        <w:tc>
          <w:tcPr>
            <w:tcW w:w="2551" w:type="dxa"/>
            <w:vAlign w:val="center"/>
          </w:tcPr>
          <w:p>
            <w:pPr>
              <w:pStyle w:val="单元格样式4"/>
            </w:pPr>
          </w:p>
        </w:tc>
        <w:tc>
          <w:tcPr>
            <w:tcW w:w="2551" w:type="dxa"/>
            <w:vAlign w:val="center"/>
          </w:tcPr>
          <w:p>
            <w:pPr>
              <w:pStyle w:val="单元格样式4"/>
            </w:pPr>
            <w:r>
              <w:t xml:space="preserve">14.03</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30227</w:t>
            </w:r>
          </w:p>
        </w:tc>
        <w:tc>
          <w:tcPr>
            <w:tcW w:w="4535" w:type="dxa"/>
            <w:vAlign w:val="center"/>
          </w:tcPr>
          <w:p>
            <w:pPr>
              <w:pStyle w:val="单元格样式2"/>
            </w:pPr>
            <w:r>
              <w:t xml:space="preserve">委托业务费</w:t>
            </w:r>
          </w:p>
        </w:tc>
        <w:tc>
          <w:tcPr>
            <w:tcW w:w="2551" w:type="dxa"/>
            <w:vAlign w:val="center"/>
          </w:tcPr>
          <w:p>
            <w:pPr>
              <w:pStyle w:val="单元格样式4"/>
            </w:pPr>
            <w:r>
              <w:t xml:space="preserve">0.96</w:t>
            </w:r>
          </w:p>
        </w:tc>
        <w:tc>
          <w:tcPr>
            <w:tcW w:w="2551" w:type="dxa"/>
            <w:vAlign w:val="center"/>
          </w:tcPr>
          <w:p>
            <w:pPr>
              <w:pStyle w:val="单元格样式4"/>
            </w:pPr>
          </w:p>
        </w:tc>
        <w:tc>
          <w:tcPr>
            <w:tcW w:w="2551" w:type="dxa"/>
            <w:vAlign w:val="center"/>
          </w:tcPr>
          <w:p>
            <w:pPr>
              <w:pStyle w:val="单元格样式4"/>
            </w:pPr>
            <w:r>
              <w:t xml:space="preserve">0.96</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1.60</w:t>
            </w:r>
          </w:p>
        </w:tc>
        <w:tc>
          <w:tcPr>
            <w:tcW w:w="2551" w:type="dxa"/>
            <w:vAlign w:val="center"/>
          </w:tcPr>
          <w:p>
            <w:pPr>
              <w:pStyle w:val="单元格样式4"/>
            </w:pPr>
          </w:p>
        </w:tc>
        <w:tc>
          <w:tcPr>
            <w:tcW w:w="2551" w:type="dxa"/>
            <w:vAlign w:val="center"/>
          </w:tcPr>
          <w:p>
            <w:pPr>
              <w:pStyle w:val="单元格样式4"/>
            </w:pPr>
            <w:r>
              <w:t xml:space="preserve">1.60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16.50</w:t>
            </w:r>
          </w:p>
        </w:tc>
        <w:tc>
          <w:tcPr>
            <w:tcW w:w="2551" w:type="dxa"/>
            <w:vAlign w:val="center"/>
          </w:tcPr>
          <w:p>
            <w:pPr>
              <w:pStyle w:val="单元格样式4"/>
            </w:pPr>
          </w:p>
        </w:tc>
        <w:tc>
          <w:tcPr>
            <w:tcW w:w="2551" w:type="dxa"/>
            <w:vAlign w:val="center"/>
          </w:tcPr>
          <w:p>
            <w:pPr>
              <w:pStyle w:val="单元格样式4"/>
            </w:pPr>
            <w:r>
              <w:t xml:space="preserve">16.50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30.11</w:t>
            </w:r>
          </w:p>
        </w:tc>
        <w:tc>
          <w:tcPr>
            <w:tcW w:w="2551" w:type="dxa"/>
            <w:vAlign w:val="center"/>
          </w:tcPr>
          <w:p>
            <w:pPr>
              <w:pStyle w:val="单元格样式4"/>
            </w:pPr>
            <w:r>
              <w:t xml:space="preserve">30.11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17.00</w:t>
            </w:r>
          </w:p>
        </w:tc>
        <w:tc>
          <w:tcPr>
            <w:tcW w:w="2551" w:type="dxa"/>
            <w:vAlign w:val="center"/>
          </w:tcPr>
          <w:p>
            <w:pPr>
              <w:pStyle w:val="单元格样式4"/>
            </w:pPr>
            <w:r>
              <w:t xml:space="preserve">17.00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13.11</w:t>
            </w:r>
          </w:p>
        </w:tc>
        <w:tc>
          <w:tcPr>
            <w:tcW w:w="2551" w:type="dxa"/>
            <w:vAlign w:val="center"/>
          </w:tcPr>
          <w:p>
            <w:pPr>
              <w:pStyle w:val="单元格样式4"/>
            </w:pPr>
            <w:r>
              <w:t xml:space="preserve">13.11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902001青龙满族自治县龙王庙镇人民政府本级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902001青龙满族自治县龙王庙镇人民政府本级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902001青龙满族自治县龙王庙镇人民政府本级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青龙满族自治县龙王庙镇人民政府本级2025年单位预算信息公开情况说明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按照《中华人民共和国预算法》、《地方预决算公开操作规程》和《关于进一步推进预算公开工作的实施意见》规定，现将青龙满族自治县龙王庙镇人民政府本级2025年单位预算公开如下：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涉密</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青龙满族自治县龙王庙镇人民政府本级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831.32万元，其中：一般公共预算收入763.37万元，基金预算收入0.00万元，国有资本经营预算收入0.00万元，财政专户核拨收入0.00万元，单位资金收入0.00万元，上年结转结余67.95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青龙满族自治县龙王庙镇人民政府本级年度单位预算中支出预算的总体情况。2025年支出预算831.32万元，其中基本支出715.58万元，包括人员经费646.79万元和日常公用经费68.79万元；项目支出115.74万元，主要为人大项目，党建项目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2025年预算收支安排831.32万元，较2024年预算减少66.10万元，其中：基本支出增加0.91万元，主要为公用经费及人员经费有所增加项目支出减少67.01万元，主要为预算项目有所减少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1、党建工作经费绩效目标表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13032125P00334910295T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党建工作经费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预算安排1万元，其中财政拨款1万元。主要用于党建工作经费。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1.通过开展党建工作，实现党内民主，达到密切联系群众的优势。</w:t>
            </w:r>
            <w:r>
              <w:rPr/>
              <w:tab/>
            </w:r>
            <w:r>
              <w:rPr/>
              <w:tab/>
            </w:r>
            <w:r>
              <w:rPr/>
              <w:tab/>
            </w:r>
          </w:p>
          <w:p>
            <w:pPr>
              <w:pStyle w:val="单元格样式2"/>
            </w:pPr>
          </w:p>
          <w:p>
            <w:pPr>
              <w:pStyle w:val="单元格样式2"/>
            </w:pPr>
            <w:r>
              <w:t xml:space="preserve">2."通过开展党建工作，实现发挥基层乡镇党组织的作用，把服务中心、建设队伍贯穿始终。</w:t>
            </w:r>
            <w:r>
              <w:rPr/>
              <w:tab/>
            </w:r>
            <w:r>
              <w:rPr/>
              <w:tab/>
            </w:r>
            <w:r>
              <w:rPr/>
              <w:tab/>
            </w:r>
          </w:p>
          <w:p>
            <w:pPr>
              <w:pStyle w:val="单元格样式2"/>
            </w:pPr>
            <w:r>
              <w:t xml:space="preserve">"</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组织宣传活动次数（次）</w:t>
            </w:r>
          </w:p>
        </w:tc>
        <w:tc>
          <w:tcPr>
            <w:tcW w:w="5386" w:type="dxa"/>
            <w:vAlign w:val="center"/>
          </w:tcPr>
          <w:p>
            <w:pPr>
              <w:pStyle w:val="单元格样式2"/>
            </w:pPr>
            <w:r>
              <w:t xml:space="preserve">组织宣传活动次数</w:t>
            </w:r>
          </w:p>
        </w:tc>
        <w:tc>
          <w:tcPr>
            <w:tcW w:w="2268" w:type="dxa"/>
            <w:vAlign w:val="center"/>
          </w:tcPr>
          <w:p>
            <w:pPr>
              <w:pStyle w:val="单元格样式2"/>
            </w:pPr>
            <w:r>
              <w:t xml:space="preserve">≥10次</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舆情信息数量（条）</w:t>
            </w:r>
          </w:p>
        </w:tc>
        <w:tc>
          <w:tcPr>
            <w:tcW w:w="5386" w:type="dxa"/>
            <w:vAlign w:val="center"/>
          </w:tcPr>
          <w:p>
            <w:pPr>
              <w:pStyle w:val="单元格样式2"/>
            </w:pPr>
            <w:r>
              <w:t xml:space="preserve">收集、分析、上报舆情信息的数量</w:t>
            </w:r>
          </w:p>
        </w:tc>
        <w:tc>
          <w:tcPr>
            <w:tcW w:w="2268" w:type="dxa"/>
            <w:vAlign w:val="center"/>
          </w:tcPr>
          <w:p>
            <w:pPr>
              <w:pStyle w:val="单元格样式2"/>
            </w:pPr>
            <w:r>
              <w:t xml:space="preserve">≥100条</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党报党刊征订</w:t>
            </w:r>
          </w:p>
        </w:tc>
        <w:tc>
          <w:tcPr>
            <w:tcW w:w="5386" w:type="dxa"/>
            <w:vAlign w:val="center"/>
          </w:tcPr>
          <w:p>
            <w:pPr>
              <w:pStyle w:val="单元格样式2"/>
            </w:pPr>
            <w:r>
              <w:t xml:space="preserve">党报党刊征订种类</w:t>
            </w:r>
          </w:p>
        </w:tc>
        <w:tc>
          <w:tcPr>
            <w:tcW w:w="2268" w:type="dxa"/>
            <w:vAlign w:val="center"/>
          </w:tcPr>
          <w:p>
            <w:pPr>
              <w:pStyle w:val="单元格样式2"/>
            </w:pPr>
            <w:r>
              <w:t xml:space="preserve">≥6种</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党员培训覆盖率（%）</w:t>
            </w:r>
          </w:p>
        </w:tc>
        <w:tc>
          <w:tcPr>
            <w:tcW w:w="5386" w:type="dxa"/>
            <w:vAlign w:val="center"/>
          </w:tcPr>
          <w:p>
            <w:pPr>
              <w:pStyle w:val="单元格样式2"/>
            </w:pPr>
            <w:r>
              <w:t xml:space="preserve">培训对象数量占应覆盖对象数量的比率</w:t>
            </w:r>
          </w:p>
        </w:tc>
        <w:tc>
          <w:tcPr>
            <w:tcW w:w="2268" w:type="dxa"/>
            <w:vAlign w:val="center"/>
          </w:tcPr>
          <w:p>
            <w:pPr>
              <w:pStyle w:val="单元格样式2"/>
            </w:pPr>
            <w:r>
              <w:t xml:space="preserve">≥80%</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党建工作达标率</w:t>
            </w:r>
          </w:p>
        </w:tc>
        <w:tc>
          <w:tcPr>
            <w:tcW w:w="5386" w:type="dxa"/>
            <w:vAlign w:val="center"/>
          </w:tcPr>
          <w:p>
            <w:pPr>
              <w:pStyle w:val="单元格样式2"/>
            </w:pPr>
            <w:r>
              <w:t xml:space="preserve">党建工作达到上级相关规范及要求</w:t>
            </w:r>
          </w:p>
        </w:tc>
        <w:tc>
          <w:tcPr>
            <w:tcW w:w="2268" w:type="dxa"/>
            <w:vAlign w:val="center"/>
          </w:tcPr>
          <w:p>
            <w:pPr>
              <w:pStyle w:val="单元格样式2"/>
            </w:pPr>
            <w:r>
              <w:t xml:space="preserve">100%</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工作完成及时性</w:t>
            </w:r>
          </w:p>
        </w:tc>
        <w:tc>
          <w:tcPr>
            <w:tcW w:w="5386" w:type="dxa"/>
            <w:vAlign w:val="center"/>
          </w:tcPr>
          <w:p>
            <w:pPr>
              <w:pStyle w:val="单元格样式2"/>
            </w:pPr>
            <w:r>
              <w:t xml:space="preserve">全年按计划完成各项工作</w:t>
            </w:r>
          </w:p>
        </w:tc>
        <w:tc>
          <w:tcPr>
            <w:tcW w:w="2268" w:type="dxa"/>
            <w:vAlign w:val="center"/>
          </w:tcPr>
          <w:p>
            <w:pPr>
              <w:pStyle w:val="单元格样式2"/>
            </w:pPr>
            <w:r>
              <w:t xml:space="preserve">100%</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党建费用支出控制情况</w:t>
            </w:r>
          </w:p>
        </w:tc>
        <w:tc>
          <w:tcPr>
            <w:tcW w:w="5386" w:type="dxa"/>
            <w:vAlign w:val="center"/>
          </w:tcPr>
          <w:p>
            <w:pPr>
              <w:pStyle w:val="单元格样式2"/>
            </w:pPr>
            <w:r>
              <w:t xml:space="preserve">党建费用支出情况控制在年度预算额度内</w:t>
            </w:r>
          </w:p>
        </w:tc>
        <w:tc>
          <w:tcPr>
            <w:tcW w:w="2268" w:type="dxa"/>
            <w:vAlign w:val="center"/>
          </w:tcPr>
          <w:p>
            <w:pPr>
              <w:pStyle w:val="单元格样式2"/>
            </w:pPr>
            <w:r>
              <w:t xml:space="preserve">≤1万元</w:t>
            </w:r>
          </w:p>
        </w:tc>
        <w:tc>
          <w:tcPr>
            <w:tcW w:w="1276" w:type="dxa"/>
            <w:vAlign w:val="center"/>
          </w:tcPr>
          <w:p>
            <w:pPr>
              <w:pStyle w:val="单元格样式2"/>
            </w:pPr>
            <w:r>
              <w:t xml:space="preserve">2025年度工作计划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基层治理能力提升</w:t>
            </w:r>
          </w:p>
        </w:tc>
        <w:tc>
          <w:tcPr>
            <w:tcW w:w="5386" w:type="dxa"/>
            <w:vAlign w:val="center"/>
          </w:tcPr>
          <w:p>
            <w:pPr>
              <w:pStyle w:val="单元格样式2"/>
            </w:pPr>
            <w:r>
              <w:t xml:space="preserve">提高党员业务能力,组织业务培训次数</w:t>
            </w:r>
          </w:p>
        </w:tc>
        <w:tc>
          <w:tcPr>
            <w:tcW w:w="2268" w:type="dxa"/>
            <w:vAlign w:val="center"/>
          </w:tcPr>
          <w:p>
            <w:pPr>
              <w:pStyle w:val="单元格样式2"/>
            </w:pPr>
            <w:r>
              <w:t xml:space="preserve">≥80%</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营造讲党史、感党恩、跟党走氛围</w:t>
            </w:r>
          </w:p>
        </w:tc>
        <w:tc>
          <w:tcPr>
            <w:tcW w:w="5386" w:type="dxa"/>
            <w:vAlign w:val="center"/>
          </w:tcPr>
          <w:p>
            <w:pPr>
              <w:pStyle w:val="单元格样式2"/>
            </w:pPr>
            <w:r>
              <w:t xml:space="preserve">用档案讲述河北党史，激发全体人民爱党爱国的巨大热情</w:t>
            </w:r>
          </w:p>
        </w:tc>
        <w:tc>
          <w:tcPr>
            <w:tcW w:w="2268" w:type="dxa"/>
            <w:vAlign w:val="center"/>
          </w:tcPr>
          <w:p>
            <w:pPr>
              <w:pStyle w:val="单元格样式2"/>
            </w:pPr>
            <w:r>
              <w:t xml:space="preserve">≥1年</w:t>
            </w:r>
          </w:p>
        </w:tc>
        <w:tc>
          <w:tcPr>
            <w:tcW w:w="1276" w:type="dxa"/>
            <w:vAlign w:val="center"/>
          </w:tcPr>
          <w:p>
            <w:pPr>
              <w:pStyle w:val="单元格样式2"/>
            </w:pPr>
            <w:r>
              <w:t xml:space="preserve">2025年度工作计划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全乡群众对党建工作的满意度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2、扶贫工作经费绩效目标表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13032125P003349102920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扶贫工作经费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预算安排1万元，其中财政拨款1万元。主要用于巩固脱贫攻坚成果经费。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1."通过开展扶贫扶贫专项经费，实现扶贫各项工作正常进行。</w:t>
            </w:r>
            <w:r>
              <w:rPr/>
              <w:tab/>
            </w:r>
            <w:r>
              <w:rPr/>
              <w:tab/>
            </w:r>
            <w:r>
              <w:rPr/>
              <w:tab/>
            </w:r>
          </w:p>
          <w:p>
            <w:pPr>
              <w:pStyle w:val="单元格样式2"/>
            </w:pPr>
            <w:r>
              <w:t xml:space="preserve">"</w:t>
            </w:r>
            <w:r>
              <w:rPr/>
              <w:tab/>
            </w:r>
            <w:r>
              <w:rPr/>
              <w:tab/>
            </w:r>
            <w:r>
              <w:rPr/>
              <w:tab/>
            </w:r>
          </w:p>
          <w:p>
            <w:pPr>
              <w:pStyle w:val="单元格样式2"/>
            </w:pPr>
          </w:p>
          <w:p>
            <w:pPr>
              <w:pStyle w:val="单元格样式2"/>
            </w:pPr>
            <w:r>
              <w:t xml:space="preserve">2."通过扶贫资金安排下乡支出，实现扶贫工作正常开展。</w:t>
            </w:r>
            <w:r>
              <w:rPr/>
              <w:tab/>
            </w:r>
            <w:r>
              <w:rPr/>
              <w:tab/>
            </w:r>
            <w:r>
              <w:rPr/>
              <w:tab/>
            </w:r>
          </w:p>
          <w:p>
            <w:pPr>
              <w:pStyle w:val="单元格样式2"/>
            </w:pPr>
            <w:r>
              <w:t xml:space="preserve">"</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贫困村脱贫出列数（个）</w:t>
            </w:r>
          </w:p>
        </w:tc>
        <w:tc>
          <w:tcPr>
            <w:tcW w:w="5386" w:type="dxa"/>
            <w:vAlign w:val="center"/>
          </w:tcPr>
          <w:p>
            <w:pPr>
              <w:pStyle w:val="单元格样式2"/>
            </w:pPr>
            <w:r>
              <w:t xml:space="preserve">建档立卡贫困村脱贫出列数量</w:t>
            </w:r>
          </w:p>
        </w:tc>
        <w:tc>
          <w:tcPr>
            <w:tcW w:w="2268" w:type="dxa"/>
            <w:vAlign w:val="center"/>
          </w:tcPr>
          <w:p>
            <w:pPr>
              <w:pStyle w:val="单元格样式2"/>
            </w:pPr>
            <w:r>
              <w:t xml:space="preserve">7个</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农村脱贫人口比率</w:t>
            </w:r>
          </w:p>
        </w:tc>
        <w:tc>
          <w:tcPr>
            <w:tcW w:w="5386" w:type="dxa"/>
            <w:vAlign w:val="center"/>
          </w:tcPr>
          <w:p>
            <w:pPr>
              <w:pStyle w:val="单元格样式2"/>
            </w:pPr>
            <w:r>
              <w:t xml:space="preserve">年度计划脱贫人口数量占贫困人口总数的比率</w:t>
            </w:r>
          </w:p>
        </w:tc>
        <w:tc>
          <w:tcPr>
            <w:tcW w:w="2268" w:type="dxa"/>
            <w:vAlign w:val="center"/>
          </w:tcPr>
          <w:p>
            <w:pPr>
              <w:pStyle w:val="单元格样式2"/>
            </w:pPr>
            <w:r>
              <w:t xml:space="preserve">≥95%</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工作及时率</w:t>
            </w:r>
          </w:p>
        </w:tc>
        <w:tc>
          <w:tcPr>
            <w:tcW w:w="5386" w:type="dxa"/>
            <w:vAlign w:val="center"/>
          </w:tcPr>
          <w:p>
            <w:pPr>
              <w:pStyle w:val="单元格样式2"/>
            </w:pPr>
            <w:r>
              <w:t xml:space="preserve">各项工作按年度计划完成</w:t>
            </w:r>
          </w:p>
        </w:tc>
        <w:tc>
          <w:tcPr>
            <w:tcW w:w="2268" w:type="dxa"/>
            <w:vAlign w:val="center"/>
          </w:tcPr>
          <w:p>
            <w:pPr>
              <w:pStyle w:val="单元格样式2"/>
            </w:pPr>
            <w:r>
              <w:t xml:space="preserve">100%</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扶贫工作交通费支出</w:t>
            </w:r>
          </w:p>
        </w:tc>
        <w:tc>
          <w:tcPr>
            <w:tcW w:w="5386" w:type="dxa"/>
            <w:vAlign w:val="center"/>
          </w:tcPr>
          <w:p>
            <w:pPr>
              <w:pStyle w:val="单元格样式2"/>
            </w:pPr>
            <w:r>
              <w:t xml:space="preserve">下乡扶贫的租车等交通费用支出</w:t>
            </w:r>
          </w:p>
        </w:tc>
        <w:tc>
          <w:tcPr>
            <w:tcW w:w="2268" w:type="dxa"/>
            <w:vAlign w:val="center"/>
          </w:tcPr>
          <w:p>
            <w:pPr>
              <w:pStyle w:val="单元格样式2"/>
            </w:pPr>
            <w:r>
              <w:t xml:space="preserve">≤0.3万元</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扶贫工作办公费支出</w:t>
            </w:r>
          </w:p>
        </w:tc>
        <w:tc>
          <w:tcPr>
            <w:tcW w:w="5386" w:type="dxa"/>
            <w:vAlign w:val="center"/>
          </w:tcPr>
          <w:p>
            <w:pPr>
              <w:pStyle w:val="单元格样式2"/>
            </w:pPr>
            <w:r>
              <w:t xml:space="preserve">用于下乡扶贫工作差旅经费支出</w:t>
            </w:r>
          </w:p>
        </w:tc>
        <w:tc>
          <w:tcPr>
            <w:tcW w:w="2268" w:type="dxa"/>
            <w:vAlign w:val="center"/>
          </w:tcPr>
          <w:p>
            <w:pPr>
              <w:pStyle w:val="单元格样式2"/>
            </w:pPr>
            <w:r>
              <w:t xml:space="preserve">≤0.3万元</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扶贫慰问支出</w:t>
            </w:r>
          </w:p>
        </w:tc>
        <w:tc>
          <w:tcPr>
            <w:tcW w:w="5386" w:type="dxa"/>
            <w:vAlign w:val="center"/>
          </w:tcPr>
          <w:p>
            <w:pPr>
              <w:pStyle w:val="单元格样式2"/>
            </w:pPr>
            <w:r>
              <w:t xml:space="preserve">用于下乡扶贫慰问交通费支出</w:t>
            </w:r>
          </w:p>
        </w:tc>
        <w:tc>
          <w:tcPr>
            <w:tcW w:w="2268" w:type="dxa"/>
            <w:vAlign w:val="center"/>
          </w:tcPr>
          <w:p>
            <w:pPr>
              <w:pStyle w:val="单元格样式2"/>
            </w:pPr>
            <w:r>
              <w:t xml:space="preserve">≤0.4万元</w:t>
            </w:r>
          </w:p>
        </w:tc>
        <w:tc>
          <w:tcPr>
            <w:tcW w:w="1276" w:type="dxa"/>
            <w:vAlign w:val="center"/>
          </w:tcPr>
          <w:p>
            <w:pPr>
              <w:pStyle w:val="单元格样式2"/>
            </w:pPr>
            <w:r>
              <w:t xml:space="preserve">2025年度工作计划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保障脱贫工作的正常运行</w:t>
            </w:r>
          </w:p>
        </w:tc>
        <w:tc>
          <w:tcPr>
            <w:tcW w:w="5386" w:type="dxa"/>
            <w:vAlign w:val="center"/>
          </w:tcPr>
          <w:p>
            <w:pPr>
              <w:pStyle w:val="单元格样式2"/>
            </w:pPr>
            <w:r>
              <w:t xml:space="preserve">保障脱贫工作的正常运行，反映脱贫村数量</w:t>
            </w:r>
          </w:p>
        </w:tc>
        <w:tc>
          <w:tcPr>
            <w:tcW w:w="2268" w:type="dxa"/>
            <w:vAlign w:val="center"/>
          </w:tcPr>
          <w:p>
            <w:pPr>
              <w:pStyle w:val="单元格样式2"/>
            </w:pPr>
            <w:r>
              <w:t xml:space="preserve">7个</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贫困村农民人均纯收入增长率</w:t>
            </w:r>
          </w:p>
        </w:tc>
        <w:tc>
          <w:tcPr>
            <w:tcW w:w="5386" w:type="dxa"/>
            <w:vAlign w:val="center"/>
          </w:tcPr>
          <w:p>
            <w:pPr>
              <w:pStyle w:val="单元格样式2"/>
            </w:pPr>
            <w:r>
              <w:t xml:space="preserve">贫困村农民人均纯收入的同比增长比率</w:t>
            </w:r>
          </w:p>
        </w:tc>
        <w:tc>
          <w:tcPr>
            <w:tcW w:w="2268" w:type="dxa"/>
            <w:vAlign w:val="center"/>
          </w:tcPr>
          <w:p>
            <w:pPr>
              <w:pStyle w:val="单元格样式2"/>
            </w:pPr>
            <w:r>
              <w:t xml:space="preserve">≥10%</w:t>
            </w:r>
          </w:p>
        </w:tc>
        <w:tc>
          <w:tcPr>
            <w:tcW w:w="1276" w:type="dxa"/>
            <w:vAlign w:val="center"/>
          </w:tcPr>
          <w:p>
            <w:pPr>
              <w:pStyle w:val="单元格样式2"/>
            </w:pPr>
            <w:r>
              <w:t xml:space="preserve">2025年度工作计划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被帮扶贫困人员满意度</w:t>
            </w:r>
          </w:p>
        </w:tc>
        <w:tc>
          <w:tcPr>
            <w:tcW w:w="5386" w:type="dxa"/>
            <w:vAlign w:val="center"/>
          </w:tcPr>
          <w:p>
            <w:pPr>
              <w:pStyle w:val="单元格样式2"/>
            </w:pPr>
            <w:r>
              <w:t xml:space="preserve">被帮扶贫困人员对扶贫工作的满意度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3、农村环境综合整治经费绩效目标表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13032125P003349102972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农村环境综合整治经费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预算安排1万元，其中财政拨款1万元。主要用于农村环境综合整治经费。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1.通过通过开展农村环境巡查排查，有效解决村庄环境脏、乱、差问题，实现村容村貌干净整洁有序，村民清洁卫生文明意识明显提高。</w:t>
            </w:r>
            <w:r>
              <w:rPr/>
              <w:tab/>
            </w:r>
            <w:r>
              <w:rPr/>
              <w:tab/>
            </w:r>
            <w:r>
              <w:rPr/>
              <w:tab/>
            </w:r>
          </w:p>
          <w:p>
            <w:pPr>
              <w:pStyle w:val="单元格样式2"/>
            </w:pPr>
            <w:r>
              <w:t xml:space="preserve">2.通过开展农村环境巡查排查，实现农村环境存在的突出问题、难点问题得到改善，提高人民生活质量。</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重点污染治理工程数量</w:t>
            </w:r>
          </w:p>
        </w:tc>
        <w:tc>
          <w:tcPr>
            <w:tcW w:w="5386" w:type="dxa"/>
            <w:vAlign w:val="center"/>
          </w:tcPr>
          <w:p>
            <w:pPr>
              <w:pStyle w:val="单元格样式2"/>
            </w:pPr>
            <w:r>
              <w:t xml:space="preserve">反映完成的重点污染治理工程数量</w:t>
            </w:r>
          </w:p>
        </w:tc>
        <w:tc>
          <w:tcPr>
            <w:tcW w:w="2268" w:type="dxa"/>
            <w:vAlign w:val="center"/>
          </w:tcPr>
          <w:p>
            <w:pPr>
              <w:pStyle w:val="单元格样式2"/>
            </w:pPr>
            <w:r>
              <w:t xml:space="preserve">≥3个</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下乡检查工作</w:t>
            </w:r>
          </w:p>
        </w:tc>
        <w:tc>
          <w:tcPr>
            <w:tcW w:w="5386" w:type="dxa"/>
            <w:vAlign w:val="center"/>
          </w:tcPr>
          <w:p>
            <w:pPr>
              <w:pStyle w:val="单元格样式2"/>
            </w:pPr>
            <w:r>
              <w:t xml:space="preserve">反映每年下乡检查工作的次数</w:t>
            </w:r>
          </w:p>
        </w:tc>
        <w:tc>
          <w:tcPr>
            <w:tcW w:w="2268" w:type="dxa"/>
            <w:vAlign w:val="center"/>
          </w:tcPr>
          <w:p>
            <w:pPr>
              <w:pStyle w:val="单元格样式2"/>
            </w:pPr>
            <w:r>
              <w:t xml:space="preserve">≥20次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宣传次数</w:t>
            </w:r>
          </w:p>
        </w:tc>
        <w:tc>
          <w:tcPr>
            <w:tcW w:w="5386" w:type="dxa"/>
            <w:vAlign w:val="center"/>
          </w:tcPr>
          <w:p>
            <w:pPr>
              <w:pStyle w:val="单元格样式2"/>
            </w:pPr>
            <w:r>
              <w:t xml:space="preserve">反映下乡宣传次数</w:t>
            </w:r>
          </w:p>
        </w:tc>
        <w:tc>
          <w:tcPr>
            <w:tcW w:w="2268" w:type="dxa"/>
            <w:vAlign w:val="center"/>
          </w:tcPr>
          <w:p>
            <w:pPr>
              <w:pStyle w:val="单元格样式2"/>
            </w:pPr>
            <w:r>
              <w:t xml:space="preserve">≥30次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发现重大环保事件数量比率（%）</w:t>
            </w:r>
          </w:p>
        </w:tc>
        <w:tc>
          <w:tcPr>
            <w:tcW w:w="5386" w:type="dxa"/>
            <w:vAlign w:val="center"/>
          </w:tcPr>
          <w:p>
            <w:pPr>
              <w:pStyle w:val="单元格样式2"/>
            </w:pPr>
            <w:r>
              <w:t xml:space="preserve">在规定时间内督查发现的重大环保事件数占重大环保事件总数的比率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检查时间</w:t>
            </w:r>
          </w:p>
        </w:tc>
        <w:tc>
          <w:tcPr>
            <w:tcW w:w="5386" w:type="dxa"/>
            <w:vAlign w:val="center"/>
          </w:tcPr>
          <w:p>
            <w:pPr>
              <w:pStyle w:val="单元格样式2"/>
            </w:pPr>
            <w:r>
              <w:t xml:space="preserve">反映下乡检查工作的时间</w:t>
            </w:r>
          </w:p>
        </w:tc>
        <w:tc>
          <w:tcPr>
            <w:tcW w:w="2268" w:type="dxa"/>
            <w:vAlign w:val="center"/>
          </w:tcPr>
          <w:p>
            <w:pPr>
              <w:pStyle w:val="单元格样式2"/>
            </w:pPr>
            <w:r>
              <w:t xml:space="preserve">每周两次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宣传、办公费用</w:t>
            </w:r>
          </w:p>
        </w:tc>
        <w:tc>
          <w:tcPr>
            <w:tcW w:w="5386" w:type="dxa"/>
            <w:vAlign w:val="center"/>
          </w:tcPr>
          <w:p>
            <w:pPr>
              <w:pStyle w:val="单元格样式2"/>
            </w:pPr>
            <w:r>
              <w:t xml:space="preserve">反映用于下乡宣传费、办公费成本</w:t>
            </w:r>
          </w:p>
        </w:tc>
        <w:tc>
          <w:tcPr>
            <w:tcW w:w="2268" w:type="dxa"/>
            <w:vAlign w:val="center"/>
          </w:tcPr>
          <w:p>
            <w:pPr>
              <w:pStyle w:val="单元格样式2"/>
            </w:pPr>
            <w:r>
              <w:t xml:space="preserve">1万元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群众投诉下降率（%）</w:t>
            </w:r>
          </w:p>
        </w:tc>
        <w:tc>
          <w:tcPr>
            <w:tcW w:w="5386" w:type="dxa"/>
            <w:vAlign w:val="center"/>
          </w:tcPr>
          <w:p>
            <w:pPr>
              <w:pStyle w:val="单元格样式2"/>
            </w:pPr>
            <w:r>
              <w:t xml:space="preserve">反映本辖区群众因环境问题投诉下降率（%）</w:t>
            </w:r>
          </w:p>
        </w:tc>
        <w:tc>
          <w:tcPr>
            <w:tcW w:w="2268" w:type="dxa"/>
            <w:vAlign w:val="center"/>
          </w:tcPr>
          <w:p>
            <w:pPr>
              <w:pStyle w:val="单元格样式2"/>
            </w:pPr>
            <w:r>
              <w:t xml:space="preserve">≥3%</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改善生态环境质量</w:t>
            </w:r>
          </w:p>
        </w:tc>
        <w:tc>
          <w:tcPr>
            <w:tcW w:w="5386" w:type="dxa"/>
            <w:vAlign w:val="center"/>
          </w:tcPr>
          <w:p>
            <w:pPr>
              <w:pStyle w:val="单元格样式2"/>
            </w:pPr>
            <w:r>
              <w:t xml:space="preserve">反映改善生态环境质量提升率</w:t>
            </w:r>
          </w:p>
        </w:tc>
        <w:tc>
          <w:tcPr>
            <w:tcW w:w="2268" w:type="dxa"/>
            <w:vAlign w:val="center"/>
          </w:tcPr>
          <w:p>
            <w:pPr>
              <w:pStyle w:val="单元格样式2"/>
            </w:pPr>
            <w:r>
              <w:t xml:space="preserve">≥0.3%</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vAlign w:val="center"/>
          </w:tcPr>
          <w:p>
            <w:pPr>
              <w:pStyle w:val="单元格样式2"/>
            </w:pPr>
            <w:r>
              <w:t xml:space="preserve">受益群体参加调查问卷满意度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4、人大之家工作经费绩效目标表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13032125P00334910293K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人大之家工作经费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预算安排1万元，其中财政拨款1万元。主要用于人大之家工作经费。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1.通过开展人大代表活动，实现与联系群众密切，接受群众监督，提出议案建议。</w:t>
            </w:r>
          </w:p>
          <w:p>
            <w:pPr>
              <w:pStyle w:val="单元格样式2"/>
            </w:pPr>
            <w:r>
              <w:t xml:space="preserve">2.通过人大代表之家工作，实现充分发挥人大监督职能，推动各项事业有效开展。</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组织代表参加活动次数</w:t>
            </w:r>
          </w:p>
        </w:tc>
        <w:tc>
          <w:tcPr>
            <w:tcW w:w="5386" w:type="dxa"/>
            <w:vAlign w:val="center"/>
          </w:tcPr>
          <w:p>
            <w:pPr>
              <w:pStyle w:val="单元格样式2"/>
            </w:pPr>
            <w:r>
              <w:t xml:space="preserve">计划召开学习宣传培训活动次数</w:t>
            </w:r>
          </w:p>
        </w:tc>
        <w:tc>
          <w:tcPr>
            <w:tcW w:w="2268" w:type="dxa"/>
            <w:vAlign w:val="center"/>
          </w:tcPr>
          <w:p>
            <w:pPr>
              <w:pStyle w:val="单元格样式2"/>
            </w:pPr>
            <w:r>
              <w:t xml:space="preserve">≥2次</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开展调研的次数</w:t>
            </w:r>
          </w:p>
        </w:tc>
        <w:tc>
          <w:tcPr>
            <w:tcW w:w="5386" w:type="dxa"/>
            <w:vAlign w:val="center"/>
          </w:tcPr>
          <w:p>
            <w:pPr>
              <w:pStyle w:val="单元格样式2"/>
            </w:pPr>
            <w:r>
              <w:t xml:space="preserve">计划开展调研的次数</w:t>
            </w:r>
          </w:p>
        </w:tc>
        <w:tc>
          <w:tcPr>
            <w:tcW w:w="2268" w:type="dxa"/>
            <w:vAlign w:val="center"/>
          </w:tcPr>
          <w:p>
            <w:pPr>
              <w:pStyle w:val="单元格样式2"/>
            </w:pPr>
            <w:r>
              <w:t xml:space="preserve">≥2次</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人大代表数量</w:t>
            </w:r>
          </w:p>
        </w:tc>
        <w:tc>
          <w:tcPr>
            <w:tcW w:w="5386" w:type="dxa"/>
            <w:vAlign w:val="center"/>
          </w:tcPr>
          <w:p>
            <w:pPr>
              <w:pStyle w:val="单元格样式2"/>
            </w:pPr>
            <w:r>
              <w:t xml:space="preserve">反映乡级人大代表数量</w:t>
            </w:r>
          </w:p>
        </w:tc>
        <w:tc>
          <w:tcPr>
            <w:tcW w:w="2268" w:type="dxa"/>
            <w:vAlign w:val="center"/>
          </w:tcPr>
          <w:p>
            <w:pPr>
              <w:pStyle w:val="单元格样式2"/>
            </w:pPr>
            <w:r>
              <w:t xml:space="preserve">49人</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完成调研报告数量</w:t>
            </w:r>
          </w:p>
        </w:tc>
        <w:tc>
          <w:tcPr>
            <w:tcW w:w="5386" w:type="dxa"/>
            <w:vAlign w:val="center"/>
          </w:tcPr>
          <w:p>
            <w:pPr>
              <w:pStyle w:val="单元格样式2"/>
            </w:pPr>
            <w:r>
              <w:t xml:space="preserve">当年完成调研报告的数量</w:t>
            </w:r>
          </w:p>
        </w:tc>
        <w:tc>
          <w:tcPr>
            <w:tcW w:w="2268" w:type="dxa"/>
            <w:vAlign w:val="center"/>
          </w:tcPr>
          <w:p>
            <w:pPr>
              <w:pStyle w:val="单元格样式2"/>
            </w:pPr>
            <w:r>
              <w:t xml:space="preserve">≥2篇</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调研报告达标率</w:t>
            </w:r>
          </w:p>
        </w:tc>
        <w:tc>
          <w:tcPr>
            <w:tcW w:w="5386" w:type="dxa"/>
            <w:vAlign w:val="center"/>
          </w:tcPr>
          <w:p>
            <w:pPr>
              <w:pStyle w:val="单元格样式2"/>
            </w:pPr>
            <w:r>
              <w:t xml:space="preserve">完成调研报告的质量情况</w:t>
            </w:r>
          </w:p>
        </w:tc>
        <w:tc>
          <w:tcPr>
            <w:tcW w:w="2268" w:type="dxa"/>
            <w:vAlign w:val="center"/>
          </w:tcPr>
          <w:p>
            <w:pPr>
              <w:pStyle w:val="单元格样式2"/>
            </w:pPr>
            <w:r>
              <w:t xml:space="preserve">≥95%</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代表活动完成及时性</w:t>
            </w:r>
          </w:p>
        </w:tc>
        <w:tc>
          <w:tcPr>
            <w:tcW w:w="5386" w:type="dxa"/>
            <w:vAlign w:val="center"/>
          </w:tcPr>
          <w:p>
            <w:pPr>
              <w:pStyle w:val="单元格样式2"/>
            </w:pPr>
            <w:r>
              <w:t xml:space="preserve">做好协调组织工作,为代表依法履责提供服务</w:t>
            </w:r>
          </w:p>
        </w:tc>
        <w:tc>
          <w:tcPr>
            <w:tcW w:w="2268" w:type="dxa"/>
            <w:vAlign w:val="center"/>
          </w:tcPr>
          <w:p>
            <w:pPr>
              <w:pStyle w:val="单元格样式2"/>
            </w:pPr>
            <w:r>
              <w:t xml:space="preserve">≥95%</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支出控制数</w:t>
            </w:r>
          </w:p>
        </w:tc>
        <w:tc>
          <w:tcPr>
            <w:tcW w:w="5386" w:type="dxa"/>
            <w:vAlign w:val="center"/>
          </w:tcPr>
          <w:p>
            <w:pPr>
              <w:pStyle w:val="单元格样式2"/>
            </w:pPr>
            <w:r>
              <w:t xml:space="preserve">总体控制在年度预算额度内</w:t>
            </w:r>
          </w:p>
        </w:tc>
        <w:tc>
          <w:tcPr>
            <w:tcW w:w="2268" w:type="dxa"/>
            <w:vAlign w:val="center"/>
          </w:tcPr>
          <w:p>
            <w:pPr>
              <w:pStyle w:val="单元格样式2"/>
            </w:pPr>
            <w:r>
              <w:t xml:space="preserve">≤1万元</w:t>
            </w:r>
          </w:p>
        </w:tc>
        <w:tc>
          <w:tcPr>
            <w:tcW w:w="1276" w:type="dxa"/>
            <w:vAlign w:val="center"/>
          </w:tcPr>
          <w:p>
            <w:pPr>
              <w:pStyle w:val="单元格样式2"/>
            </w:pPr>
            <w:r>
              <w:t xml:space="preserve">2025年度工作计划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意见建议采纳率</w:t>
            </w:r>
          </w:p>
        </w:tc>
        <w:tc>
          <w:tcPr>
            <w:tcW w:w="5386" w:type="dxa"/>
            <w:vAlign w:val="center"/>
          </w:tcPr>
          <w:p>
            <w:pPr>
              <w:pStyle w:val="单元格样式2"/>
            </w:pPr>
            <w:r>
              <w:t xml:space="preserve">人大代表提出建议,被采纳率</w:t>
            </w:r>
          </w:p>
        </w:tc>
        <w:tc>
          <w:tcPr>
            <w:tcW w:w="2268" w:type="dxa"/>
            <w:vAlign w:val="center"/>
          </w:tcPr>
          <w:p>
            <w:pPr>
              <w:pStyle w:val="单元格样式2"/>
            </w:pPr>
            <w:r>
              <w:t xml:space="preserve">≥50%</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vAlign w:val="center"/>
          </w:tcPr>
          <w:p>
            <w:pPr>
              <w:pStyle w:val="单元格样式2"/>
            </w:pPr>
            <w:r>
              <w:t xml:space="preserve">可持续性服务</w:t>
            </w:r>
          </w:p>
        </w:tc>
        <w:tc>
          <w:tcPr>
            <w:tcW w:w="2268" w:type="dxa"/>
            <w:vAlign w:val="center"/>
          </w:tcPr>
          <w:p>
            <w:pPr>
              <w:pStyle w:val="单元格样式2"/>
            </w:pPr>
            <w:r>
              <w:t xml:space="preserve">≥1年</w:t>
            </w:r>
          </w:p>
        </w:tc>
        <w:tc>
          <w:tcPr>
            <w:tcW w:w="1276" w:type="dxa"/>
            <w:vAlign w:val="center"/>
          </w:tcPr>
          <w:p>
            <w:pPr>
              <w:pStyle w:val="单元格样式2"/>
            </w:pPr>
            <w:r>
              <w:t xml:space="preserve">2025年度工作计划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代表及常委满意度</w:t>
            </w:r>
          </w:p>
        </w:tc>
        <w:tc>
          <w:tcPr>
            <w:tcW w:w="5386" w:type="dxa"/>
            <w:vAlign w:val="center"/>
          </w:tcPr>
          <w:p>
            <w:pPr>
              <w:pStyle w:val="单元格样式2"/>
            </w:pPr>
            <w:r>
              <w:t xml:space="preserve">乡人大代表和常委对代表工作的满意程度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5、团委工作经费绩效目标表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13032125P003349102947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团委工作经费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预算安排2万元，其中财政拨款2万元。主要用于团委工作经费。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1.通过开展组织工作和基层青年工作，实现为党的建设储备好后备力量，确保未成年教育顺利开展。</w:t>
            </w:r>
            <w:r>
              <w:rPr/>
              <w:tab/>
            </w:r>
            <w:r>
              <w:rPr/>
              <w:tab/>
            </w:r>
            <w:r>
              <w:rPr/>
              <w:tab/>
            </w:r>
          </w:p>
          <w:p>
            <w:pPr>
              <w:pStyle w:val="单元格样式2"/>
            </w:pPr>
          </w:p>
          <w:p>
            <w:pPr>
              <w:pStyle w:val="单元格样式2"/>
            </w:pPr>
            <w:r>
              <w:t xml:space="preserve">2.通过开展团费收缴和宣传工作，实现团委工作有序开展，积极发挥团委作用。</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组织活动的次数</w:t>
            </w:r>
          </w:p>
        </w:tc>
        <w:tc>
          <w:tcPr>
            <w:tcW w:w="5386" w:type="dxa"/>
            <w:vAlign w:val="center"/>
          </w:tcPr>
          <w:p>
            <w:pPr>
              <w:pStyle w:val="单元格样式2"/>
            </w:pPr>
            <w:r>
              <w:t xml:space="preserve">组织乡青年慰问留守儿童活动的次数</w:t>
            </w:r>
          </w:p>
        </w:tc>
        <w:tc>
          <w:tcPr>
            <w:tcW w:w="2268" w:type="dxa"/>
            <w:vAlign w:val="center"/>
          </w:tcPr>
          <w:p>
            <w:pPr>
              <w:pStyle w:val="单元格样式2"/>
            </w:pPr>
            <w:r>
              <w:t xml:space="preserve">≥3次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“圆梦大学”走访的次数</w:t>
            </w:r>
          </w:p>
        </w:tc>
        <w:tc>
          <w:tcPr>
            <w:tcW w:w="5386" w:type="dxa"/>
            <w:vAlign w:val="center"/>
          </w:tcPr>
          <w:p>
            <w:pPr>
              <w:pStyle w:val="单元格样式2"/>
            </w:pPr>
            <w:r>
              <w:t xml:space="preserve">反映“圆梦大学”走访的次数</w:t>
            </w:r>
          </w:p>
        </w:tc>
        <w:tc>
          <w:tcPr>
            <w:tcW w:w="2268" w:type="dxa"/>
            <w:vAlign w:val="center"/>
          </w:tcPr>
          <w:p>
            <w:pPr>
              <w:pStyle w:val="单元格样式2"/>
            </w:pPr>
            <w:r>
              <w:t xml:space="preserve">≥4次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宣传单数量</w:t>
            </w:r>
          </w:p>
        </w:tc>
        <w:tc>
          <w:tcPr>
            <w:tcW w:w="5386" w:type="dxa"/>
            <w:vAlign w:val="center"/>
          </w:tcPr>
          <w:p>
            <w:pPr>
              <w:pStyle w:val="单元格样式2"/>
            </w:pPr>
            <w:r>
              <w:t xml:space="preserve">反映用于青少年法治宣传教育印刷的宣传单数量</w:t>
            </w:r>
          </w:p>
        </w:tc>
        <w:tc>
          <w:tcPr>
            <w:tcW w:w="2268" w:type="dxa"/>
            <w:vAlign w:val="center"/>
          </w:tcPr>
          <w:p>
            <w:pPr>
              <w:pStyle w:val="单元格样式2"/>
            </w:pPr>
            <w:r>
              <w:t xml:space="preserve">≥2000张</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活动完成率</w:t>
            </w:r>
          </w:p>
        </w:tc>
        <w:tc>
          <w:tcPr>
            <w:tcW w:w="5386" w:type="dxa"/>
            <w:vAlign w:val="center"/>
          </w:tcPr>
          <w:p>
            <w:pPr>
              <w:pStyle w:val="单元格样式2"/>
            </w:pPr>
            <w:r>
              <w:t xml:space="preserve">活动完成次数占预计次数的比例</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活动完成及时性</w:t>
            </w:r>
          </w:p>
        </w:tc>
        <w:tc>
          <w:tcPr>
            <w:tcW w:w="5386" w:type="dxa"/>
            <w:vAlign w:val="center"/>
          </w:tcPr>
          <w:p>
            <w:pPr>
              <w:pStyle w:val="单元格样式2"/>
            </w:pPr>
            <w:r>
              <w:t xml:space="preserve">反映各项活动完成时间</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经费支出控制数</w:t>
            </w:r>
          </w:p>
        </w:tc>
        <w:tc>
          <w:tcPr>
            <w:tcW w:w="5386" w:type="dxa"/>
            <w:vAlign w:val="center"/>
          </w:tcPr>
          <w:p>
            <w:pPr>
              <w:pStyle w:val="单元格样式2"/>
            </w:pPr>
            <w:r>
              <w:t xml:space="preserve">团委活动经费支出控制在预算额度内</w:t>
            </w:r>
          </w:p>
        </w:tc>
        <w:tc>
          <w:tcPr>
            <w:tcW w:w="2268" w:type="dxa"/>
            <w:vAlign w:val="center"/>
          </w:tcPr>
          <w:p>
            <w:pPr>
              <w:pStyle w:val="单元格样式2"/>
            </w:pPr>
            <w:r>
              <w:t xml:space="preserve">≤2万元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未成年思想道德建设宣传率</w:t>
            </w:r>
          </w:p>
        </w:tc>
        <w:tc>
          <w:tcPr>
            <w:tcW w:w="5386" w:type="dxa"/>
            <w:vAlign w:val="center"/>
          </w:tcPr>
          <w:p>
            <w:pPr>
              <w:pStyle w:val="单元格样式2"/>
            </w:pPr>
            <w:r>
              <w:t xml:space="preserve">反映全乡未成年人思想道德建设宣传覆盖率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团费收缴完成率</w:t>
            </w:r>
          </w:p>
        </w:tc>
        <w:tc>
          <w:tcPr>
            <w:tcW w:w="5386" w:type="dxa"/>
            <w:vAlign w:val="center"/>
          </w:tcPr>
          <w:p>
            <w:pPr>
              <w:pStyle w:val="单元格样式2"/>
            </w:pPr>
            <w:r>
              <w:t xml:space="preserve">反映全乡团费收缴和上缴工作完成比率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团员青年满意度</w:t>
            </w:r>
          </w:p>
        </w:tc>
        <w:tc>
          <w:tcPr>
            <w:tcW w:w="5386" w:type="dxa"/>
            <w:vAlign w:val="center"/>
          </w:tcPr>
          <w:p>
            <w:pPr>
              <w:pStyle w:val="单元格样式2"/>
            </w:pPr>
            <w:r>
              <w:t xml:space="preserve">全乡群众对党建工作的满意度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6、专项武装经费绩效目标表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13032125P00334910296E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专项武装经费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预算安排2万元，其中财政拨款2万元。主要用于专项武装经费。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1.通过开展兵役登记、实现征兵工作，为国家提供高素质兵源。</w:t>
            </w:r>
            <w:r>
              <w:rPr/>
              <w:tab/>
            </w:r>
            <w:r>
              <w:rPr/>
              <w:tab/>
            </w:r>
            <w:r>
              <w:rPr/>
              <w:tab/>
            </w:r>
          </w:p>
          <w:p>
            <w:pPr>
              <w:pStyle w:val="单元格样式2"/>
            </w:pPr>
          </w:p>
          <w:p>
            <w:pPr>
              <w:pStyle w:val="单元格样式2"/>
            </w:pPr>
            <w:r>
              <w:t xml:space="preserve">2.通过开展民兵训练工作，实现人民武装力量得到保障。</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区域内服兵役人员数量</w:t>
            </w:r>
          </w:p>
        </w:tc>
        <w:tc>
          <w:tcPr>
            <w:tcW w:w="5386" w:type="dxa"/>
            <w:vAlign w:val="center"/>
          </w:tcPr>
          <w:p>
            <w:pPr>
              <w:pStyle w:val="单元格样式2"/>
            </w:pPr>
            <w:r>
              <w:t xml:space="preserve">年度内依法服兵役数量</w:t>
            </w:r>
          </w:p>
        </w:tc>
        <w:tc>
          <w:tcPr>
            <w:tcW w:w="2268" w:type="dxa"/>
            <w:vAlign w:val="center"/>
          </w:tcPr>
          <w:p>
            <w:pPr>
              <w:pStyle w:val="单元格样式2"/>
            </w:pPr>
            <w:r>
              <w:t xml:space="preserve">≥3人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参加民兵训练人数</w:t>
            </w:r>
          </w:p>
        </w:tc>
        <w:tc>
          <w:tcPr>
            <w:tcW w:w="5386" w:type="dxa"/>
            <w:vAlign w:val="center"/>
          </w:tcPr>
          <w:p>
            <w:pPr>
              <w:pStyle w:val="单元格样式2"/>
            </w:pPr>
            <w:r>
              <w:t xml:space="preserve">年度内参加民兵训练的人数</w:t>
            </w:r>
          </w:p>
        </w:tc>
        <w:tc>
          <w:tcPr>
            <w:tcW w:w="2268" w:type="dxa"/>
            <w:vAlign w:val="center"/>
          </w:tcPr>
          <w:p>
            <w:pPr>
              <w:pStyle w:val="单元格样式2"/>
            </w:pPr>
            <w:r>
              <w:t xml:space="preserve">≥30人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大学生兵数量</w:t>
            </w:r>
          </w:p>
        </w:tc>
        <w:tc>
          <w:tcPr>
            <w:tcW w:w="5386" w:type="dxa"/>
            <w:vAlign w:val="center"/>
          </w:tcPr>
          <w:p>
            <w:pPr>
              <w:pStyle w:val="单元格样式2"/>
            </w:pPr>
            <w:r>
              <w:t xml:space="preserve">年度内新入伍大学生兵数量</w:t>
            </w:r>
          </w:p>
        </w:tc>
        <w:tc>
          <w:tcPr>
            <w:tcW w:w="2268" w:type="dxa"/>
            <w:vAlign w:val="center"/>
          </w:tcPr>
          <w:p>
            <w:pPr>
              <w:pStyle w:val="单元格样式2"/>
            </w:pPr>
            <w:r>
              <w:t xml:space="preserve">≥1人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民兵训练次数</w:t>
            </w:r>
          </w:p>
        </w:tc>
        <w:tc>
          <w:tcPr>
            <w:tcW w:w="5386" w:type="dxa"/>
            <w:vAlign w:val="center"/>
          </w:tcPr>
          <w:p>
            <w:pPr>
              <w:pStyle w:val="单元格样式2"/>
            </w:pPr>
            <w:r>
              <w:t xml:space="preserve">年度内开展民兵训练次数</w:t>
            </w:r>
          </w:p>
        </w:tc>
        <w:tc>
          <w:tcPr>
            <w:tcW w:w="2268" w:type="dxa"/>
            <w:vAlign w:val="center"/>
          </w:tcPr>
          <w:p>
            <w:pPr>
              <w:pStyle w:val="单元格样式2"/>
            </w:pPr>
            <w:r>
              <w:t xml:space="preserve">≥1次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大学生兵比率</w:t>
            </w:r>
          </w:p>
        </w:tc>
        <w:tc>
          <w:tcPr>
            <w:tcW w:w="5386" w:type="dxa"/>
            <w:vAlign w:val="center"/>
          </w:tcPr>
          <w:p>
            <w:pPr>
              <w:pStyle w:val="单元格样式2"/>
            </w:pPr>
            <w:r>
              <w:t xml:space="preserve">年度内新入伍大学生兵所占比率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开展兵源普查登记时限</w:t>
            </w:r>
          </w:p>
        </w:tc>
        <w:tc>
          <w:tcPr>
            <w:tcW w:w="5386" w:type="dxa"/>
            <w:vAlign w:val="center"/>
          </w:tcPr>
          <w:p>
            <w:pPr>
              <w:pStyle w:val="单元格样式2"/>
            </w:pPr>
            <w:r>
              <w:t xml:space="preserve">提前做好兵源普查登记工作的时间</w:t>
            </w:r>
          </w:p>
        </w:tc>
        <w:tc>
          <w:tcPr>
            <w:tcW w:w="2268" w:type="dxa"/>
            <w:vAlign w:val="center"/>
          </w:tcPr>
          <w:p>
            <w:pPr>
              <w:pStyle w:val="单元格样式2"/>
            </w:pPr>
            <w:r>
              <w:t xml:space="preserve">≤6月</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武装工作支出费用</w:t>
            </w:r>
          </w:p>
        </w:tc>
        <w:tc>
          <w:tcPr>
            <w:tcW w:w="5386" w:type="dxa"/>
            <w:vAlign w:val="center"/>
          </w:tcPr>
          <w:p>
            <w:pPr>
              <w:pStyle w:val="单元格样式2"/>
            </w:pPr>
            <w:r>
              <w:t xml:space="preserve">武装部在开展工作中发生的差旅、办公等支出的成本</w:t>
            </w:r>
          </w:p>
        </w:tc>
        <w:tc>
          <w:tcPr>
            <w:tcW w:w="2268" w:type="dxa"/>
            <w:vAlign w:val="center"/>
          </w:tcPr>
          <w:p>
            <w:pPr>
              <w:pStyle w:val="单元格样式2"/>
            </w:pPr>
            <w:r>
              <w:t xml:space="preserve">≤2万元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兵源普查登记覆盖率</w:t>
            </w:r>
          </w:p>
        </w:tc>
        <w:tc>
          <w:tcPr>
            <w:tcW w:w="5386" w:type="dxa"/>
            <w:vAlign w:val="center"/>
          </w:tcPr>
          <w:p>
            <w:pPr>
              <w:pStyle w:val="单元格样式2"/>
            </w:pPr>
            <w:r>
              <w:t xml:space="preserve">普查登记的兵源占实有兵源的比率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示范带动作用</w:t>
            </w:r>
          </w:p>
        </w:tc>
        <w:tc>
          <w:tcPr>
            <w:tcW w:w="5386" w:type="dxa"/>
            <w:vAlign w:val="center"/>
          </w:tcPr>
          <w:p>
            <w:pPr>
              <w:pStyle w:val="单元格样式2"/>
            </w:pPr>
            <w:r>
              <w:t xml:space="preserve">示范带动作用</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新入伍兵满意度</w:t>
            </w:r>
          </w:p>
        </w:tc>
        <w:tc>
          <w:tcPr>
            <w:tcW w:w="5386" w:type="dxa"/>
            <w:vAlign w:val="center"/>
          </w:tcPr>
          <w:p>
            <w:pPr>
              <w:pStyle w:val="单元格样式2"/>
            </w:pPr>
            <w:r>
              <w:t xml:space="preserve">新入伍兵役及其家属对武装工作的满意度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7、自然灾害综合风险普查经费绩效目标表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13032125P003349102876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自然灾害综合风险普查经费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预算安排1万元，其中财政拨款1万元。主要用于自然灾害风险普查经费。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1.通过开展辖区内自然灾害风险普查工作，实现增强群众防范意识。</w:t>
            </w:r>
            <w:r>
              <w:rPr/>
              <w:tab/>
            </w:r>
            <w:r>
              <w:rPr/>
              <w:tab/>
            </w:r>
            <w:r>
              <w:rPr/>
              <w:tab/>
            </w:r>
          </w:p>
          <w:p>
            <w:pPr>
              <w:pStyle w:val="单元格样式2"/>
            </w:pPr>
          </w:p>
          <w:p>
            <w:pPr>
              <w:pStyle w:val="单元格样式2"/>
            </w:pPr>
            <w:r>
              <w:t xml:space="preserve">2.通过开展宣传培训工作，实现提升抵御自然灾害综合防范能力。</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普查行政村个数</w:t>
            </w:r>
          </w:p>
        </w:tc>
        <w:tc>
          <w:tcPr>
            <w:tcW w:w="5386" w:type="dxa"/>
            <w:vAlign w:val="center"/>
          </w:tcPr>
          <w:p>
            <w:pPr>
              <w:pStyle w:val="单元格样式2"/>
            </w:pPr>
            <w:r>
              <w:t xml:space="preserve">反映普查行政村个数</w:t>
            </w:r>
          </w:p>
        </w:tc>
        <w:tc>
          <w:tcPr>
            <w:tcW w:w="2268" w:type="dxa"/>
            <w:vAlign w:val="center"/>
          </w:tcPr>
          <w:p>
            <w:pPr>
              <w:pStyle w:val="单元格样式2"/>
            </w:pPr>
            <w:r>
              <w:t xml:space="preserve">14个</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风险普查次数</w:t>
            </w:r>
          </w:p>
        </w:tc>
        <w:tc>
          <w:tcPr>
            <w:tcW w:w="5386" w:type="dxa"/>
            <w:vAlign w:val="center"/>
          </w:tcPr>
          <w:p>
            <w:pPr>
              <w:pStyle w:val="单元格样式2"/>
            </w:pPr>
            <w:r>
              <w:t xml:space="preserve">反映每年安排风险普查次</w:t>
            </w:r>
          </w:p>
        </w:tc>
        <w:tc>
          <w:tcPr>
            <w:tcW w:w="2268" w:type="dxa"/>
            <w:vAlign w:val="center"/>
          </w:tcPr>
          <w:p>
            <w:pPr>
              <w:pStyle w:val="单元格样式2"/>
            </w:pPr>
            <w:r>
              <w:t xml:space="preserve">≥2次</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受益人数</w:t>
            </w:r>
          </w:p>
        </w:tc>
        <w:tc>
          <w:tcPr>
            <w:tcW w:w="5386" w:type="dxa"/>
            <w:vAlign w:val="center"/>
          </w:tcPr>
          <w:p>
            <w:pPr>
              <w:pStyle w:val="单元格样式2"/>
            </w:pPr>
            <w:r>
              <w:t xml:space="preserve">自然灾害普查受益人口数</w:t>
            </w:r>
          </w:p>
        </w:tc>
        <w:tc>
          <w:tcPr>
            <w:tcW w:w="2268" w:type="dxa"/>
            <w:vAlign w:val="center"/>
          </w:tcPr>
          <w:p>
            <w:pPr>
              <w:pStyle w:val="单元格样式2"/>
            </w:pPr>
            <w:r>
              <w:t xml:space="preserve">≥16482人</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风险排查率</w:t>
            </w:r>
          </w:p>
        </w:tc>
        <w:tc>
          <w:tcPr>
            <w:tcW w:w="5386" w:type="dxa"/>
            <w:vAlign w:val="center"/>
          </w:tcPr>
          <w:p>
            <w:pPr>
              <w:pStyle w:val="单元格样式2"/>
            </w:pPr>
            <w:r>
              <w:t xml:space="preserve">反映普查发现隐患数量占年度自然灾害总数的比率</w:t>
            </w:r>
          </w:p>
        </w:tc>
        <w:tc>
          <w:tcPr>
            <w:tcW w:w="2268" w:type="dxa"/>
            <w:vAlign w:val="center"/>
          </w:tcPr>
          <w:p>
            <w:pPr>
              <w:pStyle w:val="单元格样式2"/>
            </w:pPr>
            <w:r>
              <w:t xml:space="preserve">≥80%</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普查工作完成时间</w:t>
            </w:r>
          </w:p>
        </w:tc>
        <w:tc>
          <w:tcPr>
            <w:tcW w:w="2268" w:type="dxa"/>
            <w:vAlign w:val="center"/>
          </w:tcPr>
          <w:p>
            <w:pPr>
              <w:pStyle w:val="单元格样式2"/>
            </w:pPr>
            <w:r>
              <w:t xml:space="preserve">2025年12月31日</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宣传、办公费用</w:t>
            </w:r>
          </w:p>
        </w:tc>
        <w:tc>
          <w:tcPr>
            <w:tcW w:w="5386" w:type="dxa"/>
            <w:vAlign w:val="center"/>
          </w:tcPr>
          <w:p>
            <w:pPr>
              <w:pStyle w:val="单元格样式2"/>
            </w:pPr>
            <w:r>
              <w:t xml:space="preserve">反映用于本次普查宣传费、办公费</w:t>
            </w:r>
          </w:p>
        </w:tc>
        <w:tc>
          <w:tcPr>
            <w:tcW w:w="2268" w:type="dxa"/>
            <w:vAlign w:val="center"/>
          </w:tcPr>
          <w:p>
            <w:pPr>
              <w:pStyle w:val="单元格样式2"/>
            </w:pPr>
            <w:r>
              <w:t xml:space="preserve">≤0.5万元</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租车费用</w:t>
            </w:r>
          </w:p>
        </w:tc>
        <w:tc>
          <w:tcPr>
            <w:tcW w:w="5386" w:type="dxa"/>
            <w:vAlign w:val="center"/>
          </w:tcPr>
          <w:p>
            <w:pPr>
              <w:pStyle w:val="单元格样式2"/>
            </w:pPr>
            <w:r>
              <w:t xml:space="preserve">反映用于本次普查租车费</w:t>
            </w:r>
          </w:p>
        </w:tc>
        <w:tc>
          <w:tcPr>
            <w:tcW w:w="2268" w:type="dxa"/>
            <w:vAlign w:val="center"/>
          </w:tcPr>
          <w:p>
            <w:pPr>
              <w:pStyle w:val="单元格样式2"/>
            </w:pPr>
            <w:r>
              <w:t xml:space="preserve">≤0.5万元</w:t>
            </w:r>
          </w:p>
        </w:tc>
        <w:tc>
          <w:tcPr>
            <w:tcW w:w="1276" w:type="dxa"/>
            <w:vAlign w:val="center"/>
          </w:tcPr>
          <w:p>
            <w:pPr>
              <w:pStyle w:val="单元格样式2"/>
            </w:pPr>
            <w:r>
              <w:t xml:space="preserve">2025年度工作计划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反映降低因自然灾害造成群众恐慌情绪</w:t>
            </w:r>
          </w:p>
        </w:tc>
        <w:tc>
          <w:tcPr>
            <w:tcW w:w="2268" w:type="dxa"/>
            <w:vAlign w:val="center"/>
          </w:tcPr>
          <w:p>
            <w:pPr>
              <w:pStyle w:val="单元格样式2"/>
            </w:pPr>
            <w:r>
              <w:t xml:space="preserve">≥50%</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生态效益增长率</w:t>
            </w:r>
          </w:p>
        </w:tc>
        <w:tc>
          <w:tcPr>
            <w:tcW w:w="5386" w:type="dxa"/>
            <w:vAlign w:val="center"/>
          </w:tcPr>
          <w:p>
            <w:pPr>
              <w:pStyle w:val="单元格样式2"/>
            </w:pPr>
            <w:r>
              <w:t xml:space="preserve">生态效益增长率</w:t>
            </w:r>
          </w:p>
        </w:tc>
        <w:tc>
          <w:tcPr>
            <w:tcW w:w="2268" w:type="dxa"/>
            <w:vAlign w:val="center"/>
          </w:tcPr>
          <w:p>
            <w:pPr>
              <w:pStyle w:val="单元格样式2"/>
            </w:pPr>
            <w:r>
              <w:t xml:space="preserve">≥100%</w:t>
            </w:r>
          </w:p>
          <w:p>
            <w:pPr>
              <w:pStyle w:val="单元格样式2"/>
            </w:pPr>
          </w:p>
        </w:tc>
        <w:tc>
          <w:tcPr>
            <w:tcW w:w="1276" w:type="dxa"/>
            <w:vAlign w:val="center"/>
          </w:tcPr>
          <w:p>
            <w:pPr>
              <w:pStyle w:val="单元格样式2"/>
            </w:pPr>
            <w:r>
              <w:t xml:space="preserve">2025年度工作计划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普查对象满意度</w:t>
            </w:r>
          </w:p>
        </w:tc>
        <w:tc>
          <w:tcPr>
            <w:tcW w:w="5386" w:type="dxa"/>
            <w:vAlign w:val="center"/>
          </w:tcPr>
          <w:p>
            <w:pPr>
              <w:pStyle w:val="单元格样式2"/>
            </w:pPr>
            <w:r>
              <w:t xml:space="preserve">群众对风险普查工作的满意率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8、村级组织运转经费-村干部基础职务补贴绩效目标表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13032124P00000210040Q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村级组织运转经费-村干部基础职务补贴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53.40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53.40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预算安排53.404万元，其中：财政资金53.404万元，其他资金0元；主要用于村干部基础职务补贴支出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12.50</w:t>
            </w:r>
          </w:p>
        </w:tc>
        <w:tc>
          <w:tcPr>
            <w:tcW w:w="2835" w:type="dxa"/>
            <w:vAlign w:val="center"/>
          </w:tcPr>
          <w:p>
            <w:pPr>
              <w:pStyle w:val="单元格样式3"/>
            </w:pPr>
            <w:r>
              <w:t xml:space="preserve">25.00</w:t>
            </w:r>
          </w:p>
        </w:tc>
        <w:tc>
          <w:tcPr>
            <w:tcW w:w="2551" w:type="dxa"/>
            <w:vAlign w:val="center"/>
          </w:tcPr>
          <w:p>
            <w:pPr>
              <w:pStyle w:val="单元格样式3"/>
            </w:pPr>
            <w:r>
              <w:t xml:space="preserve">37.50</w:t>
            </w:r>
          </w:p>
        </w:tc>
        <w:tc>
          <w:tcPr>
            <w:tcW w:w="3544" w:type="dxa"/>
            <w:gridSpan w:val="2"/>
            <w:vAlign w:val="center"/>
          </w:tcPr>
          <w:p>
            <w:pPr>
              <w:pStyle w:val="单元格样式3"/>
            </w:pPr>
            <w:r>
              <w:t xml:space="preserve">53.40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1.通过及时发放村干部基础职务补贴，实现农村干部工作生活有保障。</w:t>
            </w:r>
            <w:r>
              <w:rPr/>
              <w:tab/>
            </w:r>
            <w:r>
              <w:rPr/>
              <w:tab/>
            </w:r>
            <w:r>
              <w:rPr/>
              <w:tab/>
            </w:r>
          </w:p>
          <w:p>
            <w:pPr>
              <w:pStyle w:val="单元格样式2"/>
            </w:pPr>
            <w:r>
              <w:t xml:space="preserve">2.通过激发农村干部干事创业热情，实现村级工作正常运转及村干部队伍稳定。</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涉及村数</w:t>
            </w:r>
          </w:p>
        </w:tc>
        <w:tc>
          <w:tcPr>
            <w:tcW w:w="5386" w:type="dxa"/>
            <w:vAlign w:val="center"/>
          </w:tcPr>
          <w:p>
            <w:pPr>
              <w:pStyle w:val="单元格样式2"/>
            </w:pPr>
            <w:r>
              <w:t xml:space="preserve">反映发放村干部基础职务补贴的村数</w:t>
            </w:r>
          </w:p>
        </w:tc>
        <w:tc>
          <w:tcPr>
            <w:tcW w:w="2268" w:type="dxa"/>
            <w:vAlign w:val="center"/>
          </w:tcPr>
          <w:p>
            <w:pPr>
              <w:pStyle w:val="单元格样式2"/>
            </w:pPr>
            <w:r>
              <w:t xml:space="preserve">14个</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考核次数</w:t>
            </w:r>
          </w:p>
        </w:tc>
        <w:tc>
          <w:tcPr>
            <w:tcW w:w="5386" w:type="dxa"/>
            <w:vAlign w:val="center"/>
          </w:tcPr>
          <w:p>
            <w:pPr>
              <w:pStyle w:val="单元格样式2"/>
            </w:pPr>
            <w:r>
              <w:t xml:space="preserve">反映村干部考核次数</w:t>
            </w:r>
          </w:p>
        </w:tc>
        <w:tc>
          <w:tcPr>
            <w:tcW w:w="2268" w:type="dxa"/>
            <w:vAlign w:val="center"/>
          </w:tcPr>
          <w:p>
            <w:pPr>
              <w:pStyle w:val="单元格样式2"/>
            </w:pPr>
            <w:r>
              <w:t xml:space="preserve">≥1次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村干部考核合格率</w:t>
            </w:r>
          </w:p>
        </w:tc>
        <w:tc>
          <w:tcPr>
            <w:tcW w:w="5386" w:type="dxa"/>
            <w:vAlign w:val="center"/>
          </w:tcPr>
          <w:p>
            <w:pPr>
              <w:pStyle w:val="单元格样式2"/>
            </w:pPr>
            <w:r>
              <w:t xml:space="preserve">合格村干部占总村干部比例</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按月发放村干部工资比率</w:t>
            </w:r>
          </w:p>
        </w:tc>
        <w:tc>
          <w:tcPr>
            <w:tcW w:w="5386" w:type="dxa"/>
            <w:vAlign w:val="center"/>
          </w:tcPr>
          <w:p>
            <w:pPr>
              <w:pStyle w:val="单元格样式2"/>
            </w:pPr>
            <w:r>
              <w:t xml:space="preserve">反映村干部工资发放情况</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村书记主任补贴标准</w:t>
            </w:r>
          </w:p>
        </w:tc>
        <w:tc>
          <w:tcPr>
            <w:tcW w:w="5386" w:type="dxa"/>
            <w:vAlign w:val="center"/>
          </w:tcPr>
          <w:p>
            <w:pPr>
              <w:pStyle w:val="单元格样式2"/>
            </w:pPr>
            <w:r>
              <w:t xml:space="preserve">反映村书记主任一肩挑人均补贴标准</w:t>
            </w:r>
          </w:p>
        </w:tc>
        <w:tc>
          <w:tcPr>
            <w:tcW w:w="2268" w:type="dxa"/>
            <w:vAlign w:val="center"/>
          </w:tcPr>
          <w:p>
            <w:pPr>
              <w:pStyle w:val="单元格样式2"/>
            </w:pPr>
            <w:r>
              <w:t xml:space="preserve">36000元</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其他人员补贴标准</w:t>
            </w:r>
          </w:p>
        </w:tc>
        <w:tc>
          <w:tcPr>
            <w:tcW w:w="5386" w:type="dxa"/>
            <w:vAlign w:val="center"/>
          </w:tcPr>
          <w:p>
            <w:pPr>
              <w:pStyle w:val="单元格样式2"/>
            </w:pPr>
            <w:r>
              <w:t xml:space="preserve">反映其他村两委干部人均补贴标准</w:t>
            </w:r>
          </w:p>
        </w:tc>
        <w:tc>
          <w:tcPr>
            <w:tcW w:w="2268" w:type="dxa"/>
            <w:vAlign w:val="center"/>
          </w:tcPr>
          <w:p>
            <w:pPr>
              <w:pStyle w:val="单元格样式2"/>
            </w:pPr>
            <w:r>
              <w:t xml:space="preserve">≥12000元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促进村干部队伍稳定</w:t>
            </w:r>
          </w:p>
        </w:tc>
        <w:tc>
          <w:tcPr>
            <w:tcW w:w="5386" w:type="dxa"/>
            <w:vAlign w:val="center"/>
          </w:tcPr>
          <w:p>
            <w:pPr>
              <w:pStyle w:val="单元格样式2"/>
            </w:pPr>
            <w:r>
              <w:t xml:space="preserve">为村干部生活工作提供保障，确保村干部队伍稳定</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保障村级干部工作积极性</w:t>
            </w:r>
          </w:p>
        </w:tc>
        <w:tc>
          <w:tcPr>
            <w:tcW w:w="5386" w:type="dxa"/>
            <w:vAlign w:val="center"/>
          </w:tcPr>
          <w:p>
            <w:pPr>
              <w:pStyle w:val="单元格样式2"/>
            </w:pPr>
            <w:r>
              <w:t xml:space="preserve">通过及时拨付办公经费，提高村干部工作积极性，保障年度村级组织能够高效运转</w:t>
            </w:r>
          </w:p>
        </w:tc>
        <w:tc>
          <w:tcPr>
            <w:tcW w:w="2268" w:type="dxa"/>
            <w:vAlign w:val="center"/>
          </w:tcPr>
          <w:p>
            <w:pPr>
              <w:pStyle w:val="单元格样式2"/>
            </w:pPr>
            <w:r>
              <w:t xml:space="preserve">≥1年</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调查中村干部满意和较满意的数量占调查总人数的比率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9、村级组织运转经费-服务群众专项经费绩效目标表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13032124P00000610038G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村级组织运转经费-服务群众专项经费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预算安排14万元，其中：财政资金14万元，其他资金0元；主要用于服务群众支出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3.50</w:t>
            </w:r>
          </w:p>
        </w:tc>
        <w:tc>
          <w:tcPr>
            <w:tcW w:w="2835" w:type="dxa"/>
            <w:vAlign w:val="center"/>
          </w:tcPr>
          <w:p>
            <w:pPr>
              <w:pStyle w:val="单元格样式3"/>
            </w:pPr>
            <w:r>
              <w:t xml:space="preserve">7.00</w:t>
            </w:r>
          </w:p>
        </w:tc>
        <w:tc>
          <w:tcPr>
            <w:tcW w:w="2551" w:type="dxa"/>
            <w:vAlign w:val="center"/>
          </w:tcPr>
          <w:p>
            <w:pPr>
              <w:pStyle w:val="单元格样式3"/>
            </w:pPr>
            <w:r>
              <w:t xml:space="preserve">10.50</w:t>
            </w:r>
          </w:p>
        </w:tc>
        <w:tc>
          <w:tcPr>
            <w:tcW w:w="3544" w:type="dxa"/>
            <w:gridSpan w:val="2"/>
            <w:vAlign w:val="center"/>
          </w:tcPr>
          <w:p>
            <w:pPr>
              <w:pStyle w:val="单元格样式3"/>
            </w:pPr>
            <w:r>
              <w:t xml:space="preserve">14.00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1.通过开展服务群众工作，提升群众生产生活条件。</w:t>
            </w:r>
          </w:p>
          <w:p>
            <w:pPr>
              <w:pStyle w:val="单元格样式2"/>
            </w:pPr>
            <w:r>
              <w:t xml:space="preserve">2.通过项目实施为村级组织公共卫生防疫、村内治安等临时劳务用工提供费用保障，提升群众生活环境。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村综合服务站数量</w:t>
            </w:r>
          </w:p>
        </w:tc>
        <w:tc>
          <w:tcPr>
            <w:tcW w:w="5386" w:type="dxa"/>
            <w:vAlign w:val="center"/>
          </w:tcPr>
          <w:p>
            <w:pPr>
              <w:pStyle w:val="单元格样式2"/>
            </w:pPr>
            <w:r>
              <w:t xml:space="preserve">反映服务群众的村综合服务站的数量</w:t>
            </w:r>
          </w:p>
        </w:tc>
        <w:tc>
          <w:tcPr>
            <w:tcW w:w="2268" w:type="dxa"/>
            <w:vAlign w:val="center"/>
          </w:tcPr>
          <w:p>
            <w:pPr>
              <w:pStyle w:val="单元格样式2"/>
            </w:pPr>
            <w:r>
              <w:t xml:space="preserve">14个</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村级组织工作完成率</w:t>
            </w:r>
          </w:p>
        </w:tc>
        <w:tc>
          <w:tcPr>
            <w:tcW w:w="5386" w:type="dxa"/>
            <w:vAlign w:val="center"/>
          </w:tcPr>
          <w:p>
            <w:pPr>
              <w:pStyle w:val="单元格样式2"/>
            </w:pPr>
            <w:r>
              <w:t xml:space="preserve">反映村级组织工作建设及服务完成情况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服务群众经费使用率</w:t>
            </w:r>
          </w:p>
        </w:tc>
        <w:tc>
          <w:tcPr>
            <w:tcW w:w="5386" w:type="dxa"/>
            <w:vAlign w:val="center"/>
          </w:tcPr>
          <w:p>
            <w:pPr>
              <w:pStyle w:val="单元格样式2"/>
            </w:pPr>
            <w:r>
              <w:t xml:space="preserve">反映服务群众经费使用得当，农村群众生产生活条件改善提高，社会环境安全稳定</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村民服务提供及时率</w:t>
            </w:r>
          </w:p>
        </w:tc>
        <w:tc>
          <w:tcPr>
            <w:tcW w:w="5386" w:type="dxa"/>
            <w:vAlign w:val="center"/>
          </w:tcPr>
          <w:p>
            <w:pPr>
              <w:pStyle w:val="单元格样式2"/>
            </w:pPr>
            <w:r>
              <w:t xml:space="preserve">反映为村民群众提供各项服务的及时性</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服务群众专项经费拨付标准</w:t>
            </w:r>
          </w:p>
        </w:tc>
        <w:tc>
          <w:tcPr>
            <w:tcW w:w="5386" w:type="dxa"/>
            <w:vAlign w:val="center"/>
          </w:tcPr>
          <w:p>
            <w:pPr>
              <w:pStyle w:val="单元格样式2"/>
            </w:pPr>
            <w:r>
              <w:t xml:space="preserve">反映每个村服务群众专项经费支出成本</w:t>
            </w:r>
          </w:p>
        </w:tc>
        <w:tc>
          <w:tcPr>
            <w:tcW w:w="2268" w:type="dxa"/>
            <w:vAlign w:val="center"/>
          </w:tcPr>
          <w:p>
            <w:pPr>
              <w:pStyle w:val="单元格样式2"/>
            </w:pPr>
            <w:r>
              <w:t xml:space="preserve">≤2万元</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垃圾清运成本</w:t>
            </w:r>
          </w:p>
        </w:tc>
        <w:tc>
          <w:tcPr>
            <w:tcW w:w="5386" w:type="dxa"/>
            <w:vAlign w:val="center"/>
          </w:tcPr>
          <w:p>
            <w:pPr>
              <w:pStyle w:val="单元格样式2"/>
            </w:pPr>
            <w:r>
              <w:t xml:space="preserve">反映每个村垃圾清运支出成本</w:t>
            </w:r>
          </w:p>
        </w:tc>
        <w:tc>
          <w:tcPr>
            <w:tcW w:w="2268" w:type="dxa"/>
            <w:vAlign w:val="center"/>
          </w:tcPr>
          <w:p>
            <w:pPr>
              <w:pStyle w:val="单元格样式2"/>
            </w:pPr>
            <w:r>
              <w:t xml:space="preserve">≤3万元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村民生活环境改善率</w:t>
            </w:r>
          </w:p>
        </w:tc>
        <w:tc>
          <w:tcPr>
            <w:tcW w:w="5386" w:type="dxa"/>
            <w:vAlign w:val="center"/>
          </w:tcPr>
          <w:p>
            <w:pPr>
              <w:pStyle w:val="单元格样式2"/>
            </w:pPr>
            <w:r>
              <w:t xml:space="preserve">反映各村垃圾清运改善生活环境</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保障村级干部工作积极性</w:t>
            </w:r>
          </w:p>
        </w:tc>
        <w:tc>
          <w:tcPr>
            <w:tcW w:w="5386" w:type="dxa"/>
            <w:vAlign w:val="center"/>
          </w:tcPr>
          <w:p>
            <w:pPr>
              <w:pStyle w:val="单元格样式2"/>
            </w:pPr>
            <w:r>
              <w:t xml:space="preserve">通过及时拨付办公经费，提高村干部工作积极性，保障年度村级组织能够高效运转</w:t>
            </w:r>
          </w:p>
        </w:tc>
        <w:tc>
          <w:tcPr>
            <w:tcW w:w="2268" w:type="dxa"/>
            <w:vAlign w:val="center"/>
          </w:tcPr>
          <w:p>
            <w:pPr>
              <w:pStyle w:val="单元格样式2"/>
            </w:pPr>
            <w:r>
              <w:t xml:space="preserve">≥1年</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农村群众对村级组织开展工作、服务群众满意率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10、防火防汛工作经费绩效目标表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13032125P003306100230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防火防汛工作经费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预算安排4万元，其中财政拨款4万元。主要用于防火防汛经费。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1.通过扎实开展日常防火工作，广泛宣传，全天候巡查，加强防火扑救物资的储备，有效防范和遏制森林火灾的发生。</w:t>
            </w:r>
            <w:r>
              <w:rPr/>
              <w:tab/>
            </w:r>
            <w:r>
              <w:rPr/>
              <w:tab/>
            </w:r>
            <w:r>
              <w:rPr/>
              <w:tab/>
            </w:r>
          </w:p>
          <w:p>
            <w:pPr>
              <w:pStyle w:val="单元格样式2"/>
            </w:pPr>
          </w:p>
          <w:p>
            <w:pPr>
              <w:pStyle w:val="单元格样式2"/>
            </w:pPr>
            <w:r>
              <w:t xml:space="preserve">2.通过开展巡视巡查整治工作，及时消除防汛安全隐患，确保辖区内河道行洪通畅。</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日常巡查次数(次)</w:t>
            </w:r>
          </w:p>
        </w:tc>
        <w:tc>
          <w:tcPr>
            <w:tcW w:w="5386" w:type="dxa"/>
            <w:vAlign w:val="center"/>
          </w:tcPr>
          <w:p>
            <w:pPr>
              <w:pStyle w:val="单元格样式2"/>
            </w:pPr>
            <w:r>
              <w:t xml:space="preserve">当年实际日常巡查次数</w:t>
            </w:r>
          </w:p>
        </w:tc>
        <w:tc>
          <w:tcPr>
            <w:tcW w:w="2268" w:type="dxa"/>
            <w:vAlign w:val="center"/>
          </w:tcPr>
          <w:p>
            <w:pPr>
              <w:pStyle w:val="单元格样式2"/>
            </w:pPr>
            <w:r>
              <w:t xml:space="preserve">≥200次</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日常巡查覆盖率</w:t>
            </w:r>
          </w:p>
        </w:tc>
        <w:tc>
          <w:tcPr>
            <w:tcW w:w="5386" w:type="dxa"/>
            <w:vAlign w:val="center"/>
          </w:tcPr>
          <w:p>
            <w:pPr>
              <w:pStyle w:val="单元格样式2"/>
            </w:pPr>
            <w:r>
              <w:t xml:space="preserve">反应巡查范围为整个辖区。</w:t>
            </w:r>
          </w:p>
        </w:tc>
        <w:tc>
          <w:tcPr>
            <w:tcW w:w="2268" w:type="dxa"/>
            <w:vAlign w:val="center"/>
          </w:tcPr>
          <w:p>
            <w:pPr>
              <w:pStyle w:val="单元格样式2"/>
            </w:pPr>
            <w:r>
              <w:t xml:space="preserve">≥95%</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确保河道通畅率</w:t>
            </w:r>
          </w:p>
        </w:tc>
        <w:tc>
          <w:tcPr>
            <w:tcW w:w="5386" w:type="dxa"/>
            <w:vAlign w:val="center"/>
          </w:tcPr>
          <w:p>
            <w:pPr>
              <w:pStyle w:val="单元格样式2"/>
            </w:pPr>
            <w:r>
              <w:t xml:space="preserve">反映汛期河道通畅率</w:t>
            </w:r>
          </w:p>
        </w:tc>
        <w:tc>
          <w:tcPr>
            <w:tcW w:w="2268" w:type="dxa"/>
            <w:vAlign w:val="center"/>
          </w:tcPr>
          <w:p>
            <w:pPr>
              <w:pStyle w:val="单元格样式2"/>
            </w:pPr>
            <w:r>
              <w:t xml:space="preserve">≥95%</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巡查完成时间</w:t>
            </w:r>
          </w:p>
        </w:tc>
        <w:tc>
          <w:tcPr>
            <w:tcW w:w="5386" w:type="dxa"/>
            <w:vAlign w:val="center"/>
          </w:tcPr>
          <w:p>
            <w:pPr>
              <w:pStyle w:val="单元格样式2"/>
            </w:pPr>
            <w:r>
              <w:t xml:space="preserve">反映防火防汛完成时间</w:t>
            </w:r>
          </w:p>
        </w:tc>
        <w:tc>
          <w:tcPr>
            <w:tcW w:w="2268" w:type="dxa"/>
            <w:vAlign w:val="center"/>
          </w:tcPr>
          <w:p>
            <w:pPr>
              <w:pStyle w:val="单元格样式2"/>
            </w:pPr>
            <w:r>
              <w:t xml:space="preserve">2025年12月31日</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其他交通费</w:t>
            </w:r>
          </w:p>
        </w:tc>
        <w:tc>
          <w:tcPr>
            <w:tcW w:w="5386" w:type="dxa"/>
            <w:vAlign w:val="center"/>
          </w:tcPr>
          <w:p>
            <w:pPr>
              <w:pStyle w:val="单元格样式2"/>
            </w:pPr>
            <w:r>
              <w:t xml:space="preserve">总体控制在年度预算额度内</w:t>
            </w:r>
          </w:p>
        </w:tc>
        <w:tc>
          <w:tcPr>
            <w:tcW w:w="2268" w:type="dxa"/>
            <w:vAlign w:val="center"/>
          </w:tcPr>
          <w:p>
            <w:pPr>
              <w:pStyle w:val="单元格样式2"/>
            </w:pPr>
            <w:r>
              <w:t xml:space="preserve">≤2万元</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宣传标语、条幅等</w:t>
            </w:r>
          </w:p>
        </w:tc>
        <w:tc>
          <w:tcPr>
            <w:tcW w:w="5386" w:type="dxa"/>
            <w:vAlign w:val="center"/>
          </w:tcPr>
          <w:p>
            <w:pPr>
              <w:pStyle w:val="单元格样式2"/>
            </w:pPr>
            <w:r>
              <w:t xml:space="preserve">宣传标语、条幅等费用</w:t>
            </w:r>
          </w:p>
        </w:tc>
        <w:tc>
          <w:tcPr>
            <w:tcW w:w="2268" w:type="dxa"/>
            <w:vAlign w:val="center"/>
          </w:tcPr>
          <w:p>
            <w:pPr>
              <w:pStyle w:val="单元格样式2"/>
            </w:pPr>
            <w:r>
              <w:t xml:space="preserve">≤2万元</w:t>
            </w:r>
          </w:p>
        </w:tc>
        <w:tc>
          <w:tcPr>
            <w:tcW w:w="1276" w:type="dxa"/>
            <w:vAlign w:val="center"/>
          </w:tcPr>
          <w:p>
            <w:pPr>
              <w:pStyle w:val="单元格样式2"/>
            </w:pPr>
            <w:r>
              <w:t xml:space="preserve">2025年度工作计划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降低火灾对环境的破坏</w:t>
            </w:r>
          </w:p>
        </w:tc>
        <w:tc>
          <w:tcPr>
            <w:tcW w:w="5386" w:type="dxa"/>
            <w:vAlign w:val="center"/>
          </w:tcPr>
          <w:p>
            <w:pPr>
              <w:pStyle w:val="单元格样式2"/>
            </w:pPr>
            <w:r>
              <w:t xml:space="preserve">反映降低火灾对环境破坏的比率</w:t>
            </w:r>
          </w:p>
        </w:tc>
        <w:tc>
          <w:tcPr>
            <w:tcW w:w="2268" w:type="dxa"/>
            <w:vAlign w:val="center"/>
          </w:tcPr>
          <w:p>
            <w:pPr>
              <w:pStyle w:val="单元格样式2"/>
            </w:pPr>
            <w:r>
              <w:t xml:space="preserve">≥30%</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森林火灾受害率(％)</w:t>
            </w:r>
          </w:p>
        </w:tc>
        <w:tc>
          <w:tcPr>
            <w:tcW w:w="5386" w:type="dxa"/>
            <w:vAlign w:val="center"/>
          </w:tcPr>
          <w:p>
            <w:pPr>
              <w:pStyle w:val="单元格样式2"/>
            </w:pPr>
            <w:r>
              <w:t xml:space="preserve">全乡森林火灾发生面积占森林总面积的比例</w:t>
            </w:r>
          </w:p>
        </w:tc>
        <w:tc>
          <w:tcPr>
            <w:tcW w:w="2268" w:type="dxa"/>
            <w:vAlign w:val="center"/>
          </w:tcPr>
          <w:p>
            <w:pPr>
              <w:pStyle w:val="单元格样式2"/>
            </w:pPr>
            <w:r>
              <w:t xml:space="preserve">≤0.01%</w:t>
            </w:r>
          </w:p>
        </w:tc>
        <w:tc>
          <w:tcPr>
            <w:tcW w:w="1276" w:type="dxa"/>
            <w:vAlign w:val="center"/>
          </w:tcPr>
          <w:p>
            <w:pPr>
              <w:pStyle w:val="单元格样式2"/>
            </w:pPr>
            <w:r>
              <w:t xml:space="preserve">2025年度工作计划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群众对防火防汛工作满意度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11、燃煤锅炉改造及清洁能源补贴绩效目标表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13032125P000116101212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燃煤锅炉改造及清洁能源补贴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预算安排20万元，其中财政拨款20万元。主要用于燃煤锅炉改造及清洁能源补贴经费。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1."通过采暖锅炉改造空气能取暖，确保机关正常办公，为机关工作人员和群众提供良好的工作办事环境。</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p>
            <w:pPr>
              <w:pStyle w:val="单元格样式2"/>
            </w:pPr>
            <w:r>
              <w:t xml:space="preserve">2."通过改变取暖方式，加大大气治理力度，提升大气质量，保护自然环境。</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冬季采暖保障面积</w:t>
            </w:r>
          </w:p>
        </w:tc>
        <w:tc>
          <w:tcPr>
            <w:tcW w:w="5386" w:type="dxa"/>
            <w:vAlign w:val="center"/>
          </w:tcPr>
          <w:p>
            <w:pPr>
              <w:pStyle w:val="单元格样式2"/>
            </w:pPr>
            <w:r>
              <w:t xml:space="preserve">用于冬季采暖的办公场所面积数量</w:t>
            </w:r>
          </w:p>
        </w:tc>
        <w:tc>
          <w:tcPr>
            <w:tcW w:w="2268" w:type="dxa"/>
            <w:vAlign w:val="center"/>
          </w:tcPr>
          <w:p>
            <w:pPr>
              <w:pStyle w:val="单元格样式2"/>
            </w:pPr>
            <w:r>
              <w:t xml:space="preserve">≥1680㎡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二氧化硫削排放减率</w:t>
            </w:r>
          </w:p>
        </w:tc>
        <w:tc>
          <w:tcPr>
            <w:tcW w:w="5386" w:type="dxa"/>
            <w:vAlign w:val="center"/>
          </w:tcPr>
          <w:p>
            <w:pPr>
              <w:pStyle w:val="单元格样式2"/>
            </w:pPr>
            <w:r>
              <w:t xml:space="preserve">当年实际二氧化硫排放削减率</w:t>
            </w:r>
          </w:p>
        </w:tc>
        <w:tc>
          <w:tcPr>
            <w:tcW w:w="2268" w:type="dxa"/>
            <w:vAlign w:val="center"/>
          </w:tcPr>
          <w:p>
            <w:pPr>
              <w:pStyle w:val="单元格样式2"/>
            </w:pPr>
            <w:r>
              <w:t xml:space="preserve">≥5%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细颗粒物排放削减率</w:t>
            </w:r>
          </w:p>
        </w:tc>
        <w:tc>
          <w:tcPr>
            <w:tcW w:w="5386" w:type="dxa"/>
            <w:vAlign w:val="center"/>
          </w:tcPr>
          <w:p>
            <w:pPr>
              <w:pStyle w:val="单元格样式2"/>
            </w:pPr>
            <w:r>
              <w:t xml:space="preserve">当年实际细颗粒物排放削减率</w:t>
            </w:r>
          </w:p>
        </w:tc>
        <w:tc>
          <w:tcPr>
            <w:tcW w:w="2268" w:type="dxa"/>
            <w:vAlign w:val="center"/>
          </w:tcPr>
          <w:p>
            <w:pPr>
              <w:pStyle w:val="单元格样式2"/>
            </w:pPr>
            <w:r>
              <w:t xml:space="preserve">≥8%</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资金支付时效性</w:t>
            </w:r>
          </w:p>
        </w:tc>
        <w:tc>
          <w:tcPr>
            <w:tcW w:w="5386" w:type="dxa"/>
            <w:vAlign w:val="center"/>
          </w:tcPr>
          <w:p>
            <w:pPr>
              <w:pStyle w:val="单元格样式2"/>
            </w:pPr>
            <w:r>
              <w:t xml:space="preserve">燃煤锅炉改造及清洁能源补贴在采暖期内及时拨付</w:t>
            </w:r>
          </w:p>
        </w:tc>
        <w:tc>
          <w:tcPr>
            <w:tcW w:w="2268" w:type="dxa"/>
            <w:vAlign w:val="center"/>
          </w:tcPr>
          <w:p>
            <w:pPr>
              <w:pStyle w:val="单元格样式2"/>
            </w:pPr>
            <w:r>
              <w:t xml:space="preserve">2025年12月31日</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供暖设施维修支出</w:t>
            </w:r>
          </w:p>
        </w:tc>
        <w:tc>
          <w:tcPr>
            <w:tcW w:w="5386" w:type="dxa"/>
            <w:vAlign w:val="center"/>
          </w:tcPr>
          <w:p>
            <w:pPr>
              <w:pStyle w:val="单元格样式2"/>
            </w:pPr>
            <w:r>
              <w:t xml:space="preserve">供暖管道设施维修费用支出</w:t>
            </w:r>
          </w:p>
        </w:tc>
        <w:tc>
          <w:tcPr>
            <w:tcW w:w="2268" w:type="dxa"/>
            <w:vAlign w:val="center"/>
          </w:tcPr>
          <w:p>
            <w:pPr>
              <w:pStyle w:val="单元格样式2"/>
            </w:pPr>
            <w:r>
              <w:t xml:space="preserve">≤4万元</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采暖费用支出</w:t>
            </w:r>
          </w:p>
        </w:tc>
        <w:tc>
          <w:tcPr>
            <w:tcW w:w="5386" w:type="dxa"/>
            <w:vAlign w:val="center"/>
          </w:tcPr>
          <w:p>
            <w:pPr>
              <w:pStyle w:val="单元格样式2"/>
            </w:pPr>
            <w:r>
              <w:t xml:space="preserve">办公场所采购费用支出</w:t>
            </w:r>
          </w:p>
        </w:tc>
        <w:tc>
          <w:tcPr>
            <w:tcW w:w="2268" w:type="dxa"/>
            <w:vAlign w:val="center"/>
          </w:tcPr>
          <w:p>
            <w:pPr>
              <w:pStyle w:val="单元格样式2"/>
            </w:pPr>
            <w:r>
              <w:t xml:space="preserve">≤12万元</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设备支出</w:t>
            </w:r>
          </w:p>
        </w:tc>
        <w:tc>
          <w:tcPr>
            <w:tcW w:w="5386" w:type="dxa"/>
            <w:vAlign w:val="center"/>
          </w:tcPr>
          <w:p>
            <w:pPr>
              <w:pStyle w:val="单元格样式2"/>
            </w:pPr>
            <w:r>
              <w:t xml:space="preserve">设备改造</w:t>
            </w:r>
          </w:p>
        </w:tc>
        <w:tc>
          <w:tcPr>
            <w:tcW w:w="2268" w:type="dxa"/>
            <w:vAlign w:val="center"/>
          </w:tcPr>
          <w:p>
            <w:pPr>
              <w:pStyle w:val="单元格样式2"/>
            </w:pPr>
            <w:r>
              <w:t xml:space="preserve">≤4万元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全年空气优良天数增长率（%）</w:t>
            </w:r>
          </w:p>
        </w:tc>
        <w:tc>
          <w:tcPr>
            <w:tcW w:w="5386" w:type="dxa"/>
            <w:vAlign w:val="center"/>
          </w:tcPr>
          <w:p>
            <w:pPr>
              <w:pStyle w:val="单元格样式2"/>
            </w:pPr>
            <w:r>
              <w:t xml:space="preserve">全年空气优良天数同比增长率</w:t>
            </w:r>
          </w:p>
        </w:tc>
        <w:tc>
          <w:tcPr>
            <w:tcW w:w="2268" w:type="dxa"/>
            <w:vAlign w:val="center"/>
          </w:tcPr>
          <w:p>
            <w:pPr>
              <w:pStyle w:val="单元格样式2"/>
            </w:pPr>
            <w:r>
              <w:t xml:space="preserve">≥5%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节能环保减排</w:t>
            </w:r>
          </w:p>
        </w:tc>
        <w:tc>
          <w:tcPr>
            <w:tcW w:w="5386" w:type="dxa"/>
            <w:vAlign w:val="center"/>
          </w:tcPr>
          <w:p>
            <w:pPr>
              <w:pStyle w:val="单元格样式2"/>
            </w:pPr>
            <w:r>
              <w:t xml:space="preserve">节能环保减排</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vAlign w:val="center"/>
          </w:tcPr>
          <w:p>
            <w:pPr>
              <w:pStyle w:val="单元格样式2"/>
            </w:pPr>
            <w:r>
              <w:t xml:space="preserve">调查中满意和较满意的公众人数占全部调查人数的比率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12、矽肺病人员生活补助绩效目标表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13032125P00011510022N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矽肺病人员生活补助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预算安排11.796万元，其中财政拨款11.796万元。主要用于矽肺病补助。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11.80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1.通过对矽肺病人发放生活补助，实现保障病人基本生活。</w:t>
            </w:r>
            <w:r>
              <w:rPr/>
              <w:tab/>
            </w:r>
            <w:r>
              <w:rPr/>
              <w:tab/>
            </w:r>
            <w:r>
              <w:rPr/>
              <w:tab/>
            </w:r>
          </w:p>
          <w:p>
            <w:pPr>
              <w:pStyle w:val="单元格样式2"/>
            </w:pPr>
          </w:p>
          <w:p>
            <w:pPr>
              <w:pStyle w:val="单元格样式2"/>
            </w:pPr>
            <w:r>
              <w:t xml:space="preserve">2.通过稳控不稳定群体，确保基层社会稳定。</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补助人数</w:t>
            </w:r>
          </w:p>
        </w:tc>
        <w:tc>
          <w:tcPr>
            <w:tcW w:w="5386" w:type="dxa"/>
            <w:vAlign w:val="center"/>
          </w:tcPr>
          <w:p>
            <w:pPr>
              <w:pStyle w:val="单元格样式2"/>
            </w:pPr>
            <w:r>
              <w:t xml:space="preserve">已认定伤残等级待遇矽肺病人数</w:t>
            </w:r>
          </w:p>
        </w:tc>
        <w:tc>
          <w:tcPr>
            <w:tcW w:w="2268" w:type="dxa"/>
            <w:vAlign w:val="center"/>
          </w:tcPr>
          <w:p>
            <w:pPr>
              <w:pStyle w:val="单元格样式2"/>
            </w:pPr>
            <w:r>
              <w:t xml:space="preserve">14人</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核实次数</w:t>
            </w:r>
          </w:p>
        </w:tc>
        <w:tc>
          <w:tcPr>
            <w:tcW w:w="5386" w:type="dxa"/>
            <w:vAlign w:val="center"/>
          </w:tcPr>
          <w:p>
            <w:pPr>
              <w:pStyle w:val="单元格样式2"/>
            </w:pPr>
            <w:r>
              <w:t xml:space="preserve">已认定伤残等级待遇矽肺病人数核实次数</w:t>
            </w:r>
          </w:p>
        </w:tc>
        <w:tc>
          <w:tcPr>
            <w:tcW w:w="2268" w:type="dxa"/>
            <w:vAlign w:val="center"/>
          </w:tcPr>
          <w:p>
            <w:pPr>
              <w:pStyle w:val="单元格样式2"/>
            </w:pPr>
            <w:r>
              <w:t xml:space="preserve">≥1次/年</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资金待遇按时足额发放人数占应发放人数的比率</w:t>
            </w:r>
          </w:p>
        </w:tc>
        <w:tc>
          <w:tcPr>
            <w:tcW w:w="2268" w:type="dxa"/>
            <w:vAlign w:val="center"/>
          </w:tcPr>
          <w:p>
            <w:pPr>
              <w:pStyle w:val="单元格样式2"/>
            </w:pPr>
            <w:r>
              <w:t xml:space="preserve">100%</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认定准确率</w:t>
            </w:r>
          </w:p>
        </w:tc>
        <w:tc>
          <w:tcPr>
            <w:tcW w:w="5386" w:type="dxa"/>
            <w:vAlign w:val="center"/>
          </w:tcPr>
          <w:p>
            <w:pPr>
              <w:pStyle w:val="单元格样式2"/>
            </w:pPr>
            <w:r>
              <w:t xml:space="preserve">认定伤残待遇矽肺病人员准确率</w:t>
            </w:r>
          </w:p>
        </w:tc>
        <w:tc>
          <w:tcPr>
            <w:tcW w:w="2268" w:type="dxa"/>
            <w:vAlign w:val="center"/>
          </w:tcPr>
          <w:p>
            <w:pPr>
              <w:pStyle w:val="单元格样式2"/>
            </w:pPr>
            <w:r>
              <w:t xml:space="preserve">100%</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发放标准准确率</w:t>
            </w:r>
          </w:p>
        </w:tc>
        <w:tc>
          <w:tcPr>
            <w:tcW w:w="5386" w:type="dxa"/>
            <w:vAlign w:val="center"/>
          </w:tcPr>
          <w:p>
            <w:pPr>
              <w:pStyle w:val="单元格样式2"/>
            </w:pPr>
            <w:r>
              <w:t xml:space="preserve">按照相关文件标准发放标准准确率</w:t>
            </w:r>
          </w:p>
        </w:tc>
        <w:tc>
          <w:tcPr>
            <w:tcW w:w="2268" w:type="dxa"/>
            <w:vAlign w:val="center"/>
          </w:tcPr>
          <w:p>
            <w:pPr>
              <w:pStyle w:val="单元格样式2"/>
            </w:pPr>
            <w:r>
              <w:t xml:space="preserve">100%</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资金发放及时性</w:t>
            </w:r>
          </w:p>
        </w:tc>
        <w:tc>
          <w:tcPr>
            <w:tcW w:w="5386" w:type="dxa"/>
            <w:vAlign w:val="center"/>
          </w:tcPr>
          <w:p>
            <w:pPr>
              <w:pStyle w:val="单元格样式2"/>
            </w:pPr>
            <w:r>
              <w:t xml:space="preserve">收到专项资金后拨付到救助对象手中的时效</w:t>
            </w:r>
          </w:p>
        </w:tc>
        <w:tc>
          <w:tcPr>
            <w:tcW w:w="2268" w:type="dxa"/>
            <w:vAlign w:val="center"/>
          </w:tcPr>
          <w:p>
            <w:pPr>
              <w:pStyle w:val="单元格样式2"/>
            </w:pPr>
            <w:r>
              <w:t xml:space="preserve">≤30天</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每人每年发放标准</w:t>
            </w:r>
          </w:p>
        </w:tc>
        <w:tc>
          <w:tcPr>
            <w:tcW w:w="5386" w:type="dxa"/>
            <w:vAlign w:val="center"/>
          </w:tcPr>
          <w:p>
            <w:pPr>
              <w:pStyle w:val="单元格样式2"/>
            </w:pPr>
            <w:r>
              <w:t xml:space="preserve">支付已认定伤残等级待遇矽肺病的生活补助</w:t>
            </w:r>
          </w:p>
        </w:tc>
        <w:tc>
          <w:tcPr>
            <w:tcW w:w="2268" w:type="dxa"/>
            <w:vAlign w:val="center"/>
          </w:tcPr>
          <w:p>
            <w:pPr>
              <w:pStyle w:val="单元格样式2"/>
            </w:pPr>
            <w:r>
              <w:t xml:space="preserve">0.43万元</w:t>
            </w:r>
          </w:p>
        </w:tc>
        <w:tc>
          <w:tcPr>
            <w:tcW w:w="1276" w:type="dxa"/>
            <w:vAlign w:val="center"/>
          </w:tcPr>
          <w:p>
            <w:pPr>
              <w:pStyle w:val="单元格样式2"/>
            </w:pPr>
            <w:r>
              <w:t xml:space="preserve">2025年度工作计划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提升生活质量提升，维护社会稳定</w:t>
            </w:r>
          </w:p>
        </w:tc>
        <w:tc>
          <w:tcPr>
            <w:tcW w:w="5386" w:type="dxa"/>
            <w:vAlign w:val="center"/>
          </w:tcPr>
          <w:p>
            <w:pPr>
              <w:pStyle w:val="单元格样式2"/>
            </w:pPr>
            <w:r>
              <w:t xml:space="preserve">保障、提升矽肺病人家庭生活水平，维护社会稳定</w:t>
            </w:r>
          </w:p>
        </w:tc>
        <w:tc>
          <w:tcPr>
            <w:tcW w:w="2268" w:type="dxa"/>
            <w:vAlign w:val="center"/>
          </w:tcPr>
          <w:p>
            <w:pPr>
              <w:pStyle w:val="单元格样式2"/>
            </w:pPr>
            <w:r>
              <w:t xml:space="preserve">14人</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≥95%</w:t>
            </w:r>
          </w:p>
        </w:tc>
        <w:tc>
          <w:tcPr>
            <w:tcW w:w="1276" w:type="dxa"/>
            <w:vAlign w:val="center"/>
          </w:tcPr>
          <w:p>
            <w:pPr>
              <w:pStyle w:val="单元格样式2"/>
            </w:pPr>
            <w:r>
              <w:t xml:space="preserve">2025年度工作计划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救助对象满意度（%）</w:t>
            </w:r>
          </w:p>
        </w:tc>
        <w:tc>
          <w:tcPr>
            <w:tcW w:w="5386" w:type="dxa"/>
            <w:vAlign w:val="center"/>
          </w:tcPr>
          <w:p>
            <w:pPr>
              <w:pStyle w:val="单元格样式2"/>
            </w:pPr>
            <w:r>
              <w:t xml:space="preserve">群众对综合监管系统的满意度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2025年度工作计划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13、重症精神病监护人责任险绩效目标表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13032125P00000610005G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重症精神病监护人责任险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0.54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0.54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预算安排0.54万元，其中财政拨款0.54万元。主要用于重症精神病监护人责任险。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0.54</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1.通过开展精神障碍患者责任险，实现辖区公共安全防范工作。</w:t>
            </w:r>
            <w:r>
              <w:rPr/>
              <w:tab/>
            </w:r>
            <w:r>
              <w:rPr/>
              <w:tab/>
            </w:r>
            <w:r>
              <w:rPr/>
              <w:tab/>
            </w:r>
          </w:p>
          <w:p>
            <w:pPr>
              <w:pStyle w:val="单元格样式2"/>
            </w:pPr>
          </w:p>
          <w:p>
            <w:pPr>
              <w:pStyle w:val="单元格样式2"/>
            </w:pPr>
            <w:r>
              <w:t xml:space="preserve">2.通过开展精神障碍患者责任险，确保监护人、当事人安全得到保障，化解事后风险。</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享受保险人数(人)</w:t>
            </w:r>
          </w:p>
        </w:tc>
        <w:tc>
          <w:tcPr>
            <w:tcW w:w="5386" w:type="dxa"/>
            <w:vAlign w:val="center"/>
          </w:tcPr>
          <w:p>
            <w:pPr>
              <w:pStyle w:val="单元格样式2"/>
            </w:pPr>
            <w:r>
              <w:t xml:space="preserve">享受严重精神障碍患者监护人责任险的人数</w:t>
            </w:r>
          </w:p>
        </w:tc>
        <w:tc>
          <w:tcPr>
            <w:tcW w:w="2268" w:type="dxa"/>
            <w:vAlign w:val="center"/>
          </w:tcPr>
          <w:p>
            <w:pPr>
              <w:pStyle w:val="单元格样式2"/>
            </w:pPr>
            <w:r>
              <w:t xml:space="preserve">54人</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严重精神障碍患者人数</w:t>
            </w:r>
          </w:p>
        </w:tc>
        <w:tc>
          <w:tcPr>
            <w:tcW w:w="5386" w:type="dxa"/>
            <w:vAlign w:val="center"/>
          </w:tcPr>
          <w:p>
            <w:pPr>
              <w:pStyle w:val="单元格样式2"/>
            </w:pPr>
            <w:r>
              <w:t xml:space="preserve">反映严重精神障碍患者人数</w:t>
            </w:r>
          </w:p>
        </w:tc>
        <w:tc>
          <w:tcPr>
            <w:tcW w:w="2268" w:type="dxa"/>
            <w:vAlign w:val="center"/>
          </w:tcPr>
          <w:p>
            <w:pPr>
              <w:pStyle w:val="单元格样式2"/>
            </w:pPr>
            <w:r>
              <w:t xml:space="preserve">54人</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参保率</w:t>
            </w:r>
          </w:p>
        </w:tc>
        <w:tc>
          <w:tcPr>
            <w:tcW w:w="5386" w:type="dxa"/>
            <w:vAlign w:val="center"/>
          </w:tcPr>
          <w:p>
            <w:pPr>
              <w:pStyle w:val="单元格样式2"/>
            </w:pPr>
            <w:r>
              <w:t xml:space="preserve">已参保人数占应参保人数的比率</w:t>
            </w:r>
          </w:p>
        </w:tc>
        <w:tc>
          <w:tcPr>
            <w:tcW w:w="2268" w:type="dxa"/>
            <w:vAlign w:val="center"/>
          </w:tcPr>
          <w:p>
            <w:pPr>
              <w:pStyle w:val="单元格样式2"/>
            </w:pPr>
            <w:r>
              <w:t xml:space="preserve">100%</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保险理赔办结率</w:t>
            </w:r>
          </w:p>
        </w:tc>
        <w:tc>
          <w:tcPr>
            <w:tcW w:w="5386" w:type="dxa"/>
            <w:vAlign w:val="center"/>
          </w:tcPr>
          <w:p>
            <w:pPr>
              <w:pStyle w:val="单元格样式2"/>
            </w:pPr>
            <w:r>
              <w:t xml:space="preserve">责任险报销事项实际在规定时间内及时办结的件数占应在规定时间内及时办结的件数的比率</w:t>
            </w:r>
          </w:p>
        </w:tc>
        <w:tc>
          <w:tcPr>
            <w:tcW w:w="2268" w:type="dxa"/>
            <w:vAlign w:val="center"/>
          </w:tcPr>
          <w:p>
            <w:pPr>
              <w:pStyle w:val="单元格样式2"/>
            </w:pPr>
            <w:r>
              <w:t xml:space="preserve">≥95%</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审核准确率</w:t>
            </w:r>
          </w:p>
        </w:tc>
        <w:tc>
          <w:tcPr>
            <w:tcW w:w="5386" w:type="dxa"/>
            <w:vAlign w:val="center"/>
          </w:tcPr>
          <w:p>
            <w:pPr>
              <w:pStyle w:val="单元格样式2"/>
            </w:pPr>
            <w:r>
              <w:t xml:space="preserve">责任险报销事项审核准确率</w:t>
            </w:r>
          </w:p>
        </w:tc>
        <w:tc>
          <w:tcPr>
            <w:tcW w:w="2268" w:type="dxa"/>
            <w:vAlign w:val="center"/>
          </w:tcPr>
          <w:p>
            <w:pPr>
              <w:pStyle w:val="单元格样式2"/>
            </w:pPr>
            <w:r>
              <w:t xml:space="preserve">100%</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缴纳保险及时率</w:t>
            </w:r>
          </w:p>
        </w:tc>
        <w:tc>
          <w:tcPr>
            <w:tcW w:w="5386" w:type="dxa"/>
            <w:vAlign w:val="center"/>
          </w:tcPr>
          <w:p>
            <w:pPr>
              <w:pStyle w:val="单元格样式2"/>
            </w:pPr>
            <w:r>
              <w:t xml:space="preserve">反映及时足额缴纳保险时间</w:t>
            </w:r>
          </w:p>
        </w:tc>
        <w:tc>
          <w:tcPr>
            <w:tcW w:w="2268" w:type="dxa"/>
            <w:vAlign w:val="center"/>
          </w:tcPr>
          <w:p>
            <w:pPr>
              <w:pStyle w:val="单元格样式2"/>
            </w:pPr>
            <w:r>
              <w:t xml:space="preserve">2025年10月31日前</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vAlign w:val="center"/>
          </w:tcPr>
          <w:p>
            <w:pPr>
              <w:pStyle w:val="单元格样式2"/>
            </w:pPr>
            <w:r>
              <w:t xml:space="preserve">给予严重精神障碍患者监护人每人每年支付保险的费用，每人每年100元</w:t>
            </w:r>
          </w:p>
        </w:tc>
        <w:tc>
          <w:tcPr>
            <w:tcW w:w="2268" w:type="dxa"/>
            <w:vAlign w:val="center"/>
          </w:tcPr>
          <w:p>
            <w:pPr>
              <w:pStyle w:val="单元格样式2"/>
            </w:pPr>
            <w:r>
              <w:t xml:space="preserve">0.54万元</w:t>
            </w:r>
          </w:p>
        </w:tc>
        <w:tc>
          <w:tcPr>
            <w:tcW w:w="1276" w:type="dxa"/>
            <w:vAlign w:val="center"/>
          </w:tcPr>
          <w:p>
            <w:pPr>
              <w:pStyle w:val="单元格样式2"/>
            </w:pPr>
            <w:r>
              <w:t xml:space="preserve">2025年度工作计划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提高监护人保障</w:t>
            </w:r>
          </w:p>
        </w:tc>
        <w:tc>
          <w:tcPr>
            <w:tcW w:w="5386" w:type="dxa"/>
            <w:vAlign w:val="center"/>
          </w:tcPr>
          <w:p>
            <w:pPr>
              <w:pStyle w:val="单元格样式2"/>
            </w:pPr>
            <w:r>
              <w:t xml:space="preserve">减少监护人损失、增强监护人、当事人社会保障，从而化解事后风险</w:t>
            </w:r>
          </w:p>
        </w:tc>
        <w:tc>
          <w:tcPr>
            <w:tcW w:w="2268" w:type="dxa"/>
            <w:vAlign w:val="center"/>
          </w:tcPr>
          <w:p>
            <w:pPr>
              <w:pStyle w:val="单元格样式2"/>
            </w:pPr>
            <w:r>
              <w:t xml:space="preserve">54人</w:t>
            </w:r>
          </w:p>
        </w:tc>
        <w:tc>
          <w:tcPr>
            <w:tcW w:w="1276" w:type="dxa"/>
            <w:vAlign w:val="center"/>
          </w:tcPr>
          <w:p>
            <w:pPr>
              <w:pStyle w:val="单元格样式2"/>
            </w:pPr>
            <w:r>
              <w:t xml:space="preserve">2025年度工作计划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传染病宣传教育率</w:t>
            </w:r>
          </w:p>
        </w:tc>
        <w:tc>
          <w:tcPr>
            <w:tcW w:w="5386" w:type="dxa"/>
            <w:vAlign w:val="center"/>
          </w:tcPr>
          <w:p>
            <w:pPr>
              <w:pStyle w:val="单元格样式2"/>
            </w:pPr>
            <w:r>
              <w:t xml:space="preserve">传染病宣传教育率</w:t>
            </w:r>
          </w:p>
        </w:tc>
        <w:tc>
          <w:tcPr>
            <w:tcW w:w="2268" w:type="dxa"/>
            <w:vAlign w:val="center"/>
          </w:tcPr>
          <w:p>
            <w:pPr>
              <w:pStyle w:val="单元格样式2"/>
            </w:pPr>
            <w:r>
              <w:t xml:space="preserve">≥95%</w:t>
            </w:r>
          </w:p>
        </w:tc>
        <w:tc>
          <w:tcPr>
            <w:tcW w:w="1276" w:type="dxa"/>
            <w:vAlign w:val="center"/>
          </w:tcPr>
          <w:p>
            <w:pPr>
              <w:pStyle w:val="单元格样式2"/>
            </w:pPr>
            <w:r>
              <w:t xml:space="preserve">2025年度工作计划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被保险人满意度</w:t>
            </w:r>
          </w:p>
        </w:tc>
        <w:tc>
          <w:tcPr>
            <w:tcW w:w="5386" w:type="dxa"/>
            <w:vAlign w:val="center"/>
          </w:tcPr>
          <w:p>
            <w:pPr>
              <w:pStyle w:val="单元格样式2"/>
            </w:pPr>
            <w:r>
              <w:t xml:space="preserve">被保险监护人对保险服务的满意程度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14、综治工作经费绩效目标表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13032125P00000410020T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综治工作经费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预算安排3万元，其中财政拨款3万元。主要用于综治经费。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1.通过妥善处理突发性、群体性事件，实现深化农村平安创建工作。</w:t>
            </w:r>
            <w:r>
              <w:rPr/>
              <w:tab/>
            </w:r>
            <w:r>
              <w:rPr/>
              <w:tab/>
            </w:r>
            <w:r>
              <w:rPr/>
              <w:tab/>
            </w:r>
          </w:p>
          <w:p>
            <w:pPr>
              <w:pStyle w:val="单元格样式2"/>
            </w:pPr>
          </w:p>
          <w:p>
            <w:pPr>
              <w:pStyle w:val="单元格样式2"/>
            </w:pPr>
            <w:r>
              <w:t xml:space="preserve">2.通过加强法制宣传教育，实现提高公民的法律意识和素质，教育群众知法、懂法和守法。</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印刷宣传单</w:t>
            </w:r>
          </w:p>
        </w:tc>
        <w:tc>
          <w:tcPr>
            <w:tcW w:w="5386" w:type="dxa"/>
            <w:vAlign w:val="center"/>
          </w:tcPr>
          <w:p>
            <w:pPr>
              <w:pStyle w:val="单元格样式2"/>
            </w:pPr>
            <w:r>
              <w:t xml:space="preserve">反映印刷宣传单数量</w:t>
            </w:r>
          </w:p>
        </w:tc>
        <w:tc>
          <w:tcPr>
            <w:tcW w:w="2268" w:type="dxa"/>
            <w:vAlign w:val="center"/>
          </w:tcPr>
          <w:p>
            <w:pPr>
              <w:pStyle w:val="单元格样式2"/>
            </w:pPr>
            <w:r>
              <w:t xml:space="preserve">≥2000份</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维稳次数</w:t>
            </w:r>
          </w:p>
        </w:tc>
        <w:tc>
          <w:tcPr>
            <w:tcW w:w="5386" w:type="dxa"/>
            <w:vAlign w:val="center"/>
          </w:tcPr>
          <w:p>
            <w:pPr>
              <w:pStyle w:val="单元格样式2"/>
            </w:pPr>
            <w:r>
              <w:t xml:space="preserve">反映下乡维稳的次数</w:t>
            </w:r>
          </w:p>
        </w:tc>
        <w:tc>
          <w:tcPr>
            <w:tcW w:w="2268" w:type="dxa"/>
            <w:vAlign w:val="center"/>
          </w:tcPr>
          <w:p>
            <w:pPr>
              <w:pStyle w:val="单元格样式2"/>
            </w:pPr>
            <w:r>
              <w:t xml:space="preserve">≥50次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协调督导事项化解率</w:t>
            </w:r>
          </w:p>
        </w:tc>
        <w:tc>
          <w:tcPr>
            <w:tcW w:w="5386" w:type="dxa"/>
            <w:vAlign w:val="center"/>
          </w:tcPr>
          <w:p>
            <w:pPr>
              <w:pStyle w:val="单元格样式2"/>
            </w:pPr>
            <w:r>
              <w:t xml:space="preserve">化解事项占督导事项总数的比率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各项工作按年度计划完成</w:t>
            </w:r>
          </w:p>
        </w:tc>
        <w:tc>
          <w:tcPr>
            <w:tcW w:w="2268" w:type="dxa"/>
            <w:vAlign w:val="center"/>
          </w:tcPr>
          <w:p>
            <w:pPr>
              <w:pStyle w:val="单元格样式2"/>
            </w:pPr>
            <w:r>
              <w:t xml:space="preserve">2025年12月31日</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差旅费</w:t>
            </w:r>
          </w:p>
        </w:tc>
        <w:tc>
          <w:tcPr>
            <w:tcW w:w="5386" w:type="dxa"/>
            <w:vAlign w:val="center"/>
          </w:tcPr>
          <w:p>
            <w:pPr>
              <w:pStyle w:val="单元格样式2"/>
            </w:pPr>
            <w:r>
              <w:t xml:space="preserve">用于接访费用</w:t>
            </w:r>
          </w:p>
        </w:tc>
        <w:tc>
          <w:tcPr>
            <w:tcW w:w="2268" w:type="dxa"/>
            <w:vAlign w:val="center"/>
          </w:tcPr>
          <w:p>
            <w:pPr>
              <w:pStyle w:val="单元格样式2"/>
            </w:pPr>
            <w:r>
              <w:t xml:space="preserve">≤1万元</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其他交通费</w:t>
            </w:r>
          </w:p>
        </w:tc>
        <w:tc>
          <w:tcPr>
            <w:tcW w:w="5386" w:type="dxa"/>
            <w:vAlign w:val="center"/>
          </w:tcPr>
          <w:p>
            <w:pPr>
              <w:pStyle w:val="单元格样式2"/>
            </w:pPr>
            <w:r>
              <w:t xml:space="preserve">用于交通费支出</w:t>
            </w:r>
          </w:p>
        </w:tc>
        <w:tc>
          <w:tcPr>
            <w:tcW w:w="2268" w:type="dxa"/>
            <w:vAlign w:val="center"/>
          </w:tcPr>
          <w:p>
            <w:pPr>
              <w:pStyle w:val="单元格样式2"/>
            </w:pPr>
            <w:r>
              <w:t xml:space="preserve">≤1万元</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租车费</w:t>
            </w:r>
          </w:p>
        </w:tc>
        <w:tc>
          <w:tcPr>
            <w:tcW w:w="5386" w:type="dxa"/>
            <w:vAlign w:val="center"/>
          </w:tcPr>
          <w:p>
            <w:pPr>
              <w:pStyle w:val="单元格样式2"/>
            </w:pPr>
            <w:r>
              <w:t xml:space="preserve">租车接信访人返青的费用</w:t>
            </w:r>
          </w:p>
        </w:tc>
        <w:tc>
          <w:tcPr>
            <w:tcW w:w="2268" w:type="dxa"/>
            <w:vAlign w:val="center"/>
          </w:tcPr>
          <w:p>
            <w:pPr>
              <w:pStyle w:val="单元格样式2"/>
            </w:pPr>
            <w:r>
              <w:t xml:space="preserve">≤1万元</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“民转刑”命案减少率(%)</w:t>
            </w:r>
          </w:p>
        </w:tc>
        <w:tc>
          <w:tcPr>
            <w:tcW w:w="5386" w:type="dxa"/>
            <w:vAlign w:val="center"/>
          </w:tcPr>
          <w:p>
            <w:pPr>
              <w:pStyle w:val="单元格样式2"/>
            </w:pPr>
            <w:r>
              <w:t xml:space="preserve">“民转刑”命案发生数量的减少比率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立体化社会治安防控体系覆盖率</w:t>
            </w:r>
          </w:p>
        </w:tc>
        <w:tc>
          <w:tcPr>
            <w:tcW w:w="5386" w:type="dxa"/>
            <w:vAlign w:val="center"/>
          </w:tcPr>
          <w:p>
            <w:pPr>
              <w:pStyle w:val="单元格样式2"/>
            </w:pPr>
            <w:r>
              <w:t xml:space="preserve">立体化社会治安防控体系在乡村两级的覆盖情况</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群众对综治工作满意率</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902001青龙满族自治县龙王庙镇人民政府本级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13.78</w:t>
            </w:r>
          </w:p>
        </w:tc>
        <w:tc>
          <w:tcPr>
            <w:tcW w:w="964" w:type="dxa"/>
            <w:vAlign w:val="center"/>
          </w:tcPr>
          <w:p>
            <w:pPr>
              <w:pStyle w:val="单元格样式7"/>
            </w:pPr>
            <w:r>
              <w:t xml:space="preserve">13.78</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13.78</w:t>
            </w:r>
          </w:p>
        </w:tc>
      </w:tr>
      <w:tr>
        <w:trPr>
          <w:cantSplit/>
          <w:trHeight w:hRule="auto" w:val="0"/>
          <w:jc w:val="center"/>
        </w:trPr>
        <w:tc>
          <w:tcPr>
            <w:tcW w:w="1701" w:type="dxa"/>
            <w:vAlign w:val="center"/>
          </w:tcPr>
          <w:p>
            <w:pPr>
              <w:pStyle w:val="单元格样式6"/>
            </w:pPr>
            <w:r>
              <w:t xml:space="preserve">青龙满族自治县龙王庙镇人民政府本级小计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13.78</w:t>
            </w:r>
          </w:p>
        </w:tc>
        <w:tc>
          <w:tcPr>
            <w:tcW w:w="964" w:type="dxa"/>
            <w:vAlign w:val="center"/>
          </w:tcPr>
          <w:p>
            <w:pPr>
              <w:pStyle w:val="单元格样式7"/>
            </w:pPr>
            <w:r>
              <w:t xml:space="preserve">13.78</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13.78</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48.33</w:t>
            </w:r>
          </w:p>
        </w:tc>
        <w:tc>
          <w:tcPr>
            <w:tcW w:w="1134" w:type="dxa"/>
            <w:vAlign w:val="center"/>
          </w:tcPr>
          <w:p>
            <w:pPr>
              <w:pStyle w:val="单元格样式2"/>
            </w:pPr>
            <w:r>
              <w:t xml:space="preserve">复印纸</w:t>
            </w:r>
          </w:p>
        </w:tc>
        <w:tc>
          <w:tcPr>
            <w:tcW w:w="1134" w:type="dxa"/>
            <w:vAlign w:val="center"/>
          </w:tcPr>
          <w:p>
            <w:pPr>
              <w:pStyle w:val="单元格样式2"/>
            </w:pPr>
            <w:r>
              <w:t xml:space="preserve">A05040101</w:t>
            </w:r>
          </w:p>
        </w:tc>
        <w:tc>
          <w:tcPr>
            <w:tcW w:w="709" w:type="dxa"/>
            <w:vAlign w:val="center"/>
          </w:tcPr>
          <w:p>
            <w:pPr>
              <w:pStyle w:val="单元格样式3"/>
            </w:pPr>
            <w:r>
              <w:t xml:space="preserve">包</w:t>
            </w:r>
          </w:p>
        </w:tc>
        <w:tc>
          <w:tcPr>
            <w:tcW w:w="850" w:type="dxa"/>
            <w:vAlign w:val="center"/>
          </w:tcPr>
          <w:p>
            <w:pPr>
              <w:pStyle w:val="单元格样式4"/>
            </w:pPr>
            <w:r>
              <w:t xml:space="preserve">2500</w:t>
            </w:r>
          </w:p>
        </w:tc>
        <w:tc>
          <w:tcPr>
            <w:tcW w:w="850" w:type="dxa"/>
            <w:vAlign w:val="center"/>
          </w:tcPr>
          <w:p>
            <w:pPr>
              <w:pStyle w:val="单元格样式4"/>
            </w:pPr>
            <w:r>
              <w:t xml:space="preserve">0.00</w:t>
            </w:r>
          </w:p>
        </w:tc>
        <w:tc>
          <w:tcPr>
            <w:tcW w:w="964" w:type="dxa"/>
            <w:vAlign w:val="center"/>
          </w:tcPr>
          <w:p>
            <w:pPr>
              <w:pStyle w:val="单元格样式4"/>
            </w:pPr>
            <w:r>
              <w:t xml:space="preserve">4.25</w:t>
            </w:r>
          </w:p>
        </w:tc>
        <w:tc>
          <w:tcPr>
            <w:tcW w:w="964" w:type="dxa"/>
            <w:vAlign w:val="center"/>
          </w:tcPr>
          <w:p>
            <w:pPr>
              <w:pStyle w:val="单元格样式4"/>
            </w:pPr>
            <w:r>
              <w:t xml:space="preserve">4.25</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4.25</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48.33</w:t>
            </w:r>
          </w:p>
        </w:tc>
        <w:tc>
          <w:tcPr>
            <w:tcW w:w="1134" w:type="dxa"/>
            <w:vAlign w:val="center"/>
          </w:tcPr>
          <w:p>
            <w:pPr>
              <w:pStyle w:val="单元格样式2"/>
            </w:pPr>
            <w:r>
              <w:t xml:space="preserve">网络接入服务</w:t>
            </w:r>
          </w:p>
        </w:tc>
        <w:tc>
          <w:tcPr>
            <w:tcW w:w="1134" w:type="dxa"/>
            <w:vAlign w:val="center"/>
          </w:tcPr>
          <w:p>
            <w:pPr>
              <w:pStyle w:val="单元格样式2"/>
            </w:pPr>
            <w:r>
              <w:t xml:space="preserve">C17010200</w:t>
            </w:r>
          </w:p>
        </w:tc>
        <w:tc>
          <w:tcPr>
            <w:tcW w:w="709" w:type="dxa"/>
            <w:vAlign w:val="center"/>
          </w:tcPr>
          <w:p>
            <w:pPr>
              <w:pStyle w:val="单元格样式3"/>
            </w:pPr>
            <w:r>
              <w:t xml:space="preserve">项</w:t>
            </w:r>
          </w:p>
        </w:tc>
        <w:tc>
          <w:tcPr>
            <w:tcW w:w="850" w:type="dxa"/>
            <w:vAlign w:val="center"/>
          </w:tcPr>
          <w:p>
            <w:pPr>
              <w:pStyle w:val="单元格样式4"/>
            </w:pPr>
            <w:r>
              <w:t xml:space="preserve">1</w:t>
            </w:r>
          </w:p>
        </w:tc>
        <w:tc>
          <w:tcPr>
            <w:tcW w:w="850" w:type="dxa"/>
            <w:vAlign w:val="center"/>
          </w:tcPr>
          <w:p>
            <w:pPr>
              <w:pStyle w:val="单元格样式4"/>
            </w:pPr>
            <w:r>
              <w:t xml:space="preserve">9.53</w:t>
            </w:r>
          </w:p>
        </w:tc>
        <w:tc>
          <w:tcPr>
            <w:tcW w:w="964" w:type="dxa"/>
            <w:vAlign w:val="center"/>
          </w:tcPr>
          <w:p>
            <w:pPr>
              <w:pStyle w:val="单元格样式4"/>
            </w:pPr>
            <w:r>
              <w:t xml:space="preserve">9.53</w:t>
            </w:r>
          </w:p>
        </w:tc>
        <w:tc>
          <w:tcPr>
            <w:tcW w:w="964" w:type="dxa"/>
            <w:vAlign w:val="center"/>
          </w:tcPr>
          <w:p>
            <w:pPr>
              <w:pStyle w:val="单元格样式4"/>
            </w:pPr>
            <w:r>
              <w:t xml:space="preserve">9.53</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9.53</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青龙满族自治县龙王庙镇人民政府本级上年末固定资产金额为0.00万元（详见下表）。本年度拟购置固定资产总额为0.00万元，已按要求列入政府采购预算，详见政府采购预算表。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902001青龙满族自治县龙王庙镇人民政府本级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2025-01-24T15:31:32Z</dcterms:created>
  <dcterms:modified xsi:type="dcterms:W3CDTF">2025-01-24T15:31:32Z</dcterms:modified>
</cp:coreProperties>
</file>