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43</w:t>
      </w:r>
      <w:r>
        <w:fldChar w:fldCharType="end"/>
      </w:r>
      <w:r>
        <w:fldChar w:fldCharType="end"/>
      </w:r>
    </w:p>
    <w:p>
      <w:r>
        <w:fldChar w:fldCharType="end"/>
      </w:r>
    </w:p>
    <w:p>
      <w:pPr>
        <w:spacing w:before="0" w:after="0" w:line="240" w:lineRule="auto"/>
        <w:ind w:firstLine="0"/>
        <w:jc w:val="center"/>
        <w:outlineLvl w:val="9"/>
      </w:pPr>
    </w:p>
    <w:p>
      <w:pPr>
        <w:spacing w:before="0" w:after="0" w:line="240" w:lineRule="auto"/>
        <w:ind w:firstLine="0"/>
        <w:jc w:val="center"/>
        <w:outlineLvl w:val="9"/>
        <w:rPr>
          <w:rFonts w:hint="eastAsia" w:eastAsia="宋体"/>
          <w:lang w:eastAsia="zh-CN"/>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tcBorders>
              <w:top w:val="single" w:color="FFFFFF" w:sz="6" w:space="0"/>
              <w:left w:val="single" w:color="FFFFFF" w:sz="6" w:space="0"/>
              <w:right w:val="single" w:color="FFFFFF" w:sz="6" w:space="0"/>
            </w:tcBorders>
            <w:vAlign w:val="center"/>
          </w:tcPr>
          <w:p>
            <w:pPr>
              <w:pStyle w:val="11"/>
            </w:pPr>
            <w:r>
              <w:t>912青龙满族自治县大石岭乡人民政府</w:t>
            </w:r>
          </w:p>
        </w:tc>
        <w:tc>
          <w:tcPr>
            <w:tcW w:w="1971" w:type="dxa"/>
            <w:tcBorders>
              <w:top w:val="single" w:color="FFFFFF" w:sz="6" w:space="0"/>
              <w:left w:val="single" w:color="FFFFFF" w:sz="6" w:space="0"/>
              <w:right w:val="single" w:color="FFFFFF" w:sz="6" w:space="0"/>
            </w:tcBorders>
          </w:tcPr>
          <w:p/>
        </w:tc>
        <w:tc>
          <w:tcPr>
            <w:tcW w:w="1971" w:type="dxa"/>
            <w:tcBorders>
              <w:top w:val="single" w:color="FFFFFF" w:sz="6" w:space="0"/>
              <w:left w:val="single" w:color="FFFFFF" w:sz="6" w:space="0"/>
              <w:right w:val="single" w:color="FFFFFF" w:sz="6" w:space="0"/>
            </w:tcBorders>
            <w:vAlign w:val="center"/>
          </w:tcPr>
          <w:p>
            <w:pPr>
              <w:pStyle w:val="10"/>
            </w:pPr>
            <w:r>
              <w:t>预算年度：2023</w:t>
            </w:r>
          </w:p>
        </w:tc>
        <w:tc>
          <w:tcPr>
            <w:tcW w:w="1971" w:type="dxa"/>
            <w:tcBorders>
              <w:top w:val="single" w:color="FFFFFF" w:sz="6" w:space="0"/>
              <w:left w:val="single" w:color="FFFFFF" w:sz="6" w:space="0"/>
              <w:right w:val="single" w:color="FFFFFF" w:sz="6" w:space="0"/>
            </w:tcBorders>
            <w:vAlign w:val="center"/>
          </w:tcPr>
          <w:p>
            <w:pPr>
              <w:pStyle w:val="9"/>
            </w:pPr>
            <w:r>
              <w:rPr>
                <w:rFonts w:hint="eastAsia"/>
                <w:lang w:eastAsia="zh-CN"/>
              </w:rPr>
              <w:t>单位</w:t>
            </w:r>
            <w:r>
              <w:t>：万元</w:t>
            </w:r>
          </w:p>
        </w:tc>
        <w:tc>
          <w:tcPr>
            <w:tcW w:w="1971"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1971" w:type="dxa"/>
            <w:vAlign w:val="center"/>
          </w:tcPr>
          <w:p>
            <w:pPr>
              <w:pStyle w:val="12"/>
            </w:pPr>
            <w:r>
              <w:t>收入</w:t>
            </w:r>
          </w:p>
        </w:tc>
        <w:tc>
          <w:tcPr>
            <w:tcW w:w="1971" w:type="dxa"/>
          </w:tcPr>
          <w:p/>
        </w:tc>
        <w:tc>
          <w:tcPr>
            <w:tcW w:w="1971" w:type="dxa"/>
            <w:vAlign w:val="center"/>
          </w:tcPr>
          <w:p>
            <w:pPr>
              <w:pStyle w:val="12"/>
            </w:pPr>
            <w:r>
              <w:t>支出</w:t>
            </w:r>
          </w:p>
        </w:tc>
        <w:tc>
          <w:tcPr>
            <w:tcW w:w="1971"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680.14</w:t>
            </w:r>
          </w:p>
        </w:tc>
        <w:tc>
          <w:tcPr>
            <w:tcW w:w="1971" w:type="dxa"/>
            <w:vAlign w:val="center"/>
          </w:tcPr>
          <w:p>
            <w:pPr>
              <w:pStyle w:val="14"/>
            </w:pPr>
            <w:r>
              <w:t>一、一般公共服务支出</w:t>
            </w:r>
          </w:p>
        </w:tc>
        <w:tc>
          <w:tcPr>
            <w:tcW w:w="1971" w:type="dxa"/>
            <w:vAlign w:val="center"/>
          </w:tcPr>
          <w:p>
            <w:pPr>
              <w:pStyle w:val="13"/>
            </w:pPr>
            <w:r>
              <w:t>500.03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r>
              <w:t>5.00</w:t>
            </w: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w:t>
            </w:r>
            <w:r>
              <w:rPr>
                <w:rFonts w:hint="eastAsia"/>
                <w:lang w:eastAsia="zh-CN"/>
              </w:rPr>
              <w:t>单位</w:t>
            </w:r>
            <w:r>
              <w:t>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w:t>
            </w:r>
            <w:r>
              <w:rPr>
                <w:rFonts w:hint="eastAsia"/>
                <w:lang w:eastAsia="zh-CN"/>
              </w:rPr>
              <w:t>单位</w:t>
            </w:r>
            <w:r>
              <w:t>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83.83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38.38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r>
              <w:t>43.12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t>31.91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三十一、人行科目</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6"/>
            </w:pPr>
            <w:r>
              <w:t>本年收入合计</w:t>
            </w:r>
          </w:p>
        </w:tc>
        <w:tc>
          <w:tcPr>
            <w:tcW w:w="1971" w:type="dxa"/>
            <w:vAlign w:val="center"/>
          </w:tcPr>
          <w:p>
            <w:pPr>
              <w:pStyle w:val="17"/>
            </w:pPr>
            <w:r>
              <w:t>685.14</w:t>
            </w:r>
          </w:p>
        </w:tc>
        <w:tc>
          <w:tcPr>
            <w:tcW w:w="1971" w:type="dxa"/>
            <w:vAlign w:val="center"/>
          </w:tcPr>
          <w:p>
            <w:pPr>
              <w:pStyle w:val="16"/>
            </w:pPr>
            <w:r>
              <w:t>本年支出合计</w:t>
            </w:r>
          </w:p>
        </w:tc>
        <w:tc>
          <w:tcPr>
            <w:tcW w:w="1971" w:type="dxa"/>
            <w:vAlign w:val="center"/>
          </w:tcPr>
          <w:p>
            <w:pPr>
              <w:pStyle w:val="17"/>
            </w:pPr>
            <w:r>
              <w:t>726.26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4"/>
            </w:pPr>
            <w:r>
              <w:t>上年结转结余</w:t>
            </w:r>
          </w:p>
        </w:tc>
        <w:tc>
          <w:tcPr>
            <w:tcW w:w="1971" w:type="dxa"/>
            <w:vAlign w:val="center"/>
          </w:tcPr>
          <w:p>
            <w:pPr>
              <w:pStyle w:val="13"/>
            </w:pPr>
            <w:r>
              <w:t>41.12</w:t>
            </w: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34</w:t>
            </w:r>
          </w:p>
        </w:tc>
        <w:tc>
          <w:tcPr>
            <w:tcW w:w="1971" w:type="dxa"/>
            <w:vAlign w:val="center"/>
          </w:tcPr>
          <w:p>
            <w:pPr>
              <w:pStyle w:val="16"/>
            </w:pPr>
            <w:r>
              <w:t>收入总计</w:t>
            </w:r>
          </w:p>
        </w:tc>
        <w:tc>
          <w:tcPr>
            <w:tcW w:w="1971" w:type="dxa"/>
            <w:vAlign w:val="center"/>
          </w:tcPr>
          <w:p>
            <w:pPr>
              <w:pStyle w:val="17"/>
            </w:pPr>
            <w:r>
              <w:t>726.26</w:t>
            </w:r>
          </w:p>
        </w:tc>
        <w:tc>
          <w:tcPr>
            <w:tcW w:w="1971" w:type="dxa"/>
            <w:vAlign w:val="center"/>
          </w:tcPr>
          <w:p>
            <w:pPr>
              <w:pStyle w:val="16"/>
            </w:pPr>
            <w:r>
              <w:t>支出总计</w:t>
            </w:r>
          </w:p>
        </w:tc>
        <w:tc>
          <w:tcPr>
            <w:tcW w:w="1971" w:type="dxa"/>
            <w:vAlign w:val="center"/>
          </w:tcPr>
          <w:p>
            <w:pPr>
              <w:pStyle w:val="17"/>
            </w:pPr>
            <w:r>
              <w:t>726.26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tcBorders>
              <w:top w:val="single" w:color="FFFFFF" w:sz="6" w:space="0"/>
              <w:left w:val="single" w:color="FFFFFF" w:sz="6" w:space="0"/>
              <w:right w:val="single" w:color="FFFFFF" w:sz="6" w:space="0"/>
            </w:tcBorders>
            <w:vAlign w:val="center"/>
          </w:tcPr>
          <w:p>
            <w:pPr>
              <w:pStyle w:val="11"/>
            </w:pPr>
            <w:r>
              <w:t>912青龙满族自治县大石岭乡人民政府</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10"/>
            </w:pPr>
            <w:r>
              <w:t>预算年度：2023</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9"/>
            </w:pPr>
            <w:r>
              <w:rPr>
                <w:rFonts w:hint="eastAsia"/>
                <w:lang w:eastAsia="zh-CN"/>
              </w:rPr>
              <w:t>单位</w:t>
            </w:r>
            <w:r>
              <w:t>：万元</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758" w:type="dxa"/>
            <w:vAlign w:val="center"/>
          </w:tcPr>
          <w:p>
            <w:pPr>
              <w:pStyle w:val="12"/>
            </w:pPr>
            <w:r>
              <w:t>功能分类科目</w:t>
            </w:r>
          </w:p>
        </w:tc>
        <w:tc>
          <w:tcPr>
            <w:tcW w:w="758" w:type="dxa"/>
          </w:tcPr>
          <w:p/>
        </w:tc>
        <w:tc>
          <w:tcPr>
            <w:tcW w:w="758" w:type="dxa"/>
            <w:vMerge w:val="restart"/>
            <w:vAlign w:val="center"/>
          </w:tcPr>
          <w:p>
            <w:pPr>
              <w:pStyle w:val="12"/>
            </w:pPr>
            <w:r>
              <w:t>合计</w:t>
            </w:r>
          </w:p>
        </w:tc>
        <w:tc>
          <w:tcPr>
            <w:tcW w:w="758" w:type="dxa"/>
            <w:vAlign w:val="center"/>
          </w:tcPr>
          <w:p>
            <w:pPr>
              <w:pStyle w:val="12"/>
            </w:pPr>
            <w:r>
              <w:t>本年收入</w:t>
            </w: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w:t>
            </w:r>
            <w:r>
              <w:rPr>
                <w:rFonts w:hint="eastAsia"/>
                <w:lang w:eastAsia="zh-CN"/>
              </w:rPr>
              <w:t>单位</w:t>
            </w:r>
            <w:r>
              <w:t>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726.26</w:t>
            </w:r>
          </w:p>
        </w:tc>
        <w:tc>
          <w:tcPr>
            <w:tcW w:w="758" w:type="dxa"/>
            <w:vAlign w:val="center"/>
          </w:tcPr>
          <w:p>
            <w:pPr>
              <w:pStyle w:val="17"/>
            </w:pPr>
            <w:r>
              <w:t>685.14</w:t>
            </w:r>
          </w:p>
        </w:tc>
        <w:tc>
          <w:tcPr>
            <w:tcW w:w="758" w:type="dxa"/>
            <w:vAlign w:val="center"/>
          </w:tcPr>
          <w:p>
            <w:pPr>
              <w:pStyle w:val="17"/>
            </w:pPr>
            <w:r>
              <w:t>685.14</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41.12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500.03</w:t>
            </w:r>
          </w:p>
        </w:tc>
        <w:tc>
          <w:tcPr>
            <w:tcW w:w="758" w:type="dxa"/>
            <w:vAlign w:val="center"/>
          </w:tcPr>
          <w:p>
            <w:pPr>
              <w:pStyle w:val="13"/>
            </w:pPr>
            <w:r>
              <w:t>500.03</w:t>
            </w:r>
          </w:p>
        </w:tc>
        <w:tc>
          <w:tcPr>
            <w:tcW w:w="758" w:type="dxa"/>
            <w:vAlign w:val="center"/>
          </w:tcPr>
          <w:p>
            <w:pPr>
              <w:pStyle w:val="13"/>
            </w:pPr>
            <w:r>
              <w:t>500.03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20101</w:t>
            </w:r>
          </w:p>
        </w:tc>
        <w:tc>
          <w:tcPr>
            <w:tcW w:w="758" w:type="dxa"/>
            <w:vAlign w:val="center"/>
          </w:tcPr>
          <w:p>
            <w:pPr>
              <w:pStyle w:val="14"/>
            </w:pPr>
            <w:r>
              <w:t>人大事务</w:t>
            </w:r>
          </w:p>
        </w:tc>
        <w:tc>
          <w:tcPr>
            <w:tcW w:w="758" w:type="dxa"/>
            <w:vAlign w:val="center"/>
          </w:tcPr>
          <w:p>
            <w:pPr>
              <w:pStyle w:val="13"/>
            </w:pPr>
            <w:r>
              <w:t>1.00</w:t>
            </w:r>
          </w:p>
        </w:tc>
        <w:tc>
          <w:tcPr>
            <w:tcW w:w="758" w:type="dxa"/>
            <w:vAlign w:val="center"/>
          </w:tcPr>
          <w:p>
            <w:pPr>
              <w:pStyle w:val="13"/>
            </w:pPr>
            <w:r>
              <w:t>1.00</w:t>
            </w:r>
          </w:p>
        </w:tc>
        <w:tc>
          <w:tcPr>
            <w:tcW w:w="758" w:type="dxa"/>
            <w:vAlign w:val="center"/>
          </w:tcPr>
          <w:p>
            <w:pPr>
              <w:pStyle w:val="13"/>
            </w:pPr>
            <w:r>
              <w:t>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2010102</w:t>
            </w:r>
          </w:p>
        </w:tc>
        <w:tc>
          <w:tcPr>
            <w:tcW w:w="758" w:type="dxa"/>
            <w:vAlign w:val="center"/>
          </w:tcPr>
          <w:p>
            <w:pPr>
              <w:pStyle w:val="14"/>
            </w:pPr>
            <w:r>
              <w:t>一般行政管理事务</w:t>
            </w:r>
          </w:p>
        </w:tc>
        <w:tc>
          <w:tcPr>
            <w:tcW w:w="758" w:type="dxa"/>
            <w:vAlign w:val="center"/>
          </w:tcPr>
          <w:p>
            <w:pPr>
              <w:pStyle w:val="13"/>
            </w:pPr>
            <w:r>
              <w:t>1.00</w:t>
            </w:r>
          </w:p>
        </w:tc>
        <w:tc>
          <w:tcPr>
            <w:tcW w:w="758" w:type="dxa"/>
            <w:vAlign w:val="center"/>
          </w:tcPr>
          <w:p>
            <w:pPr>
              <w:pStyle w:val="13"/>
            </w:pPr>
            <w:r>
              <w:t>1.00</w:t>
            </w:r>
          </w:p>
        </w:tc>
        <w:tc>
          <w:tcPr>
            <w:tcW w:w="758" w:type="dxa"/>
            <w:vAlign w:val="center"/>
          </w:tcPr>
          <w:p>
            <w:pPr>
              <w:pStyle w:val="13"/>
            </w:pPr>
            <w:r>
              <w:t>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20103</w:t>
            </w:r>
          </w:p>
        </w:tc>
        <w:tc>
          <w:tcPr>
            <w:tcW w:w="758" w:type="dxa"/>
            <w:vAlign w:val="center"/>
          </w:tcPr>
          <w:p>
            <w:pPr>
              <w:pStyle w:val="14"/>
            </w:pPr>
            <w:r>
              <w:t>政府办公厅（室）及相关机构事务</w:t>
            </w:r>
          </w:p>
        </w:tc>
        <w:tc>
          <w:tcPr>
            <w:tcW w:w="758" w:type="dxa"/>
            <w:vAlign w:val="center"/>
          </w:tcPr>
          <w:p>
            <w:pPr>
              <w:pStyle w:val="13"/>
            </w:pPr>
            <w:r>
              <w:t>496.03</w:t>
            </w:r>
          </w:p>
        </w:tc>
        <w:tc>
          <w:tcPr>
            <w:tcW w:w="758" w:type="dxa"/>
            <w:vAlign w:val="center"/>
          </w:tcPr>
          <w:p>
            <w:pPr>
              <w:pStyle w:val="13"/>
            </w:pPr>
            <w:r>
              <w:t>496.03</w:t>
            </w:r>
          </w:p>
        </w:tc>
        <w:tc>
          <w:tcPr>
            <w:tcW w:w="758" w:type="dxa"/>
            <w:vAlign w:val="center"/>
          </w:tcPr>
          <w:p>
            <w:pPr>
              <w:pStyle w:val="13"/>
            </w:pPr>
            <w:r>
              <w:t>496.03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2010301</w:t>
            </w:r>
          </w:p>
        </w:tc>
        <w:tc>
          <w:tcPr>
            <w:tcW w:w="758" w:type="dxa"/>
            <w:vAlign w:val="center"/>
          </w:tcPr>
          <w:p>
            <w:pPr>
              <w:pStyle w:val="14"/>
            </w:pPr>
            <w:r>
              <w:t>行政运行</w:t>
            </w:r>
          </w:p>
        </w:tc>
        <w:tc>
          <w:tcPr>
            <w:tcW w:w="758" w:type="dxa"/>
            <w:vAlign w:val="center"/>
          </w:tcPr>
          <w:p>
            <w:pPr>
              <w:pStyle w:val="13"/>
            </w:pPr>
            <w:r>
              <w:t>245.61</w:t>
            </w:r>
          </w:p>
        </w:tc>
        <w:tc>
          <w:tcPr>
            <w:tcW w:w="758" w:type="dxa"/>
            <w:vAlign w:val="center"/>
          </w:tcPr>
          <w:p>
            <w:pPr>
              <w:pStyle w:val="13"/>
            </w:pPr>
            <w:r>
              <w:t>245.61</w:t>
            </w:r>
          </w:p>
        </w:tc>
        <w:tc>
          <w:tcPr>
            <w:tcW w:w="758" w:type="dxa"/>
            <w:vAlign w:val="center"/>
          </w:tcPr>
          <w:p>
            <w:pPr>
              <w:pStyle w:val="13"/>
            </w:pPr>
            <w:r>
              <w:t>245.61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2010308</w:t>
            </w:r>
          </w:p>
        </w:tc>
        <w:tc>
          <w:tcPr>
            <w:tcW w:w="758" w:type="dxa"/>
            <w:vAlign w:val="center"/>
          </w:tcPr>
          <w:p>
            <w:pPr>
              <w:pStyle w:val="14"/>
            </w:pPr>
            <w:r>
              <w:t>信访事务</w:t>
            </w:r>
          </w:p>
        </w:tc>
        <w:tc>
          <w:tcPr>
            <w:tcW w:w="758" w:type="dxa"/>
            <w:vAlign w:val="center"/>
          </w:tcPr>
          <w:p>
            <w:pPr>
              <w:pStyle w:val="13"/>
            </w:pPr>
            <w:r>
              <w:t>5.00</w:t>
            </w:r>
          </w:p>
        </w:tc>
        <w:tc>
          <w:tcPr>
            <w:tcW w:w="758" w:type="dxa"/>
            <w:vAlign w:val="center"/>
          </w:tcPr>
          <w:p>
            <w:pPr>
              <w:pStyle w:val="13"/>
            </w:pPr>
            <w:r>
              <w:t>5.00</w:t>
            </w:r>
          </w:p>
        </w:tc>
        <w:tc>
          <w:tcPr>
            <w:tcW w:w="758" w:type="dxa"/>
            <w:vAlign w:val="center"/>
          </w:tcPr>
          <w:p>
            <w:pPr>
              <w:pStyle w:val="13"/>
            </w:pPr>
            <w:r>
              <w:t>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2010350</w:t>
            </w:r>
          </w:p>
        </w:tc>
        <w:tc>
          <w:tcPr>
            <w:tcW w:w="758" w:type="dxa"/>
            <w:vAlign w:val="center"/>
          </w:tcPr>
          <w:p>
            <w:pPr>
              <w:pStyle w:val="14"/>
            </w:pPr>
            <w:r>
              <w:t>事业运行</w:t>
            </w:r>
          </w:p>
        </w:tc>
        <w:tc>
          <w:tcPr>
            <w:tcW w:w="758" w:type="dxa"/>
            <w:vAlign w:val="center"/>
          </w:tcPr>
          <w:p>
            <w:pPr>
              <w:pStyle w:val="13"/>
            </w:pPr>
            <w:r>
              <w:t>243.42</w:t>
            </w:r>
          </w:p>
        </w:tc>
        <w:tc>
          <w:tcPr>
            <w:tcW w:w="758" w:type="dxa"/>
            <w:vAlign w:val="center"/>
          </w:tcPr>
          <w:p>
            <w:pPr>
              <w:pStyle w:val="13"/>
            </w:pPr>
            <w:r>
              <w:t>243.42</w:t>
            </w:r>
          </w:p>
        </w:tc>
        <w:tc>
          <w:tcPr>
            <w:tcW w:w="758" w:type="dxa"/>
            <w:vAlign w:val="center"/>
          </w:tcPr>
          <w:p>
            <w:pPr>
              <w:pStyle w:val="13"/>
            </w:pPr>
            <w:r>
              <w:t>243.42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2010399</w:t>
            </w:r>
          </w:p>
        </w:tc>
        <w:tc>
          <w:tcPr>
            <w:tcW w:w="758" w:type="dxa"/>
            <w:vAlign w:val="center"/>
          </w:tcPr>
          <w:p>
            <w:pPr>
              <w:pStyle w:val="14"/>
            </w:pPr>
            <w:r>
              <w:t>其他政府办公厅（室）及相关机构事务支出</w:t>
            </w:r>
          </w:p>
        </w:tc>
        <w:tc>
          <w:tcPr>
            <w:tcW w:w="758" w:type="dxa"/>
            <w:vAlign w:val="center"/>
          </w:tcPr>
          <w:p>
            <w:pPr>
              <w:pStyle w:val="13"/>
            </w:pPr>
            <w:r>
              <w:t>2.00</w:t>
            </w:r>
          </w:p>
        </w:tc>
        <w:tc>
          <w:tcPr>
            <w:tcW w:w="758" w:type="dxa"/>
            <w:vAlign w:val="center"/>
          </w:tcPr>
          <w:p>
            <w:pPr>
              <w:pStyle w:val="13"/>
            </w:pPr>
            <w:r>
              <w:t>2.00</w:t>
            </w:r>
          </w:p>
        </w:tc>
        <w:tc>
          <w:tcPr>
            <w:tcW w:w="758" w:type="dxa"/>
            <w:vAlign w:val="center"/>
          </w:tcPr>
          <w:p>
            <w:pPr>
              <w:pStyle w:val="13"/>
            </w:pPr>
            <w:r>
              <w:t>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20129</w:t>
            </w:r>
          </w:p>
        </w:tc>
        <w:tc>
          <w:tcPr>
            <w:tcW w:w="758" w:type="dxa"/>
            <w:vAlign w:val="center"/>
          </w:tcPr>
          <w:p>
            <w:pPr>
              <w:pStyle w:val="14"/>
            </w:pPr>
            <w:r>
              <w:t>群众团体事务</w:t>
            </w:r>
          </w:p>
        </w:tc>
        <w:tc>
          <w:tcPr>
            <w:tcW w:w="758" w:type="dxa"/>
            <w:vAlign w:val="center"/>
          </w:tcPr>
          <w:p>
            <w:pPr>
              <w:pStyle w:val="13"/>
            </w:pPr>
            <w:r>
              <w:t>1.00</w:t>
            </w:r>
          </w:p>
        </w:tc>
        <w:tc>
          <w:tcPr>
            <w:tcW w:w="758" w:type="dxa"/>
            <w:vAlign w:val="center"/>
          </w:tcPr>
          <w:p>
            <w:pPr>
              <w:pStyle w:val="13"/>
            </w:pPr>
            <w:r>
              <w:t>1.00</w:t>
            </w:r>
          </w:p>
        </w:tc>
        <w:tc>
          <w:tcPr>
            <w:tcW w:w="758" w:type="dxa"/>
            <w:vAlign w:val="center"/>
          </w:tcPr>
          <w:p>
            <w:pPr>
              <w:pStyle w:val="13"/>
            </w:pPr>
            <w:r>
              <w:t>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2012902</w:t>
            </w:r>
          </w:p>
        </w:tc>
        <w:tc>
          <w:tcPr>
            <w:tcW w:w="758" w:type="dxa"/>
            <w:vAlign w:val="center"/>
          </w:tcPr>
          <w:p>
            <w:pPr>
              <w:pStyle w:val="14"/>
            </w:pPr>
            <w:r>
              <w:t>一般行政管理事务</w:t>
            </w:r>
          </w:p>
        </w:tc>
        <w:tc>
          <w:tcPr>
            <w:tcW w:w="758" w:type="dxa"/>
            <w:vAlign w:val="center"/>
          </w:tcPr>
          <w:p>
            <w:pPr>
              <w:pStyle w:val="13"/>
            </w:pPr>
            <w:r>
              <w:t>1.00</w:t>
            </w:r>
          </w:p>
        </w:tc>
        <w:tc>
          <w:tcPr>
            <w:tcW w:w="758" w:type="dxa"/>
            <w:vAlign w:val="center"/>
          </w:tcPr>
          <w:p>
            <w:pPr>
              <w:pStyle w:val="13"/>
            </w:pPr>
            <w:r>
              <w:t>1.00</w:t>
            </w:r>
          </w:p>
        </w:tc>
        <w:tc>
          <w:tcPr>
            <w:tcW w:w="758" w:type="dxa"/>
            <w:vAlign w:val="center"/>
          </w:tcPr>
          <w:p>
            <w:pPr>
              <w:pStyle w:val="13"/>
            </w:pPr>
            <w:r>
              <w:t>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20131</w:t>
            </w:r>
          </w:p>
        </w:tc>
        <w:tc>
          <w:tcPr>
            <w:tcW w:w="758" w:type="dxa"/>
            <w:vAlign w:val="center"/>
          </w:tcPr>
          <w:p>
            <w:pPr>
              <w:pStyle w:val="14"/>
            </w:pPr>
            <w:r>
              <w:t>党委办公厅（室）及相关机构事务</w:t>
            </w:r>
          </w:p>
        </w:tc>
        <w:tc>
          <w:tcPr>
            <w:tcW w:w="758" w:type="dxa"/>
            <w:vAlign w:val="center"/>
          </w:tcPr>
          <w:p>
            <w:pPr>
              <w:pStyle w:val="13"/>
            </w:pPr>
            <w:r>
              <w:t>2.00</w:t>
            </w:r>
          </w:p>
        </w:tc>
        <w:tc>
          <w:tcPr>
            <w:tcW w:w="758" w:type="dxa"/>
            <w:vAlign w:val="center"/>
          </w:tcPr>
          <w:p>
            <w:pPr>
              <w:pStyle w:val="13"/>
            </w:pPr>
            <w:r>
              <w:t>2.00</w:t>
            </w:r>
          </w:p>
        </w:tc>
        <w:tc>
          <w:tcPr>
            <w:tcW w:w="758" w:type="dxa"/>
            <w:vAlign w:val="center"/>
          </w:tcPr>
          <w:p>
            <w:pPr>
              <w:pStyle w:val="13"/>
            </w:pPr>
            <w:r>
              <w:t>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2013102</w:t>
            </w:r>
          </w:p>
        </w:tc>
        <w:tc>
          <w:tcPr>
            <w:tcW w:w="758" w:type="dxa"/>
            <w:vAlign w:val="center"/>
          </w:tcPr>
          <w:p>
            <w:pPr>
              <w:pStyle w:val="14"/>
            </w:pPr>
            <w:r>
              <w:t>一般行政管理事务</w:t>
            </w:r>
          </w:p>
        </w:tc>
        <w:tc>
          <w:tcPr>
            <w:tcW w:w="758" w:type="dxa"/>
            <w:vAlign w:val="center"/>
          </w:tcPr>
          <w:p>
            <w:pPr>
              <w:pStyle w:val="13"/>
            </w:pPr>
            <w:r>
              <w:t>2.00</w:t>
            </w:r>
          </w:p>
        </w:tc>
        <w:tc>
          <w:tcPr>
            <w:tcW w:w="758" w:type="dxa"/>
            <w:vAlign w:val="center"/>
          </w:tcPr>
          <w:p>
            <w:pPr>
              <w:pStyle w:val="13"/>
            </w:pPr>
            <w:r>
              <w:t>2.00</w:t>
            </w:r>
          </w:p>
        </w:tc>
        <w:tc>
          <w:tcPr>
            <w:tcW w:w="758" w:type="dxa"/>
            <w:vAlign w:val="center"/>
          </w:tcPr>
          <w:p>
            <w:pPr>
              <w:pStyle w:val="13"/>
            </w:pPr>
            <w:r>
              <w:t>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83.83</w:t>
            </w:r>
          </w:p>
        </w:tc>
        <w:tc>
          <w:tcPr>
            <w:tcW w:w="758" w:type="dxa"/>
            <w:vAlign w:val="center"/>
          </w:tcPr>
          <w:p>
            <w:pPr>
              <w:pStyle w:val="13"/>
            </w:pPr>
            <w:r>
              <w:t>83.83</w:t>
            </w:r>
          </w:p>
        </w:tc>
        <w:tc>
          <w:tcPr>
            <w:tcW w:w="758" w:type="dxa"/>
            <w:vAlign w:val="center"/>
          </w:tcPr>
          <w:p>
            <w:pPr>
              <w:pStyle w:val="13"/>
            </w:pPr>
            <w:r>
              <w:t>83.83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20805</w:t>
            </w:r>
          </w:p>
        </w:tc>
        <w:tc>
          <w:tcPr>
            <w:tcW w:w="758" w:type="dxa"/>
            <w:vAlign w:val="center"/>
          </w:tcPr>
          <w:p>
            <w:pPr>
              <w:pStyle w:val="14"/>
            </w:pPr>
            <w:r>
              <w:t>行政事业</w:t>
            </w:r>
            <w:r>
              <w:rPr>
                <w:rFonts w:hint="eastAsia"/>
                <w:lang w:eastAsia="zh-CN"/>
              </w:rPr>
              <w:t>单位</w:t>
            </w:r>
            <w:r>
              <w:t>养老支出</w:t>
            </w:r>
          </w:p>
        </w:tc>
        <w:tc>
          <w:tcPr>
            <w:tcW w:w="758" w:type="dxa"/>
            <w:vAlign w:val="center"/>
          </w:tcPr>
          <w:p>
            <w:pPr>
              <w:pStyle w:val="13"/>
            </w:pPr>
            <w:r>
              <w:t>80.78</w:t>
            </w:r>
          </w:p>
        </w:tc>
        <w:tc>
          <w:tcPr>
            <w:tcW w:w="758" w:type="dxa"/>
            <w:vAlign w:val="center"/>
          </w:tcPr>
          <w:p>
            <w:pPr>
              <w:pStyle w:val="13"/>
            </w:pPr>
            <w:r>
              <w:t>80.78</w:t>
            </w:r>
          </w:p>
        </w:tc>
        <w:tc>
          <w:tcPr>
            <w:tcW w:w="758" w:type="dxa"/>
            <w:vAlign w:val="center"/>
          </w:tcPr>
          <w:p>
            <w:pPr>
              <w:pStyle w:val="13"/>
            </w:pPr>
            <w:r>
              <w:t>80.78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2080501</w:t>
            </w:r>
          </w:p>
        </w:tc>
        <w:tc>
          <w:tcPr>
            <w:tcW w:w="758" w:type="dxa"/>
            <w:vAlign w:val="center"/>
          </w:tcPr>
          <w:p>
            <w:pPr>
              <w:pStyle w:val="14"/>
            </w:pPr>
            <w:r>
              <w:t>行政</w:t>
            </w:r>
            <w:r>
              <w:rPr>
                <w:rFonts w:hint="eastAsia"/>
                <w:lang w:eastAsia="zh-CN"/>
              </w:rPr>
              <w:t>单位</w:t>
            </w:r>
            <w:r>
              <w:t>离退休</w:t>
            </w:r>
          </w:p>
        </w:tc>
        <w:tc>
          <w:tcPr>
            <w:tcW w:w="758" w:type="dxa"/>
            <w:vAlign w:val="center"/>
          </w:tcPr>
          <w:p>
            <w:pPr>
              <w:pStyle w:val="13"/>
            </w:pPr>
            <w:r>
              <w:t>15.51</w:t>
            </w:r>
          </w:p>
        </w:tc>
        <w:tc>
          <w:tcPr>
            <w:tcW w:w="758" w:type="dxa"/>
            <w:vAlign w:val="center"/>
          </w:tcPr>
          <w:p>
            <w:pPr>
              <w:pStyle w:val="13"/>
            </w:pPr>
            <w:r>
              <w:t>15.51</w:t>
            </w:r>
          </w:p>
        </w:tc>
        <w:tc>
          <w:tcPr>
            <w:tcW w:w="758" w:type="dxa"/>
            <w:vAlign w:val="center"/>
          </w:tcPr>
          <w:p>
            <w:pPr>
              <w:pStyle w:val="13"/>
            </w:pPr>
            <w:r>
              <w:t>15.51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2080505</w:t>
            </w:r>
          </w:p>
        </w:tc>
        <w:tc>
          <w:tcPr>
            <w:tcW w:w="758" w:type="dxa"/>
            <w:vAlign w:val="center"/>
          </w:tcPr>
          <w:p>
            <w:pPr>
              <w:pStyle w:val="14"/>
            </w:pPr>
            <w:r>
              <w:t>机关事业</w:t>
            </w:r>
            <w:r>
              <w:rPr>
                <w:rFonts w:hint="eastAsia"/>
                <w:lang w:eastAsia="zh-CN"/>
              </w:rPr>
              <w:t>单位</w:t>
            </w:r>
            <w:r>
              <w:t>基本养老保险缴费支出</w:t>
            </w:r>
          </w:p>
        </w:tc>
        <w:tc>
          <w:tcPr>
            <w:tcW w:w="758" w:type="dxa"/>
            <w:vAlign w:val="center"/>
          </w:tcPr>
          <w:p>
            <w:pPr>
              <w:pStyle w:val="13"/>
            </w:pPr>
            <w:r>
              <w:t>63.81</w:t>
            </w:r>
          </w:p>
        </w:tc>
        <w:tc>
          <w:tcPr>
            <w:tcW w:w="758" w:type="dxa"/>
            <w:vAlign w:val="center"/>
          </w:tcPr>
          <w:p>
            <w:pPr>
              <w:pStyle w:val="13"/>
            </w:pPr>
            <w:r>
              <w:t>63.81</w:t>
            </w:r>
          </w:p>
        </w:tc>
        <w:tc>
          <w:tcPr>
            <w:tcW w:w="758" w:type="dxa"/>
            <w:vAlign w:val="center"/>
          </w:tcPr>
          <w:p>
            <w:pPr>
              <w:pStyle w:val="13"/>
            </w:pPr>
            <w:r>
              <w:t>63.81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2080506</w:t>
            </w:r>
          </w:p>
        </w:tc>
        <w:tc>
          <w:tcPr>
            <w:tcW w:w="758" w:type="dxa"/>
            <w:vAlign w:val="center"/>
          </w:tcPr>
          <w:p>
            <w:pPr>
              <w:pStyle w:val="14"/>
            </w:pPr>
            <w:r>
              <w:t>机关事业</w:t>
            </w:r>
            <w:r>
              <w:rPr>
                <w:rFonts w:hint="eastAsia"/>
                <w:lang w:eastAsia="zh-CN"/>
              </w:rPr>
              <w:t>单位</w:t>
            </w:r>
            <w:r>
              <w:t>职业年金缴费支出</w:t>
            </w:r>
          </w:p>
        </w:tc>
        <w:tc>
          <w:tcPr>
            <w:tcW w:w="758" w:type="dxa"/>
            <w:vAlign w:val="center"/>
          </w:tcPr>
          <w:p>
            <w:pPr>
              <w:pStyle w:val="13"/>
            </w:pPr>
            <w:r>
              <w:t>1.46</w:t>
            </w:r>
          </w:p>
        </w:tc>
        <w:tc>
          <w:tcPr>
            <w:tcW w:w="758" w:type="dxa"/>
            <w:vAlign w:val="center"/>
          </w:tcPr>
          <w:p>
            <w:pPr>
              <w:pStyle w:val="13"/>
            </w:pPr>
            <w:r>
              <w:t>1.46</w:t>
            </w:r>
          </w:p>
        </w:tc>
        <w:tc>
          <w:tcPr>
            <w:tcW w:w="758" w:type="dxa"/>
            <w:vAlign w:val="center"/>
          </w:tcPr>
          <w:p>
            <w:pPr>
              <w:pStyle w:val="13"/>
            </w:pPr>
            <w:r>
              <w:t>1.46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20808</w:t>
            </w:r>
          </w:p>
        </w:tc>
        <w:tc>
          <w:tcPr>
            <w:tcW w:w="758" w:type="dxa"/>
            <w:vAlign w:val="center"/>
          </w:tcPr>
          <w:p>
            <w:pPr>
              <w:pStyle w:val="14"/>
            </w:pPr>
            <w:r>
              <w:t>抚恤</w:t>
            </w:r>
          </w:p>
        </w:tc>
        <w:tc>
          <w:tcPr>
            <w:tcW w:w="758" w:type="dxa"/>
            <w:vAlign w:val="center"/>
          </w:tcPr>
          <w:p>
            <w:pPr>
              <w:pStyle w:val="13"/>
            </w:pPr>
            <w:r>
              <w:t>3.05</w:t>
            </w:r>
          </w:p>
        </w:tc>
        <w:tc>
          <w:tcPr>
            <w:tcW w:w="758" w:type="dxa"/>
            <w:vAlign w:val="center"/>
          </w:tcPr>
          <w:p>
            <w:pPr>
              <w:pStyle w:val="13"/>
            </w:pPr>
            <w:r>
              <w:t>3.05</w:t>
            </w:r>
          </w:p>
        </w:tc>
        <w:tc>
          <w:tcPr>
            <w:tcW w:w="758" w:type="dxa"/>
            <w:vAlign w:val="center"/>
          </w:tcPr>
          <w:p>
            <w:pPr>
              <w:pStyle w:val="13"/>
            </w:pPr>
            <w:r>
              <w:t>3.05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2080899</w:t>
            </w:r>
          </w:p>
        </w:tc>
        <w:tc>
          <w:tcPr>
            <w:tcW w:w="758" w:type="dxa"/>
            <w:vAlign w:val="center"/>
          </w:tcPr>
          <w:p>
            <w:pPr>
              <w:pStyle w:val="14"/>
            </w:pPr>
            <w:r>
              <w:t>其他优抚支出</w:t>
            </w:r>
          </w:p>
        </w:tc>
        <w:tc>
          <w:tcPr>
            <w:tcW w:w="758" w:type="dxa"/>
            <w:vAlign w:val="center"/>
          </w:tcPr>
          <w:p>
            <w:pPr>
              <w:pStyle w:val="13"/>
            </w:pPr>
            <w:r>
              <w:t>3.05</w:t>
            </w:r>
          </w:p>
        </w:tc>
        <w:tc>
          <w:tcPr>
            <w:tcW w:w="758" w:type="dxa"/>
            <w:vAlign w:val="center"/>
          </w:tcPr>
          <w:p>
            <w:pPr>
              <w:pStyle w:val="13"/>
            </w:pPr>
            <w:r>
              <w:t>3.05</w:t>
            </w:r>
          </w:p>
        </w:tc>
        <w:tc>
          <w:tcPr>
            <w:tcW w:w="758" w:type="dxa"/>
            <w:vAlign w:val="center"/>
          </w:tcPr>
          <w:p>
            <w:pPr>
              <w:pStyle w:val="13"/>
            </w:pPr>
            <w:r>
              <w:t>3.05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38.38</w:t>
            </w:r>
          </w:p>
        </w:tc>
        <w:tc>
          <w:tcPr>
            <w:tcW w:w="758" w:type="dxa"/>
            <w:vAlign w:val="center"/>
          </w:tcPr>
          <w:p>
            <w:pPr>
              <w:pStyle w:val="13"/>
            </w:pPr>
            <w:r>
              <w:t>38.38</w:t>
            </w:r>
          </w:p>
        </w:tc>
        <w:tc>
          <w:tcPr>
            <w:tcW w:w="758" w:type="dxa"/>
            <w:vAlign w:val="center"/>
          </w:tcPr>
          <w:p>
            <w:pPr>
              <w:pStyle w:val="13"/>
            </w:pPr>
            <w:r>
              <w:t>38.38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21004</w:t>
            </w:r>
          </w:p>
        </w:tc>
        <w:tc>
          <w:tcPr>
            <w:tcW w:w="758" w:type="dxa"/>
            <w:vAlign w:val="center"/>
          </w:tcPr>
          <w:p>
            <w:pPr>
              <w:pStyle w:val="14"/>
            </w:pPr>
            <w:r>
              <w:t>公共卫生</w:t>
            </w:r>
          </w:p>
        </w:tc>
        <w:tc>
          <w:tcPr>
            <w:tcW w:w="758" w:type="dxa"/>
            <w:vAlign w:val="center"/>
          </w:tcPr>
          <w:p>
            <w:pPr>
              <w:pStyle w:val="13"/>
            </w:pPr>
            <w:r>
              <w:t>2.36</w:t>
            </w:r>
          </w:p>
        </w:tc>
        <w:tc>
          <w:tcPr>
            <w:tcW w:w="758" w:type="dxa"/>
            <w:vAlign w:val="center"/>
          </w:tcPr>
          <w:p>
            <w:pPr>
              <w:pStyle w:val="13"/>
            </w:pPr>
            <w:r>
              <w:t>2.36</w:t>
            </w:r>
          </w:p>
        </w:tc>
        <w:tc>
          <w:tcPr>
            <w:tcW w:w="758" w:type="dxa"/>
            <w:vAlign w:val="center"/>
          </w:tcPr>
          <w:p>
            <w:pPr>
              <w:pStyle w:val="13"/>
            </w:pPr>
            <w:r>
              <w:t>2.36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58" w:type="dxa"/>
            <w:vAlign w:val="center"/>
          </w:tcPr>
          <w:p>
            <w:pPr>
              <w:pStyle w:val="14"/>
            </w:pPr>
            <w:r>
              <w:t>2100408</w:t>
            </w:r>
          </w:p>
        </w:tc>
        <w:tc>
          <w:tcPr>
            <w:tcW w:w="758" w:type="dxa"/>
            <w:vAlign w:val="center"/>
          </w:tcPr>
          <w:p>
            <w:pPr>
              <w:pStyle w:val="14"/>
            </w:pPr>
            <w:r>
              <w:t>基本公共卫生服务</w:t>
            </w:r>
          </w:p>
        </w:tc>
        <w:tc>
          <w:tcPr>
            <w:tcW w:w="758" w:type="dxa"/>
            <w:vAlign w:val="center"/>
          </w:tcPr>
          <w:p>
            <w:pPr>
              <w:pStyle w:val="13"/>
            </w:pPr>
            <w:r>
              <w:t>1.36</w:t>
            </w:r>
          </w:p>
        </w:tc>
        <w:tc>
          <w:tcPr>
            <w:tcW w:w="758" w:type="dxa"/>
            <w:vAlign w:val="center"/>
          </w:tcPr>
          <w:p>
            <w:pPr>
              <w:pStyle w:val="13"/>
            </w:pPr>
            <w:r>
              <w:t>1.36</w:t>
            </w:r>
          </w:p>
        </w:tc>
        <w:tc>
          <w:tcPr>
            <w:tcW w:w="758" w:type="dxa"/>
            <w:vAlign w:val="center"/>
          </w:tcPr>
          <w:p>
            <w:pPr>
              <w:pStyle w:val="13"/>
            </w:pPr>
            <w:r>
              <w:t>1.36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24</w:t>
            </w:r>
          </w:p>
        </w:tc>
        <w:tc>
          <w:tcPr>
            <w:tcW w:w="758" w:type="dxa"/>
            <w:vAlign w:val="center"/>
          </w:tcPr>
          <w:p>
            <w:pPr>
              <w:pStyle w:val="14"/>
            </w:pPr>
            <w:r>
              <w:t>2100409</w:t>
            </w:r>
          </w:p>
        </w:tc>
        <w:tc>
          <w:tcPr>
            <w:tcW w:w="758" w:type="dxa"/>
            <w:vAlign w:val="center"/>
          </w:tcPr>
          <w:p>
            <w:pPr>
              <w:pStyle w:val="14"/>
            </w:pPr>
            <w:r>
              <w:t>重大公共卫生服务</w:t>
            </w:r>
          </w:p>
        </w:tc>
        <w:tc>
          <w:tcPr>
            <w:tcW w:w="758" w:type="dxa"/>
            <w:vAlign w:val="center"/>
          </w:tcPr>
          <w:p>
            <w:pPr>
              <w:pStyle w:val="13"/>
            </w:pPr>
            <w:r>
              <w:t>1.00</w:t>
            </w:r>
          </w:p>
        </w:tc>
        <w:tc>
          <w:tcPr>
            <w:tcW w:w="758" w:type="dxa"/>
            <w:vAlign w:val="center"/>
          </w:tcPr>
          <w:p>
            <w:pPr>
              <w:pStyle w:val="13"/>
            </w:pPr>
            <w:r>
              <w:t>1.00</w:t>
            </w:r>
          </w:p>
        </w:tc>
        <w:tc>
          <w:tcPr>
            <w:tcW w:w="758" w:type="dxa"/>
            <w:vAlign w:val="center"/>
          </w:tcPr>
          <w:p>
            <w:pPr>
              <w:pStyle w:val="13"/>
            </w:pPr>
            <w:r>
              <w:t>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25</w:t>
            </w:r>
          </w:p>
        </w:tc>
        <w:tc>
          <w:tcPr>
            <w:tcW w:w="758" w:type="dxa"/>
            <w:vAlign w:val="center"/>
          </w:tcPr>
          <w:p>
            <w:pPr>
              <w:pStyle w:val="14"/>
            </w:pPr>
            <w:r>
              <w:t>21011</w:t>
            </w:r>
          </w:p>
        </w:tc>
        <w:tc>
          <w:tcPr>
            <w:tcW w:w="758" w:type="dxa"/>
            <w:vAlign w:val="center"/>
          </w:tcPr>
          <w:p>
            <w:pPr>
              <w:pStyle w:val="14"/>
            </w:pPr>
            <w:r>
              <w:t>行政事业</w:t>
            </w:r>
            <w:r>
              <w:rPr>
                <w:rFonts w:hint="eastAsia"/>
                <w:lang w:eastAsia="zh-CN"/>
              </w:rPr>
              <w:t>单位</w:t>
            </w:r>
            <w:r>
              <w:t>医疗</w:t>
            </w:r>
          </w:p>
        </w:tc>
        <w:tc>
          <w:tcPr>
            <w:tcW w:w="758" w:type="dxa"/>
            <w:vAlign w:val="center"/>
          </w:tcPr>
          <w:p>
            <w:pPr>
              <w:pStyle w:val="13"/>
            </w:pPr>
            <w:r>
              <w:t>36.02</w:t>
            </w:r>
          </w:p>
        </w:tc>
        <w:tc>
          <w:tcPr>
            <w:tcW w:w="758" w:type="dxa"/>
            <w:vAlign w:val="center"/>
          </w:tcPr>
          <w:p>
            <w:pPr>
              <w:pStyle w:val="13"/>
            </w:pPr>
            <w:r>
              <w:t>36.02</w:t>
            </w:r>
          </w:p>
        </w:tc>
        <w:tc>
          <w:tcPr>
            <w:tcW w:w="758" w:type="dxa"/>
            <w:vAlign w:val="center"/>
          </w:tcPr>
          <w:p>
            <w:pPr>
              <w:pStyle w:val="13"/>
            </w:pPr>
            <w:r>
              <w:t>36.02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26</w:t>
            </w:r>
          </w:p>
        </w:tc>
        <w:tc>
          <w:tcPr>
            <w:tcW w:w="758" w:type="dxa"/>
            <w:vAlign w:val="center"/>
          </w:tcPr>
          <w:p>
            <w:pPr>
              <w:pStyle w:val="14"/>
            </w:pPr>
            <w:r>
              <w:t>2101101</w:t>
            </w:r>
          </w:p>
        </w:tc>
        <w:tc>
          <w:tcPr>
            <w:tcW w:w="758" w:type="dxa"/>
            <w:vAlign w:val="center"/>
          </w:tcPr>
          <w:p>
            <w:pPr>
              <w:pStyle w:val="14"/>
            </w:pPr>
            <w:r>
              <w:t>行政</w:t>
            </w:r>
            <w:r>
              <w:rPr>
                <w:rFonts w:hint="eastAsia"/>
                <w:lang w:eastAsia="zh-CN"/>
              </w:rPr>
              <w:t>单位</w:t>
            </w:r>
            <w:r>
              <w:t>医疗</w:t>
            </w:r>
          </w:p>
        </w:tc>
        <w:tc>
          <w:tcPr>
            <w:tcW w:w="758" w:type="dxa"/>
            <w:vAlign w:val="center"/>
          </w:tcPr>
          <w:p>
            <w:pPr>
              <w:pStyle w:val="13"/>
            </w:pPr>
            <w:r>
              <w:t>14.67</w:t>
            </w:r>
          </w:p>
        </w:tc>
        <w:tc>
          <w:tcPr>
            <w:tcW w:w="758" w:type="dxa"/>
            <w:vAlign w:val="center"/>
          </w:tcPr>
          <w:p>
            <w:pPr>
              <w:pStyle w:val="13"/>
            </w:pPr>
            <w:r>
              <w:t>14.67</w:t>
            </w:r>
          </w:p>
        </w:tc>
        <w:tc>
          <w:tcPr>
            <w:tcW w:w="758" w:type="dxa"/>
            <w:vAlign w:val="center"/>
          </w:tcPr>
          <w:p>
            <w:pPr>
              <w:pStyle w:val="13"/>
            </w:pPr>
            <w:r>
              <w:t>14.67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27</w:t>
            </w:r>
          </w:p>
        </w:tc>
        <w:tc>
          <w:tcPr>
            <w:tcW w:w="758" w:type="dxa"/>
            <w:vAlign w:val="center"/>
          </w:tcPr>
          <w:p>
            <w:pPr>
              <w:pStyle w:val="14"/>
            </w:pPr>
            <w:r>
              <w:t>2101102</w:t>
            </w:r>
          </w:p>
        </w:tc>
        <w:tc>
          <w:tcPr>
            <w:tcW w:w="758" w:type="dxa"/>
            <w:vAlign w:val="center"/>
          </w:tcPr>
          <w:p>
            <w:pPr>
              <w:pStyle w:val="14"/>
            </w:pPr>
            <w:r>
              <w:t>事业</w:t>
            </w:r>
            <w:r>
              <w:rPr>
                <w:rFonts w:hint="eastAsia"/>
                <w:lang w:eastAsia="zh-CN"/>
              </w:rPr>
              <w:t>单位</w:t>
            </w:r>
            <w:r>
              <w:t>医疗</w:t>
            </w:r>
          </w:p>
        </w:tc>
        <w:tc>
          <w:tcPr>
            <w:tcW w:w="758" w:type="dxa"/>
            <w:vAlign w:val="center"/>
          </w:tcPr>
          <w:p>
            <w:pPr>
              <w:pStyle w:val="13"/>
            </w:pPr>
            <w:r>
              <w:t>21.35</w:t>
            </w:r>
          </w:p>
        </w:tc>
        <w:tc>
          <w:tcPr>
            <w:tcW w:w="758" w:type="dxa"/>
            <w:vAlign w:val="center"/>
          </w:tcPr>
          <w:p>
            <w:pPr>
              <w:pStyle w:val="13"/>
            </w:pPr>
            <w:r>
              <w:t>21.35</w:t>
            </w:r>
          </w:p>
        </w:tc>
        <w:tc>
          <w:tcPr>
            <w:tcW w:w="758" w:type="dxa"/>
            <w:vAlign w:val="center"/>
          </w:tcPr>
          <w:p>
            <w:pPr>
              <w:pStyle w:val="13"/>
            </w:pPr>
            <w:r>
              <w:t>21.35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28</w:t>
            </w:r>
          </w:p>
        </w:tc>
        <w:tc>
          <w:tcPr>
            <w:tcW w:w="758" w:type="dxa"/>
            <w:vAlign w:val="center"/>
          </w:tcPr>
          <w:p>
            <w:pPr>
              <w:pStyle w:val="14"/>
            </w:pPr>
            <w:r>
              <w:t>211</w:t>
            </w:r>
          </w:p>
        </w:tc>
        <w:tc>
          <w:tcPr>
            <w:tcW w:w="758" w:type="dxa"/>
            <w:vAlign w:val="center"/>
          </w:tcPr>
          <w:p>
            <w:pPr>
              <w:pStyle w:val="14"/>
            </w:pPr>
            <w:r>
              <w:t>节能环保支出</w:t>
            </w:r>
          </w:p>
        </w:tc>
        <w:tc>
          <w:tcPr>
            <w:tcW w:w="758" w:type="dxa"/>
            <w:vAlign w:val="center"/>
          </w:tcPr>
          <w:p>
            <w:pPr>
              <w:pStyle w:val="13"/>
            </w:pPr>
            <w:r>
              <w:t>23.00</w:t>
            </w:r>
          </w:p>
        </w:tc>
        <w:tc>
          <w:tcPr>
            <w:tcW w:w="758" w:type="dxa"/>
            <w:vAlign w:val="center"/>
          </w:tcPr>
          <w:p>
            <w:pPr>
              <w:pStyle w:val="13"/>
            </w:pPr>
            <w:r>
              <w:t>23.00</w:t>
            </w:r>
          </w:p>
        </w:tc>
        <w:tc>
          <w:tcPr>
            <w:tcW w:w="758" w:type="dxa"/>
            <w:vAlign w:val="center"/>
          </w:tcPr>
          <w:p>
            <w:pPr>
              <w:pStyle w:val="13"/>
            </w:pPr>
            <w:r>
              <w:t>23.00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29</w:t>
            </w:r>
          </w:p>
        </w:tc>
        <w:tc>
          <w:tcPr>
            <w:tcW w:w="758" w:type="dxa"/>
            <w:vAlign w:val="center"/>
          </w:tcPr>
          <w:p>
            <w:pPr>
              <w:pStyle w:val="14"/>
            </w:pPr>
            <w:r>
              <w:t>21103</w:t>
            </w:r>
          </w:p>
        </w:tc>
        <w:tc>
          <w:tcPr>
            <w:tcW w:w="758" w:type="dxa"/>
            <w:vAlign w:val="center"/>
          </w:tcPr>
          <w:p>
            <w:pPr>
              <w:pStyle w:val="14"/>
            </w:pPr>
            <w:r>
              <w:t>污染防治</w:t>
            </w:r>
          </w:p>
        </w:tc>
        <w:tc>
          <w:tcPr>
            <w:tcW w:w="758" w:type="dxa"/>
            <w:vAlign w:val="center"/>
          </w:tcPr>
          <w:p>
            <w:pPr>
              <w:pStyle w:val="13"/>
            </w:pPr>
            <w:r>
              <w:t>18.00</w:t>
            </w:r>
          </w:p>
        </w:tc>
        <w:tc>
          <w:tcPr>
            <w:tcW w:w="758" w:type="dxa"/>
            <w:vAlign w:val="center"/>
          </w:tcPr>
          <w:p>
            <w:pPr>
              <w:pStyle w:val="13"/>
            </w:pPr>
            <w:r>
              <w:t>18.00</w:t>
            </w:r>
          </w:p>
        </w:tc>
        <w:tc>
          <w:tcPr>
            <w:tcW w:w="758" w:type="dxa"/>
            <w:vAlign w:val="center"/>
          </w:tcPr>
          <w:p>
            <w:pPr>
              <w:pStyle w:val="13"/>
            </w:pPr>
            <w:r>
              <w:t>18.00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30</w:t>
            </w:r>
          </w:p>
        </w:tc>
        <w:tc>
          <w:tcPr>
            <w:tcW w:w="758" w:type="dxa"/>
            <w:vAlign w:val="center"/>
          </w:tcPr>
          <w:p>
            <w:pPr>
              <w:pStyle w:val="14"/>
            </w:pPr>
            <w:r>
              <w:t>2110301</w:t>
            </w:r>
          </w:p>
        </w:tc>
        <w:tc>
          <w:tcPr>
            <w:tcW w:w="758" w:type="dxa"/>
            <w:vAlign w:val="center"/>
          </w:tcPr>
          <w:p>
            <w:pPr>
              <w:pStyle w:val="14"/>
            </w:pPr>
            <w:r>
              <w:t>大气</w:t>
            </w:r>
          </w:p>
        </w:tc>
        <w:tc>
          <w:tcPr>
            <w:tcW w:w="758" w:type="dxa"/>
            <w:vAlign w:val="center"/>
          </w:tcPr>
          <w:p>
            <w:pPr>
              <w:pStyle w:val="13"/>
            </w:pPr>
            <w:r>
              <w:t>18.00</w:t>
            </w:r>
          </w:p>
        </w:tc>
        <w:tc>
          <w:tcPr>
            <w:tcW w:w="758" w:type="dxa"/>
            <w:vAlign w:val="center"/>
          </w:tcPr>
          <w:p>
            <w:pPr>
              <w:pStyle w:val="13"/>
            </w:pPr>
            <w:r>
              <w:t>18.00</w:t>
            </w:r>
          </w:p>
        </w:tc>
        <w:tc>
          <w:tcPr>
            <w:tcW w:w="758" w:type="dxa"/>
            <w:vAlign w:val="center"/>
          </w:tcPr>
          <w:p>
            <w:pPr>
              <w:pStyle w:val="13"/>
            </w:pPr>
            <w:r>
              <w:t>18.00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31</w:t>
            </w:r>
          </w:p>
        </w:tc>
        <w:tc>
          <w:tcPr>
            <w:tcW w:w="758" w:type="dxa"/>
            <w:vAlign w:val="center"/>
          </w:tcPr>
          <w:p>
            <w:pPr>
              <w:pStyle w:val="14"/>
            </w:pPr>
            <w:r>
              <w:t>21104</w:t>
            </w:r>
          </w:p>
        </w:tc>
        <w:tc>
          <w:tcPr>
            <w:tcW w:w="758" w:type="dxa"/>
            <w:vAlign w:val="center"/>
          </w:tcPr>
          <w:p>
            <w:pPr>
              <w:pStyle w:val="14"/>
            </w:pPr>
            <w:r>
              <w:t>自然生态保护</w:t>
            </w:r>
          </w:p>
        </w:tc>
        <w:tc>
          <w:tcPr>
            <w:tcW w:w="758" w:type="dxa"/>
            <w:vAlign w:val="center"/>
          </w:tcPr>
          <w:p>
            <w:pPr>
              <w:pStyle w:val="13"/>
            </w:pPr>
            <w:r>
              <w:t>5.00</w:t>
            </w:r>
          </w:p>
        </w:tc>
        <w:tc>
          <w:tcPr>
            <w:tcW w:w="758" w:type="dxa"/>
            <w:vAlign w:val="center"/>
          </w:tcPr>
          <w:p>
            <w:pPr>
              <w:pStyle w:val="13"/>
            </w:pPr>
            <w:r>
              <w:t>5.00</w:t>
            </w:r>
          </w:p>
        </w:tc>
        <w:tc>
          <w:tcPr>
            <w:tcW w:w="758" w:type="dxa"/>
            <w:vAlign w:val="center"/>
          </w:tcPr>
          <w:p>
            <w:pPr>
              <w:pStyle w:val="13"/>
            </w:pPr>
            <w:r>
              <w:t>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32</w:t>
            </w:r>
          </w:p>
        </w:tc>
        <w:tc>
          <w:tcPr>
            <w:tcW w:w="758" w:type="dxa"/>
            <w:vAlign w:val="center"/>
          </w:tcPr>
          <w:p>
            <w:pPr>
              <w:pStyle w:val="14"/>
            </w:pPr>
            <w:r>
              <w:t>2110499</w:t>
            </w:r>
          </w:p>
        </w:tc>
        <w:tc>
          <w:tcPr>
            <w:tcW w:w="758" w:type="dxa"/>
            <w:vAlign w:val="center"/>
          </w:tcPr>
          <w:p>
            <w:pPr>
              <w:pStyle w:val="14"/>
            </w:pPr>
            <w:r>
              <w:t>其他自然生态保护支出</w:t>
            </w:r>
          </w:p>
        </w:tc>
        <w:tc>
          <w:tcPr>
            <w:tcW w:w="758" w:type="dxa"/>
            <w:vAlign w:val="center"/>
          </w:tcPr>
          <w:p>
            <w:pPr>
              <w:pStyle w:val="13"/>
            </w:pPr>
            <w:r>
              <w:t>5.00</w:t>
            </w:r>
          </w:p>
        </w:tc>
        <w:tc>
          <w:tcPr>
            <w:tcW w:w="758" w:type="dxa"/>
            <w:vAlign w:val="center"/>
          </w:tcPr>
          <w:p>
            <w:pPr>
              <w:pStyle w:val="13"/>
            </w:pPr>
            <w:r>
              <w:t>5.00</w:t>
            </w:r>
          </w:p>
        </w:tc>
        <w:tc>
          <w:tcPr>
            <w:tcW w:w="758" w:type="dxa"/>
            <w:vAlign w:val="center"/>
          </w:tcPr>
          <w:p>
            <w:pPr>
              <w:pStyle w:val="13"/>
            </w:pPr>
            <w:r>
              <w:t>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33</w:t>
            </w:r>
          </w:p>
        </w:tc>
        <w:tc>
          <w:tcPr>
            <w:tcW w:w="758" w:type="dxa"/>
            <w:vAlign w:val="center"/>
          </w:tcPr>
          <w:p>
            <w:pPr>
              <w:pStyle w:val="14"/>
            </w:pPr>
            <w:r>
              <w:t>212</w:t>
            </w:r>
          </w:p>
        </w:tc>
        <w:tc>
          <w:tcPr>
            <w:tcW w:w="758" w:type="dxa"/>
            <w:vAlign w:val="center"/>
          </w:tcPr>
          <w:p>
            <w:pPr>
              <w:pStyle w:val="14"/>
            </w:pPr>
            <w:r>
              <w:t>城乡社区支出</w:t>
            </w:r>
          </w:p>
        </w:tc>
        <w:tc>
          <w:tcPr>
            <w:tcW w:w="758" w:type="dxa"/>
            <w:vAlign w:val="center"/>
          </w:tcPr>
          <w:p>
            <w:pPr>
              <w:pStyle w:val="13"/>
            </w:pPr>
            <w:r>
              <w:t>5.00</w:t>
            </w:r>
          </w:p>
        </w:tc>
        <w:tc>
          <w:tcPr>
            <w:tcW w:w="758" w:type="dxa"/>
            <w:vAlign w:val="center"/>
          </w:tcPr>
          <w:p>
            <w:pPr>
              <w:pStyle w:val="13"/>
            </w:pPr>
            <w:r>
              <w:t>5.00</w:t>
            </w:r>
          </w:p>
        </w:tc>
        <w:tc>
          <w:tcPr>
            <w:tcW w:w="758" w:type="dxa"/>
            <w:vAlign w:val="center"/>
          </w:tcPr>
          <w:p>
            <w:pPr>
              <w:pStyle w:val="13"/>
            </w:pPr>
            <w:r>
              <w:t>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34</w:t>
            </w:r>
          </w:p>
        </w:tc>
        <w:tc>
          <w:tcPr>
            <w:tcW w:w="758" w:type="dxa"/>
            <w:vAlign w:val="center"/>
          </w:tcPr>
          <w:p>
            <w:pPr>
              <w:pStyle w:val="14"/>
            </w:pPr>
            <w:r>
              <w:t>21208</w:t>
            </w:r>
          </w:p>
        </w:tc>
        <w:tc>
          <w:tcPr>
            <w:tcW w:w="758" w:type="dxa"/>
            <w:vAlign w:val="center"/>
          </w:tcPr>
          <w:p>
            <w:pPr>
              <w:pStyle w:val="14"/>
            </w:pPr>
            <w:r>
              <w:t>国有土地使用权出让收入安排的支出</w:t>
            </w:r>
          </w:p>
        </w:tc>
        <w:tc>
          <w:tcPr>
            <w:tcW w:w="758" w:type="dxa"/>
            <w:vAlign w:val="center"/>
          </w:tcPr>
          <w:p>
            <w:pPr>
              <w:pStyle w:val="13"/>
            </w:pPr>
            <w:r>
              <w:t>5.00</w:t>
            </w:r>
          </w:p>
        </w:tc>
        <w:tc>
          <w:tcPr>
            <w:tcW w:w="758" w:type="dxa"/>
            <w:vAlign w:val="center"/>
          </w:tcPr>
          <w:p>
            <w:pPr>
              <w:pStyle w:val="13"/>
            </w:pPr>
            <w:r>
              <w:t>5.00</w:t>
            </w:r>
          </w:p>
        </w:tc>
        <w:tc>
          <w:tcPr>
            <w:tcW w:w="758" w:type="dxa"/>
            <w:vAlign w:val="center"/>
          </w:tcPr>
          <w:p>
            <w:pPr>
              <w:pStyle w:val="13"/>
            </w:pPr>
            <w:r>
              <w:t>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35</w:t>
            </w:r>
          </w:p>
        </w:tc>
        <w:tc>
          <w:tcPr>
            <w:tcW w:w="758" w:type="dxa"/>
            <w:vAlign w:val="center"/>
          </w:tcPr>
          <w:p>
            <w:pPr>
              <w:pStyle w:val="14"/>
            </w:pPr>
            <w:r>
              <w:t>2120814</w:t>
            </w:r>
          </w:p>
        </w:tc>
        <w:tc>
          <w:tcPr>
            <w:tcW w:w="758" w:type="dxa"/>
            <w:vAlign w:val="center"/>
          </w:tcPr>
          <w:p>
            <w:pPr>
              <w:pStyle w:val="14"/>
            </w:pPr>
            <w:r>
              <w:t>农业生产发展支出</w:t>
            </w:r>
          </w:p>
        </w:tc>
        <w:tc>
          <w:tcPr>
            <w:tcW w:w="758" w:type="dxa"/>
            <w:vAlign w:val="center"/>
          </w:tcPr>
          <w:p>
            <w:pPr>
              <w:pStyle w:val="13"/>
            </w:pPr>
            <w:r>
              <w:t>5.00</w:t>
            </w:r>
          </w:p>
        </w:tc>
        <w:tc>
          <w:tcPr>
            <w:tcW w:w="758" w:type="dxa"/>
            <w:vAlign w:val="center"/>
          </w:tcPr>
          <w:p>
            <w:pPr>
              <w:pStyle w:val="13"/>
            </w:pPr>
            <w:r>
              <w:t>5.00</w:t>
            </w:r>
          </w:p>
        </w:tc>
        <w:tc>
          <w:tcPr>
            <w:tcW w:w="758" w:type="dxa"/>
            <w:vAlign w:val="center"/>
          </w:tcPr>
          <w:p>
            <w:pPr>
              <w:pStyle w:val="13"/>
            </w:pPr>
            <w:r>
              <w:t>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36</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pPr>
            <w:r>
              <w:t>43.12</w:t>
            </w:r>
          </w:p>
        </w:tc>
        <w:tc>
          <w:tcPr>
            <w:tcW w:w="758" w:type="dxa"/>
            <w:vAlign w:val="center"/>
          </w:tcPr>
          <w:p>
            <w:pPr>
              <w:pStyle w:val="13"/>
            </w:pPr>
            <w:r>
              <w:t>2.00</w:t>
            </w:r>
          </w:p>
        </w:tc>
        <w:tc>
          <w:tcPr>
            <w:tcW w:w="758" w:type="dxa"/>
            <w:vAlign w:val="center"/>
          </w:tcPr>
          <w:p>
            <w:pPr>
              <w:pStyle w:val="13"/>
            </w:pPr>
            <w:r>
              <w:t>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41.12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37</w:t>
            </w:r>
          </w:p>
        </w:tc>
        <w:tc>
          <w:tcPr>
            <w:tcW w:w="758" w:type="dxa"/>
            <w:vAlign w:val="center"/>
          </w:tcPr>
          <w:p>
            <w:pPr>
              <w:pStyle w:val="14"/>
            </w:pPr>
            <w:r>
              <w:t>21305</w:t>
            </w:r>
          </w:p>
        </w:tc>
        <w:tc>
          <w:tcPr>
            <w:tcW w:w="758" w:type="dxa"/>
            <w:vAlign w:val="center"/>
          </w:tcPr>
          <w:p>
            <w:pPr>
              <w:pStyle w:val="14"/>
            </w:pPr>
            <w:r>
              <w:rPr>
                <w:rFonts w:hint="eastAsia"/>
              </w:rPr>
              <w:t>巩固拓展脱贫攻坚成果</w:t>
            </w:r>
            <w:r>
              <w:t>衔接乡村振兴</w:t>
            </w:r>
          </w:p>
        </w:tc>
        <w:tc>
          <w:tcPr>
            <w:tcW w:w="758" w:type="dxa"/>
            <w:vAlign w:val="center"/>
          </w:tcPr>
          <w:p>
            <w:pPr>
              <w:pStyle w:val="13"/>
            </w:pPr>
            <w:r>
              <w:t>2.00</w:t>
            </w:r>
          </w:p>
        </w:tc>
        <w:tc>
          <w:tcPr>
            <w:tcW w:w="758" w:type="dxa"/>
            <w:vAlign w:val="center"/>
          </w:tcPr>
          <w:p>
            <w:pPr>
              <w:pStyle w:val="13"/>
            </w:pPr>
            <w:r>
              <w:t>2.00</w:t>
            </w:r>
          </w:p>
        </w:tc>
        <w:tc>
          <w:tcPr>
            <w:tcW w:w="758" w:type="dxa"/>
            <w:vAlign w:val="center"/>
          </w:tcPr>
          <w:p>
            <w:pPr>
              <w:pStyle w:val="13"/>
            </w:pPr>
            <w:r>
              <w:t>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38</w:t>
            </w:r>
          </w:p>
        </w:tc>
        <w:tc>
          <w:tcPr>
            <w:tcW w:w="758" w:type="dxa"/>
            <w:vAlign w:val="center"/>
          </w:tcPr>
          <w:p>
            <w:pPr>
              <w:pStyle w:val="14"/>
            </w:pPr>
            <w:r>
              <w:t>2130502</w:t>
            </w:r>
          </w:p>
        </w:tc>
        <w:tc>
          <w:tcPr>
            <w:tcW w:w="758" w:type="dxa"/>
            <w:vAlign w:val="center"/>
          </w:tcPr>
          <w:p>
            <w:pPr>
              <w:pStyle w:val="14"/>
            </w:pPr>
            <w:r>
              <w:t>一般行政管理事务</w:t>
            </w:r>
          </w:p>
        </w:tc>
        <w:tc>
          <w:tcPr>
            <w:tcW w:w="758" w:type="dxa"/>
            <w:vAlign w:val="center"/>
          </w:tcPr>
          <w:p>
            <w:pPr>
              <w:pStyle w:val="13"/>
            </w:pPr>
            <w:r>
              <w:t>2.00</w:t>
            </w:r>
          </w:p>
        </w:tc>
        <w:tc>
          <w:tcPr>
            <w:tcW w:w="758" w:type="dxa"/>
            <w:vAlign w:val="center"/>
          </w:tcPr>
          <w:p>
            <w:pPr>
              <w:pStyle w:val="13"/>
            </w:pPr>
            <w:r>
              <w:t>2.00</w:t>
            </w:r>
          </w:p>
        </w:tc>
        <w:tc>
          <w:tcPr>
            <w:tcW w:w="758" w:type="dxa"/>
            <w:vAlign w:val="center"/>
          </w:tcPr>
          <w:p>
            <w:pPr>
              <w:pStyle w:val="13"/>
            </w:pPr>
            <w:r>
              <w:t>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39</w:t>
            </w:r>
          </w:p>
        </w:tc>
        <w:tc>
          <w:tcPr>
            <w:tcW w:w="758" w:type="dxa"/>
            <w:vAlign w:val="center"/>
          </w:tcPr>
          <w:p>
            <w:pPr>
              <w:pStyle w:val="14"/>
            </w:pPr>
            <w:r>
              <w:t>21307</w:t>
            </w:r>
          </w:p>
        </w:tc>
        <w:tc>
          <w:tcPr>
            <w:tcW w:w="758" w:type="dxa"/>
            <w:vAlign w:val="center"/>
          </w:tcPr>
          <w:p>
            <w:pPr>
              <w:pStyle w:val="14"/>
            </w:pPr>
            <w:r>
              <w:t>农村综合改革</w:t>
            </w:r>
          </w:p>
        </w:tc>
        <w:tc>
          <w:tcPr>
            <w:tcW w:w="758" w:type="dxa"/>
            <w:vAlign w:val="center"/>
          </w:tcPr>
          <w:p>
            <w:pPr>
              <w:pStyle w:val="13"/>
            </w:pPr>
            <w:r>
              <w:t>41.12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41.12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40</w:t>
            </w:r>
          </w:p>
        </w:tc>
        <w:tc>
          <w:tcPr>
            <w:tcW w:w="758" w:type="dxa"/>
            <w:vAlign w:val="center"/>
          </w:tcPr>
          <w:p>
            <w:pPr>
              <w:pStyle w:val="14"/>
            </w:pPr>
            <w:r>
              <w:t>2130705</w:t>
            </w:r>
          </w:p>
        </w:tc>
        <w:tc>
          <w:tcPr>
            <w:tcW w:w="758" w:type="dxa"/>
            <w:vAlign w:val="center"/>
          </w:tcPr>
          <w:p>
            <w:pPr>
              <w:pStyle w:val="14"/>
            </w:pPr>
            <w:r>
              <w:t>对村民委员会和村党支部的补助</w:t>
            </w:r>
          </w:p>
        </w:tc>
        <w:tc>
          <w:tcPr>
            <w:tcW w:w="758" w:type="dxa"/>
            <w:vAlign w:val="center"/>
          </w:tcPr>
          <w:p>
            <w:pPr>
              <w:pStyle w:val="13"/>
            </w:pPr>
            <w:r>
              <w:t>41.12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41.12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41</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31.91</w:t>
            </w:r>
          </w:p>
        </w:tc>
        <w:tc>
          <w:tcPr>
            <w:tcW w:w="758" w:type="dxa"/>
            <w:vAlign w:val="center"/>
          </w:tcPr>
          <w:p>
            <w:pPr>
              <w:pStyle w:val="13"/>
            </w:pPr>
            <w:r>
              <w:t>31.91</w:t>
            </w:r>
          </w:p>
        </w:tc>
        <w:tc>
          <w:tcPr>
            <w:tcW w:w="758" w:type="dxa"/>
            <w:vAlign w:val="center"/>
          </w:tcPr>
          <w:p>
            <w:pPr>
              <w:pStyle w:val="13"/>
            </w:pPr>
            <w:r>
              <w:t>31.91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42</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31.91</w:t>
            </w:r>
          </w:p>
        </w:tc>
        <w:tc>
          <w:tcPr>
            <w:tcW w:w="758" w:type="dxa"/>
            <w:vAlign w:val="center"/>
          </w:tcPr>
          <w:p>
            <w:pPr>
              <w:pStyle w:val="13"/>
            </w:pPr>
            <w:r>
              <w:t>31.91</w:t>
            </w:r>
          </w:p>
        </w:tc>
        <w:tc>
          <w:tcPr>
            <w:tcW w:w="758" w:type="dxa"/>
            <w:vAlign w:val="center"/>
          </w:tcPr>
          <w:p>
            <w:pPr>
              <w:pStyle w:val="13"/>
            </w:pPr>
            <w:r>
              <w:t>31.91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43</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31.91</w:t>
            </w:r>
          </w:p>
        </w:tc>
        <w:tc>
          <w:tcPr>
            <w:tcW w:w="758" w:type="dxa"/>
            <w:vAlign w:val="center"/>
          </w:tcPr>
          <w:p>
            <w:pPr>
              <w:pStyle w:val="13"/>
            </w:pPr>
            <w:r>
              <w:t>31.91</w:t>
            </w:r>
          </w:p>
        </w:tc>
        <w:tc>
          <w:tcPr>
            <w:tcW w:w="758" w:type="dxa"/>
            <w:vAlign w:val="center"/>
          </w:tcPr>
          <w:p>
            <w:pPr>
              <w:pStyle w:val="13"/>
            </w:pPr>
            <w:r>
              <w:t>31.91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44</w:t>
            </w:r>
          </w:p>
        </w:tc>
        <w:tc>
          <w:tcPr>
            <w:tcW w:w="758" w:type="dxa"/>
            <w:vAlign w:val="center"/>
          </w:tcPr>
          <w:p>
            <w:pPr>
              <w:pStyle w:val="14"/>
            </w:pPr>
            <w:r>
              <w:t>224</w:t>
            </w:r>
          </w:p>
        </w:tc>
        <w:tc>
          <w:tcPr>
            <w:tcW w:w="758" w:type="dxa"/>
            <w:vAlign w:val="center"/>
          </w:tcPr>
          <w:p>
            <w:pPr>
              <w:pStyle w:val="14"/>
            </w:pPr>
            <w:r>
              <w:t>灾害防治及应急管理支出</w:t>
            </w:r>
          </w:p>
        </w:tc>
        <w:tc>
          <w:tcPr>
            <w:tcW w:w="758" w:type="dxa"/>
            <w:vAlign w:val="center"/>
          </w:tcPr>
          <w:p>
            <w:pPr>
              <w:pStyle w:val="13"/>
            </w:pPr>
            <w:r>
              <w:t>1.00</w:t>
            </w:r>
          </w:p>
        </w:tc>
        <w:tc>
          <w:tcPr>
            <w:tcW w:w="758" w:type="dxa"/>
            <w:vAlign w:val="center"/>
          </w:tcPr>
          <w:p>
            <w:pPr>
              <w:pStyle w:val="13"/>
            </w:pPr>
            <w:r>
              <w:t>1.00</w:t>
            </w:r>
          </w:p>
        </w:tc>
        <w:tc>
          <w:tcPr>
            <w:tcW w:w="758" w:type="dxa"/>
            <w:vAlign w:val="center"/>
          </w:tcPr>
          <w:p>
            <w:pPr>
              <w:pStyle w:val="13"/>
            </w:pPr>
            <w:r>
              <w:t>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45</w:t>
            </w:r>
          </w:p>
        </w:tc>
        <w:tc>
          <w:tcPr>
            <w:tcW w:w="758" w:type="dxa"/>
            <w:vAlign w:val="center"/>
          </w:tcPr>
          <w:p>
            <w:pPr>
              <w:pStyle w:val="14"/>
            </w:pPr>
            <w:r>
              <w:t>22401</w:t>
            </w:r>
          </w:p>
        </w:tc>
        <w:tc>
          <w:tcPr>
            <w:tcW w:w="758" w:type="dxa"/>
            <w:vAlign w:val="center"/>
          </w:tcPr>
          <w:p>
            <w:pPr>
              <w:pStyle w:val="14"/>
            </w:pPr>
            <w:r>
              <w:t>应急管理事务</w:t>
            </w:r>
          </w:p>
        </w:tc>
        <w:tc>
          <w:tcPr>
            <w:tcW w:w="758" w:type="dxa"/>
            <w:vAlign w:val="center"/>
          </w:tcPr>
          <w:p>
            <w:pPr>
              <w:pStyle w:val="13"/>
            </w:pPr>
            <w:r>
              <w:t>1.00</w:t>
            </w:r>
          </w:p>
        </w:tc>
        <w:tc>
          <w:tcPr>
            <w:tcW w:w="758" w:type="dxa"/>
            <w:vAlign w:val="center"/>
          </w:tcPr>
          <w:p>
            <w:pPr>
              <w:pStyle w:val="13"/>
            </w:pPr>
            <w:r>
              <w:t>1.00</w:t>
            </w:r>
          </w:p>
        </w:tc>
        <w:tc>
          <w:tcPr>
            <w:tcW w:w="758" w:type="dxa"/>
            <w:vAlign w:val="center"/>
          </w:tcPr>
          <w:p>
            <w:pPr>
              <w:pStyle w:val="13"/>
            </w:pPr>
            <w:r>
              <w:t>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46</w:t>
            </w:r>
          </w:p>
        </w:tc>
        <w:tc>
          <w:tcPr>
            <w:tcW w:w="758" w:type="dxa"/>
            <w:vAlign w:val="center"/>
          </w:tcPr>
          <w:p>
            <w:pPr>
              <w:pStyle w:val="14"/>
            </w:pPr>
            <w:r>
              <w:t>2240104</w:t>
            </w:r>
          </w:p>
        </w:tc>
        <w:tc>
          <w:tcPr>
            <w:tcW w:w="758" w:type="dxa"/>
            <w:vAlign w:val="center"/>
          </w:tcPr>
          <w:p>
            <w:pPr>
              <w:pStyle w:val="14"/>
            </w:pPr>
            <w:r>
              <w:t>灾害风险防治</w:t>
            </w:r>
          </w:p>
        </w:tc>
        <w:tc>
          <w:tcPr>
            <w:tcW w:w="758" w:type="dxa"/>
            <w:vAlign w:val="center"/>
          </w:tcPr>
          <w:p>
            <w:pPr>
              <w:pStyle w:val="13"/>
            </w:pPr>
            <w:r>
              <w:t>1.00</w:t>
            </w:r>
          </w:p>
        </w:tc>
        <w:tc>
          <w:tcPr>
            <w:tcW w:w="758" w:type="dxa"/>
            <w:vAlign w:val="center"/>
          </w:tcPr>
          <w:p>
            <w:pPr>
              <w:pStyle w:val="13"/>
            </w:pPr>
            <w:r>
              <w:t>1.00</w:t>
            </w:r>
          </w:p>
        </w:tc>
        <w:tc>
          <w:tcPr>
            <w:tcW w:w="758" w:type="dxa"/>
            <w:vAlign w:val="center"/>
          </w:tcPr>
          <w:p>
            <w:pPr>
              <w:pStyle w:val="13"/>
            </w:pPr>
            <w:r>
              <w:t>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tcBorders>
              <w:top w:val="single" w:color="FFFFFF" w:sz="6" w:space="0"/>
              <w:left w:val="single" w:color="FFFFFF" w:sz="6" w:space="0"/>
              <w:right w:val="single" w:color="FFFFFF" w:sz="6" w:space="0"/>
            </w:tcBorders>
            <w:vAlign w:val="center"/>
          </w:tcPr>
          <w:p>
            <w:pPr>
              <w:pStyle w:val="11"/>
            </w:pPr>
            <w:r>
              <w:t>912青龙满族自治县大石岭乡人民政府</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10"/>
            </w:pPr>
            <w:r>
              <w:t>预算年度：2023</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9"/>
            </w:pPr>
            <w:r>
              <w:rPr>
                <w:rFonts w:hint="eastAsia"/>
                <w:lang w:eastAsia="zh-CN"/>
              </w:rPr>
              <w:t>单位</w:t>
            </w:r>
            <w:r>
              <w:t>：万元</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1095" w:type="dxa"/>
            <w:vAlign w:val="center"/>
          </w:tcPr>
          <w:p>
            <w:pPr>
              <w:pStyle w:val="12"/>
            </w:pPr>
            <w:r>
              <w:t>功能分类科目</w:t>
            </w:r>
          </w:p>
        </w:tc>
        <w:tc>
          <w:tcPr>
            <w:tcW w:w="1095" w:type="dxa"/>
          </w:tcP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w:t>
            </w:r>
            <w:r>
              <w:rPr>
                <w:rFonts w:hint="eastAsia"/>
                <w:lang w:eastAsia="zh-CN"/>
              </w:rPr>
              <w:t>单位</w:t>
            </w:r>
            <w:r>
              <w:t>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726.26</w:t>
            </w:r>
          </w:p>
        </w:tc>
        <w:tc>
          <w:tcPr>
            <w:tcW w:w="1095" w:type="dxa"/>
            <w:vAlign w:val="center"/>
          </w:tcPr>
          <w:p>
            <w:pPr>
              <w:pStyle w:val="17"/>
            </w:pPr>
            <w:r>
              <w:t>640.78</w:t>
            </w:r>
          </w:p>
        </w:tc>
        <w:tc>
          <w:tcPr>
            <w:tcW w:w="1095" w:type="dxa"/>
            <w:vAlign w:val="center"/>
          </w:tcPr>
          <w:p>
            <w:pPr>
              <w:pStyle w:val="17"/>
            </w:pPr>
            <w:r>
              <w:t>85.48</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500.03</w:t>
            </w:r>
          </w:p>
        </w:tc>
        <w:tc>
          <w:tcPr>
            <w:tcW w:w="1095" w:type="dxa"/>
            <w:vAlign w:val="center"/>
          </w:tcPr>
          <w:p>
            <w:pPr>
              <w:pStyle w:val="13"/>
            </w:pPr>
            <w:r>
              <w:t>489.03</w:t>
            </w:r>
          </w:p>
        </w:tc>
        <w:tc>
          <w:tcPr>
            <w:tcW w:w="1095" w:type="dxa"/>
            <w:vAlign w:val="center"/>
          </w:tcPr>
          <w:p>
            <w:pPr>
              <w:pStyle w:val="13"/>
            </w:pPr>
            <w:r>
              <w:t>11.00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20101</w:t>
            </w:r>
          </w:p>
        </w:tc>
        <w:tc>
          <w:tcPr>
            <w:tcW w:w="1095" w:type="dxa"/>
            <w:vAlign w:val="center"/>
          </w:tcPr>
          <w:p>
            <w:pPr>
              <w:pStyle w:val="14"/>
            </w:pPr>
            <w:r>
              <w:t>人大事务</w:t>
            </w:r>
          </w:p>
        </w:tc>
        <w:tc>
          <w:tcPr>
            <w:tcW w:w="1095" w:type="dxa"/>
            <w:vAlign w:val="center"/>
          </w:tcPr>
          <w:p>
            <w:pPr>
              <w:pStyle w:val="13"/>
            </w:pPr>
            <w:r>
              <w:t>1.00</w:t>
            </w:r>
          </w:p>
        </w:tc>
        <w:tc>
          <w:tcPr>
            <w:tcW w:w="1095" w:type="dxa"/>
            <w:vAlign w:val="center"/>
          </w:tcPr>
          <w:p>
            <w:pPr>
              <w:pStyle w:val="13"/>
            </w:pPr>
          </w:p>
        </w:tc>
        <w:tc>
          <w:tcPr>
            <w:tcW w:w="1095" w:type="dxa"/>
            <w:vAlign w:val="center"/>
          </w:tcPr>
          <w:p>
            <w:pPr>
              <w:pStyle w:val="13"/>
            </w:pPr>
            <w:r>
              <w:t>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2010102</w:t>
            </w:r>
          </w:p>
        </w:tc>
        <w:tc>
          <w:tcPr>
            <w:tcW w:w="1095" w:type="dxa"/>
            <w:vAlign w:val="center"/>
          </w:tcPr>
          <w:p>
            <w:pPr>
              <w:pStyle w:val="14"/>
            </w:pPr>
            <w:r>
              <w:t>一般行政管理事务</w:t>
            </w:r>
          </w:p>
        </w:tc>
        <w:tc>
          <w:tcPr>
            <w:tcW w:w="1095" w:type="dxa"/>
            <w:vAlign w:val="center"/>
          </w:tcPr>
          <w:p>
            <w:pPr>
              <w:pStyle w:val="13"/>
            </w:pPr>
            <w:r>
              <w:t>1.00</w:t>
            </w:r>
          </w:p>
        </w:tc>
        <w:tc>
          <w:tcPr>
            <w:tcW w:w="1095" w:type="dxa"/>
            <w:vAlign w:val="center"/>
          </w:tcPr>
          <w:p>
            <w:pPr>
              <w:pStyle w:val="13"/>
            </w:pPr>
          </w:p>
        </w:tc>
        <w:tc>
          <w:tcPr>
            <w:tcW w:w="1095" w:type="dxa"/>
            <w:vAlign w:val="center"/>
          </w:tcPr>
          <w:p>
            <w:pPr>
              <w:pStyle w:val="13"/>
            </w:pPr>
            <w:r>
              <w:t>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20103</w:t>
            </w:r>
          </w:p>
        </w:tc>
        <w:tc>
          <w:tcPr>
            <w:tcW w:w="1095" w:type="dxa"/>
            <w:vAlign w:val="center"/>
          </w:tcPr>
          <w:p>
            <w:pPr>
              <w:pStyle w:val="14"/>
            </w:pPr>
            <w:r>
              <w:t>政府办公厅（室）及相关机构事务</w:t>
            </w:r>
          </w:p>
        </w:tc>
        <w:tc>
          <w:tcPr>
            <w:tcW w:w="1095" w:type="dxa"/>
            <w:vAlign w:val="center"/>
          </w:tcPr>
          <w:p>
            <w:pPr>
              <w:pStyle w:val="13"/>
            </w:pPr>
            <w:r>
              <w:t>496.03</w:t>
            </w:r>
          </w:p>
        </w:tc>
        <w:tc>
          <w:tcPr>
            <w:tcW w:w="1095" w:type="dxa"/>
            <w:vAlign w:val="center"/>
          </w:tcPr>
          <w:p>
            <w:pPr>
              <w:pStyle w:val="13"/>
            </w:pPr>
            <w:r>
              <w:t>489.03</w:t>
            </w:r>
          </w:p>
        </w:tc>
        <w:tc>
          <w:tcPr>
            <w:tcW w:w="1095" w:type="dxa"/>
            <w:vAlign w:val="center"/>
          </w:tcPr>
          <w:p>
            <w:pPr>
              <w:pStyle w:val="13"/>
            </w:pPr>
            <w:r>
              <w:t>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2010301</w:t>
            </w:r>
          </w:p>
        </w:tc>
        <w:tc>
          <w:tcPr>
            <w:tcW w:w="1095" w:type="dxa"/>
            <w:vAlign w:val="center"/>
          </w:tcPr>
          <w:p>
            <w:pPr>
              <w:pStyle w:val="14"/>
            </w:pPr>
            <w:r>
              <w:t>行政运行</w:t>
            </w:r>
          </w:p>
        </w:tc>
        <w:tc>
          <w:tcPr>
            <w:tcW w:w="1095" w:type="dxa"/>
            <w:vAlign w:val="center"/>
          </w:tcPr>
          <w:p>
            <w:pPr>
              <w:pStyle w:val="13"/>
            </w:pPr>
            <w:r>
              <w:t>245.61</w:t>
            </w:r>
          </w:p>
        </w:tc>
        <w:tc>
          <w:tcPr>
            <w:tcW w:w="1095" w:type="dxa"/>
            <w:vAlign w:val="center"/>
          </w:tcPr>
          <w:p>
            <w:pPr>
              <w:pStyle w:val="13"/>
            </w:pPr>
            <w:r>
              <w:t>245.61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2010308</w:t>
            </w:r>
          </w:p>
        </w:tc>
        <w:tc>
          <w:tcPr>
            <w:tcW w:w="1095" w:type="dxa"/>
            <w:vAlign w:val="center"/>
          </w:tcPr>
          <w:p>
            <w:pPr>
              <w:pStyle w:val="14"/>
            </w:pPr>
            <w:r>
              <w:t>信访事务</w:t>
            </w:r>
          </w:p>
        </w:tc>
        <w:tc>
          <w:tcPr>
            <w:tcW w:w="1095" w:type="dxa"/>
            <w:vAlign w:val="center"/>
          </w:tcPr>
          <w:p>
            <w:pPr>
              <w:pStyle w:val="13"/>
            </w:pPr>
            <w:r>
              <w:t>5.00</w:t>
            </w:r>
          </w:p>
        </w:tc>
        <w:tc>
          <w:tcPr>
            <w:tcW w:w="1095" w:type="dxa"/>
            <w:vAlign w:val="center"/>
          </w:tcPr>
          <w:p>
            <w:pPr>
              <w:pStyle w:val="13"/>
            </w:pPr>
          </w:p>
        </w:tc>
        <w:tc>
          <w:tcPr>
            <w:tcW w:w="1095" w:type="dxa"/>
            <w:vAlign w:val="center"/>
          </w:tcPr>
          <w:p>
            <w:pPr>
              <w:pStyle w:val="13"/>
            </w:pPr>
            <w:r>
              <w:t>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2010350</w:t>
            </w:r>
          </w:p>
        </w:tc>
        <w:tc>
          <w:tcPr>
            <w:tcW w:w="1095" w:type="dxa"/>
            <w:vAlign w:val="center"/>
          </w:tcPr>
          <w:p>
            <w:pPr>
              <w:pStyle w:val="14"/>
            </w:pPr>
            <w:r>
              <w:t>事业运行</w:t>
            </w:r>
          </w:p>
        </w:tc>
        <w:tc>
          <w:tcPr>
            <w:tcW w:w="1095" w:type="dxa"/>
            <w:vAlign w:val="center"/>
          </w:tcPr>
          <w:p>
            <w:pPr>
              <w:pStyle w:val="13"/>
            </w:pPr>
            <w:r>
              <w:t>243.42</w:t>
            </w:r>
          </w:p>
        </w:tc>
        <w:tc>
          <w:tcPr>
            <w:tcW w:w="1095" w:type="dxa"/>
            <w:vAlign w:val="center"/>
          </w:tcPr>
          <w:p>
            <w:pPr>
              <w:pStyle w:val="13"/>
            </w:pPr>
            <w:r>
              <w:t>243.42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2010399</w:t>
            </w:r>
          </w:p>
        </w:tc>
        <w:tc>
          <w:tcPr>
            <w:tcW w:w="1095" w:type="dxa"/>
            <w:vAlign w:val="center"/>
          </w:tcPr>
          <w:p>
            <w:pPr>
              <w:pStyle w:val="14"/>
            </w:pPr>
            <w:r>
              <w:t>其他政府办公厅（室）及相关机构事务支出</w:t>
            </w:r>
          </w:p>
        </w:tc>
        <w:tc>
          <w:tcPr>
            <w:tcW w:w="1095" w:type="dxa"/>
            <w:vAlign w:val="center"/>
          </w:tcPr>
          <w:p>
            <w:pPr>
              <w:pStyle w:val="13"/>
            </w:pPr>
            <w:r>
              <w:t>2.00</w:t>
            </w:r>
          </w:p>
        </w:tc>
        <w:tc>
          <w:tcPr>
            <w:tcW w:w="1095" w:type="dxa"/>
            <w:vAlign w:val="center"/>
          </w:tcPr>
          <w:p>
            <w:pPr>
              <w:pStyle w:val="13"/>
            </w:pPr>
          </w:p>
        </w:tc>
        <w:tc>
          <w:tcPr>
            <w:tcW w:w="1095" w:type="dxa"/>
            <w:vAlign w:val="center"/>
          </w:tcPr>
          <w:p>
            <w:pPr>
              <w:pStyle w:val="13"/>
            </w:pPr>
            <w:r>
              <w:t>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20129</w:t>
            </w:r>
          </w:p>
        </w:tc>
        <w:tc>
          <w:tcPr>
            <w:tcW w:w="1095" w:type="dxa"/>
            <w:vAlign w:val="center"/>
          </w:tcPr>
          <w:p>
            <w:pPr>
              <w:pStyle w:val="14"/>
            </w:pPr>
            <w:r>
              <w:t>群众团体事务</w:t>
            </w:r>
          </w:p>
        </w:tc>
        <w:tc>
          <w:tcPr>
            <w:tcW w:w="1095" w:type="dxa"/>
            <w:vAlign w:val="center"/>
          </w:tcPr>
          <w:p>
            <w:pPr>
              <w:pStyle w:val="13"/>
            </w:pPr>
            <w:r>
              <w:t>1.00</w:t>
            </w:r>
          </w:p>
        </w:tc>
        <w:tc>
          <w:tcPr>
            <w:tcW w:w="1095" w:type="dxa"/>
            <w:vAlign w:val="center"/>
          </w:tcPr>
          <w:p>
            <w:pPr>
              <w:pStyle w:val="13"/>
            </w:pPr>
          </w:p>
        </w:tc>
        <w:tc>
          <w:tcPr>
            <w:tcW w:w="1095" w:type="dxa"/>
            <w:vAlign w:val="center"/>
          </w:tcPr>
          <w:p>
            <w:pPr>
              <w:pStyle w:val="13"/>
            </w:pPr>
            <w:r>
              <w:t>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2012902</w:t>
            </w:r>
          </w:p>
        </w:tc>
        <w:tc>
          <w:tcPr>
            <w:tcW w:w="1095" w:type="dxa"/>
            <w:vAlign w:val="center"/>
          </w:tcPr>
          <w:p>
            <w:pPr>
              <w:pStyle w:val="14"/>
            </w:pPr>
            <w:r>
              <w:t>一般行政管理事务</w:t>
            </w:r>
          </w:p>
        </w:tc>
        <w:tc>
          <w:tcPr>
            <w:tcW w:w="1095" w:type="dxa"/>
            <w:vAlign w:val="center"/>
          </w:tcPr>
          <w:p>
            <w:pPr>
              <w:pStyle w:val="13"/>
            </w:pPr>
            <w:r>
              <w:t>1.00</w:t>
            </w:r>
          </w:p>
        </w:tc>
        <w:tc>
          <w:tcPr>
            <w:tcW w:w="1095" w:type="dxa"/>
            <w:vAlign w:val="center"/>
          </w:tcPr>
          <w:p>
            <w:pPr>
              <w:pStyle w:val="13"/>
            </w:pPr>
          </w:p>
        </w:tc>
        <w:tc>
          <w:tcPr>
            <w:tcW w:w="1095" w:type="dxa"/>
            <w:vAlign w:val="center"/>
          </w:tcPr>
          <w:p>
            <w:pPr>
              <w:pStyle w:val="13"/>
            </w:pPr>
            <w:r>
              <w:t>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20131</w:t>
            </w:r>
          </w:p>
        </w:tc>
        <w:tc>
          <w:tcPr>
            <w:tcW w:w="1095" w:type="dxa"/>
            <w:vAlign w:val="center"/>
          </w:tcPr>
          <w:p>
            <w:pPr>
              <w:pStyle w:val="14"/>
            </w:pPr>
            <w:r>
              <w:t>党委办公厅（室）及相关机构事务</w:t>
            </w:r>
          </w:p>
        </w:tc>
        <w:tc>
          <w:tcPr>
            <w:tcW w:w="1095" w:type="dxa"/>
            <w:vAlign w:val="center"/>
          </w:tcPr>
          <w:p>
            <w:pPr>
              <w:pStyle w:val="13"/>
            </w:pPr>
            <w:r>
              <w:t>2.00</w:t>
            </w:r>
          </w:p>
        </w:tc>
        <w:tc>
          <w:tcPr>
            <w:tcW w:w="1095" w:type="dxa"/>
            <w:vAlign w:val="center"/>
          </w:tcPr>
          <w:p>
            <w:pPr>
              <w:pStyle w:val="13"/>
            </w:pPr>
          </w:p>
        </w:tc>
        <w:tc>
          <w:tcPr>
            <w:tcW w:w="1095" w:type="dxa"/>
            <w:vAlign w:val="center"/>
          </w:tcPr>
          <w:p>
            <w:pPr>
              <w:pStyle w:val="13"/>
            </w:pPr>
            <w:r>
              <w:t>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2013102</w:t>
            </w:r>
          </w:p>
        </w:tc>
        <w:tc>
          <w:tcPr>
            <w:tcW w:w="1095" w:type="dxa"/>
            <w:vAlign w:val="center"/>
          </w:tcPr>
          <w:p>
            <w:pPr>
              <w:pStyle w:val="14"/>
            </w:pPr>
            <w:r>
              <w:t>一般行政管理事务</w:t>
            </w:r>
          </w:p>
        </w:tc>
        <w:tc>
          <w:tcPr>
            <w:tcW w:w="1095" w:type="dxa"/>
            <w:vAlign w:val="center"/>
          </w:tcPr>
          <w:p>
            <w:pPr>
              <w:pStyle w:val="13"/>
            </w:pPr>
            <w:r>
              <w:t>2.00</w:t>
            </w:r>
          </w:p>
        </w:tc>
        <w:tc>
          <w:tcPr>
            <w:tcW w:w="1095" w:type="dxa"/>
            <w:vAlign w:val="center"/>
          </w:tcPr>
          <w:p>
            <w:pPr>
              <w:pStyle w:val="13"/>
            </w:pPr>
          </w:p>
        </w:tc>
        <w:tc>
          <w:tcPr>
            <w:tcW w:w="1095" w:type="dxa"/>
            <w:vAlign w:val="center"/>
          </w:tcPr>
          <w:p>
            <w:pPr>
              <w:pStyle w:val="13"/>
            </w:pPr>
            <w:r>
              <w:t>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83.83</w:t>
            </w:r>
          </w:p>
        </w:tc>
        <w:tc>
          <w:tcPr>
            <w:tcW w:w="1095" w:type="dxa"/>
            <w:vAlign w:val="center"/>
          </w:tcPr>
          <w:p>
            <w:pPr>
              <w:pStyle w:val="13"/>
            </w:pPr>
            <w:r>
              <w:t>83.83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20805</w:t>
            </w:r>
          </w:p>
        </w:tc>
        <w:tc>
          <w:tcPr>
            <w:tcW w:w="1095" w:type="dxa"/>
            <w:vAlign w:val="center"/>
          </w:tcPr>
          <w:p>
            <w:pPr>
              <w:pStyle w:val="14"/>
            </w:pPr>
            <w:r>
              <w:t>行政事业</w:t>
            </w:r>
            <w:r>
              <w:rPr>
                <w:rFonts w:hint="eastAsia"/>
                <w:lang w:eastAsia="zh-CN"/>
              </w:rPr>
              <w:t>单位</w:t>
            </w:r>
            <w:r>
              <w:t>养老支出</w:t>
            </w:r>
          </w:p>
        </w:tc>
        <w:tc>
          <w:tcPr>
            <w:tcW w:w="1095" w:type="dxa"/>
            <w:vAlign w:val="center"/>
          </w:tcPr>
          <w:p>
            <w:pPr>
              <w:pStyle w:val="13"/>
            </w:pPr>
            <w:r>
              <w:t>80.78</w:t>
            </w:r>
          </w:p>
        </w:tc>
        <w:tc>
          <w:tcPr>
            <w:tcW w:w="1095" w:type="dxa"/>
            <w:vAlign w:val="center"/>
          </w:tcPr>
          <w:p>
            <w:pPr>
              <w:pStyle w:val="13"/>
            </w:pPr>
            <w:r>
              <w:t>80.78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2080501</w:t>
            </w:r>
          </w:p>
        </w:tc>
        <w:tc>
          <w:tcPr>
            <w:tcW w:w="1095" w:type="dxa"/>
            <w:vAlign w:val="center"/>
          </w:tcPr>
          <w:p>
            <w:pPr>
              <w:pStyle w:val="14"/>
            </w:pPr>
            <w:r>
              <w:t>行政</w:t>
            </w:r>
            <w:r>
              <w:rPr>
                <w:rFonts w:hint="eastAsia"/>
                <w:lang w:eastAsia="zh-CN"/>
              </w:rPr>
              <w:t>单位</w:t>
            </w:r>
            <w:r>
              <w:t>离退休</w:t>
            </w:r>
          </w:p>
        </w:tc>
        <w:tc>
          <w:tcPr>
            <w:tcW w:w="1095" w:type="dxa"/>
            <w:vAlign w:val="center"/>
          </w:tcPr>
          <w:p>
            <w:pPr>
              <w:pStyle w:val="13"/>
            </w:pPr>
            <w:r>
              <w:t>15.51</w:t>
            </w:r>
          </w:p>
        </w:tc>
        <w:tc>
          <w:tcPr>
            <w:tcW w:w="1095" w:type="dxa"/>
            <w:vAlign w:val="center"/>
          </w:tcPr>
          <w:p>
            <w:pPr>
              <w:pStyle w:val="13"/>
            </w:pPr>
            <w:r>
              <w:t>15.51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2080505</w:t>
            </w:r>
          </w:p>
        </w:tc>
        <w:tc>
          <w:tcPr>
            <w:tcW w:w="1095" w:type="dxa"/>
            <w:vAlign w:val="center"/>
          </w:tcPr>
          <w:p>
            <w:pPr>
              <w:pStyle w:val="14"/>
            </w:pPr>
            <w:r>
              <w:t>机关事业</w:t>
            </w:r>
            <w:r>
              <w:rPr>
                <w:rFonts w:hint="eastAsia"/>
                <w:lang w:eastAsia="zh-CN"/>
              </w:rPr>
              <w:t>单位</w:t>
            </w:r>
            <w:r>
              <w:t>基本养老保险缴费支出</w:t>
            </w:r>
          </w:p>
        </w:tc>
        <w:tc>
          <w:tcPr>
            <w:tcW w:w="1095" w:type="dxa"/>
            <w:vAlign w:val="center"/>
          </w:tcPr>
          <w:p>
            <w:pPr>
              <w:pStyle w:val="13"/>
            </w:pPr>
            <w:r>
              <w:t>63.81</w:t>
            </w:r>
          </w:p>
        </w:tc>
        <w:tc>
          <w:tcPr>
            <w:tcW w:w="1095" w:type="dxa"/>
            <w:vAlign w:val="center"/>
          </w:tcPr>
          <w:p>
            <w:pPr>
              <w:pStyle w:val="13"/>
            </w:pPr>
            <w:r>
              <w:t>63.81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2080506</w:t>
            </w:r>
          </w:p>
        </w:tc>
        <w:tc>
          <w:tcPr>
            <w:tcW w:w="1095" w:type="dxa"/>
            <w:vAlign w:val="center"/>
          </w:tcPr>
          <w:p>
            <w:pPr>
              <w:pStyle w:val="14"/>
            </w:pPr>
            <w:r>
              <w:t>机关事业</w:t>
            </w:r>
            <w:r>
              <w:rPr>
                <w:rFonts w:hint="eastAsia"/>
                <w:lang w:eastAsia="zh-CN"/>
              </w:rPr>
              <w:t>单位</w:t>
            </w:r>
            <w:r>
              <w:t>职业年金缴费支出</w:t>
            </w:r>
          </w:p>
        </w:tc>
        <w:tc>
          <w:tcPr>
            <w:tcW w:w="1095" w:type="dxa"/>
            <w:vAlign w:val="center"/>
          </w:tcPr>
          <w:p>
            <w:pPr>
              <w:pStyle w:val="13"/>
            </w:pPr>
            <w:r>
              <w:t>1.46</w:t>
            </w:r>
          </w:p>
        </w:tc>
        <w:tc>
          <w:tcPr>
            <w:tcW w:w="1095" w:type="dxa"/>
            <w:vAlign w:val="center"/>
          </w:tcPr>
          <w:p>
            <w:pPr>
              <w:pStyle w:val="13"/>
            </w:pPr>
            <w:r>
              <w:t>1.46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20808</w:t>
            </w:r>
          </w:p>
        </w:tc>
        <w:tc>
          <w:tcPr>
            <w:tcW w:w="1095" w:type="dxa"/>
            <w:vAlign w:val="center"/>
          </w:tcPr>
          <w:p>
            <w:pPr>
              <w:pStyle w:val="14"/>
            </w:pPr>
            <w:r>
              <w:t>抚恤</w:t>
            </w:r>
          </w:p>
        </w:tc>
        <w:tc>
          <w:tcPr>
            <w:tcW w:w="1095" w:type="dxa"/>
            <w:vAlign w:val="center"/>
          </w:tcPr>
          <w:p>
            <w:pPr>
              <w:pStyle w:val="13"/>
            </w:pPr>
            <w:r>
              <w:t>3.05</w:t>
            </w:r>
          </w:p>
        </w:tc>
        <w:tc>
          <w:tcPr>
            <w:tcW w:w="1095" w:type="dxa"/>
            <w:vAlign w:val="center"/>
          </w:tcPr>
          <w:p>
            <w:pPr>
              <w:pStyle w:val="13"/>
            </w:pPr>
            <w:r>
              <w:t>3.05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2080899</w:t>
            </w:r>
          </w:p>
        </w:tc>
        <w:tc>
          <w:tcPr>
            <w:tcW w:w="1095" w:type="dxa"/>
            <w:vAlign w:val="center"/>
          </w:tcPr>
          <w:p>
            <w:pPr>
              <w:pStyle w:val="14"/>
            </w:pPr>
            <w:r>
              <w:t>其他优抚支出</w:t>
            </w:r>
          </w:p>
        </w:tc>
        <w:tc>
          <w:tcPr>
            <w:tcW w:w="1095" w:type="dxa"/>
            <w:vAlign w:val="center"/>
          </w:tcPr>
          <w:p>
            <w:pPr>
              <w:pStyle w:val="13"/>
            </w:pPr>
            <w:r>
              <w:t>3.05</w:t>
            </w:r>
          </w:p>
        </w:tc>
        <w:tc>
          <w:tcPr>
            <w:tcW w:w="1095" w:type="dxa"/>
            <w:vAlign w:val="center"/>
          </w:tcPr>
          <w:p>
            <w:pPr>
              <w:pStyle w:val="13"/>
            </w:pPr>
            <w:r>
              <w:t>3.05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38.38</w:t>
            </w:r>
          </w:p>
        </w:tc>
        <w:tc>
          <w:tcPr>
            <w:tcW w:w="1095" w:type="dxa"/>
            <w:vAlign w:val="center"/>
          </w:tcPr>
          <w:p>
            <w:pPr>
              <w:pStyle w:val="13"/>
            </w:pPr>
            <w:r>
              <w:t>36.02</w:t>
            </w:r>
          </w:p>
        </w:tc>
        <w:tc>
          <w:tcPr>
            <w:tcW w:w="1095" w:type="dxa"/>
            <w:vAlign w:val="center"/>
          </w:tcPr>
          <w:p>
            <w:pPr>
              <w:pStyle w:val="13"/>
            </w:pPr>
            <w:r>
              <w:t>2.36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095" w:type="dxa"/>
            <w:vAlign w:val="center"/>
          </w:tcPr>
          <w:p>
            <w:pPr>
              <w:pStyle w:val="14"/>
            </w:pPr>
            <w:r>
              <w:t>21004</w:t>
            </w:r>
          </w:p>
        </w:tc>
        <w:tc>
          <w:tcPr>
            <w:tcW w:w="1095" w:type="dxa"/>
            <w:vAlign w:val="center"/>
          </w:tcPr>
          <w:p>
            <w:pPr>
              <w:pStyle w:val="14"/>
            </w:pPr>
            <w:r>
              <w:t>公共卫生</w:t>
            </w:r>
          </w:p>
        </w:tc>
        <w:tc>
          <w:tcPr>
            <w:tcW w:w="1095" w:type="dxa"/>
            <w:vAlign w:val="center"/>
          </w:tcPr>
          <w:p>
            <w:pPr>
              <w:pStyle w:val="13"/>
            </w:pPr>
            <w:r>
              <w:t>2.36</w:t>
            </w:r>
          </w:p>
        </w:tc>
        <w:tc>
          <w:tcPr>
            <w:tcW w:w="1095" w:type="dxa"/>
            <w:vAlign w:val="center"/>
          </w:tcPr>
          <w:p>
            <w:pPr>
              <w:pStyle w:val="13"/>
            </w:pPr>
          </w:p>
        </w:tc>
        <w:tc>
          <w:tcPr>
            <w:tcW w:w="1095" w:type="dxa"/>
            <w:vAlign w:val="center"/>
          </w:tcPr>
          <w:p>
            <w:pPr>
              <w:pStyle w:val="13"/>
            </w:pPr>
            <w:r>
              <w:t>2.36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095" w:type="dxa"/>
            <w:vAlign w:val="center"/>
          </w:tcPr>
          <w:p>
            <w:pPr>
              <w:pStyle w:val="14"/>
            </w:pPr>
            <w:r>
              <w:t>2100408</w:t>
            </w:r>
          </w:p>
        </w:tc>
        <w:tc>
          <w:tcPr>
            <w:tcW w:w="1095" w:type="dxa"/>
            <w:vAlign w:val="center"/>
          </w:tcPr>
          <w:p>
            <w:pPr>
              <w:pStyle w:val="14"/>
            </w:pPr>
            <w:r>
              <w:t>基本公共卫生服务</w:t>
            </w:r>
          </w:p>
        </w:tc>
        <w:tc>
          <w:tcPr>
            <w:tcW w:w="1095" w:type="dxa"/>
            <w:vAlign w:val="center"/>
          </w:tcPr>
          <w:p>
            <w:pPr>
              <w:pStyle w:val="13"/>
            </w:pPr>
            <w:r>
              <w:t>1.36</w:t>
            </w:r>
          </w:p>
        </w:tc>
        <w:tc>
          <w:tcPr>
            <w:tcW w:w="1095" w:type="dxa"/>
            <w:vAlign w:val="center"/>
          </w:tcPr>
          <w:p>
            <w:pPr>
              <w:pStyle w:val="13"/>
            </w:pPr>
          </w:p>
        </w:tc>
        <w:tc>
          <w:tcPr>
            <w:tcW w:w="1095" w:type="dxa"/>
            <w:vAlign w:val="center"/>
          </w:tcPr>
          <w:p>
            <w:pPr>
              <w:pStyle w:val="13"/>
            </w:pPr>
            <w:r>
              <w:t>1.36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24</w:t>
            </w:r>
          </w:p>
        </w:tc>
        <w:tc>
          <w:tcPr>
            <w:tcW w:w="1095" w:type="dxa"/>
            <w:vAlign w:val="center"/>
          </w:tcPr>
          <w:p>
            <w:pPr>
              <w:pStyle w:val="14"/>
            </w:pPr>
            <w:r>
              <w:t>2100409</w:t>
            </w:r>
          </w:p>
        </w:tc>
        <w:tc>
          <w:tcPr>
            <w:tcW w:w="1095" w:type="dxa"/>
            <w:vAlign w:val="center"/>
          </w:tcPr>
          <w:p>
            <w:pPr>
              <w:pStyle w:val="14"/>
            </w:pPr>
            <w:r>
              <w:t>重大公共卫生服务</w:t>
            </w:r>
          </w:p>
        </w:tc>
        <w:tc>
          <w:tcPr>
            <w:tcW w:w="1095" w:type="dxa"/>
            <w:vAlign w:val="center"/>
          </w:tcPr>
          <w:p>
            <w:pPr>
              <w:pStyle w:val="13"/>
            </w:pPr>
            <w:r>
              <w:t>1.00</w:t>
            </w:r>
          </w:p>
        </w:tc>
        <w:tc>
          <w:tcPr>
            <w:tcW w:w="1095" w:type="dxa"/>
            <w:vAlign w:val="center"/>
          </w:tcPr>
          <w:p>
            <w:pPr>
              <w:pStyle w:val="13"/>
            </w:pPr>
          </w:p>
        </w:tc>
        <w:tc>
          <w:tcPr>
            <w:tcW w:w="1095" w:type="dxa"/>
            <w:vAlign w:val="center"/>
          </w:tcPr>
          <w:p>
            <w:pPr>
              <w:pStyle w:val="13"/>
            </w:pPr>
            <w:r>
              <w:t>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25</w:t>
            </w:r>
          </w:p>
        </w:tc>
        <w:tc>
          <w:tcPr>
            <w:tcW w:w="1095" w:type="dxa"/>
            <w:vAlign w:val="center"/>
          </w:tcPr>
          <w:p>
            <w:pPr>
              <w:pStyle w:val="14"/>
            </w:pPr>
            <w:r>
              <w:t>21011</w:t>
            </w:r>
          </w:p>
        </w:tc>
        <w:tc>
          <w:tcPr>
            <w:tcW w:w="1095" w:type="dxa"/>
            <w:vAlign w:val="center"/>
          </w:tcPr>
          <w:p>
            <w:pPr>
              <w:pStyle w:val="14"/>
            </w:pPr>
            <w:r>
              <w:t>行政事业</w:t>
            </w:r>
            <w:r>
              <w:rPr>
                <w:rFonts w:hint="eastAsia"/>
                <w:lang w:eastAsia="zh-CN"/>
              </w:rPr>
              <w:t>单位</w:t>
            </w:r>
            <w:r>
              <w:t>医疗</w:t>
            </w:r>
          </w:p>
        </w:tc>
        <w:tc>
          <w:tcPr>
            <w:tcW w:w="1095" w:type="dxa"/>
            <w:vAlign w:val="center"/>
          </w:tcPr>
          <w:p>
            <w:pPr>
              <w:pStyle w:val="13"/>
            </w:pPr>
            <w:r>
              <w:t>36.02</w:t>
            </w:r>
          </w:p>
        </w:tc>
        <w:tc>
          <w:tcPr>
            <w:tcW w:w="1095" w:type="dxa"/>
            <w:vAlign w:val="center"/>
          </w:tcPr>
          <w:p>
            <w:pPr>
              <w:pStyle w:val="13"/>
            </w:pPr>
            <w:r>
              <w:t>36.02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26</w:t>
            </w:r>
          </w:p>
        </w:tc>
        <w:tc>
          <w:tcPr>
            <w:tcW w:w="1095" w:type="dxa"/>
            <w:vAlign w:val="center"/>
          </w:tcPr>
          <w:p>
            <w:pPr>
              <w:pStyle w:val="14"/>
            </w:pPr>
            <w:r>
              <w:t>2101101</w:t>
            </w:r>
          </w:p>
        </w:tc>
        <w:tc>
          <w:tcPr>
            <w:tcW w:w="1095" w:type="dxa"/>
            <w:vAlign w:val="center"/>
          </w:tcPr>
          <w:p>
            <w:pPr>
              <w:pStyle w:val="14"/>
            </w:pPr>
            <w:r>
              <w:t>行政</w:t>
            </w:r>
            <w:r>
              <w:rPr>
                <w:rFonts w:hint="eastAsia"/>
                <w:lang w:eastAsia="zh-CN"/>
              </w:rPr>
              <w:t>单位</w:t>
            </w:r>
            <w:r>
              <w:t>医疗</w:t>
            </w:r>
          </w:p>
        </w:tc>
        <w:tc>
          <w:tcPr>
            <w:tcW w:w="1095" w:type="dxa"/>
            <w:vAlign w:val="center"/>
          </w:tcPr>
          <w:p>
            <w:pPr>
              <w:pStyle w:val="13"/>
            </w:pPr>
            <w:r>
              <w:t>14.67</w:t>
            </w:r>
          </w:p>
        </w:tc>
        <w:tc>
          <w:tcPr>
            <w:tcW w:w="1095" w:type="dxa"/>
            <w:vAlign w:val="center"/>
          </w:tcPr>
          <w:p>
            <w:pPr>
              <w:pStyle w:val="13"/>
            </w:pPr>
            <w:r>
              <w:t>14.67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27</w:t>
            </w:r>
          </w:p>
        </w:tc>
        <w:tc>
          <w:tcPr>
            <w:tcW w:w="1095" w:type="dxa"/>
            <w:vAlign w:val="center"/>
          </w:tcPr>
          <w:p>
            <w:pPr>
              <w:pStyle w:val="14"/>
            </w:pPr>
            <w:r>
              <w:t>2101102</w:t>
            </w:r>
          </w:p>
        </w:tc>
        <w:tc>
          <w:tcPr>
            <w:tcW w:w="1095" w:type="dxa"/>
            <w:vAlign w:val="center"/>
          </w:tcPr>
          <w:p>
            <w:pPr>
              <w:pStyle w:val="14"/>
            </w:pPr>
            <w:r>
              <w:t>事业</w:t>
            </w:r>
            <w:r>
              <w:rPr>
                <w:rFonts w:hint="eastAsia"/>
                <w:lang w:eastAsia="zh-CN"/>
              </w:rPr>
              <w:t>单位</w:t>
            </w:r>
            <w:r>
              <w:t>医疗</w:t>
            </w:r>
          </w:p>
        </w:tc>
        <w:tc>
          <w:tcPr>
            <w:tcW w:w="1095" w:type="dxa"/>
            <w:vAlign w:val="center"/>
          </w:tcPr>
          <w:p>
            <w:pPr>
              <w:pStyle w:val="13"/>
            </w:pPr>
            <w:r>
              <w:t>21.35</w:t>
            </w:r>
          </w:p>
        </w:tc>
        <w:tc>
          <w:tcPr>
            <w:tcW w:w="1095" w:type="dxa"/>
            <w:vAlign w:val="center"/>
          </w:tcPr>
          <w:p>
            <w:pPr>
              <w:pStyle w:val="13"/>
            </w:pPr>
            <w:r>
              <w:t>21.35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28</w:t>
            </w:r>
          </w:p>
        </w:tc>
        <w:tc>
          <w:tcPr>
            <w:tcW w:w="1095" w:type="dxa"/>
            <w:vAlign w:val="center"/>
          </w:tcPr>
          <w:p>
            <w:pPr>
              <w:pStyle w:val="14"/>
            </w:pPr>
            <w:r>
              <w:t>211</w:t>
            </w:r>
          </w:p>
        </w:tc>
        <w:tc>
          <w:tcPr>
            <w:tcW w:w="1095" w:type="dxa"/>
            <w:vAlign w:val="center"/>
          </w:tcPr>
          <w:p>
            <w:pPr>
              <w:pStyle w:val="14"/>
            </w:pPr>
            <w:r>
              <w:t>节能环保支出</w:t>
            </w:r>
          </w:p>
        </w:tc>
        <w:tc>
          <w:tcPr>
            <w:tcW w:w="1095" w:type="dxa"/>
            <w:vAlign w:val="center"/>
          </w:tcPr>
          <w:p>
            <w:pPr>
              <w:pStyle w:val="13"/>
            </w:pPr>
            <w:r>
              <w:t>23.00</w:t>
            </w:r>
          </w:p>
        </w:tc>
        <w:tc>
          <w:tcPr>
            <w:tcW w:w="1095" w:type="dxa"/>
            <w:vAlign w:val="center"/>
          </w:tcPr>
          <w:p>
            <w:pPr>
              <w:pStyle w:val="13"/>
            </w:pPr>
          </w:p>
        </w:tc>
        <w:tc>
          <w:tcPr>
            <w:tcW w:w="1095" w:type="dxa"/>
            <w:vAlign w:val="center"/>
          </w:tcPr>
          <w:p>
            <w:pPr>
              <w:pStyle w:val="13"/>
            </w:pPr>
            <w:r>
              <w:t>23.00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29</w:t>
            </w:r>
          </w:p>
        </w:tc>
        <w:tc>
          <w:tcPr>
            <w:tcW w:w="1095" w:type="dxa"/>
            <w:vAlign w:val="center"/>
          </w:tcPr>
          <w:p>
            <w:pPr>
              <w:pStyle w:val="14"/>
            </w:pPr>
            <w:r>
              <w:t>21103</w:t>
            </w:r>
          </w:p>
        </w:tc>
        <w:tc>
          <w:tcPr>
            <w:tcW w:w="1095" w:type="dxa"/>
            <w:vAlign w:val="center"/>
          </w:tcPr>
          <w:p>
            <w:pPr>
              <w:pStyle w:val="14"/>
            </w:pPr>
            <w:r>
              <w:t>污染防治</w:t>
            </w:r>
          </w:p>
        </w:tc>
        <w:tc>
          <w:tcPr>
            <w:tcW w:w="1095" w:type="dxa"/>
            <w:vAlign w:val="center"/>
          </w:tcPr>
          <w:p>
            <w:pPr>
              <w:pStyle w:val="13"/>
            </w:pPr>
            <w:r>
              <w:t>18.00</w:t>
            </w:r>
          </w:p>
        </w:tc>
        <w:tc>
          <w:tcPr>
            <w:tcW w:w="1095" w:type="dxa"/>
            <w:vAlign w:val="center"/>
          </w:tcPr>
          <w:p>
            <w:pPr>
              <w:pStyle w:val="13"/>
            </w:pPr>
          </w:p>
        </w:tc>
        <w:tc>
          <w:tcPr>
            <w:tcW w:w="1095" w:type="dxa"/>
            <w:vAlign w:val="center"/>
          </w:tcPr>
          <w:p>
            <w:pPr>
              <w:pStyle w:val="13"/>
            </w:pPr>
            <w:r>
              <w:t>18.00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30</w:t>
            </w:r>
          </w:p>
        </w:tc>
        <w:tc>
          <w:tcPr>
            <w:tcW w:w="1095" w:type="dxa"/>
            <w:vAlign w:val="center"/>
          </w:tcPr>
          <w:p>
            <w:pPr>
              <w:pStyle w:val="14"/>
            </w:pPr>
            <w:r>
              <w:t>2110301</w:t>
            </w:r>
          </w:p>
        </w:tc>
        <w:tc>
          <w:tcPr>
            <w:tcW w:w="1095" w:type="dxa"/>
            <w:vAlign w:val="center"/>
          </w:tcPr>
          <w:p>
            <w:pPr>
              <w:pStyle w:val="14"/>
            </w:pPr>
            <w:r>
              <w:t>大气</w:t>
            </w:r>
          </w:p>
        </w:tc>
        <w:tc>
          <w:tcPr>
            <w:tcW w:w="1095" w:type="dxa"/>
            <w:vAlign w:val="center"/>
          </w:tcPr>
          <w:p>
            <w:pPr>
              <w:pStyle w:val="13"/>
            </w:pPr>
            <w:r>
              <w:t>18.00</w:t>
            </w:r>
          </w:p>
        </w:tc>
        <w:tc>
          <w:tcPr>
            <w:tcW w:w="1095" w:type="dxa"/>
            <w:vAlign w:val="center"/>
          </w:tcPr>
          <w:p>
            <w:pPr>
              <w:pStyle w:val="13"/>
            </w:pPr>
          </w:p>
        </w:tc>
        <w:tc>
          <w:tcPr>
            <w:tcW w:w="1095" w:type="dxa"/>
            <w:vAlign w:val="center"/>
          </w:tcPr>
          <w:p>
            <w:pPr>
              <w:pStyle w:val="13"/>
            </w:pPr>
            <w:r>
              <w:t>18.00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31</w:t>
            </w:r>
          </w:p>
        </w:tc>
        <w:tc>
          <w:tcPr>
            <w:tcW w:w="1095" w:type="dxa"/>
            <w:vAlign w:val="center"/>
          </w:tcPr>
          <w:p>
            <w:pPr>
              <w:pStyle w:val="14"/>
            </w:pPr>
            <w:r>
              <w:t>21104</w:t>
            </w:r>
          </w:p>
        </w:tc>
        <w:tc>
          <w:tcPr>
            <w:tcW w:w="1095" w:type="dxa"/>
            <w:vAlign w:val="center"/>
          </w:tcPr>
          <w:p>
            <w:pPr>
              <w:pStyle w:val="14"/>
            </w:pPr>
            <w:r>
              <w:t>自然生态保护</w:t>
            </w:r>
          </w:p>
        </w:tc>
        <w:tc>
          <w:tcPr>
            <w:tcW w:w="1095" w:type="dxa"/>
            <w:vAlign w:val="center"/>
          </w:tcPr>
          <w:p>
            <w:pPr>
              <w:pStyle w:val="13"/>
            </w:pPr>
            <w:r>
              <w:t>5.00</w:t>
            </w:r>
          </w:p>
        </w:tc>
        <w:tc>
          <w:tcPr>
            <w:tcW w:w="1095" w:type="dxa"/>
            <w:vAlign w:val="center"/>
          </w:tcPr>
          <w:p>
            <w:pPr>
              <w:pStyle w:val="13"/>
            </w:pPr>
          </w:p>
        </w:tc>
        <w:tc>
          <w:tcPr>
            <w:tcW w:w="1095" w:type="dxa"/>
            <w:vAlign w:val="center"/>
          </w:tcPr>
          <w:p>
            <w:pPr>
              <w:pStyle w:val="13"/>
            </w:pPr>
            <w:r>
              <w:t>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32</w:t>
            </w:r>
          </w:p>
        </w:tc>
        <w:tc>
          <w:tcPr>
            <w:tcW w:w="1095" w:type="dxa"/>
            <w:vAlign w:val="center"/>
          </w:tcPr>
          <w:p>
            <w:pPr>
              <w:pStyle w:val="14"/>
            </w:pPr>
            <w:r>
              <w:t>2110499</w:t>
            </w:r>
          </w:p>
        </w:tc>
        <w:tc>
          <w:tcPr>
            <w:tcW w:w="1095" w:type="dxa"/>
            <w:vAlign w:val="center"/>
          </w:tcPr>
          <w:p>
            <w:pPr>
              <w:pStyle w:val="14"/>
            </w:pPr>
            <w:r>
              <w:t>其他自然生态保护支出</w:t>
            </w:r>
          </w:p>
        </w:tc>
        <w:tc>
          <w:tcPr>
            <w:tcW w:w="1095" w:type="dxa"/>
            <w:vAlign w:val="center"/>
          </w:tcPr>
          <w:p>
            <w:pPr>
              <w:pStyle w:val="13"/>
            </w:pPr>
            <w:r>
              <w:t>5.00</w:t>
            </w:r>
          </w:p>
        </w:tc>
        <w:tc>
          <w:tcPr>
            <w:tcW w:w="1095" w:type="dxa"/>
            <w:vAlign w:val="center"/>
          </w:tcPr>
          <w:p>
            <w:pPr>
              <w:pStyle w:val="13"/>
            </w:pPr>
          </w:p>
        </w:tc>
        <w:tc>
          <w:tcPr>
            <w:tcW w:w="1095" w:type="dxa"/>
            <w:vAlign w:val="center"/>
          </w:tcPr>
          <w:p>
            <w:pPr>
              <w:pStyle w:val="13"/>
            </w:pPr>
            <w:r>
              <w:t>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33</w:t>
            </w:r>
          </w:p>
        </w:tc>
        <w:tc>
          <w:tcPr>
            <w:tcW w:w="1095" w:type="dxa"/>
            <w:vAlign w:val="center"/>
          </w:tcPr>
          <w:p>
            <w:pPr>
              <w:pStyle w:val="14"/>
            </w:pPr>
            <w:r>
              <w:t>212</w:t>
            </w:r>
          </w:p>
        </w:tc>
        <w:tc>
          <w:tcPr>
            <w:tcW w:w="1095" w:type="dxa"/>
            <w:vAlign w:val="center"/>
          </w:tcPr>
          <w:p>
            <w:pPr>
              <w:pStyle w:val="14"/>
            </w:pPr>
            <w:r>
              <w:t>城乡社区支出</w:t>
            </w:r>
          </w:p>
        </w:tc>
        <w:tc>
          <w:tcPr>
            <w:tcW w:w="1095" w:type="dxa"/>
            <w:vAlign w:val="center"/>
          </w:tcPr>
          <w:p>
            <w:pPr>
              <w:pStyle w:val="13"/>
            </w:pPr>
            <w:r>
              <w:t>5.00</w:t>
            </w:r>
          </w:p>
        </w:tc>
        <w:tc>
          <w:tcPr>
            <w:tcW w:w="1095" w:type="dxa"/>
            <w:vAlign w:val="center"/>
          </w:tcPr>
          <w:p>
            <w:pPr>
              <w:pStyle w:val="13"/>
            </w:pPr>
          </w:p>
        </w:tc>
        <w:tc>
          <w:tcPr>
            <w:tcW w:w="1095" w:type="dxa"/>
            <w:vAlign w:val="center"/>
          </w:tcPr>
          <w:p>
            <w:pPr>
              <w:pStyle w:val="13"/>
            </w:pPr>
            <w:r>
              <w:t>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34</w:t>
            </w:r>
          </w:p>
        </w:tc>
        <w:tc>
          <w:tcPr>
            <w:tcW w:w="1095" w:type="dxa"/>
            <w:vAlign w:val="center"/>
          </w:tcPr>
          <w:p>
            <w:pPr>
              <w:pStyle w:val="14"/>
            </w:pPr>
            <w:r>
              <w:t>21208</w:t>
            </w:r>
          </w:p>
        </w:tc>
        <w:tc>
          <w:tcPr>
            <w:tcW w:w="1095" w:type="dxa"/>
            <w:vAlign w:val="center"/>
          </w:tcPr>
          <w:p>
            <w:pPr>
              <w:pStyle w:val="14"/>
            </w:pPr>
            <w:r>
              <w:t>国有土地使用权出让收入安排的支出</w:t>
            </w:r>
          </w:p>
        </w:tc>
        <w:tc>
          <w:tcPr>
            <w:tcW w:w="1095" w:type="dxa"/>
            <w:vAlign w:val="center"/>
          </w:tcPr>
          <w:p>
            <w:pPr>
              <w:pStyle w:val="13"/>
            </w:pPr>
            <w:r>
              <w:t>5.00</w:t>
            </w:r>
          </w:p>
        </w:tc>
        <w:tc>
          <w:tcPr>
            <w:tcW w:w="1095" w:type="dxa"/>
            <w:vAlign w:val="center"/>
          </w:tcPr>
          <w:p>
            <w:pPr>
              <w:pStyle w:val="13"/>
            </w:pPr>
          </w:p>
        </w:tc>
        <w:tc>
          <w:tcPr>
            <w:tcW w:w="1095" w:type="dxa"/>
            <w:vAlign w:val="center"/>
          </w:tcPr>
          <w:p>
            <w:pPr>
              <w:pStyle w:val="13"/>
            </w:pPr>
            <w:r>
              <w:t>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35</w:t>
            </w:r>
          </w:p>
        </w:tc>
        <w:tc>
          <w:tcPr>
            <w:tcW w:w="1095" w:type="dxa"/>
            <w:vAlign w:val="center"/>
          </w:tcPr>
          <w:p>
            <w:pPr>
              <w:pStyle w:val="14"/>
            </w:pPr>
            <w:r>
              <w:t>2120814</w:t>
            </w:r>
          </w:p>
        </w:tc>
        <w:tc>
          <w:tcPr>
            <w:tcW w:w="1095" w:type="dxa"/>
            <w:vAlign w:val="center"/>
          </w:tcPr>
          <w:p>
            <w:pPr>
              <w:pStyle w:val="14"/>
            </w:pPr>
            <w:r>
              <w:t>农业生产发展支出</w:t>
            </w:r>
          </w:p>
        </w:tc>
        <w:tc>
          <w:tcPr>
            <w:tcW w:w="1095" w:type="dxa"/>
            <w:vAlign w:val="center"/>
          </w:tcPr>
          <w:p>
            <w:pPr>
              <w:pStyle w:val="13"/>
            </w:pPr>
            <w:r>
              <w:t>5.00</w:t>
            </w:r>
          </w:p>
        </w:tc>
        <w:tc>
          <w:tcPr>
            <w:tcW w:w="1095" w:type="dxa"/>
            <w:vAlign w:val="center"/>
          </w:tcPr>
          <w:p>
            <w:pPr>
              <w:pStyle w:val="13"/>
            </w:pPr>
          </w:p>
        </w:tc>
        <w:tc>
          <w:tcPr>
            <w:tcW w:w="1095" w:type="dxa"/>
            <w:vAlign w:val="center"/>
          </w:tcPr>
          <w:p>
            <w:pPr>
              <w:pStyle w:val="13"/>
            </w:pPr>
            <w:r>
              <w:t>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36</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pPr>
            <w:r>
              <w:t>43.12</w:t>
            </w:r>
          </w:p>
        </w:tc>
        <w:tc>
          <w:tcPr>
            <w:tcW w:w="1095" w:type="dxa"/>
            <w:vAlign w:val="center"/>
          </w:tcPr>
          <w:p>
            <w:pPr>
              <w:pStyle w:val="13"/>
            </w:pPr>
          </w:p>
        </w:tc>
        <w:tc>
          <w:tcPr>
            <w:tcW w:w="1095" w:type="dxa"/>
            <w:vAlign w:val="center"/>
          </w:tcPr>
          <w:p>
            <w:pPr>
              <w:pStyle w:val="13"/>
            </w:pPr>
            <w:r>
              <w:t>43.12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37</w:t>
            </w:r>
          </w:p>
        </w:tc>
        <w:tc>
          <w:tcPr>
            <w:tcW w:w="1095" w:type="dxa"/>
            <w:vAlign w:val="center"/>
          </w:tcPr>
          <w:p>
            <w:pPr>
              <w:pStyle w:val="14"/>
            </w:pPr>
            <w:r>
              <w:t>21305</w:t>
            </w:r>
          </w:p>
        </w:tc>
        <w:tc>
          <w:tcPr>
            <w:tcW w:w="1095" w:type="dxa"/>
            <w:vAlign w:val="center"/>
          </w:tcPr>
          <w:p>
            <w:pPr>
              <w:pStyle w:val="14"/>
            </w:pPr>
            <w:r>
              <w:rPr>
                <w:rFonts w:hint="eastAsia"/>
              </w:rPr>
              <w:t>巩固拓展脱贫攻坚成果</w:t>
            </w:r>
            <w:r>
              <w:t>衔接乡村振兴</w:t>
            </w:r>
          </w:p>
        </w:tc>
        <w:tc>
          <w:tcPr>
            <w:tcW w:w="1095" w:type="dxa"/>
            <w:vAlign w:val="center"/>
          </w:tcPr>
          <w:p>
            <w:pPr>
              <w:pStyle w:val="13"/>
            </w:pPr>
            <w:r>
              <w:t>2.00</w:t>
            </w:r>
          </w:p>
        </w:tc>
        <w:tc>
          <w:tcPr>
            <w:tcW w:w="1095" w:type="dxa"/>
            <w:vAlign w:val="center"/>
          </w:tcPr>
          <w:p>
            <w:pPr>
              <w:pStyle w:val="13"/>
            </w:pPr>
          </w:p>
        </w:tc>
        <w:tc>
          <w:tcPr>
            <w:tcW w:w="1095" w:type="dxa"/>
            <w:vAlign w:val="center"/>
          </w:tcPr>
          <w:p>
            <w:pPr>
              <w:pStyle w:val="13"/>
            </w:pPr>
            <w:r>
              <w:t>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38</w:t>
            </w:r>
          </w:p>
        </w:tc>
        <w:tc>
          <w:tcPr>
            <w:tcW w:w="1095" w:type="dxa"/>
            <w:vAlign w:val="center"/>
          </w:tcPr>
          <w:p>
            <w:pPr>
              <w:pStyle w:val="14"/>
            </w:pPr>
            <w:r>
              <w:t>2130502</w:t>
            </w:r>
          </w:p>
        </w:tc>
        <w:tc>
          <w:tcPr>
            <w:tcW w:w="1095" w:type="dxa"/>
            <w:vAlign w:val="center"/>
          </w:tcPr>
          <w:p>
            <w:pPr>
              <w:pStyle w:val="14"/>
            </w:pPr>
            <w:r>
              <w:t>一般行政管理事务</w:t>
            </w:r>
          </w:p>
        </w:tc>
        <w:tc>
          <w:tcPr>
            <w:tcW w:w="1095" w:type="dxa"/>
            <w:vAlign w:val="center"/>
          </w:tcPr>
          <w:p>
            <w:pPr>
              <w:pStyle w:val="13"/>
            </w:pPr>
            <w:r>
              <w:t>2.00</w:t>
            </w:r>
          </w:p>
        </w:tc>
        <w:tc>
          <w:tcPr>
            <w:tcW w:w="1095" w:type="dxa"/>
            <w:vAlign w:val="center"/>
          </w:tcPr>
          <w:p>
            <w:pPr>
              <w:pStyle w:val="13"/>
            </w:pPr>
          </w:p>
        </w:tc>
        <w:tc>
          <w:tcPr>
            <w:tcW w:w="1095" w:type="dxa"/>
            <w:vAlign w:val="center"/>
          </w:tcPr>
          <w:p>
            <w:pPr>
              <w:pStyle w:val="13"/>
            </w:pPr>
            <w:r>
              <w:t>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39</w:t>
            </w:r>
          </w:p>
        </w:tc>
        <w:tc>
          <w:tcPr>
            <w:tcW w:w="1095" w:type="dxa"/>
            <w:vAlign w:val="center"/>
          </w:tcPr>
          <w:p>
            <w:pPr>
              <w:pStyle w:val="14"/>
            </w:pPr>
            <w:r>
              <w:t>21307</w:t>
            </w:r>
          </w:p>
        </w:tc>
        <w:tc>
          <w:tcPr>
            <w:tcW w:w="1095" w:type="dxa"/>
            <w:vAlign w:val="center"/>
          </w:tcPr>
          <w:p>
            <w:pPr>
              <w:pStyle w:val="14"/>
            </w:pPr>
            <w:r>
              <w:t>农村综合改革</w:t>
            </w:r>
          </w:p>
        </w:tc>
        <w:tc>
          <w:tcPr>
            <w:tcW w:w="1095" w:type="dxa"/>
            <w:vAlign w:val="center"/>
          </w:tcPr>
          <w:p>
            <w:pPr>
              <w:pStyle w:val="13"/>
            </w:pPr>
            <w:r>
              <w:t>41.12</w:t>
            </w:r>
          </w:p>
        </w:tc>
        <w:tc>
          <w:tcPr>
            <w:tcW w:w="1095" w:type="dxa"/>
            <w:vAlign w:val="center"/>
          </w:tcPr>
          <w:p>
            <w:pPr>
              <w:pStyle w:val="13"/>
            </w:pPr>
          </w:p>
        </w:tc>
        <w:tc>
          <w:tcPr>
            <w:tcW w:w="1095" w:type="dxa"/>
            <w:vAlign w:val="center"/>
          </w:tcPr>
          <w:p>
            <w:pPr>
              <w:pStyle w:val="13"/>
            </w:pPr>
            <w:r>
              <w:t>41.12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40</w:t>
            </w:r>
          </w:p>
        </w:tc>
        <w:tc>
          <w:tcPr>
            <w:tcW w:w="1095" w:type="dxa"/>
            <w:vAlign w:val="center"/>
          </w:tcPr>
          <w:p>
            <w:pPr>
              <w:pStyle w:val="14"/>
            </w:pPr>
            <w:r>
              <w:t>2130705</w:t>
            </w:r>
          </w:p>
        </w:tc>
        <w:tc>
          <w:tcPr>
            <w:tcW w:w="1095" w:type="dxa"/>
            <w:vAlign w:val="center"/>
          </w:tcPr>
          <w:p>
            <w:pPr>
              <w:pStyle w:val="14"/>
            </w:pPr>
            <w:r>
              <w:t>对村民委员会和村党支部的补助</w:t>
            </w:r>
          </w:p>
        </w:tc>
        <w:tc>
          <w:tcPr>
            <w:tcW w:w="1095" w:type="dxa"/>
            <w:vAlign w:val="center"/>
          </w:tcPr>
          <w:p>
            <w:pPr>
              <w:pStyle w:val="13"/>
            </w:pPr>
            <w:r>
              <w:t>41.12</w:t>
            </w:r>
          </w:p>
        </w:tc>
        <w:tc>
          <w:tcPr>
            <w:tcW w:w="1095" w:type="dxa"/>
            <w:vAlign w:val="center"/>
          </w:tcPr>
          <w:p>
            <w:pPr>
              <w:pStyle w:val="13"/>
            </w:pPr>
          </w:p>
        </w:tc>
        <w:tc>
          <w:tcPr>
            <w:tcW w:w="1095" w:type="dxa"/>
            <w:vAlign w:val="center"/>
          </w:tcPr>
          <w:p>
            <w:pPr>
              <w:pStyle w:val="13"/>
            </w:pPr>
            <w:r>
              <w:t>41.12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41</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31.91</w:t>
            </w:r>
          </w:p>
        </w:tc>
        <w:tc>
          <w:tcPr>
            <w:tcW w:w="1095" w:type="dxa"/>
            <w:vAlign w:val="center"/>
          </w:tcPr>
          <w:p>
            <w:pPr>
              <w:pStyle w:val="13"/>
            </w:pPr>
            <w:r>
              <w:t>31.91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42</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31.91</w:t>
            </w:r>
          </w:p>
        </w:tc>
        <w:tc>
          <w:tcPr>
            <w:tcW w:w="1095" w:type="dxa"/>
            <w:vAlign w:val="center"/>
          </w:tcPr>
          <w:p>
            <w:pPr>
              <w:pStyle w:val="13"/>
            </w:pPr>
            <w:r>
              <w:t>31.91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43</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31.91</w:t>
            </w:r>
          </w:p>
        </w:tc>
        <w:tc>
          <w:tcPr>
            <w:tcW w:w="1095" w:type="dxa"/>
            <w:vAlign w:val="center"/>
          </w:tcPr>
          <w:p>
            <w:pPr>
              <w:pStyle w:val="13"/>
            </w:pPr>
            <w:r>
              <w:t>31.91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44</w:t>
            </w:r>
          </w:p>
        </w:tc>
        <w:tc>
          <w:tcPr>
            <w:tcW w:w="1095" w:type="dxa"/>
            <w:vAlign w:val="center"/>
          </w:tcPr>
          <w:p>
            <w:pPr>
              <w:pStyle w:val="14"/>
            </w:pPr>
            <w:r>
              <w:t>224</w:t>
            </w:r>
          </w:p>
        </w:tc>
        <w:tc>
          <w:tcPr>
            <w:tcW w:w="1095" w:type="dxa"/>
            <w:vAlign w:val="center"/>
          </w:tcPr>
          <w:p>
            <w:pPr>
              <w:pStyle w:val="14"/>
            </w:pPr>
            <w:r>
              <w:t>灾害防治及应急管理支出</w:t>
            </w:r>
          </w:p>
        </w:tc>
        <w:tc>
          <w:tcPr>
            <w:tcW w:w="1095" w:type="dxa"/>
            <w:vAlign w:val="center"/>
          </w:tcPr>
          <w:p>
            <w:pPr>
              <w:pStyle w:val="13"/>
            </w:pPr>
            <w:r>
              <w:t>1.00</w:t>
            </w:r>
          </w:p>
        </w:tc>
        <w:tc>
          <w:tcPr>
            <w:tcW w:w="1095" w:type="dxa"/>
            <w:vAlign w:val="center"/>
          </w:tcPr>
          <w:p>
            <w:pPr>
              <w:pStyle w:val="13"/>
            </w:pPr>
          </w:p>
        </w:tc>
        <w:tc>
          <w:tcPr>
            <w:tcW w:w="1095" w:type="dxa"/>
            <w:vAlign w:val="center"/>
          </w:tcPr>
          <w:p>
            <w:pPr>
              <w:pStyle w:val="13"/>
            </w:pPr>
            <w:r>
              <w:t>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45</w:t>
            </w:r>
          </w:p>
        </w:tc>
        <w:tc>
          <w:tcPr>
            <w:tcW w:w="1095" w:type="dxa"/>
            <w:vAlign w:val="center"/>
          </w:tcPr>
          <w:p>
            <w:pPr>
              <w:pStyle w:val="14"/>
            </w:pPr>
            <w:r>
              <w:t>22401</w:t>
            </w:r>
          </w:p>
        </w:tc>
        <w:tc>
          <w:tcPr>
            <w:tcW w:w="1095" w:type="dxa"/>
            <w:vAlign w:val="center"/>
          </w:tcPr>
          <w:p>
            <w:pPr>
              <w:pStyle w:val="14"/>
            </w:pPr>
            <w:r>
              <w:t>应急管理事务</w:t>
            </w:r>
          </w:p>
        </w:tc>
        <w:tc>
          <w:tcPr>
            <w:tcW w:w="1095" w:type="dxa"/>
            <w:vAlign w:val="center"/>
          </w:tcPr>
          <w:p>
            <w:pPr>
              <w:pStyle w:val="13"/>
            </w:pPr>
            <w:r>
              <w:t>1.00</w:t>
            </w:r>
          </w:p>
        </w:tc>
        <w:tc>
          <w:tcPr>
            <w:tcW w:w="1095" w:type="dxa"/>
            <w:vAlign w:val="center"/>
          </w:tcPr>
          <w:p>
            <w:pPr>
              <w:pStyle w:val="13"/>
            </w:pPr>
          </w:p>
        </w:tc>
        <w:tc>
          <w:tcPr>
            <w:tcW w:w="1095" w:type="dxa"/>
            <w:vAlign w:val="center"/>
          </w:tcPr>
          <w:p>
            <w:pPr>
              <w:pStyle w:val="13"/>
            </w:pPr>
            <w:r>
              <w:t>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46</w:t>
            </w:r>
          </w:p>
        </w:tc>
        <w:tc>
          <w:tcPr>
            <w:tcW w:w="1095" w:type="dxa"/>
            <w:vAlign w:val="center"/>
          </w:tcPr>
          <w:p>
            <w:pPr>
              <w:pStyle w:val="14"/>
            </w:pPr>
            <w:r>
              <w:t>2240104</w:t>
            </w:r>
          </w:p>
        </w:tc>
        <w:tc>
          <w:tcPr>
            <w:tcW w:w="1095" w:type="dxa"/>
            <w:vAlign w:val="center"/>
          </w:tcPr>
          <w:p>
            <w:pPr>
              <w:pStyle w:val="14"/>
            </w:pPr>
            <w:r>
              <w:t>灾害风险防治</w:t>
            </w:r>
          </w:p>
        </w:tc>
        <w:tc>
          <w:tcPr>
            <w:tcW w:w="1095" w:type="dxa"/>
            <w:vAlign w:val="center"/>
          </w:tcPr>
          <w:p>
            <w:pPr>
              <w:pStyle w:val="13"/>
            </w:pPr>
            <w:r>
              <w:t>1.00</w:t>
            </w:r>
          </w:p>
        </w:tc>
        <w:tc>
          <w:tcPr>
            <w:tcW w:w="1095" w:type="dxa"/>
            <w:vAlign w:val="center"/>
          </w:tcPr>
          <w:p>
            <w:pPr>
              <w:pStyle w:val="13"/>
            </w:pPr>
          </w:p>
        </w:tc>
        <w:tc>
          <w:tcPr>
            <w:tcW w:w="1095" w:type="dxa"/>
            <w:vAlign w:val="center"/>
          </w:tcPr>
          <w:p>
            <w:pPr>
              <w:pStyle w:val="13"/>
            </w:pPr>
            <w:r>
              <w:t>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tcBorders>
              <w:top w:val="single" w:color="FFFFFF" w:sz="6" w:space="0"/>
              <w:left w:val="single" w:color="FFFFFF" w:sz="6" w:space="0"/>
              <w:right w:val="single" w:color="FFFFFF" w:sz="6" w:space="0"/>
            </w:tcBorders>
            <w:vAlign w:val="center"/>
          </w:tcPr>
          <w:p>
            <w:pPr>
              <w:pStyle w:val="11"/>
            </w:pPr>
            <w:r>
              <w:t>912青龙满族自治县大石岭乡人民政府</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1232" w:type="dxa"/>
            <w:tcBorders>
              <w:top w:val="single" w:color="FFFFFF" w:sz="6" w:space="0"/>
              <w:left w:val="single" w:color="FFFFFF" w:sz="6" w:space="0"/>
              <w:right w:val="single" w:color="FFFFFF" w:sz="6" w:space="0"/>
            </w:tcBorders>
            <w:vAlign w:val="center"/>
          </w:tcPr>
          <w:p>
            <w:pPr>
              <w:pStyle w:val="9"/>
            </w:pPr>
            <w:r>
              <w:rPr>
                <w:rFonts w:hint="eastAsia"/>
                <w:lang w:eastAsia="zh-CN"/>
              </w:rPr>
              <w:t>单位</w:t>
            </w:r>
            <w:r>
              <w:t>：万元</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1232" w:type="dxa"/>
            <w:vAlign w:val="center"/>
          </w:tcPr>
          <w:p>
            <w:pPr>
              <w:pStyle w:val="12"/>
            </w:pPr>
            <w:r>
              <w:t>收入</w:t>
            </w:r>
          </w:p>
        </w:tc>
        <w:tc>
          <w:tcPr>
            <w:tcW w:w="1232" w:type="dxa"/>
          </w:tcPr>
          <w:p/>
        </w:tc>
        <w:tc>
          <w:tcPr>
            <w:tcW w:w="1232" w:type="dxa"/>
            <w:vAlign w:val="center"/>
          </w:tcPr>
          <w:p>
            <w:pPr>
              <w:pStyle w:val="12"/>
            </w:pPr>
            <w:r>
              <w:t>支出</w:t>
            </w:r>
          </w:p>
        </w:tc>
        <w:tc>
          <w:tcPr>
            <w:tcW w:w="1232" w:type="dxa"/>
          </w:tcPr>
          <w:p/>
        </w:tc>
        <w:tc>
          <w:tcPr>
            <w:tcW w:w="1232" w:type="dxa"/>
          </w:tcPr>
          <w:p/>
        </w:tc>
        <w:tc>
          <w:tcPr>
            <w:tcW w:w="1232" w:type="dxa"/>
          </w:tcPr>
          <w:p/>
        </w:tc>
        <w:tc>
          <w:tcPr>
            <w:tcW w:w="123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680.14</w:t>
            </w:r>
          </w:p>
        </w:tc>
        <w:tc>
          <w:tcPr>
            <w:tcW w:w="1232" w:type="dxa"/>
            <w:vAlign w:val="center"/>
          </w:tcPr>
          <w:p>
            <w:pPr>
              <w:pStyle w:val="14"/>
            </w:pPr>
            <w:r>
              <w:t>一、一般公共服务支出</w:t>
            </w:r>
          </w:p>
        </w:tc>
        <w:tc>
          <w:tcPr>
            <w:tcW w:w="1232" w:type="dxa"/>
            <w:vAlign w:val="center"/>
          </w:tcPr>
          <w:p>
            <w:pPr>
              <w:pStyle w:val="13"/>
            </w:pPr>
            <w:r>
              <w:t>500.03</w:t>
            </w:r>
          </w:p>
        </w:tc>
        <w:tc>
          <w:tcPr>
            <w:tcW w:w="1232" w:type="dxa"/>
            <w:vAlign w:val="center"/>
          </w:tcPr>
          <w:p>
            <w:pPr>
              <w:pStyle w:val="13"/>
            </w:pPr>
            <w:r>
              <w:t>500.03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r>
              <w:t>5.00</w:t>
            </w: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83.83</w:t>
            </w:r>
          </w:p>
        </w:tc>
        <w:tc>
          <w:tcPr>
            <w:tcW w:w="1232" w:type="dxa"/>
            <w:vAlign w:val="center"/>
          </w:tcPr>
          <w:p>
            <w:pPr>
              <w:pStyle w:val="13"/>
            </w:pPr>
            <w:r>
              <w:t>83.83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38.38</w:t>
            </w:r>
          </w:p>
        </w:tc>
        <w:tc>
          <w:tcPr>
            <w:tcW w:w="1232" w:type="dxa"/>
            <w:vAlign w:val="center"/>
          </w:tcPr>
          <w:p>
            <w:pPr>
              <w:pStyle w:val="13"/>
            </w:pPr>
            <w:r>
              <w:t>38.38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r>
              <w:t>23.00</w:t>
            </w:r>
          </w:p>
        </w:tc>
        <w:tc>
          <w:tcPr>
            <w:tcW w:w="1232" w:type="dxa"/>
            <w:vAlign w:val="center"/>
          </w:tcPr>
          <w:p>
            <w:pPr>
              <w:pStyle w:val="13"/>
            </w:pPr>
            <w:r>
              <w:t>23.00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r>
              <w:t>5.00</w:t>
            </w:r>
          </w:p>
        </w:tc>
        <w:tc>
          <w:tcPr>
            <w:tcW w:w="1232" w:type="dxa"/>
            <w:vAlign w:val="center"/>
          </w:tcPr>
          <w:p>
            <w:pPr>
              <w:pStyle w:val="13"/>
            </w:pPr>
          </w:p>
        </w:tc>
        <w:tc>
          <w:tcPr>
            <w:tcW w:w="1232" w:type="dxa"/>
            <w:vAlign w:val="center"/>
          </w:tcPr>
          <w:p>
            <w:pPr>
              <w:pStyle w:val="13"/>
            </w:pPr>
            <w:r>
              <w:t>5.00</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r>
              <w:t>43.12</w:t>
            </w:r>
          </w:p>
        </w:tc>
        <w:tc>
          <w:tcPr>
            <w:tcW w:w="1232" w:type="dxa"/>
            <w:vAlign w:val="center"/>
          </w:tcPr>
          <w:p>
            <w:pPr>
              <w:pStyle w:val="13"/>
            </w:pPr>
            <w:r>
              <w:t>43.12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31.91</w:t>
            </w:r>
          </w:p>
        </w:tc>
        <w:tc>
          <w:tcPr>
            <w:tcW w:w="1232" w:type="dxa"/>
            <w:vAlign w:val="center"/>
          </w:tcPr>
          <w:p>
            <w:pPr>
              <w:pStyle w:val="13"/>
            </w:pPr>
            <w:r>
              <w:t>31.91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r>
              <w:t>1.00</w:t>
            </w:r>
          </w:p>
        </w:tc>
        <w:tc>
          <w:tcPr>
            <w:tcW w:w="1232" w:type="dxa"/>
            <w:vAlign w:val="center"/>
          </w:tcPr>
          <w:p>
            <w:pPr>
              <w:pStyle w:val="13"/>
            </w:pPr>
            <w:r>
              <w:t>1.00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685.14</w:t>
            </w:r>
          </w:p>
        </w:tc>
        <w:tc>
          <w:tcPr>
            <w:tcW w:w="1232" w:type="dxa"/>
            <w:vAlign w:val="center"/>
          </w:tcPr>
          <w:p>
            <w:pPr>
              <w:pStyle w:val="16"/>
            </w:pPr>
            <w:r>
              <w:t>本年支出合计</w:t>
            </w:r>
          </w:p>
        </w:tc>
        <w:tc>
          <w:tcPr>
            <w:tcW w:w="1232" w:type="dxa"/>
            <w:vAlign w:val="center"/>
          </w:tcPr>
          <w:p>
            <w:pPr>
              <w:pStyle w:val="17"/>
            </w:pPr>
            <w:r>
              <w:t>726.26</w:t>
            </w:r>
          </w:p>
        </w:tc>
        <w:tc>
          <w:tcPr>
            <w:tcW w:w="1232" w:type="dxa"/>
            <w:vAlign w:val="center"/>
          </w:tcPr>
          <w:p>
            <w:pPr>
              <w:pStyle w:val="17"/>
            </w:pPr>
            <w:r>
              <w:t>721.26</w:t>
            </w:r>
          </w:p>
        </w:tc>
        <w:tc>
          <w:tcPr>
            <w:tcW w:w="1232" w:type="dxa"/>
            <w:vAlign w:val="center"/>
          </w:tcPr>
          <w:p>
            <w:pPr>
              <w:pStyle w:val="17"/>
            </w:pPr>
            <w:r>
              <w:t>5.00</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r>
              <w:t>41.12</w:t>
            </w: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r>
              <w:t>41.12</w:t>
            </w: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726.26</w:t>
            </w:r>
          </w:p>
        </w:tc>
        <w:tc>
          <w:tcPr>
            <w:tcW w:w="1232" w:type="dxa"/>
            <w:vAlign w:val="center"/>
          </w:tcPr>
          <w:p>
            <w:pPr>
              <w:pStyle w:val="16"/>
            </w:pPr>
            <w:r>
              <w:t>支出总计</w:t>
            </w:r>
          </w:p>
        </w:tc>
        <w:tc>
          <w:tcPr>
            <w:tcW w:w="1232" w:type="dxa"/>
            <w:vAlign w:val="center"/>
          </w:tcPr>
          <w:p>
            <w:pPr>
              <w:pStyle w:val="17"/>
            </w:pPr>
            <w:r>
              <w:t>726.26</w:t>
            </w:r>
          </w:p>
        </w:tc>
        <w:tc>
          <w:tcPr>
            <w:tcW w:w="1232" w:type="dxa"/>
            <w:vAlign w:val="center"/>
          </w:tcPr>
          <w:p>
            <w:pPr>
              <w:pStyle w:val="17"/>
            </w:pPr>
            <w:r>
              <w:t>721.26</w:t>
            </w:r>
          </w:p>
        </w:tc>
        <w:tc>
          <w:tcPr>
            <w:tcW w:w="1232" w:type="dxa"/>
            <w:vAlign w:val="center"/>
          </w:tcPr>
          <w:p>
            <w:pPr>
              <w:pStyle w:val="17"/>
            </w:pPr>
            <w:r>
              <w:t>5.00</w:t>
            </w: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912青龙满族自治县大石岭乡人民政府</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1643" w:type="dxa"/>
            <w:tcBorders>
              <w:top w:val="single" w:color="FFFFFF" w:sz="6" w:space="0"/>
              <w:left w:val="single" w:color="FFFFFF" w:sz="6" w:space="0"/>
              <w:right w:val="single" w:color="FFFFFF" w:sz="6" w:space="0"/>
            </w:tcBorders>
            <w:vAlign w:val="center"/>
          </w:tcPr>
          <w:p>
            <w:pPr>
              <w:pStyle w:val="9"/>
            </w:pPr>
            <w:r>
              <w:rPr>
                <w:rFonts w:hint="eastAsia"/>
                <w:lang w:eastAsia="zh-CN"/>
              </w:rPr>
              <w:t>单位</w:t>
            </w:r>
            <w:r>
              <w:t>：万元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721.26</w:t>
            </w:r>
          </w:p>
        </w:tc>
        <w:tc>
          <w:tcPr>
            <w:tcW w:w="1643" w:type="dxa"/>
            <w:vAlign w:val="center"/>
          </w:tcPr>
          <w:p>
            <w:pPr>
              <w:pStyle w:val="17"/>
            </w:pPr>
            <w:r>
              <w:t>640.78</w:t>
            </w:r>
          </w:p>
        </w:tc>
        <w:tc>
          <w:tcPr>
            <w:tcW w:w="1643" w:type="dxa"/>
            <w:vAlign w:val="center"/>
          </w:tcPr>
          <w:p>
            <w:pPr>
              <w:pStyle w:val="17"/>
            </w:pPr>
            <w:r>
              <w:t>80.48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500.03</w:t>
            </w:r>
          </w:p>
        </w:tc>
        <w:tc>
          <w:tcPr>
            <w:tcW w:w="1643" w:type="dxa"/>
            <w:vAlign w:val="center"/>
          </w:tcPr>
          <w:p>
            <w:pPr>
              <w:pStyle w:val="13"/>
            </w:pPr>
            <w:r>
              <w:t>489.03</w:t>
            </w:r>
          </w:p>
        </w:tc>
        <w:tc>
          <w:tcPr>
            <w:tcW w:w="1643" w:type="dxa"/>
            <w:vAlign w:val="center"/>
          </w:tcPr>
          <w:p>
            <w:pPr>
              <w:pStyle w:val="13"/>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20101</w:t>
            </w:r>
          </w:p>
        </w:tc>
        <w:tc>
          <w:tcPr>
            <w:tcW w:w="1643" w:type="dxa"/>
            <w:vAlign w:val="center"/>
          </w:tcPr>
          <w:p>
            <w:pPr>
              <w:pStyle w:val="14"/>
            </w:pPr>
            <w:r>
              <w:t>人大事务</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2010102</w:t>
            </w:r>
          </w:p>
        </w:tc>
        <w:tc>
          <w:tcPr>
            <w:tcW w:w="1643" w:type="dxa"/>
            <w:vAlign w:val="center"/>
          </w:tcPr>
          <w:p>
            <w:pPr>
              <w:pStyle w:val="14"/>
            </w:pPr>
            <w:r>
              <w:t>一般行政管理事务</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20103</w:t>
            </w:r>
          </w:p>
        </w:tc>
        <w:tc>
          <w:tcPr>
            <w:tcW w:w="1643" w:type="dxa"/>
            <w:vAlign w:val="center"/>
          </w:tcPr>
          <w:p>
            <w:pPr>
              <w:pStyle w:val="14"/>
            </w:pPr>
            <w:r>
              <w:t>政府办公厅（室）及相关机构事务</w:t>
            </w:r>
          </w:p>
        </w:tc>
        <w:tc>
          <w:tcPr>
            <w:tcW w:w="1643" w:type="dxa"/>
            <w:vAlign w:val="center"/>
          </w:tcPr>
          <w:p>
            <w:pPr>
              <w:pStyle w:val="13"/>
            </w:pPr>
            <w:r>
              <w:t>496.03</w:t>
            </w:r>
          </w:p>
        </w:tc>
        <w:tc>
          <w:tcPr>
            <w:tcW w:w="1643" w:type="dxa"/>
            <w:vAlign w:val="center"/>
          </w:tcPr>
          <w:p>
            <w:pPr>
              <w:pStyle w:val="13"/>
            </w:pPr>
            <w:r>
              <w:t>489.03</w:t>
            </w:r>
          </w:p>
        </w:tc>
        <w:tc>
          <w:tcPr>
            <w:tcW w:w="1643"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2010301</w:t>
            </w:r>
          </w:p>
        </w:tc>
        <w:tc>
          <w:tcPr>
            <w:tcW w:w="1643" w:type="dxa"/>
            <w:vAlign w:val="center"/>
          </w:tcPr>
          <w:p>
            <w:pPr>
              <w:pStyle w:val="14"/>
            </w:pPr>
            <w:r>
              <w:t>行政运行</w:t>
            </w:r>
          </w:p>
        </w:tc>
        <w:tc>
          <w:tcPr>
            <w:tcW w:w="1643" w:type="dxa"/>
            <w:vAlign w:val="center"/>
          </w:tcPr>
          <w:p>
            <w:pPr>
              <w:pStyle w:val="13"/>
            </w:pPr>
            <w:r>
              <w:t>245.61</w:t>
            </w:r>
          </w:p>
        </w:tc>
        <w:tc>
          <w:tcPr>
            <w:tcW w:w="1643" w:type="dxa"/>
            <w:vAlign w:val="center"/>
          </w:tcPr>
          <w:p>
            <w:pPr>
              <w:pStyle w:val="13"/>
            </w:pPr>
            <w:r>
              <w:t>245.61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2010308</w:t>
            </w:r>
          </w:p>
        </w:tc>
        <w:tc>
          <w:tcPr>
            <w:tcW w:w="1643" w:type="dxa"/>
            <w:vAlign w:val="center"/>
          </w:tcPr>
          <w:p>
            <w:pPr>
              <w:pStyle w:val="14"/>
            </w:pPr>
            <w:r>
              <w:t>信访事务</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2010350</w:t>
            </w:r>
          </w:p>
        </w:tc>
        <w:tc>
          <w:tcPr>
            <w:tcW w:w="1643" w:type="dxa"/>
            <w:vAlign w:val="center"/>
          </w:tcPr>
          <w:p>
            <w:pPr>
              <w:pStyle w:val="14"/>
            </w:pPr>
            <w:r>
              <w:t>事业运行</w:t>
            </w:r>
          </w:p>
        </w:tc>
        <w:tc>
          <w:tcPr>
            <w:tcW w:w="1643" w:type="dxa"/>
            <w:vAlign w:val="center"/>
          </w:tcPr>
          <w:p>
            <w:pPr>
              <w:pStyle w:val="13"/>
            </w:pPr>
            <w:r>
              <w:t>243.42</w:t>
            </w:r>
          </w:p>
        </w:tc>
        <w:tc>
          <w:tcPr>
            <w:tcW w:w="1643" w:type="dxa"/>
            <w:vAlign w:val="center"/>
          </w:tcPr>
          <w:p>
            <w:pPr>
              <w:pStyle w:val="13"/>
            </w:pPr>
            <w:r>
              <w:t>243.42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2010399</w:t>
            </w:r>
          </w:p>
        </w:tc>
        <w:tc>
          <w:tcPr>
            <w:tcW w:w="1643" w:type="dxa"/>
            <w:vAlign w:val="center"/>
          </w:tcPr>
          <w:p>
            <w:pPr>
              <w:pStyle w:val="14"/>
            </w:pPr>
            <w:r>
              <w:t>其他政府办公厅（室）及相关机构事务支出</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20129</w:t>
            </w:r>
          </w:p>
        </w:tc>
        <w:tc>
          <w:tcPr>
            <w:tcW w:w="1643" w:type="dxa"/>
            <w:vAlign w:val="center"/>
          </w:tcPr>
          <w:p>
            <w:pPr>
              <w:pStyle w:val="14"/>
            </w:pPr>
            <w:r>
              <w:t>群众团体事务</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2012902</w:t>
            </w:r>
          </w:p>
        </w:tc>
        <w:tc>
          <w:tcPr>
            <w:tcW w:w="1643" w:type="dxa"/>
            <w:vAlign w:val="center"/>
          </w:tcPr>
          <w:p>
            <w:pPr>
              <w:pStyle w:val="14"/>
            </w:pPr>
            <w:r>
              <w:t>一般行政管理事务</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20131</w:t>
            </w:r>
          </w:p>
        </w:tc>
        <w:tc>
          <w:tcPr>
            <w:tcW w:w="1643" w:type="dxa"/>
            <w:vAlign w:val="center"/>
          </w:tcPr>
          <w:p>
            <w:pPr>
              <w:pStyle w:val="14"/>
            </w:pPr>
            <w:r>
              <w:t>党委办公厅（室）及相关机构事务</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2013102</w:t>
            </w:r>
          </w:p>
        </w:tc>
        <w:tc>
          <w:tcPr>
            <w:tcW w:w="1643" w:type="dxa"/>
            <w:vAlign w:val="center"/>
          </w:tcPr>
          <w:p>
            <w:pPr>
              <w:pStyle w:val="14"/>
            </w:pPr>
            <w:r>
              <w:t>一般行政管理事务</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83.83</w:t>
            </w:r>
          </w:p>
        </w:tc>
        <w:tc>
          <w:tcPr>
            <w:tcW w:w="1643" w:type="dxa"/>
            <w:vAlign w:val="center"/>
          </w:tcPr>
          <w:p>
            <w:pPr>
              <w:pStyle w:val="13"/>
            </w:pPr>
            <w:r>
              <w:t>83.83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20805</w:t>
            </w:r>
          </w:p>
        </w:tc>
        <w:tc>
          <w:tcPr>
            <w:tcW w:w="1643" w:type="dxa"/>
            <w:vAlign w:val="center"/>
          </w:tcPr>
          <w:p>
            <w:pPr>
              <w:pStyle w:val="14"/>
            </w:pPr>
            <w:r>
              <w:t>行政事业</w:t>
            </w:r>
            <w:r>
              <w:rPr>
                <w:rFonts w:hint="eastAsia"/>
                <w:lang w:eastAsia="zh-CN"/>
              </w:rPr>
              <w:t>单位</w:t>
            </w:r>
            <w:r>
              <w:t>养老支出</w:t>
            </w:r>
          </w:p>
        </w:tc>
        <w:tc>
          <w:tcPr>
            <w:tcW w:w="1643" w:type="dxa"/>
            <w:vAlign w:val="center"/>
          </w:tcPr>
          <w:p>
            <w:pPr>
              <w:pStyle w:val="13"/>
            </w:pPr>
            <w:r>
              <w:t>80.78</w:t>
            </w:r>
          </w:p>
        </w:tc>
        <w:tc>
          <w:tcPr>
            <w:tcW w:w="1643" w:type="dxa"/>
            <w:vAlign w:val="center"/>
          </w:tcPr>
          <w:p>
            <w:pPr>
              <w:pStyle w:val="13"/>
            </w:pPr>
            <w:r>
              <w:t>80.78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2080501</w:t>
            </w:r>
          </w:p>
        </w:tc>
        <w:tc>
          <w:tcPr>
            <w:tcW w:w="1643" w:type="dxa"/>
            <w:vAlign w:val="center"/>
          </w:tcPr>
          <w:p>
            <w:pPr>
              <w:pStyle w:val="14"/>
            </w:pPr>
            <w:r>
              <w:t>行政</w:t>
            </w:r>
            <w:r>
              <w:rPr>
                <w:rFonts w:hint="eastAsia"/>
                <w:lang w:eastAsia="zh-CN"/>
              </w:rPr>
              <w:t>单位</w:t>
            </w:r>
            <w:r>
              <w:t>离退休</w:t>
            </w:r>
          </w:p>
        </w:tc>
        <w:tc>
          <w:tcPr>
            <w:tcW w:w="1643" w:type="dxa"/>
            <w:vAlign w:val="center"/>
          </w:tcPr>
          <w:p>
            <w:pPr>
              <w:pStyle w:val="13"/>
            </w:pPr>
            <w:r>
              <w:t>15.51</w:t>
            </w:r>
          </w:p>
        </w:tc>
        <w:tc>
          <w:tcPr>
            <w:tcW w:w="1643" w:type="dxa"/>
            <w:vAlign w:val="center"/>
          </w:tcPr>
          <w:p>
            <w:pPr>
              <w:pStyle w:val="13"/>
            </w:pPr>
            <w:r>
              <w:t>15.51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2080505</w:t>
            </w:r>
          </w:p>
        </w:tc>
        <w:tc>
          <w:tcPr>
            <w:tcW w:w="1643" w:type="dxa"/>
            <w:vAlign w:val="center"/>
          </w:tcPr>
          <w:p>
            <w:pPr>
              <w:pStyle w:val="14"/>
            </w:pPr>
            <w:r>
              <w:t>机关事业</w:t>
            </w:r>
            <w:r>
              <w:rPr>
                <w:rFonts w:hint="eastAsia"/>
                <w:lang w:eastAsia="zh-CN"/>
              </w:rPr>
              <w:t>单位</w:t>
            </w:r>
            <w:r>
              <w:t>基本养老保险缴费支出</w:t>
            </w:r>
          </w:p>
        </w:tc>
        <w:tc>
          <w:tcPr>
            <w:tcW w:w="1643" w:type="dxa"/>
            <w:vAlign w:val="center"/>
          </w:tcPr>
          <w:p>
            <w:pPr>
              <w:pStyle w:val="13"/>
            </w:pPr>
            <w:r>
              <w:t>63.81</w:t>
            </w:r>
          </w:p>
        </w:tc>
        <w:tc>
          <w:tcPr>
            <w:tcW w:w="1643" w:type="dxa"/>
            <w:vAlign w:val="center"/>
          </w:tcPr>
          <w:p>
            <w:pPr>
              <w:pStyle w:val="13"/>
            </w:pPr>
            <w:r>
              <w:t>63.81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2080506</w:t>
            </w:r>
          </w:p>
        </w:tc>
        <w:tc>
          <w:tcPr>
            <w:tcW w:w="1643" w:type="dxa"/>
            <w:vAlign w:val="center"/>
          </w:tcPr>
          <w:p>
            <w:pPr>
              <w:pStyle w:val="14"/>
            </w:pPr>
            <w:r>
              <w:t>机关事业</w:t>
            </w:r>
            <w:r>
              <w:rPr>
                <w:rFonts w:hint="eastAsia"/>
                <w:lang w:eastAsia="zh-CN"/>
              </w:rPr>
              <w:t>单位</w:t>
            </w:r>
            <w:r>
              <w:t>职业年金缴费支出</w:t>
            </w:r>
          </w:p>
        </w:tc>
        <w:tc>
          <w:tcPr>
            <w:tcW w:w="1643" w:type="dxa"/>
            <w:vAlign w:val="center"/>
          </w:tcPr>
          <w:p>
            <w:pPr>
              <w:pStyle w:val="13"/>
            </w:pPr>
            <w:r>
              <w:t>1.46</w:t>
            </w:r>
          </w:p>
        </w:tc>
        <w:tc>
          <w:tcPr>
            <w:tcW w:w="1643" w:type="dxa"/>
            <w:vAlign w:val="center"/>
          </w:tcPr>
          <w:p>
            <w:pPr>
              <w:pStyle w:val="13"/>
            </w:pPr>
            <w:r>
              <w:t>1.46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20808</w:t>
            </w:r>
          </w:p>
        </w:tc>
        <w:tc>
          <w:tcPr>
            <w:tcW w:w="1643" w:type="dxa"/>
            <w:vAlign w:val="center"/>
          </w:tcPr>
          <w:p>
            <w:pPr>
              <w:pStyle w:val="14"/>
            </w:pPr>
            <w:r>
              <w:t>抚恤</w:t>
            </w:r>
          </w:p>
        </w:tc>
        <w:tc>
          <w:tcPr>
            <w:tcW w:w="1643" w:type="dxa"/>
            <w:vAlign w:val="center"/>
          </w:tcPr>
          <w:p>
            <w:pPr>
              <w:pStyle w:val="13"/>
            </w:pPr>
            <w:r>
              <w:t>3.05</w:t>
            </w:r>
          </w:p>
        </w:tc>
        <w:tc>
          <w:tcPr>
            <w:tcW w:w="1643" w:type="dxa"/>
            <w:vAlign w:val="center"/>
          </w:tcPr>
          <w:p>
            <w:pPr>
              <w:pStyle w:val="13"/>
            </w:pPr>
            <w:r>
              <w:t>3.05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2080899</w:t>
            </w:r>
          </w:p>
        </w:tc>
        <w:tc>
          <w:tcPr>
            <w:tcW w:w="1643" w:type="dxa"/>
            <w:vAlign w:val="center"/>
          </w:tcPr>
          <w:p>
            <w:pPr>
              <w:pStyle w:val="14"/>
            </w:pPr>
            <w:r>
              <w:t>其他优抚支出</w:t>
            </w:r>
          </w:p>
        </w:tc>
        <w:tc>
          <w:tcPr>
            <w:tcW w:w="1643" w:type="dxa"/>
            <w:vAlign w:val="center"/>
          </w:tcPr>
          <w:p>
            <w:pPr>
              <w:pStyle w:val="13"/>
            </w:pPr>
            <w:r>
              <w:t>3.05</w:t>
            </w:r>
          </w:p>
        </w:tc>
        <w:tc>
          <w:tcPr>
            <w:tcW w:w="1643" w:type="dxa"/>
            <w:vAlign w:val="center"/>
          </w:tcPr>
          <w:p>
            <w:pPr>
              <w:pStyle w:val="13"/>
            </w:pPr>
            <w:r>
              <w:t>3.05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38.38</w:t>
            </w:r>
          </w:p>
        </w:tc>
        <w:tc>
          <w:tcPr>
            <w:tcW w:w="1643" w:type="dxa"/>
            <w:vAlign w:val="center"/>
          </w:tcPr>
          <w:p>
            <w:pPr>
              <w:pStyle w:val="13"/>
            </w:pPr>
            <w:r>
              <w:t>36.02</w:t>
            </w:r>
          </w:p>
        </w:tc>
        <w:tc>
          <w:tcPr>
            <w:tcW w:w="1643" w:type="dxa"/>
            <w:vAlign w:val="center"/>
          </w:tcPr>
          <w:p>
            <w:pPr>
              <w:pStyle w:val="13"/>
            </w:pPr>
            <w: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21004</w:t>
            </w:r>
          </w:p>
        </w:tc>
        <w:tc>
          <w:tcPr>
            <w:tcW w:w="1643" w:type="dxa"/>
            <w:vAlign w:val="center"/>
          </w:tcPr>
          <w:p>
            <w:pPr>
              <w:pStyle w:val="14"/>
            </w:pPr>
            <w:r>
              <w:t>公共卫生</w:t>
            </w:r>
          </w:p>
        </w:tc>
        <w:tc>
          <w:tcPr>
            <w:tcW w:w="1643" w:type="dxa"/>
            <w:vAlign w:val="center"/>
          </w:tcPr>
          <w:p>
            <w:pPr>
              <w:pStyle w:val="13"/>
            </w:pPr>
            <w:r>
              <w:t>2.36</w:t>
            </w:r>
          </w:p>
        </w:tc>
        <w:tc>
          <w:tcPr>
            <w:tcW w:w="1643" w:type="dxa"/>
            <w:vAlign w:val="center"/>
          </w:tcPr>
          <w:p>
            <w:pPr>
              <w:pStyle w:val="13"/>
            </w:pPr>
          </w:p>
        </w:tc>
        <w:tc>
          <w:tcPr>
            <w:tcW w:w="1643" w:type="dxa"/>
            <w:vAlign w:val="center"/>
          </w:tcPr>
          <w:p>
            <w:pPr>
              <w:pStyle w:val="13"/>
            </w:pPr>
            <w: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2100408</w:t>
            </w:r>
          </w:p>
        </w:tc>
        <w:tc>
          <w:tcPr>
            <w:tcW w:w="1643" w:type="dxa"/>
            <w:vAlign w:val="center"/>
          </w:tcPr>
          <w:p>
            <w:pPr>
              <w:pStyle w:val="14"/>
            </w:pPr>
            <w:r>
              <w:t>基本公共卫生服务</w:t>
            </w:r>
          </w:p>
        </w:tc>
        <w:tc>
          <w:tcPr>
            <w:tcW w:w="1643" w:type="dxa"/>
            <w:vAlign w:val="center"/>
          </w:tcPr>
          <w:p>
            <w:pPr>
              <w:pStyle w:val="13"/>
            </w:pPr>
            <w:r>
              <w:t>1.36</w:t>
            </w:r>
          </w:p>
        </w:tc>
        <w:tc>
          <w:tcPr>
            <w:tcW w:w="1643" w:type="dxa"/>
            <w:vAlign w:val="center"/>
          </w:tcPr>
          <w:p>
            <w:pPr>
              <w:pStyle w:val="13"/>
            </w:pPr>
          </w:p>
        </w:tc>
        <w:tc>
          <w:tcPr>
            <w:tcW w:w="1643" w:type="dxa"/>
            <w:vAlign w:val="center"/>
          </w:tcPr>
          <w:p>
            <w:pPr>
              <w:pStyle w:val="13"/>
            </w:pPr>
            <w: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2100409</w:t>
            </w:r>
          </w:p>
        </w:tc>
        <w:tc>
          <w:tcPr>
            <w:tcW w:w="1643" w:type="dxa"/>
            <w:vAlign w:val="center"/>
          </w:tcPr>
          <w:p>
            <w:pPr>
              <w:pStyle w:val="14"/>
            </w:pPr>
            <w:r>
              <w:t>重大公共卫生服务</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21011</w:t>
            </w:r>
          </w:p>
        </w:tc>
        <w:tc>
          <w:tcPr>
            <w:tcW w:w="1643" w:type="dxa"/>
            <w:vAlign w:val="center"/>
          </w:tcPr>
          <w:p>
            <w:pPr>
              <w:pStyle w:val="14"/>
            </w:pPr>
            <w:r>
              <w:t>行政事业</w:t>
            </w:r>
            <w:r>
              <w:rPr>
                <w:rFonts w:hint="eastAsia"/>
                <w:lang w:eastAsia="zh-CN"/>
              </w:rPr>
              <w:t>单位</w:t>
            </w:r>
            <w:r>
              <w:t>医疗</w:t>
            </w:r>
          </w:p>
        </w:tc>
        <w:tc>
          <w:tcPr>
            <w:tcW w:w="1643" w:type="dxa"/>
            <w:vAlign w:val="center"/>
          </w:tcPr>
          <w:p>
            <w:pPr>
              <w:pStyle w:val="13"/>
            </w:pPr>
            <w:r>
              <w:t>36.02</w:t>
            </w:r>
          </w:p>
        </w:tc>
        <w:tc>
          <w:tcPr>
            <w:tcW w:w="1643" w:type="dxa"/>
            <w:vAlign w:val="center"/>
          </w:tcPr>
          <w:p>
            <w:pPr>
              <w:pStyle w:val="13"/>
            </w:pPr>
            <w:r>
              <w:t>36.02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2101101</w:t>
            </w:r>
          </w:p>
        </w:tc>
        <w:tc>
          <w:tcPr>
            <w:tcW w:w="1643" w:type="dxa"/>
            <w:vAlign w:val="center"/>
          </w:tcPr>
          <w:p>
            <w:pPr>
              <w:pStyle w:val="14"/>
            </w:pPr>
            <w:r>
              <w:t>行政</w:t>
            </w:r>
            <w:r>
              <w:rPr>
                <w:rFonts w:hint="eastAsia"/>
                <w:lang w:eastAsia="zh-CN"/>
              </w:rPr>
              <w:t>单位</w:t>
            </w:r>
            <w:r>
              <w:t>医疗</w:t>
            </w:r>
          </w:p>
        </w:tc>
        <w:tc>
          <w:tcPr>
            <w:tcW w:w="1643" w:type="dxa"/>
            <w:vAlign w:val="center"/>
          </w:tcPr>
          <w:p>
            <w:pPr>
              <w:pStyle w:val="13"/>
            </w:pPr>
            <w:r>
              <w:t>14.67</w:t>
            </w:r>
          </w:p>
        </w:tc>
        <w:tc>
          <w:tcPr>
            <w:tcW w:w="1643" w:type="dxa"/>
            <w:vAlign w:val="center"/>
          </w:tcPr>
          <w:p>
            <w:pPr>
              <w:pStyle w:val="13"/>
            </w:pPr>
            <w:r>
              <w:t>14.67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2101102</w:t>
            </w:r>
          </w:p>
        </w:tc>
        <w:tc>
          <w:tcPr>
            <w:tcW w:w="1643" w:type="dxa"/>
            <w:vAlign w:val="center"/>
          </w:tcPr>
          <w:p>
            <w:pPr>
              <w:pStyle w:val="14"/>
            </w:pPr>
            <w:r>
              <w:t>事业</w:t>
            </w:r>
            <w:r>
              <w:rPr>
                <w:rFonts w:hint="eastAsia"/>
                <w:lang w:eastAsia="zh-CN"/>
              </w:rPr>
              <w:t>单位</w:t>
            </w:r>
            <w:r>
              <w:t>医疗</w:t>
            </w:r>
          </w:p>
        </w:tc>
        <w:tc>
          <w:tcPr>
            <w:tcW w:w="1643" w:type="dxa"/>
            <w:vAlign w:val="center"/>
          </w:tcPr>
          <w:p>
            <w:pPr>
              <w:pStyle w:val="13"/>
            </w:pPr>
            <w:r>
              <w:t>21.35</w:t>
            </w:r>
          </w:p>
        </w:tc>
        <w:tc>
          <w:tcPr>
            <w:tcW w:w="1643" w:type="dxa"/>
            <w:vAlign w:val="center"/>
          </w:tcPr>
          <w:p>
            <w:pPr>
              <w:pStyle w:val="13"/>
            </w:pPr>
            <w:r>
              <w:t>21.35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211</w:t>
            </w:r>
          </w:p>
        </w:tc>
        <w:tc>
          <w:tcPr>
            <w:tcW w:w="1643" w:type="dxa"/>
            <w:vAlign w:val="center"/>
          </w:tcPr>
          <w:p>
            <w:pPr>
              <w:pStyle w:val="14"/>
            </w:pPr>
            <w:r>
              <w:t>节能环保支出</w:t>
            </w:r>
          </w:p>
        </w:tc>
        <w:tc>
          <w:tcPr>
            <w:tcW w:w="1643" w:type="dxa"/>
            <w:vAlign w:val="center"/>
          </w:tcPr>
          <w:p>
            <w:pPr>
              <w:pStyle w:val="13"/>
            </w:pPr>
            <w:r>
              <w:t>23.00</w:t>
            </w:r>
          </w:p>
        </w:tc>
        <w:tc>
          <w:tcPr>
            <w:tcW w:w="1643" w:type="dxa"/>
            <w:vAlign w:val="center"/>
          </w:tcPr>
          <w:p>
            <w:pPr>
              <w:pStyle w:val="13"/>
            </w:pPr>
          </w:p>
        </w:tc>
        <w:tc>
          <w:tcPr>
            <w:tcW w:w="1643" w:type="dxa"/>
            <w:vAlign w:val="center"/>
          </w:tcPr>
          <w:p>
            <w:pPr>
              <w:pStyle w:val="13"/>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29</w:t>
            </w:r>
          </w:p>
        </w:tc>
        <w:tc>
          <w:tcPr>
            <w:tcW w:w="1643" w:type="dxa"/>
            <w:vAlign w:val="center"/>
          </w:tcPr>
          <w:p>
            <w:pPr>
              <w:pStyle w:val="14"/>
            </w:pPr>
            <w:r>
              <w:t>21103</w:t>
            </w:r>
          </w:p>
        </w:tc>
        <w:tc>
          <w:tcPr>
            <w:tcW w:w="1643" w:type="dxa"/>
            <w:vAlign w:val="center"/>
          </w:tcPr>
          <w:p>
            <w:pPr>
              <w:pStyle w:val="14"/>
            </w:pPr>
            <w:r>
              <w:t>污染防治</w:t>
            </w:r>
          </w:p>
        </w:tc>
        <w:tc>
          <w:tcPr>
            <w:tcW w:w="1643" w:type="dxa"/>
            <w:vAlign w:val="center"/>
          </w:tcPr>
          <w:p>
            <w:pPr>
              <w:pStyle w:val="13"/>
            </w:pPr>
            <w:r>
              <w:t>18.00</w:t>
            </w:r>
          </w:p>
        </w:tc>
        <w:tc>
          <w:tcPr>
            <w:tcW w:w="1643" w:type="dxa"/>
            <w:vAlign w:val="center"/>
          </w:tcPr>
          <w:p>
            <w:pPr>
              <w:pStyle w:val="13"/>
            </w:pPr>
          </w:p>
        </w:tc>
        <w:tc>
          <w:tcPr>
            <w:tcW w:w="1643"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30</w:t>
            </w:r>
          </w:p>
        </w:tc>
        <w:tc>
          <w:tcPr>
            <w:tcW w:w="1643" w:type="dxa"/>
            <w:vAlign w:val="center"/>
          </w:tcPr>
          <w:p>
            <w:pPr>
              <w:pStyle w:val="14"/>
            </w:pPr>
            <w:r>
              <w:t>2110301</w:t>
            </w:r>
          </w:p>
        </w:tc>
        <w:tc>
          <w:tcPr>
            <w:tcW w:w="1643" w:type="dxa"/>
            <w:vAlign w:val="center"/>
          </w:tcPr>
          <w:p>
            <w:pPr>
              <w:pStyle w:val="14"/>
            </w:pPr>
            <w:r>
              <w:t>大气</w:t>
            </w:r>
          </w:p>
        </w:tc>
        <w:tc>
          <w:tcPr>
            <w:tcW w:w="1643" w:type="dxa"/>
            <w:vAlign w:val="center"/>
          </w:tcPr>
          <w:p>
            <w:pPr>
              <w:pStyle w:val="13"/>
            </w:pPr>
            <w:r>
              <w:t>18.00</w:t>
            </w:r>
          </w:p>
        </w:tc>
        <w:tc>
          <w:tcPr>
            <w:tcW w:w="1643" w:type="dxa"/>
            <w:vAlign w:val="center"/>
          </w:tcPr>
          <w:p>
            <w:pPr>
              <w:pStyle w:val="13"/>
            </w:pPr>
          </w:p>
        </w:tc>
        <w:tc>
          <w:tcPr>
            <w:tcW w:w="1643"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31</w:t>
            </w:r>
          </w:p>
        </w:tc>
        <w:tc>
          <w:tcPr>
            <w:tcW w:w="1643" w:type="dxa"/>
            <w:vAlign w:val="center"/>
          </w:tcPr>
          <w:p>
            <w:pPr>
              <w:pStyle w:val="14"/>
            </w:pPr>
            <w:r>
              <w:t>21104</w:t>
            </w:r>
          </w:p>
        </w:tc>
        <w:tc>
          <w:tcPr>
            <w:tcW w:w="1643" w:type="dxa"/>
            <w:vAlign w:val="center"/>
          </w:tcPr>
          <w:p>
            <w:pPr>
              <w:pStyle w:val="14"/>
            </w:pPr>
            <w:r>
              <w:t>自然生态保护</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32</w:t>
            </w:r>
          </w:p>
        </w:tc>
        <w:tc>
          <w:tcPr>
            <w:tcW w:w="1643" w:type="dxa"/>
            <w:vAlign w:val="center"/>
          </w:tcPr>
          <w:p>
            <w:pPr>
              <w:pStyle w:val="14"/>
            </w:pPr>
            <w:r>
              <w:t>2110499</w:t>
            </w:r>
          </w:p>
        </w:tc>
        <w:tc>
          <w:tcPr>
            <w:tcW w:w="1643" w:type="dxa"/>
            <w:vAlign w:val="center"/>
          </w:tcPr>
          <w:p>
            <w:pPr>
              <w:pStyle w:val="14"/>
            </w:pPr>
            <w:r>
              <w:t>其他自然生态保护支出</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33</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pPr>
            <w:r>
              <w:t>43.12</w:t>
            </w:r>
          </w:p>
        </w:tc>
        <w:tc>
          <w:tcPr>
            <w:tcW w:w="1643" w:type="dxa"/>
            <w:vAlign w:val="center"/>
          </w:tcPr>
          <w:p>
            <w:pPr>
              <w:pStyle w:val="13"/>
            </w:pPr>
          </w:p>
        </w:tc>
        <w:tc>
          <w:tcPr>
            <w:tcW w:w="1643" w:type="dxa"/>
            <w:vAlign w:val="center"/>
          </w:tcPr>
          <w:p>
            <w:pPr>
              <w:pStyle w:val="13"/>
            </w:pPr>
            <w:r>
              <w:t>43.12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34</w:t>
            </w:r>
          </w:p>
        </w:tc>
        <w:tc>
          <w:tcPr>
            <w:tcW w:w="1643" w:type="dxa"/>
            <w:vAlign w:val="center"/>
          </w:tcPr>
          <w:p>
            <w:pPr>
              <w:pStyle w:val="14"/>
            </w:pPr>
            <w:r>
              <w:t>21305</w:t>
            </w:r>
          </w:p>
        </w:tc>
        <w:tc>
          <w:tcPr>
            <w:tcW w:w="1643" w:type="dxa"/>
            <w:vAlign w:val="center"/>
          </w:tcPr>
          <w:p>
            <w:pPr>
              <w:pStyle w:val="14"/>
            </w:pPr>
            <w:r>
              <w:rPr>
                <w:rFonts w:hint="eastAsia"/>
              </w:rPr>
              <w:t>巩固拓展脱贫攻坚成果</w:t>
            </w:r>
            <w:r>
              <w:t>衔接乡村振兴</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35</w:t>
            </w:r>
          </w:p>
        </w:tc>
        <w:tc>
          <w:tcPr>
            <w:tcW w:w="1643" w:type="dxa"/>
            <w:vAlign w:val="center"/>
          </w:tcPr>
          <w:p>
            <w:pPr>
              <w:pStyle w:val="14"/>
            </w:pPr>
            <w:r>
              <w:t>2130502</w:t>
            </w:r>
          </w:p>
        </w:tc>
        <w:tc>
          <w:tcPr>
            <w:tcW w:w="1643" w:type="dxa"/>
            <w:vAlign w:val="center"/>
          </w:tcPr>
          <w:p>
            <w:pPr>
              <w:pStyle w:val="14"/>
            </w:pPr>
            <w:r>
              <w:t>一般行政管理事务</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36</w:t>
            </w:r>
          </w:p>
        </w:tc>
        <w:tc>
          <w:tcPr>
            <w:tcW w:w="1643" w:type="dxa"/>
            <w:vAlign w:val="center"/>
          </w:tcPr>
          <w:p>
            <w:pPr>
              <w:pStyle w:val="14"/>
            </w:pPr>
            <w:r>
              <w:t>21307</w:t>
            </w:r>
          </w:p>
        </w:tc>
        <w:tc>
          <w:tcPr>
            <w:tcW w:w="1643" w:type="dxa"/>
            <w:vAlign w:val="center"/>
          </w:tcPr>
          <w:p>
            <w:pPr>
              <w:pStyle w:val="14"/>
            </w:pPr>
            <w:r>
              <w:t>农村综合改革</w:t>
            </w:r>
          </w:p>
        </w:tc>
        <w:tc>
          <w:tcPr>
            <w:tcW w:w="1643" w:type="dxa"/>
            <w:vAlign w:val="center"/>
          </w:tcPr>
          <w:p>
            <w:pPr>
              <w:pStyle w:val="13"/>
            </w:pPr>
            <w:r>
              <w:t>41.12</w:t>
            </w:r>
          </w:p>
        </w:tc>
        <w:tc>
          <w:tcPr>
            <w:tcW w:w="1643" w:type="dxa"/>
            <w:vAlign w:val="center"/>
          </w:tcPr>
          <w:p>
            <w:pPr>
              <w:pStyle w:val="13"/>
            </w:pPr>
          </w:p>
        </w:tc>
        <w:tc>
          <w:tcPr>
            <w:tcW w:w="1643" w:type="dxa"/>
            <w:vAlign w:val="center"/>
          </w:tcPr>
          <w:p>
            <w:pPr>
              <w:pStyle w:val="13"/>
            </w:pPr>
            <w:r>
              <w:t>41.12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37</w:t>
            </w:r>
          </w:p>
        </w:tc>
        <w:tc>
          <w:tcPr>
            <w:tcW w:w="1643" w:type="dxa"/>
            <w:vAlign w:val="center"/>
          </w:tcPr>
          <w:p>
            <w:pPr>
              <w:pStyle w:val="14"/>
            </w:pPr>
            <w:r>
              <w:t>2130705</w:t>
            </w:r>
          </w:p>
        </w:tc>
        <w:tc>
          <w:tcPr>
            <w:tcW w:w="1643" w:type="dxa"/>
            <w:vAlign w:val="center"/>
          </w:tcPr>
          <w:p>
            <w:pPr>
              <w:pStyle w:val="14"/>
            </w:pPr>
            <w:r>
              <w:t>对村民委员会和村党支部的补助</w:t>
            </w:r>
          </w:p>
        </w:tc>
        <w:tc>
          <w:tcPr>
            <w:tcW w:w="1643" w:type="dxa"/>
            <w:vAlign w:val="center"/>
          </w:tcPr>
          <w:p>
            <w:pPr>
              <w:pStyle w:val="13"/>
            </w:pPr>
            <w:r>
              <w:t>41.12</w:t>
            </w:r>
          </w:p>
        </w:tc>
        <w:tc>
          <w:tcPr>
            <w:tcW w:w="1643" w:type="dxa"/>
            <w:vAlign w:val="center"/>
          </w:tcPr>
          <w:p>
            <w:pPr>
              <w:pStyle w:val="13"/>
            </w:pPr>
          </w:p>
        </w:tc>
        <w:tc>
          <w:tcPr>
            <w:tcW w:w="1643" w:type="dxa"/>
            <w:vAlign w:val="center"/>
          </w:tcPr>
          <w:p>
            <w:pPr>
              <w:pStyle w:val="13"/>
            </w:pPr>
            <w:r>
              <w:t>41.12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38</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31.91</w:t>
            </w:r>
          </w:p>
        </w:tc>
        <w:tc>
          <w:tcPr>
            <w:tcW w:w="1643" w:type="dxa"/>
            <w:vAlign w:val="center"/>
          </w:tcPr>
          <w:p>
            <w:pPr>
              <w:pStyle w:val="13"/>
            </w:pPr>
            <w:r>
              <w:t>31.91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39</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31.91</w:t>
            </w:r>
          </w:p>
        </w:tc>
        <w:tc>
          <w:tcPr>
            <w:tcW w:w="1643" w:type="dxa"/>
            <w:vAlign w:val="center"/>
          </w:tcPr>
          <w:p>
            <w:pPr>
              <w:pStyle w:val="13"/>
            </w:pPr>
            <w:r>
              <w:t>31.91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40</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31.91</w:t>
            </w:r>
          </w:p>
        </w:tc>
        <w:tc>
          <w:tcPr>
            <w:tcW w:w="1643" w:type="dxa"/>
            <w:vAlign w:val="center"/>
          </w:tcPr>
          <w:p>
            <w:pPr>
              <w:pStyle w:val="13"/>
            </w:pPr>
            <w:r>
              <w:t>31.91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41</w:t>
            </w:r>
          </w:p>
        </w:tc>
        <w:tc>
          <w:tcPr>
            <w:tcW w:w="1643" w:type="dxa"/>
            <w:vAlign w:val="center"/>
          </w:tcPr>
          <w:p>
            <w:pPr>
              <w:pStyle w:val="14"/>
            </w:pPr>
            <w:r>
              <w:t>224</w:t>
            </w:r>
          </w:p>
        </w:tc>
        <w:tc>
          <w:tcPr>
            <w:tcW w:w="1643" w:type="dxa"/>
            <w:vAlign w:val="center"/>
          </w:tcPr>
          <w:p>
            <w:pPr>
              <w:pStyle w:val="14"/>
            </w:pPr>
            <w:r>
              <w:t>灾害防治及应急管理支出</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42</w:t>
            </w:r>
          </w:p>
        </w:tc>
        <w:tc>
          <w:tcPr>
            <w:tcW w:w="1643" w:type="dxa"/>
            <w:vAlign w:val="center"/>
          </w:tcPr>
          <w:p>
            <w:pPr>
              <w:pStyle w:val="14"/>
            </w:pPr>
            <w:r>
              <w:t>22401</w:t>
            </w:r>
          </w:p>
        </w:tc>
        <w:tc>
          <w:tcPr>
            <w:tcW w:w="1643" w:type="dxa"/>
            <w:vAlign w:val="center"/>
          </w:tcPr>
          <w:p>
            <w:pPr>
              <w:pStyle w:val="14"/>
            </w:pPr>
            <w:r>
              <w:t>应急管理事务</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43</w:t>
            </w:r>
          </w:p>
        </w:tc>
        <w:tc>
          <w:tcPr>
            <w:tcW w:w="1643" w:type="dxa"/>
            <w:vAlign w:val="center"/>
          </w:tcPr>
          <w:p>
            <w:pPr>
              <w:pStyle w:val="14"/>
            </w:pPr>
            <w:r>
              <w:t>2240104</w:t>
            </w:r>
          </w:p>
        </w:tc>
        <w:tc>
          <w:tcPr>
            <w:tcW w:w="1643" w:type="dxa"/>
            <w:vAlign w:val="center"/>
          </w:tcPr>
          <w:p>
            <w:pPr>
              <w:pStyle w:val="14"/>
            </w:pPr>
            <w:r>
              <w:t>灾害风险防治</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912青龙满族自治县大石岭乡人民政府</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1643" w:type="dxa"/>
            <w:tcBorders>
              <w:top w:val="single" w:color="FFFFFF" w:sz="6" w:space="0"/>
              <w:left w:val="single" w:color="FFFFFF" w:sz="6" w:space="0"/>
              <w:right w:val="single" w:color="FFFFFF" w:sz="6" w:space="0"/>
            </w:tcBorders>
            <w:vAlign w:val="center"/>
          </w:tcPr>
          <w:p>
            <w:pPr>
              <w:pStyle w:val="9"/>
            </w:pPr>
            <w:r>
              <w:rPr>
                <w:rFonts w:hint="eastAsia"/>
                <w:lang w:eastAsia="zh-CN"/>
              </w:rPr>
              <w:t>单位</w:t>
            </w:r>
            <w:r>
              <w:t>：万元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支出</w:t>
            </w:r>
            <w:r>
              <w:rPr>
                <w:rFonts w:hint="eastAsia"/>
                <w:lang w:eastAsia="zh-CN"/>
              </w:rPr>
              <w:t>单位</w:t>
            </w:r>
            <w:r>
              <w:t>经济分类科目</w:t>
            </w:r>
          </w:p>
        </w:tc>
        <w:tc>
          <w:tcPr>
            <w:tcW w:w="1643" w:type="dxa"/>
          </w:tcPr>
          <w:p/>
        </w:tc>
        <w:tc>
          <w:tcPr>
            <w:tcW w:w="1643" w:type="dxa"/>
            <w:vAlign w:val="center"/>
          </w:tcPr>
          <w:p>
            <w:pPr>
              <w:pStyle w:val="12"/>
            </w:pPr>
            <w:r>
              <w:t>一般公共预算基本支出</w:t>
            </w: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640.78</w:t>
            </w:r>
          </w:p>
        </w:tc>
        <w:tc>
          <w:tcPr>
            <w:tcW w:w="1643" w:type="dxa"/>
            <w:vAlign w:val="center"/>
          </w:tcPr>
          <w:p>
            <w:pPr>
              <w:pStyle w:val="17"/>
            </w:pPr>
            <w:r>
              <w:t>573.68</w:t>
            </w:r>
          </w:p>
        </w:tc>
        <w:tc>
          <w:tcPr>
            <w:tcW w:w="1643" w:type="dxa"/>
            <w:vAlign w:val="center"/>
          </w:tcPr>
          <w:p>
            <w:pPr>
              <w:pStyle w:val="17"/>
            </w:pPr>
            <w:r>
              <w:t>67.10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555.12</w:t>
            </w:r>
          </w:p>
        </w:tc>
        <w:tc>
          <w:tcPr>
            <w:tcW w:w="1643" w:type="dxa"/>
            <w:vAlign w:val="center"/>
          </w:tcPr>
          <w:p>
            <w:pPr>
              <w:pStyle w:val="13"/>
            </w:pPr>
            <w:r>
              <w:t>555.12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211.92</w:t>
            </w:r>
          </w:p>
        </w:tc>
        <w:tc>
          <w:tcPr>
            <w:tcW w:w="1643" w:type="dxa"/>
            <w:vAlign w:val="center"/>
          </w:tcPr>
          <w:p>
            <w:pPr>
              <w:pStyle w:val="13"/>
            </w:pPr>
            <w:r>
              <w:t>211.92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98.28</w:t>
            </w:r>
          </w:p>
        </w:tc>
        <w:tc>
          <w:tcPr>
            <w:tcW w:w="1643" w:type="dxa"/>
            <w:vAlign w:val="center"/>
          </w:tcPr>
          <w:p>
            <w:pPr>
              <w:pStyle w:val="13"/>
            </w:pPr>
            <w:r>
              <w:t>98.28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44.98</w:t>
            </w:r>
          </w:p>
        </w:tc>
        <w:tc>
          <w:tcPr>
            <w:tcW w:w="1643" w:type="dxa"/>
            <w:vAlign w:val="center"/>
          </w:tcPr>
          <w:p>
            <w:pPr>
              <w:pStyle w:val="13"/>
            </w:pPr>
            <w:r>
              <w:t>44.98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64.26</w:t>
            </w:r>
          </w:p>
        </w:tc>
        <w:tc>
          <w:tcPr>
            <w:tcW w:w="1643" w:type="dxa"/>
            <w:vAlign w:val="center"/>
          </w:tcPr>
          <w:p>
            <w:pPr>
              <w:pStyle w:val="13"/>
            </w:pPr>
            <w:r>
              <w:t>64.26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w:t>
            </w:r>
            <w:r>
              <w:rPr>
                <w:rFonts w:hint="eastAsia"/>
                <w:lang w:eastAsia="zh-CN"/>
              </w:rPr>
              <w:t>单位</w:t>
            </w:r>
            <w:r>
              <w:t>基本养老保险缴费</w:t>
            </w:r>
          </w:p>
        </w:tc>
        <w:tc>
          <w:tcPr>
            <w:tcW w:w="1643" w:type="dxa"/>
            <w:vAlign w:val="center"/>
          </w:tcPr>
          <w:p>
            <w:pPr>
              <w:pStyle w:val="13"/>
            </w:pPr>
            <w:r>
              <w:t>63.81</w:t>
            </w:r>
          </w:p>
        </w:tc>
        <w:tc>
          <w:tcPr>
            <w:tcW w:w="1643" w:type="dxa"/>
            <w:vAlign w:val="center"/>
          </w:tcPr>
          <w:p>
            <w:pPr>
              <w:pStyle w:val="13"/>
            </w:pPr>
            <w:r>
              <w:t>63.81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1.46</w:t>
            </w:r>
          </w:p>
        </w:tc>
        <w:tc>
          <w:tcPr>
            <w:tcW w:w="1643" w:type="dxa"/>
            <w:vAlign w:val="center"/>
          </w:tcPr>
          <w:p>
            <w:pPr>
              <w:pStyle w:val="13"/>
            </w:pPr>
            <w:r>
              <w:t>1.46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34.88</w:t>
            </w:r>
          </w:p>
        </w:tc>
        <w:tc>
          <w:tcPr>
            <w:tcW w:w="1643" w:type="dxa"/>
            <w:vAlign w:val="center"/>
          </w:tcPr>
          <w:p>
            <w:pPr>
              <w:pStyle w:val="13"/>
            </w:pPr>
            <w:r>
              <w:t>34.88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3.13</w:t>
            </w:r>
          </w:p>
        </w:tc>
        <w:tc>
          <w:tcPr>
            <w:tcW w:w="1643" w:type="dxa"/>
            <w:vAlign w:val="center"/>
          </w:tcPr>
          <w:p>
            <w:pPr>
              <w:pStyle w:val="13"/>
            </w:pPr>
            <w:r>
              <w:t>3.13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31.91</w:t>
            </w:r>
          </w:p>
        </w:tc>
        <w:tc>
          <w:tcPr>
            <w:tcW w:w="1643" w:type="dxa"/>
            <w:vAlign w:val="center"/>
          </w:tcPr>
          <w:p>
            <w:pPr>
              <w:pStyle w:val="13"/>
            </w:pPr>
            <w:r>
              <w:t>31.91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0.50</w:t>
            </w:r>
          </w:p>
        </w:tc>
        <w:tc>
          <w:tcPr>
            <w:tcW w:w="1643" w:type="dxa"/>
            <w:vAlign w:val="center"/>
          </w:tcPr>
          <w:p>
            <w:pPr>
              <w:pStyle w:val="13"/>
            </w:pPr>
            <w:r>
              <w:t>0.50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65.10</w:t>
            </w:r>
          </w:p>
        </w:tc>
        <w:tc>
          <w:tcPr>
            <w:tcW w:w="1643" w:type="dxa"/>
            <w:vAlign w:val="center"/>
          </w:tcPr>
          <w:p>
            <w:pPr>
              <w:pStyle w:val="13"/>
            </w:pPr>
          </w:p>
        </w:tc>
        <w:tc>
          <w:tcPr>
            <w:tcW w:w="1643" w:type="dxa"/>
            <w:vAlign w:val="center"/>
          </w:tcPr>
          <w:p>
            <w:pPr>
              <w:pStyle w:val="13"/>
            </w:pPr>
            <w:r>
              <w:t>65.10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17.50</w:t>
            </w:r>
          </w:p>
        </w:tc>
        <w:tc>
          <w:tcPr>
            <w:tcW w:w="1643" w:type="dxa"/>
            <w:vAlign w:val="center"/>
          </w:tcPr>
          <w:p>
            <w:pPr>
              <w:pStyle w:val="13"/>
            </w:pPr>
          </w:p>
        </w:tc>
        <w:tc>
          <w:tcPr>
            <w:tcW w:w="1643" w:type="dxa"/>
            <w:vAlign w:val="center"/>
          </w:tcPr>
          <w:p>
            <w:pPr>
              <w:pStyle w:val="13"/>
            </w:pPr>
            <w:r>
              <w:t>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30202</w:t>
            </w:r>
          </w:p>
        </w:tc>
        <w:tc>
          <w:tcPr>
            <w:tcW w:w="1643" w:type="dxa"/>
            <w:vAlign w:val="center"/>
          </w:tcPr>
          <w:p>
            <w:pPr>
              <w:pStyle w:val="14"/>
            </w:pPr>
            <w:r>
              <w:t>印刷费</w:t>
            </w:r>
          </w:p>
        </w:tc>
        <w:tc>
          <w:tcPr>
            <w:tcW w:w="1643" w:type="dxa"/>
            <w:vAlign w:val="center"/>
          </w:tcPr>
          <w:p>
            <w:pPr>
              <w:pStyle w:val="13"/>
            </w:pPr>
            <w:r>
              <w:t>0.70</w:t>
            </w:r>
          </w:p>
        </w:tc>
        <w:tc>
          <w:tcPr>
            <w:tcW w:w="1643" w:type="dxa"/>
            <w:vAlign w:val="center"/>
          </w:tcPr>
          <w:p>
            <w:pPr>
              <w:pStyle w:val="13"/>
            </w:pPr>
          </w:p>
        </w:tc>
        <w:tc>
          <w:tcPr>
            <w:tcW w:w="1643" w:type="dxa"/>
            <w:vAlign w:val="center"/>
          </w:tcPr>
          <w:p>
            <w:pPr>
              <w:pStyle w:val="13"/>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3.00</w:t>
            </w:r>
          </w:p>
        </w:tc>
        <w:tc>
          <w:tcPr>
            <w:tcW w:w="1643" w:type="dxa"/>
            <w:vAlign w:val="center"/>
          </w:tcPr>
          <w:p>
            <w:pPr>
              <w:pStyle w:val="13"/>
            </w:pPr>
          </w:p>
        </w:tc>
        <w:tc>
          <w:tcPr>
            <w:tcW w:w="16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3.00</w:t>
            </w:r>
          </w:p>
        </w:tc>
        <w:tc>
          <w:tcPr>
            <w:tcW w:w="1643" w:type="dxa"/>
            <w:vAlign w:val="center"/>
          </w:tcPr>
          <w:p>
            <w:pPr>
              <w:pStyle w:val="13"/>
            </w:pPr>
          </w:p>
        </w:tc>
        <w:tc>
          <w:tcPr>
            <w:tcW w:w="16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30213</w:t>
            </w:r>
          </w:p>
        </w:tc>
        <w:tc>
          <w:tcPr>
            <w:tcW w:w="1643" w:type="dxa"/>
            <w:vAlign w:val="center"/>
          </w:tcPr>
          <w:p>
            <w:pPr>
              <w:pStyle w:val="14"/>
            </w:pPr>
            <w:r>
              <w:t>维修(护)费</w:t>
            </w:r>
          </w:p>
        </w:tc>
        <w:tc>
          <w:tcPr>
            <w:tcW w:w="1643" w:type="dxa"/>
            <w:vAlign w:val="center"/>
          </w:tcPr>
          <w:p>
            <w:pPr>
              <w:pStyle w:val="13"/>
            </w:pPr>
            <w:r>
              <w:t>9.80</w:t>
            </w:r>
          </w:p>
        </w:tc>
        <w:tc>
          <w:tcPr>
            <w:tcW w:w="1643" w:type="dxa"/>
            <w:vAlign w:val="center"/>
          </w:tcPr>
          <w:p>
            <w:pPr>
              <w:pStyle w:val="13"/>
            </w:pPr>
          </w:p>
        </w:tc>
        <w:tc>
          <w:tcPr>
            <w:tcW w:w="1643" w:type="dxa"/>
            <w:vAlign w:val="center"/>
          </w:tcPr>
          <w:p>
            <w:pPr>
              <w:pStyle w:val="13"/>
            </w:pPr>
            <w:r>
              <w:t>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3.00</w:t>
            </w:r>
          </w:p>
        </w:tc>
        <w:tc>
          <w:tcPr>
            <w:tcW w:w="1643" w:type="dxa"/>
            <w:vAlign w:val="center"/>
          </w:tcPr>
          <w:p>
            <w:pPr>
              <w:pStyle w:val="13"/>
            </w:pPr>
          </w:p>
        </w:tc>
        <w:tc>
          <w:tcPr>
            <w:tcW w:w="16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3.00</w:t>
            </w:r>
          </w:p>
        </w:tc>
        <w:tc>
          <w:tcPr>
            <w:tcW w:w="1643" w:type="dxa"/>
            <w:vAlign w:val="center"/>
          </w:tcPr>
          <w:p>
            <w:pPr>
              <w:pStyle w:val="13"/>
            </w:pPr>
          </w:p>
        </w:tc>
        <w:tc>
          <w:tcPr>
            <w:tcW w:w="16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20.10</w:t>
            </w:r>
          </w:p>
        </w:tc>
        <w:tc>
          <w:tcPr>
            <w:tcW w:w="1643" w:type="dxa"/>
            <w:vAlign w:val="center"/>
          </w:tcPr>
          <w:p>
            <w:pPr>
              <w:pStyle w:val="13"/>
            </w:pPr>
          </w:p>
        </w:tc>
        <w:tc>
          <w:tcPr>
            <w:tcW w:w="1643" w:type="dxa"/>
            <w:vAlign w:val="center"/>
          </w:tcPr>
          <w:p>
            <w:pPr>
              <w:pStyle w:val="13"/>
            </w:pPr>
            <w:r>
              <w:t>20.10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18.56</w:t>
            </w:r>
          </w:p>
        </w:tc>
        <w:tc>
          <w:tcPr>
            <w:tcW w:w="1643" w:type="dxa"/>
            <w:vAlign w:val="center"/>
          </w:tcPr>
          <w:p>
            <w:pPr>
              <w:pStyle w:val="13"/>
            </w:pPr>
            <w:r>
              <w:t>18.56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15.51</w:t>
            </w:r>
          </w:p>
        </w:tc>
        <w:tc>
          <w:tcPr>
            <w:tcW w:w="1643" w:type="dxa"/>
            <w:vAlign w:val="center"/>
          </w:tcPr>
          <w:p>
            <w:pPr>
              <w:pStyle w:val="13"/>
            </w:pPr>
            <w:r>
              <w:t>15.51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3.05</w:t>
            </w:r>
          </w:p>
        </w:tc>
        <w:tc>
          <w:tcPr>
            <w:tcW w:w="1643" w:type="dxa"/>
            <w:vAlign w:val="center"/>
          </w:tcPr>
          <w:p>
            <w:pPr>
              <w:pStyle w:val="13"/>
            </w:pPr>
            <w:r>
              <w:t>3.05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310</w:t>
            </w:r>
          </w:p>
        </w:tc>
        <w:tc>
          <w:tcPr>
            <w:tcW w:w="1643" w:type="dxa"/>
            <w:vAlign w:val="center"/>
          </w:tcPr>
          <w:p>
            <w:pPr>
              <w:pStyle w:val="14"/>
            </w:pPr>
            <w:r>
              <w:t>资本性支出</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31002</w:t>
            </w:r>
          </w:p>
        </w:tc>
        <w:tc>
          <w:tcPr>
            <w:tcW w:w="1643" w:type="dxa"/>
            <w:vAlign w:val="center"/>
          </w:tcPr>
          <w:p>
            <w:pPr>
              <w:pStyle w:val="14"/>
            </w:pPr>
            <w:r>
              <w:t>办公设备购置</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912青龙满族自治县大石岭乡人民政府</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1643" w:type="dxa"/>
            <w:tcBorders>
              <w:top w:val="single" w:color="FFFFFF" w:sz="6" w:space="0"/>
              <w:left w:val="single" w:color="FFFFFF" w:sz="6" w:space="0"/>
              <w:right w:val="single" w:color="FFFFFF" w:sz="6" w:space="0"/>
            </w:tcBorders>
            <w:vAlign w:val="center"/>
          </w:tcPr>
          <w:p>
            <w:pPr>
              <w:pStyle w:val="9"/>
            </w:pPr>
            <w:r>
              <w:rPr>
                <w:rFonts w:hint="eastAsia"/>
                <w:lang w:eastAsia="zh-CN"/>
              </w:rPr>
              <w:t>单位</w:t>
            </w:r>
            <w:r>
              <w:t>：万元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5.00</w:t>
            </w:r>
          </w:p>
        </w:tc>
        <w:tc>
          <w:tcPr>
            <w:tcW w:w="1643" w:type="dxa"/>
            <w:vAlign w:val="center"/>
          </w:tcPr>
          <w:p>
            <w:pPr>
              <w:pStyle w:val="17"/>
            </w:pPr>
          </w:p>
        </w:tc>
        <w:tc>
          <w:tcPr>
            <w:tcW w:w="1643" w:type="dxa"/>
            <w:vAlign w:val="center"/>
          </w:tcPr>
          <w:p>
            <w:pPr>
              <w:pStyle w:val="17"/>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212</w:t>
            </w:r>
          </w:p>
        </w:tc>
        <w:tc>
          <w:tcPr>
            <w:tcW w:w="1643" w:type="dxa"/>
            <w:vAlign w:val="center"/>
          </w:tcPr>
          <w:p>
            <w:pPr>
              <w:pStyle w:val="14"/>
            </w:pPr>
            <w:r>
              <w:t>城乡社区支出</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21208</w:t>
            </w:r>
          </w:p>
        </w:tc>
        <w:tc>
          <w:tcPr>
            <w:tcW w:w="1643" w:type="dxa"/>
            <w:vAlign w:val="center"/>
          </w:tcPr>
          <w:p>
            <w:pPr>
              <w:pStyle w:val="14"/>
            </w:pPr>
            <w:r>
              <w:t>国有土地使用权出让收入安排的支出</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2120814</w:t>
            </w:r>
          </w:p>
        </w:tc>
        <w:tc>
          <w:tcPr>
            <w:tcW w:w="1643" w:type="dxa"/>
            <w:vAlign w:val="center"/>
          </w:tcPr>
          <w:p>
            <w:pPr>
              <w:pStyle w:val="14"/>
            </w:pPr>
            <w:r>
              <w:t>农业生产发展支出</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912青龙满族自治县大石岭乡人民政府</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1643" w:type="dxa"/>
            <w:tcBorders>
              <w:top w:val="single" w:color="FFFFFF" w:sz="6" w:space="0"/>
              <w:left w:val="single" w:color="FFFFFF" w:sz="6" w:space="0"/>
              <w:right w:val="single" w:color="FFFFFF" w:sz="6" w:space="0"/>
            </w:tcBorders>
            <w:vAlign w:val="center"/>
          </w:tcPr>
          <w:p>
            <w:pPr>
              <w:pStyle w:val="9"/>
            </w:pPr>
            <w:r>
              <w:rPr>
                <w:rFonts w:hint="eastAsia"/>
                <w:lang w:eastAsia="zh-CN"/>
              </w:rPr>
              <w:t>单位</w:t>
            </w:r>
            <w:r>
              <w:t>：万元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912青龙满族自治县大石岭乡人民政府</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1643" w:type="dxa"/>
            <w:tcBorders>
              <w:top w:val="single" w:color="FFFFFF" w:sz="6" w:space="0"/>
              <w:left w:val="single" w:color="FFFFFF" w:sz="6" w:space="0"/>
              <w:right w:val="single" w:color="FFFFFF" w:sz="6" w:space="0"/>
            </w:tcBorders>
            <w:vAlign w:val="center"/>
          </w:tcPr>
          <w:p>
            <w:pPr>
              <w:pStyle w:val="9"/>
            </w:pPr>
            <w:r>
              <w:rPr>
                <w:rFonts w:hint="eastAsia"/>
                <w:lang w:eastAsia="zh-CN"/>
              </w:rPr>
              <w:t>单位</w:t>
            </w:r>
            <w:r>
              <w:t>：万元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1643" w:type="dxa"/>
            <w:vAlign w:val="center"/>
          </w:tcPr>
          <w:p>
            <w:pPr>
              <w:pStyle w:val="12"/>
            </w:pPr>
            <w:r>
              <w:t>资 金 性 质</w:t>
            </w:r>
          </w:p>
        </w:tc>
        <w:tc>
          <w:tcPr>
            <w:tcW w:w="1643" w:type="dxa"/>
          </w:tcP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6.00</w:t>
            </w:r>
          </w:p>
        </w:tc>
        <w:tc>
          <w:tcPr>
            <w:tcW w:w="1643" w:type="dxa"/>
            <w:vAlign w:val="center"/>
          </w:tcPr>
          <w:p>
            <w:pPr>
              <w:pStyle w:val="17"/>
            </w:pPr>
            <w:r>
              <w:t>6.00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w:t>
            </w:r>
          </w:p>
        </w:tc>
        <w:tc>
          <w:tcPr>
            <w:tcW w:w="1643" w:type="dxa"/>
            <w:vAlign w:val="center"/>
          </w:tcPr>
          <w:p>
            <w:pPr>
              <w:pStyle w:val="13"/>
            </w:pPr>
            <w:r>
              <w:t>6.00</w:t>
            </w:r>
          </w:p>
        </w:tc>
        <w:tc>
          <w:tcPr>
            <w:tcW w:w="1643" w:type="dxa"/>
            <w:vAlign w:val="center"/>
          </w:tcPr>
          <w:p>
            <w:pPr>
              <w:pStyle w:val="13"/>
            </w:pPr>
            <w:r>
              <w:t>6.00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其中：教育科研人员因公出国（境）费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 </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r>
              <w:t>3.00</w:t>
            </w:r>
          </w:p>
        </w:tc>
        <w:tc>
          <w:tcPr>
            <w:tcW w:w="1643" w:type="dxa"/>
            <w:vAlign w:val="center"/>
          </w:tcPr>
          <w:p>
            <w:pPr>
              <w:pStyle w:val="13"/>
            </w:pPr>
            <w:r>
              <w:t>3.00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  </w:t>
            </w:r>
          </w:p>
        </w:tc>
        <w:tc>
          <w:tcPr>
            <w:tcW w:w="1643" w:type="dxa"/>
            <w:vAlign w:val="center"/>
          </w:tcPr>
          <w:p>
            <w:pPr>
              <w:pStyle w:val="13"/>
            </w:pPr>
            <w:r>
              <w:t>3.00</w:t>
            </w:r>
          </w:p>
        </w:tc>
        <w:tc>
          <w:tcPr>
            <w:tcW w:w="1643" w:type="dxa"/>
            <w:vAlign w:val="center"/>
          </w:tcPr>
          <w:p>
            <w:pPr>
              <w:pStyle w:val="13"/>
            </w:pPr>
            <w:r>
              <w:t>3.00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r>
              <w:t>3.00</w:t>
            </w:r>
          </w:p>
        </w:tc>
        <w:tc>
          <w:tcPr>
            <w:tcW w:w="1643" w:type="dxa"/>
            <w:vAlign w:val="center"/>
          </w:tcPr>
          <w:p>
            <w:pPr>
              <w:pStyle w:val="13"/>
            </w:pPr>
            <w:r>
              <w:t>3.00</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青龙满族自治县大石岭乡人民政府2023年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青龙满族自治县大石岭乡人民政府2023年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预算法》、《地方预决算公开操作规程》和《关于进一步推进预算公开工作的实施意见》规定，现将青龙满族自治县大石岭乡人民政府2023年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9"/>
      </w:pPr>
      <w:r>
        <w:t>涉密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rPr>
                <w:rFonts w:hint="eastAsia"/>
                <w:lang w:eastAsia="zh-CN"/>
              </w:rPr>
              <w:t>单位</w:t>
            </w:r>
            <w:r>
              <w:t>名称</w:t>
            </w:r>
          </w:p>
        </w:tc>
        <w:tc>
          <w:tcPr>
            <w:tcW w:w="2464" w:type="dxa"/>
            <w:vAlign w:val="center"/>
          </w:tcPr>
          <w:p>
            <w:pPr>
              <w:pStyle w:val="12"/>
            </w:pPr>
            <w:r>
              <w:rPr>
                <w:rFonts w:hint="eastAsia"/>
                <w:lang w:eastAsia="zh-CN"/>
              </w:rPr>
              <w:t>单位</w:t>
            </w:r>
            <w:r>
              <w:t>性质</w:t>
            </w:r>
          </w:p>
        </w:tc>
        <w:tc>
          <w:tcPr>
            <w:tcW w:w="2464" w:type="dxa"/>
            <w:vAlign w:val="center"/>
          </w:tcPr>
          <w:p>
            <w:pPr>
              <w:pStyle w:val="12"/>
            </w:pPr>
            <w:r>
              <w:rPr>
                <w:rFonts w:hint="eastAsia"/>
                <w:lang w:eastAsia="zh-CN"/>
              </w:rPr>
              <w:t>单位</w:t>
            </w:r>
            <w:r>
              <w:t>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青龙满族自治县大石岭乡人民政府本级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pStyle w:val="20"/>
      </w:pPr>
      <w:r>
        <w:t>按照预算管理有关规定，目前我省</w:t>
      </w:r>
      <w:r>
        <w:rPr>
          <w:rFonts w:hint="eastAsia"/>
          <w:lang w:eastAsia="zh-CN"/>
        </w:rPr>
        <w:t>单位</w:t>
      </w:r>
      <w:r>
        <w:t>预算的编制实行综合预算管理，即全部收入和支出都反映在预算中。青龙满族自治县大石岭乡人民政府机关及所属事业</w:t>
      </w:r>
      <w:r>
        <w:rPr>
          <w:rFonts w:hint="eastAsia"/>
          <w:lang w:eastAsia="zh-CN"/>
        </w:rPr>
        <w:t>单位</w:t>
      </w:r>
      <w:r>
        <w:t>的收支包含在</w:t>
      </w:r>
      <w:r>
        <w:rPr>
          <w:rFonts w:hint="eastAsia"/>
          <w:lang w:eastAsia="zh-CN"/>
        </w:rPr>
        <w:t>单位</w:t>
      </w:r>
      <w:r>
        <w:t>预算中。</w:t>
      </w:r>
    </w:p>
    <w:p>
      <w:pPr>
        <w:pStyle w:val="20"/>
      </w:pPr>
      <w:r>
        <w:t>1.收入说明</w:t>
      </w:r>
    </w:p>
    <w:p>
      <w:pPr>
        <w:pStyle w:val="20"/>
      </w:pPr>
      <w:bookmarkStart w:id="16" w:name="_GoBack"/>
      <w:r>
        <w:t>本年预算收入</w:t>
      </w:r>
      <w:r>
        <w:rPr>
          <w:rFonts w:hint="eastAsia"/>
          <w:lang w:val="en-US" w:eastAsia="zh-CN"/>
        </w:rPr>
        <w:t>726.26</w:t>
      </w:r>
      <w:r>
        <w:t>元，其中一般公共预算拨款</w:t>
      </w:r>
      <w:r>
        <w:rPr>
          <w:rFonts w:hint="eastAsia"/>
          <w:lang w:val="en-US" w:eastAsia="zh-CN"/>
        </w:rPr>
        <w:t>680.14</w:t>
      </w:r>
      <w:r>
        <w:t>万元、政府性基金预算拨款5万元。上年结转结余41.12万元，本年收入合计72</w:t>
      </w:r>
      <w:r>
        <w:rPr>
          <w:rFonts w:hint="eastAsia"/>
          <w:lang w:val="en-US" w:eastAsia="zh-CN"/>
        </w:rPr>
        <w:t>6.26</w:t>
      </w:r>
      <w:r>
        <w:t>万元。</w:t>
      </w:r>
    </w:p>
    <w:p>
      <w:pPr>
        <w:pStyle w:val="20"/>
      </w:pPr>
      <w:r>
        <w:t>2.支出说明</w:t>
      </w:r>
    </w:p>
    <w:p>
      <w:pPr>
        <w:pStyle w:val="20"/>
      </w:pPr>
      <w:r>
        <w:t>本年预算支出72</w:t>
      </w:r>
      <w:r>
        <w:rPr>
          <w:rFonts w:hint="eastAsia"/>
          <w:lang w:val="en-US" w:eastAsia="zh-CN"/>
        </w:rPr>
        <w:t>6.26</w:t>
      </w:r>
      <w:r>
        <w:t>万元，上年结转结余41.12万元，本年支出合计72</w:t>
      </w:r>
      <w:r>
        <w:rPr>
          <w:rFonts w:hint="eastAsia"/>
          <w:lang w:val="en-US" w:eastAsia="zh-CN"/>
        </w:rPr>
        <w:t>6.26</w:t>
      </w:r>
      <w:r>
        <w:t>万元，其中人员类经费5</w:t>
      </w:r>
      <w:r>
        <w:rPr>
          <w:rFonts w:hint="eastAsia"/>
          <w:lang w:val="en-US" w:eastAsia="zh-CN"/>
        </w:rPr>
        <w:t>73.68</w:t>
      </w:r>
      <w:r>
        <w:t>万元，公用经费67.1万元，其他运转类经费20万元，特定目标类经费24.36万元，政府性基金预算拨款5万元。</w:t>
      </w:r>
    </w:p>
    <w:p>
      <w:pPr>
        <w:pStyle w:val="20"/>
      </w:pPr>
      <w:r>
        <w:t>3.与上年增减情况</w:t>
      </w:r>
    </w:p>
    <w:p>
      <w:pPr>
        <w:pStyle w:val="20"/>
      </w:pPr>
      <w:r>
        <w:t>2023年预算收支安排72</w:t>
      </w:r>
      <w:r>
        <w:rPr>
          <w:rFonts w:hint="eastAsia"/>
          <w:lang w:val="en-US" w:eastAsia="zh-CN"/>
        </w:rPr>
        <w:t>6.26</w:t>
      </w:r>
      <w:r>
        <w:t>万元，较2022年预算增加了</w:t>
      </w:r>
      <w:r>
        <w:rPr>
          <w:rFonts w:hint="eastAsia"/>
          <w:lang w:val="en-US" w:eastAsia="zh-CN"/>
        </w:rPr>
        <w:t>27.96</w:t>
      </w:r>
      <w:r>
        <w:t>万元，主要是上年有结转结余，人员经费较上年增加。</w:t>
      </w:r>
    </w:p>
    <w:p>
      <w:pPr>
        <w:spacing w:before="10" w:after="10" w:line="360" w:lineRule="auto"/>
        <w:ind w:firstLine="640"/>
        <w:jc w:val="left"/>
        <w:outlineLvl w:val="2"/>
      </w:pPr>
      <w:r>
        <w:rPr>
          <w:rFonts w:ascii="黑体" w:hAnsi="黑体" w:eastAsia="黑体" w:cs="黑体"/>
          <w:color w:val="000000"/>
          <w:sz w:val="32"/>
        </w:rPr>
        <w:t>三、机关运行经费安排情况</w:t>
      </w:r>
    </w:p>
    <w:p>
      <w:pPr>
        <w:pStyle w:val="21"/>
        <w:rPr>
          <w:rFonts w:hint="eastAsia" w:eastAsia="方正仿宋_GBK"/>
          <w:lang w:eastAsia="zh-CN"/>
        </w:rPr>
      </w:pPr>
      <w:r>
        <w:t>2023年，我</w:t>
      </w:r>
      <w:r>
        <w:rPr>
          <w:rFonts w:hint="eastAsia"/>
          <w:lang w:eastAsia="zh-CN"/>
        </w:rPr>
        <w:t>单位</w:t>
      </w:r>
      <w:r>
        <w:t>机关运行经费共计安排6</w:t>
      </w:r>
      <w:r>
        <w:rPr>
          <w:rFonts w:hint="eastAsia"/>
          <w:lang w:val="en-US" w:eastAsia="zh-CN"/>
        </w:rPr>
        <w:t>5.1</w:t>
      </w:r>
      <w:r>
        <w:t xml:space="preserve">万元，主要用于办公费 </w:t>
      </w:r>
      <w:r>
        <w:rPr>
          <w:rFonts w:hint="eastAsia"/>
          <w:lang w:val="en-US" w:eastAsia="zh-CN"/>
        </w:rPr>
        <w:t>17.5</w:t>
      </w:r>
      <w:r>
        <w:t>万元，电费5万元，差旅费3万元，印刷费0.7万元，维修（护）费3万元，网络运行维护费</w:t>
      </w:r>
      <w:r>
        <w:rPr>
          <w:rFonts w:hint="eastAsia"/>
          <w:lang w:val="en-US" w:eastAsia="zh-CN"/>
        </w:rPr>
        <w:t>6.8</w:t>
      </w:r>
      <w:r>
        <w:t>万元，交通补贴20.1万元等日常运行支出</w:t>
      </w:r>
      <w:r>
        <w:rPr>
          <w:rFonts w:hint="eastAsia"/>
          <w:lang w:eastAsia="zh-CN"/>
        </w:rPr>
        <w:t>。</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p>
      <w:pPr>
        <w:pStyle w:val="22"/>
      </w:pPr>
      <w:r>
        <w:t>2023年，我</w:t>
      </w:r>
      <w:r>
        <w:rPr>
          <w:rFonts w:hint="eastAsia"/>
          <w:lang w:eastAsia="zh-CN"/>
        </w:rPr>
        <w:t>单位</w:t>
      </w:r>
      <w:r>
        <w:t>财政拨款“三公”经费预算安排 6万元，其中因公出国（境）费 0 万元，同比无变化，原因是无因公出国（境）安排；公务用车购置及运维费3万元（其中：公务用车购置费为0万元，公务用车运维费3万元)，较2022年预算</w:t>
      </w:r>
      <w:r>
        <w:rPr>
          <w:rFonts w:hint="eastAsia"/>
          <w:lang w:val="en-US" w:eastAsia="zh-CN"/>
        </w:rPr>
        <w:t>减少</w:t>
      </w:r>
      <w:r>
        <w:t>了</w:t>
      </w:r>
      <w:r>
        <w:rPr>
          <w:rFonts w:hint="eastAsia"/>
          <w:lang w:val="en-US" w:eastAsia="zh-CN"/>
        </w:rPr>
        <w:t>1.58</w:t>
      </w:r>
      <w:r>
        <w:t>万元</w:t>
      </w:r>
      <w:r>
        <w:rPr>
          <w:rFonts w:hint="eastAsia"/>
          <w:lang w:eastAsia="zh-CN"/>
        </w:rPr>
        <w:t>，</w:t>
      </w:r>
      <w:r>
        <w:rPr>
          <w:rFonts w:hint="eastAsia"/>
          <w:lang w:val="en-US" w:eastAsia="zh-CN"/>
        </w:rPr>
        <w:t>主要原因是</w:t>
      </w:r>
      <w:r>
        <w:t>我</w:t>
      </w:r>
      <w:r>
        <w:rPr>
          <w:rFonts w:hint="eastAsia"/>
          <w:lang w:eastAsia="zh-CN"/>
        </w:rPr>
        <w:t>单位</w:t>
      </w:r>
      <w:r>
        <w:t>认真贯彻落实中央八项规定要求，严格执行公务用车管理办法，严格控制公务用车运维费；公务接待费3万元，较2022年预算</w:t>
      </w:r>
      <w:r>
        <w:rPr>
          <w:rFonts w:hint="eastAsia"/>
          <w:lang w:val="en-US" w:eastAsia="zh-CN"/>
        </w:rPr>
        <w:t>减少</w:t>
      </w:r>
      <w:r>
        <w:t>了</w:t>
      </w:r>
      <w:r>
        <w:rPr>
          <w:rFonts w:hint="eastAsia"/>
          <w:lang w:val="en-US" w:eastAsia="zh-CN"/>
        </w:rPr>
        <w:t>0.8</w:t>
      </w:r>
      <w:r>
        <w:t>万元，主要原因是按照中央八项规定要求，做到定点招待、定标，不上高档菜肴、高档酒水，公务接待费一直保持在地位运行。</w:t>
      </w:r>
    </w:p>
    <w:bookmarkEnd w:id="16"/>
    <w:p>
      <w:pPr>
        <w:spacing w:before="10" w:after="10" w:line="360" w:lineRule="auto"/>
        <w:ind w:firstLine="640"/>
        <w:jc w:val="left"/>
        <w:outlineLvl w:val="2"/>
      </w:pPr>
      <w:bookmarkStart w:id="11" w:name="_Toc_3_3_0000000014"/>
      <w:r>
        <w:rPr>
          <w:rFonts w:ascii="黑体" w:hAnsi="黑体" w:eastAsia="黑体" w:cs="黑体"/>
          <w:color w:val="000000"/>
          <w:sz w:val="32"/>
        </w:rPr>
        <w:t>五、预算绩效信息</w:t>
      </w:r>
      <w:bookmarkEnd w:id="11"/>
    </w:p>
    <w:p>
      <w:pPr>
        <w:spacing w:before="0" w:after="0" w:line="240" w:lineRule="auto"/>
        <w:ind w:firstLine="640"/>
        <w:jc w:val="left"/>
        <w:outlineLvl w:val="9"/>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我乡将坚持以习近平新时代中国特色社会主义思想为指导，全面落实党的十九大和十九届二中、三中、四中和五中全会精神，突出深化改革工作，提高改革的针对性和实效性，促进全乡各项事业持续健康发展。紧紧围绕我县“生态立县、转型跨越”发展战略，以转变发展方式、优化经济结构、转换增长动力为核心，以提高经济发展质量和效益为目标，全面推进项目建设工作。加快推进产业转型升级。重点围绕改造提升现有企业，壮大绿色加工业、新能源新材料产业、全域旅游和生态农业，全力推进经济转型发展。优化环境抓项目。不断优化经济发展环境,提高服务水平,营造“亲商、安商、富商”的浓厚氛围。脱贫攻坚、节能减排、环境整治、改善民生等任务完成县定标准，持续聚集社会安全稳定，充</w:t>
      </w:r>
    </w:p>
    <w:p>
      <w:pPr>
        <w:pStyle w:val="23"/>
      </w:pPr>
      <w:r>
        <w:t>分发挥“政治护城河”作用。</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一、扶贫产业资金及时足额落实到位，产业项目建设圆满完成，提质增效入户类扶贫资金全额到户。集中力量，整合资源，圆满实现脱贫攻坚阶段性胜利。</w:t>
      </w:r>
    </w:p>
    <w:p>
      <w:pPr>
        <w:pStyle w:val="24"/>
      </w:pPr>
      <w:r>
        <w:t>二、党风廉政建设要时刻不忘舆论宣传、信息及时发布。对于上级部署的工作内容，开展要及时、落实要到位。明确党委责任主体，充分发挥监督主体作用；力争使微腐败工作取得较大成效，达到辖区内政治清明，纪律严明，风清气正。</w:t>
      </w:r>
    </w:p>
    <w:p>
      <w:pPr>
        <w:pStyle w:val="24"/>
      </w:pPr>
      <w:r>
        <w:t>三、学习宣传培训，学习宣传宪法、法律和党的路线方针政策及各级党委政府重大决策部署。定期开展代表活动，征求群众的意见和建议，就热点、难点问题开展视察和调研。建立健全代表联络机构、网络平台等形式密切代表同群众的联系。接受群众监督，结合实际，开展述职、评议等活动。</w:t>
      </w:r>
    </w:p>
    <w:p>
      <w:pPr>
        <w:pStyle w:val="24"/>
      </w:pPr>
      <w:r>
        <w:t>四、做好青年统战对象的团结教育、引导、服务工作，为全县经济社会发展贡献力量。加强团干部配备和激励，加强思想、作风建设，团干部教育培训；加强青联、学联、少工委工作的指导，加强青年社团组织以及青少年活动阵地的指导和管理。基层团组织服务能力不断提高。高质量完成全乡青少年发展规划和方针政策的制定，圆满完成县委、县政府和团县委交办的各项任务。有效利用网络和新媒体加强对青年的宣传力度，加强网络和新媒体正面宣传，用科学理论武装青年，用共同理想感召青年，用核心价值观引领青年，协助县政府教育</w:t>
      </w:r>
      <w:r>
        <w:rPr>
          <w:rFonts w:hint="eastAsia"/>
          <w:lang w:eastAsia="zh-CN"/>
        </w:rPr>
        <w:t>单位</w:t>
      </w:r>
      <w:r>
        <w:t>做好中、小学学生的教育管理工作。</w:t>
      </w:r>
    </w:p>
    <w:p>
      <w:pPr>
        <w:pStyle w:val="24"/>
      </w:pPr>
      <w:r>
        <w:t>五、提高政府服务效能，全力提升为民服务水平；落实精神病监护人保险制度，及时缴费，确保不漏人。取缔燃煤锅炉供暖，使用清洁能源，改善、治理大气污染。村级积极认真落实镇政府各项工作安排和部署，保证党的政策落实到位。提高村干部工作积极性，推进科学民主决策、确保村级工作正常运转，壮大村级经济实力。加强水电路建设，大力发展民营经济，促进中小企业相对集中，培育和发展农民专业合作组织和中介组织，壮大第三产业，促进农村小城镇建设；主动解决在经济发展中出现的问题，为招商引资创造良好的发展环境。确保工作环境安全，保证工作正常开展。城镇美化、亮化、硬化建设更进一步。</w:t>
      </w:r>
    </w:p>
    <w:p>
      <w:pPr>
        <w:pStyle w:val="24"/>
      </w:pPr>
      <w:r>
        <w:t>六、提高村干部工作积极性，推进科学民主决策、确保村级工作正常运转，壮大村级经济实力。本着节俭的原则，做到能用则用，提高资产的使用效率。严格按照法律法规规定开展村财管工作，确保实现农村基层财务管理规范化、公开化。</w:t>
      </w:r>
    </w:p>
    <w:p>
      <w:pPr>
        <w:pStyle w:val="24"/>
      </w:pPr>
      <w:r>
        <w:t>七、对越级访、集体访、进京访的情况清楚、动向明确、处理及时、方式妥当；通过资金、帮扶等方式解决信访人家庭生活困难问题，有效与信访人沟通交流，化解不稳定因素，信访稳定工作坚持敏感期排查和定期排查相结合，建立健全乡村“一委三中心”工作组织，维护农村社会稳定。</w:t>
      </w:r>
    </w:p>
    <w:p>
      <w:pPr>
        <w:pStyle w:val="24"/>
      </w:pPr>
      <w:r>
        <w:t>八、十三五贫困村重点项目得到倾斜或优先安排，项目建设规划科学、操作性强、效益较好。维护土地利用和城镇规划建设管理秩序，发挥用地审批、建设监管作用。巡查、纠正、上报“双违”建筑，完成清零工作。</w:t>
      </w:r>
    </w:p>
    <w:p>
      <w:pPr>
        <w:pStyle w:val="24"/>
      </w:pPr>
      <w:r>
        <w:t>九、严格按照法律法规规定开展村财管工作，确保实现农村基层财务管理规范化、公开化。完善农村综合改革，保障村级行政运行经费、村干部工资及时足额到位。</w:t>
      </w:r>
    </w:p>
    <w:p>
      <w:pPr>
        <w:pStyle w:val="24"/>
      </w:pPr>
      <w:r>
        <w:t>十、组织护林防火、生态公益林管护及野生动植物、森林、湿地资源及农业环境的保护，加强水利配套设施建设及防汛抗旱工作的正常开展。组织协调水资源管理、监测、保护、节约和防汛抗旱技术服务工作，维护农村饮水安全，组织协调农业水利基本建设和水土保持。加强动物防疫；推广肉鸡、蛋鸡养殖产业；推进猪、羊、牛等适合本地的畜牧产业发展。开展农业新技术推广、示范，提高农业技术水平。</w:t>
      </w:r>
    </w:p>
    <w:p>
      <w:pPr>
        <w:pStyle w:val="24"/>
      </w:pPr>
      <w:r>
        <w:t>十一、根据上级安排部署，推进综合指挥和信息化网络平台建设。严格部署村级点位，安装调制解调器，实现村域全覆盖。加强设备后期运行及管理维护，保障及加强设备运行资金监管和使用，确保平台产生实效，为社会基层治理提供坚实保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实现年度发展规划目标的保障措施</w:t>
      </w:r>
    </w:p>
    <w:p>
      <w:pPr>
        <w:pStyle w:val="25"/>
      </w:pPr>
      <w:r>
        <w:t>1、2023年发展规划目标在大石岭乡人民代表大会通过后实施，每年乡人大会须向代表报告规划实施情况。</w:t>
      </w:r>
    </w:p>
    <w:p>
      <w:pPr>
        <w:pStyle w:val="25"/>
      </w:pPr>
      <w:r>
        <w:t>2、每项规划目标确定一名乡领导专抓，建立专门工作机构，确保规划落到实处。</w:t>
      </w:r>
    </w:p>
    <w:p>
      <w:pPr>
        <w:pStyle w:val="25"/>
      </w:pPr>
      <w:r>
        <w:t>3、规划目标进展情况要列入乡党政工作议事日程，列入年终目标管理考核内容。定期检查，公布进展情况。</w:t>
      </w:r>
    </w:p>
    <w:p>
      <w:pPr>
        <w:pStyle w:val="25"/>
      </w:pPr>
      <w:r>
        <w:t>（一）环境优化</w:t>
      </w:r>
    </w:p>
    <w:p>
      <w:pPr>
        <w:pStyle w:val="25"/>
      </w:pPr>
      <w:r>
        <w:t>1、努力抓好生态环境发展。我乡没有多少工业项目，山清水绿无污染是我乡的特有优势。在谋划项目上，全乡上下将坚持破坏生态环境的项目不能上，零散乱的以牺牲和污染环境为代价的项目不能上。</w:t>
      </w:r>
    </w:p>
    <w:p>
      <w:pPr>
        <w:pStyle w:val="25"/>
      </w:pPr>
      <w:r>
        <w:t>2、大力开展发展环境建设。一是硬环境建设，我乡比较落后，基础设施较差。蛇刘线是我乡最重要的运输通道，也是支撑我乡农业和农村经济发展的基础保障。2023我乡将继续向上级争取，改变交通落后局面。二是软环境建设，2023年要继续加大党员干部思想教育和作整顿力度。对责任心不强、作风浮漂、战斗力弱、工作严重失职、影响较坏的党员干部，坚决硬起手腕，予以组织处理，使党员干部进一步转变作风，强化服务意识，在经济发展中能真正起到模范带头作用。</w:t>
      </w:r>
    </w:p>
    <w:p>
      <w:pPr>
        <w:pStyle w:val="25"/>
      </w:pPr>
      <w:r>
        <w:t>（二）项目建设富民工程</w:t>
      </w:r>
    </w:p>
    <w:p>
      <w:pPr>
        <w:pStyle w:val="25"/>
      </w:pPr>
      <w:r>
        <w:t>1、抓项目策划，在积极储备上下功夫。围绕县委、县政府“生态、和谐、民族特色”新青龙的发展战略，实施我乡盘活本地经济，转变传统经营模式。谋划包装一批具有市场优势的农业产业化项目，具有合作前景的农家休闲度假旅游项目，具有有利于经济发展和民生的基础设施项目，具有比较优势的支柱产业项和配套加工项目。努力形成主产突出、多业并举的新格局。</w:t>
      </w:r>
    </w:p>
    <w:p>
      <w:pPr>
        <w:pStyle w:val="25"/>
      </w:pPr>
      <w:r>
        <w:t>2、抓项目报批，在争取政策上下功夫。抓住国家农业产业化扶持机遇，把已经形成规模的种植和养殖项目积极向上申报，尽量争取上级有关</w:t>
      </w:r>
      <w:r>
        <w:rPr>
          <w:rFonts w:hint="eastAsia"/>
          <w:lang w:eastAsia="zh-CN"/>
        </w:rPr>
        <w:t>单位</w:t>
      </w:r>
      <w:r>
        <w:t>的扶持；实行“包村领导包项目，包项目领导包进度”机制，全程负责项目实施，全程负责项目跑办，及时解决企业在项目建设中遇到的难题，直到项目真正达产达效为止.</w:t>
      </w:r>
    </w:p>
    <w:p>
      <w:pPr>
        <w:pStyle w:val="25"/>
      </w:pPr>
      <w:r>
        <w:t>3、抓招商引资，在做大做强上下功夫。目前我乡项目投资总量偏低，支柱产业偏少，招商力度偏弱，引资渠道偏窄。今后我乡要牢牢抓住“以商招商、以商会商、以商聚商”这条主线，创新招商举措，拓展引资门路，实现草碾乡以农业产业化为主导，农业转型为突破，工业企业为纽带，乡村旅游开发为依托的多种产业并进的经济发展方式，努力打造新的经济增长点，促进我乡经济又好又快发展。</w:t>
      </w:r>
    </w:p>
    <w:p>
      <w:pPr>
        <w:pStyle w:val="25"/>
      </w:pPr>
      <w:r>
        <w:t>（三）农业转型</w:t>
      </w:r>
    </w:p>
    <w:p>
      <w:pPr>
        <w:pStyle w:val="25"/>
      </w:pPr>
      <w:r>
        <w:t>1、进一步优化种植业结构。全面退出传统“玉米”种植模式，大力推进农业产业结构调整，逐步形成“以梨、山楂等深加工种植为重点、其他作物种植为补充”的“两大一小”农业产业结构调整新格局，不断提升我乡农业产业化、规模化水平，带动我乡广大群众增收致富。</w:t>
      </w:r>
    </w:p>
    <w:p>
      <w:pPr>
        <w:pStyle w:val="25"/>
      </w:pPr>
      <w:r>
        <w:t>2、加快发展现代畜牧业。采取龙头企业加农户的方式，抓住农业设施用地乡里审批的机遇，大力建设一批养羊、养猪、养鸡项目或者其他项目，使养殖在我乡形成规模。</w:t>
      </w:r>
    </w:p>
    <w:p>
      <w:pPr>
        <w:pStyle w:val="25"/>
      </w:pPr>
      <w:r>
        <w:t>3、大力发展农家生态游项目。利用我乡境内存有较为完好的古长城、生态环境未遭受污染破坏等优势，结合特色化种植、养殖，大力发展一些集垂钓、观光、采摘、餐饮住宿于一体的农家游项目，形成具有一定特色的山水旅游业。</w:t>
      </w:r>
    </w:p>
    <w:p>
      <w:pPr>
        <w:pStyle w:val="25"/>
      </w:pPr>
      <w:r>
        <w:t>（四）农村环境面貌改造提升</w:t>
      </w:r>
    </w:p>
    <w:p>
      <w:pPr>
        <w:pStyle w:val="25"/>
      </w:pPr>
      <w:r>
        <w:t>1、积极争取上级支持，继续改善村庄道路等公共基础设施建设，在继续完善文明生态村建设各项工作的基础上，指导其他村搞好新农村建设。</w:t>
      </w:r>
    </w:p>
    <w:p>
      <w:pPr>
        <w:pStyle w:val="25"/>
      </w:pPr>
      <w:r>
        <w:t>2、正确处理好经济建设与环境保护的关系，推广沼气、太阳能等新型清洁能源建设，积极有效地保护好天然林和水源地。</w:t>
      </w:r>
    </w:p>
    <w:p>
      <w:pPr>
        <w:pStyle w:val="25"/>
      </w:pPr>
      <w:r>
        <w:t>3、继续推进花园乡村建设，继续加大以治理“脏、乱、差”为重点的环境优化工程，做到“卫生打扫好、垃圾清运好、污水处理好、环境绿化好、习惯引导好”，努力实现农村环境干净、整洁、有序。</w:t>
      </w:r>
    </w:p>
    <w:p>
      <w:pPr>
        <w:pStyle w:val="25"/>
      </w:pPr>
      <w:r>
        <w:t>（五）社会和谐稳定</w:t>
      </w:r>
    </w:p>
    <w:p>
      <w:pPr>
        <w:pStyle w:val="25"/>
      </w:pPr>
      <w:r>
        <w:t>我乡将全力维护社会稳定大局。一是进一步加大矛盾纠纷排查及信访案件化解力度。主动超前的解决影响稳定的各种矛盾纠纷。二是坚持信访前置机制。在做每项工作都事先考虑信访问题，严防信访问题的发生。三是切实加强领导包案责任制。继续做好领导接访工作，对领导接访的案件要一包到底。</w:t>
      </w:r>
    </w:p>
    <w:p>
      <w:pPr>
        <w:numPr>
          <w:ilvl w:val="0"/>
          <w:numId w:val="1"/>
        </w:numPr>
        <w:spacing w:before="30" w:line="220" w:lineRule="auto"/>
        <w:ind w:left="646"/>
        <w:rPr>
          <w:b/>
          <w:spacing w:val="4"/>
          <w:sz w:val="32"/>
        </w:rPr>
      </w:pPr>
      <w:r>
        <w:rPr>
          <w:rFonts w:ascii="方正楷体_GBK" w:hAnsi="方正楷体_GBK" w:eastAsia="方正楷体_GBK" w:cs="方正楷体_GBK"/>
          <w:b/>
          <w:color w:val="000000"/>
          <w:sz w:val="32"/>
        </w:rPr>
        <w:t xml:space="preserve"> 专项资金绩效目</w:t>
      </w:r>
    </w:p>
    <w:p>
      <w:pPr>
        <w:numPr>
          <w:ilvl w:val="0"/>
          <w:numId w:val="0"/>
        </w:numPr>
        <w:spacing w:before="30" w:line="220" w:lineRule="auto"/>
        <w:ind w:firstLine="1380" w:firstLineChars="500"/>
        <w:rPr>
          <w:b/>
          <w:spacing w:val="4"/>
          <w:sz w:val="32"/>
        </w:rPr>
      </w:pPr>
      <w:r>
        <w:rPr>
          <w:rFonts w:ascii="宋体" w:hAnsi="宋体" w:eastAsia="宋体" w:cs="宋体"/>
          <w:spacing w:val="-2"/>
          <w:sz w:val="28"/>
          <w:szCs w:val="28"/>
        </w:rPr>
        <w:t>未安排专项资金运算。</w:t>
      </w:r>
    </w:p>
    <w:p>
      <w:pPr>
        <w:spacing w:before="0" w:after="0" w:line="240" w:lineRule="auto"/>
        <w:ind w:firstLine="640"/>
        <w:jc w:val="left"/>
        <w:outlineLvl w:val="9"/>
        <w:sectPr>
          <w:pgSz w:w="16840" w:h="11900" w:orient="landscape"/>
          <w:pgMar w:top="1361" w:right="1020" w:bottom="1361" w:left="1020" w:header="720" w:footer="720" w:gutter="0"/>
          <w:cols w:space="720" w:num="1"/>
        </w:sectPr>
      </w:pPr>
    </w:p>
    <w:p>
      <w:pPr>
        <w:spacing w:before="0" w:after="0" w:line="240" w:lineRule="auto"/>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1、党建工作经费绩效目标表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6.通过践行“不忘初心、牢记使命”宗旨，发扬党内民主，加强党内监督，促进党的思想政治优势、组织优势和密切联系群众的优势有效发挥作用。</w:t>
            </w:r>
          </w:p>
          <w:p>
            <w:pPr>
              <w:pStyle w:val="14"/>
            </w:pPr>
            <w:r>
              <w:t>7.通过发挥基层乡镇党组织的作用，把服务中心、建设队伍贯穿始终，全面做好我镇党委组织、宣传等工作，争创省级先进基层党委。</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组织宣传活动次数</w:t>
            </w:r>
          </w:p>
        </w:tc>
        <w:tc>
          <w:tcPr>
            <w:tcW w:w="2466" w:type="dxa"/>
            <w:vAlign w:val="center"/>
          </w:tcPr>
          <w:p>
            <w:pPr>
              <w:pStyle w:val="14"/>
            </w:pPr>
            <w:r>
              <w:t>组织宣传活动次数</w:t>
            </w:r>
          </w:p>
        </w:tc>
        <w:tc>
          <w:tcPr>
            <w:tcW w:w="2466" w:type="dxa"/>
            <w:vAlign w:val="center"/>
          </w:tcPr>
          <w:p>
            <w:pPr>
              <w:pStyle w:val="14"/>
            </w:pPr>
            <w:r>
              <w:t>≥10次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舆情信息数量</w:t>
            </w:r>
          </w:p>
        </w:tc>
        <w:tc>
          <w:tcPr>
            <w:tcW w:w="2466" w:type="dxa"/>
            <w:vAlign w:val="center"/>
          </w:tcPr>
          <w:p>
            <w:pPr>
              <w:pStyle w:val="14"/>
            </w:pPr>
            <w:r>
              <w:t>收集、分析、上报舆情信息的数量</w:t>
            </w:r>
          </w:p>
        </w:tc>
        <w:tc>
          <w:tcPr>
            <w:tcW w:w="2466" w:type="dxa"/>
            <w:vAlign w:val="center"/>
          </w:tcPr>
          <w:p>
            <w:pPr>
              <w:pStyle w:val="14"/>
            </w:pPr>
            <w:r>
              <w:t>≥100条</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党员培训覆盖率</w:t>
            </w:r>
          </w:p>
        </w:tc>
        <w:tc>
          <w:tcPr>
            <w:tcW w:w="2466" w:type="dxa"/>
            <w:vAlign w:val="center"/>
          </w:tcPr>
          <w:p>
            <w:pPr>
              <w:pStyle w:val="14"/>
            </w:pPr>
            <w:r>
              <w:t>培训对象数量占应覆盖对象数量的比率</w:t>
            </w:r>
          </w:p>
        </w:tc>
        <w:tc>
          <w:tcPr>
            <w:tcW w:w="2466" w:type="dxa"/>
            <w:vAlign w:val="center"/>
          </w:tcPr>
          <w:p>
            <w:pPr>
              <w:pStyle w:val="14"/>
            </w:pPr>
            <w:r>
              <w:t>≥80%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工作完成及时性</w:t>
            </w:r>
          </w:p>
        </w:tc>
        <w:tc>
          <w:tcPr>
            <w:tcW w:w="2466" w:type="dxa"/>
            <w:vAlign w:val="center"/>
          </w:tcPr>
          <w:p>
            <w:pPr>
              <w:pStyle w:val="14"/>
            </w:pPr>
            <w:r>
              <w:t>全年按计划完成各项工作</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党建费用支出控制情况</w:t>
            </w:r>
          </w:p>
        </w:tc>
        <w:tc>
          <w:tcPr>
            <w:tcW w:w="2466" w:type="dxa"/>
            <w:vAlign w:val="center"/>
          </w:tcPr>
          <w:p>
            <w:pPr>
              <w:pStyle w:val="14"/>
            </w:pPr>
            <w:r>
              <w:t>党建费用支出情况控制在年度预算额度内</w:t>
            </w:r>
          </w:p>
        </w:tc>
        <w:tc>
          <w:tcPr>
            <w:tcW w:w="2466" w:type="dxa"/>
            <w:vAlign w:val="center"/>
          </w:tcPr>
          <w:p>
            <w:pPr>
              <w:pStyle w:val="14"/>
            </w:pPr>
            <w:r>
              <w:t>≤2万元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党建工作达标率</w:t>
            </w:r>
          </w:p>
        </w:tc>
        <w:tc>
          <w:tcPr>
            <w:tcW w:w="2466" w:type="dxa"/>
            <w:vAlign w:val="center"/>
          </w:tcPr>
          <w:p>
            <w:pPr>
              <w:pStyle w:val="14"/>
            </w:pPr>
            <w:r>
              <w:t>党建工作达到上级相关规范及要求</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基层党组织示范带头作用</w:t>
            </w:r>
          </w:p>
        </w:tc>
        <w:tc>
          <w:tcPr>
            <w:tcW w:w="2466" w:type="dxa"/>
            <w:vAlign w:val="center"/>
          </w:tcPr>
          <w:p>
            <w:pPr>
              <w:pStyle w:val="14"/>
            </w:pPr>
            <w:r>
              <w:t>通过党建工作促进党员队伍能力提升，在经济建设中发挥带动示范作用</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党员带头发展经济</w:t>
            </w:r>
          </w:p>
        </w:tc>
        <w:tc>
          <w:tcPr>
            <w:tcW w:w="2466" w:type="dxa"/>
            <w:vAlign w:val="center"/>
          </w:tcPr>
          <w:p>
            <w:pPr>
              <w:pStyle w:val="14"/>
            </w:pPr>
            <w:r>
              <w:t>通过党员带头发展经济，增加农民收入</w:t>
            </w:r>
          </w:p>
        </w:tc>
        <w:tc>
          <w:tcPr>
            <w:tcW w:w="2466" w:type="dxa"/>
            <w:vAlign w:val="center"/>
          </w:tcPr>
          <w:p>
            <w:pPr>
              <w:pStyle w:val="14"/>
            </w:pPr>
            <w:r>
              <w:t>≥1500元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全镇群众对党建工作的满意度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2、防火防汛工作经费绩效目标表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6.通过在森林防火期内，扎实开展防火日常工作，广泛宣传，全天候巡查，加强防火扑救物资的储备，有效防范和遏制森林火灾的发生；</w:t>
            </w:r>
          </w:p>
          <w:p>
            <w:pPr>
              <w:pStyle w:val="14"/>
            </w:pPr>
            <w:r>
              <w:t>7.通过在汛期确保辖区内河道行洪通畅，备齐各类防汛抢险物资，组织开展汛前汛期汛后安全检查，及时消除防汛安全隐患。</w:t>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日常巡查次数</w:t>
            </w:r>
          </w:p>
        </w:tc>
        <w:tc>
          <w:tcPr>
            <w:tcW w:w="2466" w:type="dxa"/>
            <w:vAlign w:val="center"/>
          </w:tcPr>
          <w:p>
            <w:pPr>
              <w:pStyle w:val="14"/>
            </w:pPr>
            <w:r>
              <w:t>当年实际巡查次数</w:t>
            </w:r>
          </w:p>
        </w:tc>
        <w:tc>
          <w:tcPr>
            <w:tcW w:w="2466" w:type="dxa"/>
            <w:vAlign w:val="center"/>
          </w:tcPr>
          <w:p>
            <w:pPr>
              <w:pStyle w:val="14"/>
            </w:pPr>
            <w:r>
              <w:t>≥200次</w:t>
            </w:r>
          </w:p>
        </w:tc>
        <w:tc>
          <w:tcPr>
            <w:tcW w:w="2466" w:type="dxa"/>
            <w:vAlign w:val="center"/>
          </w:tcPr>
          <w:p>
            <w:pPr>
              <w:pStyle w:val="14"/>
            </w:pPr>
            <w:r>
              <w:t>防火巡查制度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日常巡查覆盖率</w:t>
            </w:r>
          </w:p>
        </w:tc>
        <w:tc>
          <w:tcPr>
            <w:tcW w:w="2466" w:type="dxa"/>
            <w:vAlign w:val="center"/>
          </w:tcPr>
          <w:p>
            <w:pPr>
              <w:pStyle w:val="14"/>
            </w:pPr>
            <w:r>
              <w:t>反映巡查范围为整个镇辖区</w:t>
            </w:r>
          </w:p>
        </w:tc>
        <w:tc>
          <w:tcPr>
            <w:tcW w:w="2466" w:type="dxa"/>
            <w:vAlign w:val="center"/>
          </w:tcPr>
          <w:p>
            <w:pPr>
              <w:pStyle w:val="14"/>
            </w:pPr>
            <w:r>
              <w:t>≥95%</w:t>
            </w:r>
          </w:p>
        </w:tc>
        <w:tc>
          <w:tcPr>
            <w:tcW w:w="2466" w:type="dxa"/>
            <w:vAlign w:val="center"/>
          </w:tcPr>
          <w:p>
            <w:pPr>
              <w:pStyle w:val="14"/>
            </w:pPr>
            <w:r>
              <w:t>防火巡查制度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森林火灾受害率</w:t>
            </w:r>
          </w:p>
        </w:tc>
        <w:tc>
          <w:tcPr>
            <w:tcW w:w="2466" w:type="dxa"/>
            <w:vAlign w:val="center"/>
          </w:tcPr>
          <w:p>
            <w:pPr>
              <w:pStyle w:val="14"/>
            </w:pPr>
            <w:r>
              <w:t>全镇森林火灾发生面积占森林总面积的比例</w:t>
            </w:r>
          </w:p>
        </w:tc>
        <w:tc>
          <w:tcPr>
            <w:tcW w:w="2466" w:type="dxa"/>
            <w:vAlign w:val="center"/>
          </w:tcPr>
          <w:p>
            <w:pPr>
              <w:pStyle w:val="14"/>
            </w:pPr>
            <w:r>
              <w:t>≤0.01%</w:t>
            </w:r>
          </w:p>
        </w:tc>
        <w:tc>
          <w:tcPr>
            <w:tcW w:w="2466" w:type="dxa"/>
            <w:vAlign w:val="center"/>
          </w:tcPr>
          <w:p>
            <w:pPr>
              <w:pStyle w:val="14"/>
            </w:pPr>
            <w:r>
              <w:t>森林防火条例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办公费用支出</w:t>
            </w:r>
          </w:p>
        </w:tc>
        <w:tc>
          <w:tcPr>
            <w:tcW w:w="2466" w:type="dxa"/>
            <w:vAlign w:val="center"/>
          </w:tcPr>
          <w:p>
            <w:pPr>
              <w:pStyle w:val="14"/>
            </w:pPr>
            <w:r>
              <w:t>反应用于防火防汛的宣传单等办公费</w:t>
            </w:r>
          </w:p>
        </w:tc>
        <w:tc>
          <w:tcPr>
            <w:tcW w:w="2466" w:type="dxa"/>
            <w:vAlign w:val="center"/>
          </w:tcPr>
          <w:p>
            <w:pPr>
              <w:pStyle w:val="14"/>
            </w:pPr>
            <w:r>
              <w:t>≤2万元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租车费用</w:t>
            </w:r>
          </w:p>
        </w:tc>
        <w:tc>
          <w:tcPr>
            <w:tcW w:w="2466" w:type="dxa"/>
            <w:vAlign w:val="center"/>
          </w:tcPr>
          <w:p>
            <w:pPr>
              <w:pStyle w:val="14"/>
            </w:pPr>
            <w:r>
              <w:t>反应防火宣传使用的租车费用</w:t>
            </w:r>
          </w:p>
        </w:tc>
        <w:tc>
          <w:tcPr>
            <w:tcW w:w="2466" w:type="dxa"/>
            <w:vAlign w:val="center"/>
          </w:tcPr>
          <w:p>
            <w:pPr>
              <w:pStyle w:val="14"/>
            </w:pPr>
            <w:r>
              <w:t>≤3万元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巡查完成时间</w:t>
            </w:r>
          </w:p>
        </w:tc>
        <w:tc>
          <w:tcPr>
            <w:tcW w:w="2466" w:type="dxa"/>
            <w:vAlign w:val="center"/>
          </w:tcPr>
          <w:p>
            <w:pPr>
              <w:pStyle w:val="14"/>
            </w:pPr>
            <w:r>
              <w:t>反应防火防汛完成时间</w:t>
            </w:r>
          </w:p>
        </w:tc>
        <w:tc>
          <w:tcPr>
            <w:tcW w:w="2466" w:type="dxa"/>
            <w:vAlign w:val="center"/>
          </w:tcPr>
          <w:p>
            <w:pPr>
              <w:pStyle w:val="14"/>
            </w:pPr>
            <w:r>
              <w:t>2023年全年持续</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降低火灾对环境的破坏</w:t>
            </w:r>
          </w:p>
        </w:tc>
        <w:tc>
          <w:tcPr>
            <w:tcW w:w="2466" w:type="dxa"/>
            <w:vAlign w:val="center"/>
          </w:tcPr>
          <w:p>
            <w:pPr>
              <w:pStyle w:val="14"/>
            </w:pPr>
            <w:r>
              <w:t>反映减低火灾对环境破坏的比率</w:t>
            </w:r>
          </w:p>
        </w:tc>
        <w:tc>
          <w:tcPr>
            <w:tcW w:w="2466" w:type="dxa"/>
            <w:vAlign w:val="center"/>
          </w:tcPr>
          <w:p>
            <w:pPr>
              <w:pStyle w:val="14"/>
            </w:pPr>
            <w:r>
              <w:t>≥30%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森林火灾受害率</w:t>
            </w:r>
          </w:p>
        </w:tc>
        <w:tc>
          <w:tcPr>
            <w:tcW w:w="2466" w:type="dxa"/>
            <w:vAlign w:val="center"/>
          </w:tcPr>
          <w:p>
            <w:pPr>
              <w:pStyle w:val="14"/>
            </w:pPr>
            <w:r>
              <w:t>全镇森林火灾发生面积占森林总面的比例</w:t>
            </w:r>
          </w:p>
        </w:tc>
        <w:tc>
          <w:tcPr>
            <w:tcW w:w="2466" w:type="dxa"/>
            <w:vAlign w:val="center"/>
          </w:tcPr>
          <w:p>
            <w:pPr>
              <w:pStyle w:val="14"/>
            </w:pPr>
            <w:r>
              <w:t>≤0.02%</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人民群众满意度</w:t>
            </w:r>
          </w:p>
        </w:tc>
        <w:tc>
          <w:tcPr>
            <w:tcW w:w="2466" w:type="dxa"/>
            <w:vAlign w:val="center"/>
          </w:tcPr>
          <w:p>
            <w:pPr>
              <w:pStyle w:val="14"/>
            </w:pPr>
            <w:r>
              <w:t>调查中满意和较满意的公众人数占全部调查人数的比率</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3、防疫工作经费绩效目标表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6.通过采购防疫物资，做好新冠肺炎疫情防控工作。</w:t>
            </w:r>
          </w:p>
          <w:p>
            <w:pPr>
              <w:pStyle w:val="14"/>
            </w:pPr>
            <w:r>
              <w:t>7.通过保障辖区内居民生命财产安全，确保维护好社会稳定。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口罩数量</w:t>
            </w:r>
          </w:p>
        </w:tc>
        <w:tc>
          <w:tcPr>
            <w:tcW w:w="2466" w:type="dxa"/>
            <w:vAlign w:val="center"/>
          </w:tcPr>
          <w:p>
            <w:pPr>
              <w:pStyle w:val="14"/>
            </w:pPr>
            <w:r>
              <w:t>反映购买口罩数量</w:t>
            </w:r>
          </w:p>
        </w:tc>
        <w:tc>
          <w:tcPr>
            <w:tcW w:w="2466" w:type="dxa"/>
            <w:vAlign w:val="center"/>
          </w:tcPr>
          <w:p>
            <w:pPr>
              <w:pStyle w:val="14"/>
            </w:pPr>
            <w:r>
              <w:t>≥5000个</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涉及的村数</w:t>
            </w:r>
          </w:p>
        </w:tc>
        <w:tc>
          <w:tcPr>
            <w:tcW w:w="2466" w:type="dxa"/>
            <w:vAlign w:val="center"/>
          </w:tcPr>
          <w:p>
            <w:pPr>
              <w:pStyle w:val="14"/>
            </w:pPr>
            <w:r>
              <w:t>反映防疫包括的村数量</w:t>
            </w:r>
          </w:p>
        </w:tc>
        <w:tc>
          <w:tcPr>
            <w:tcW w:w="2466" w:type="dxa"/>
            <w:vAlign w:val="center"/>
          </w:tcPr>
          <w:p>
            <w:pPr>
              <w:pStyle w:val="14"/>
            </w:pPr>
            <w:r>
              <w:t>10个</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疫苗接种率</w:t>
            </w:r>
          </w:p>
        </w:tc>
        <w:tc>
          <w:tcPr>
            <w:tcW w:w="2466" w:type="dxa"/>
            <w:vAlign w:val="center"/>
          </w:tcPr>
          <w:p>
            <w:pPr>
              <w:pStyle w:val="14"/>
            </w:pPr>
            <w:r>
              <w:t>反映辖区内居民疫苗接种率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验收合格率</w:t>
            </w:r>
          </w:p>
        </w:tc>
        <w:tc>
          <w:tcPr>
            <w:tcW w:w="2466" w:type="dxa"/>
            <w:vAlign w:val="center"/>
          </w:tcPr>
          <w:p>
            <w:pPr>
              <w:pStyle w:val="14"/>
            </w:pPr>
            <w:r>
              <w:t>采购防疫物资按疫情要求验收合格</w:t>
            </w:r>
          </w:p>
          <w:p>
            <w:pPr>
              <w:pStyle w:val="14"/>
            </w:pP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防控物资发放及时率</w:t>
            </w:r>
          </w:p>
        </w:tc>
        <w:tc>
          <w:tcPr>
            <w:tcW w:w="2466" w:type="dxa"/>
            <w:vAlign w:val="center"/>
          </w:tcPr>
          <w:p>
            <w:pPr>
              <w:pStyle w:val="14"/>
            </w:pPr>
            <w:r>
              <w:t>防疫物资及时发放占比情况</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防控物资成本</w:t>
            </w:r>
          </w:p>
        </w:tc>
        <w:tc>
          <w:tcPr>
            <w:tcW w:w="2466" w:type="dxa"/>
            <w:vAlign w:val="center"/>
          </w:tcPr>
          <w:p>
            <w:pPr>
              <w:pStyle w:val="14"/>
            </w:pPr>
            <w:r>
              <w:t>防疫物资购置支出</w:t>
            </w:r>
          </w:p>
        </w:tc>
        <w:tc>
          <w:tcPr>
            <w:tcW w:w="2466" w:type="dxa"/>
            <w:vAlign w:val="center"/>
          </w:tcPr>
          <w:p>
            <w:pPr>
              <w:pStyle w:val="14"/>
            </w:pPr>
            <w:r>
              <w:t>≤0.5万元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防疫办公成本</w:t>
            </w:r>
          </w:p>
        </w:tc>
        <w:tc>
          <w:tcPr>
            <w:tcW w:w="2466" w:type="dxa"/>
            <w:vAlign w:val="center"/>
          </w:tcPr>
          <w:p>
            <w:pPr>
              <w:pStyle w:val="14"/>
            </w:pPr>
            <w:r>
              <w:t>反映防疫办公支出</w:t>
            </w:r>
          </w:p>
        </w:tc>
        <w:tc>
          <w:tcPr>
            <w:tcW w:w="2466" w:type="dxa"/>
            <w:vAlign w:val="center"/>
          </w:tcPr>
          <w:p>
            <w:pPr>
              <w:pStyle w:val="14"/>
            </w:pPr>
            <w:r>
              <w:t>≤0.5万元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疫情防控率</w:t>
            </w:r>
          </w:p>
        </w:tc>
        <w:tc>
          <w:tcPr>
            <w:tcW w:w="2466" w:type="dxa"/>
            <w:vAlign w:val="center"/>
          </w:tcPr>
          <w:p>
            <w:pPr>
              <w:pStyle w:val="14"/>
            </w:pPr>
            <w:r>
              <w:t>通过购置防疫物资，确保防疫工作有序开展</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对防疫工作满意的人数査调查总人数的比率</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4、扶贫工作专项经费绩效目标表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6.通过项目实施，保障扶贫工作的正常进行</w:t>
            </w:r>
          </w:p>
          <w:p>
            <w:pPr>
              <w:pStyle w:val="14"/>
            </w:pPr>
            <w:r>
              <w:t>7.通过完成脱贫攻坚任务，提供有力保障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贫困村脱贫出列个数</w:t>
            </w:r>
          </w:p>
        </w:tc>
        <w:tc>
          <w:tcPr>
            <w:tcW w:w="2466" w:type="dxa"/>
            <w:vAlign w:val="center"/>
          </w:tcPr>
          <w:p>
            <w:pPr>
              <w:pStyle w:val="14"/>
            </w:pPr>
            <w:r>
              <w:t>建档立卡贫困村脱贫出列数量</w:t>
            </w:r>
          </w:p>
        </w:tc>
        <w:tc>
          <w:tcPr>
            <w:tcW w:w="2466" w:type="dxa"/>
            <w:vAlign w:val="center"/>
          </w:tcPr>
          <w:p>
            <w:pPr>
              <w:pStyle w:val="14"/>
            </w:pPr>
            <w:r>
              <w:t>4个</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农村脱贫人口比例</w:t>
            </w:r>
          </w:p>
        </w:tc>
        <w:tc>
          <w:tcPr>
            <w:tcW w:w="2466" w:type="dxa"/>
            <w:vAlign w:val="center"/>
          </w:tcPr>
          <w:p>
            <w:pPr>
              <w:pStyle w:val="14"/>
            </w:pPr>
            <w:r>
              <w:t>年度计划脱贫人口数量占贫困人口总数的比例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工作及时率</w:t>
            </w:r>
          </w:p>
        </w:tc>
        <w:tc>
          <w:tcPr>
            <w:tcW w:w="2466" w:type="dxa"/>
            <w:vAlign w:val="center"/>
          </w:tcPr>
          <w:p>
            <w:pPr>
              <w:pStyle w:val="14"/>
            </w:pPr>
            <w:r>
              <w:t>各项工作按年度计划完成</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扶贫工作交通费支出</w:t>
            </w:r>
          </w:p>
        </w:tc>
        <w:tc>
          <w:tcPr>
            <w:tcW w:w="2466" w:type="dxa"/>
            <w:vAlign w:val="center"/>
          </w:tcPr>
          <w:p>
            <w:pPr>
              <w:pStyle w:val="14"/>
            </w:pPr>
            <w:r>
              <w:t>下乡扶贫的租车等交通费用支出</w:t>
            </w:r>
          </w:p>
        </w:tc>
        <w:tc>
          <w:tcPr>
            <w:tcW w:w="2466" w:type="dxa"/>
            <w:vAlign w:val="center"/>
          </w:tcPr>
          <w:p>
            <w:pPr>
              <w:pStyle w:val="14"/>
            </w:pPr>
            <w:r>
              <w:t>≤0.5万元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扶贫工作办公费支出</w:t>
            </w:r>
          </w:p>
        </w:tc>
        <w:tc>
          <w:tcPr>
            <w:tcW w:w="2466" w:type="dxa"/>
            <w:vAlign w:val="center"/>
          </w:tcPr>
          <w:p>
            <w:pPr>
              <w:pStyle w:val="14"/>
            </w:pPr>
            <w:r>
              <w:t>用于下乡扶贫工作办公经费支出</w:t>
            </w:r>
          </w:p>
        </w:tc>
        <w:tc>
          <w:tcPr>
            <w:tcW w:w="2466" w:type="dxa"/>
            <w:vAlign w:val="center"/>
          </w:tcPr>
          <w:p>
            <w:pPr>
              <w:pStyle w:val="14"/>
            </w:pPr>
            <w:r>
              <w:t>≤0.5万元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扶贫慰问支出</w:t>
            </w:r>
          </w:p>
        </w:tc>
        <w:tc>
          <w:tcPr>
            <w:tcW w:w="2466" w:type="dxa"/>
            <w:vAlign w:val="center"/>
          </w:tcPr>
          <w:p>
            <w:pPr>
              <w:pStyle w:val="14"/>
            </w:pPr>
            <w:r>
              <w:t>用于下乡扶贫慰问支出</w:t>
            </w:r>
          </w:p>
        </w:tc>
        <w:tc>
          <w:tcPr>
            <w:tcW w:w="2466" w:type="dxa"/>
            <w:vAlign w:val="center"/>
          </w:tcPr>
          <w:p>
            <w:pPr>
              <w:pStyle w:val="14"/>
            </w:pPr>
            <w:r>
              <w:t>≤1万元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扶贫保障工作完成</w:t>
            </w:r>
          </w:p>
        </w:tc>
        <w:tc>
          <w:tcPr>
            <w:tcW w:w="2466" w:type="dxa"/>
            <w:vAlign w:val="center"/>
          </w:tcPr>
          <w:p>
            <w:pPr>
              <w:pStyle w:val="14"/>
            </w:pPr>
            <w:r>
              <w:t>反应保障脱贫工作的正常运行，解决下乡扶贫的后勤问题</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贫困村农民人均纯收入增长率（%）</w:t>
            </w:r>
          </w:p>
        </w:tc>
        <w:tc>
          <w:tcPr>
            <w:tcW w:w="2466" w:type="dxa"/>
            <w:vAlign w:val="center"/>
          </w:tcPr>
          <w:p>
            <w:pPr>
              <w:pStyle w:val="14"/>
            </w:pPr>
            <w:r>
              <w:t>贫困村农民人均纯收入的同比增长率</w:t>
            </w:r>
          </w:p>
        </w:tc>
        <w:tc>
          <w:tcPr>
            <w:tcW w:w="2466" w:type="dxa"/>
            <w:vAlign w:val="center"/>
          </w:tcPr>
          <w:p>
            <w:pPr>
              <w:pStyle w:val="14"/>
            </w:pPr>
            <w:r>
              <w:t>≥20%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贫困人员满意度</w:t>
            </w:r>
          </w:p>
        </w:tc>
        <w:tc>
          <w:tcPr>
            <w:tcW w:w="2466" w:type="dxa"/>
            <w:vAlign w:val="center"/>
          </w:tcPr>
          <w:p>
            <w:pPr>
              <w:pStyle w:val="14"/>
            </w:pPr>
            <w:r>
              <w:t>被帮扶贫困人员对扶贫工作的满意度</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5、全国自然灾害防汛普查工作经费绩效目标表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6.通过辖区内自然灾害风险普查，增强群众防范</w:t>
            </w:r>
            <w:r>
              <w:tab/>
            </w:r>
            <w:r>
              <w:tab/>
            </w:r>
            <w:r>
              <w:tab/>
            </w:r>
          </w:p>
          <w:p>
            <w:pPr>
              <w:pStyle w:val="14"/>
            </w:pPr>
          </w:p>
          <w:p>
            <w:pPr>
              <w:pStyle w:val="14"/>
            </w:pPr>
            <w:r>
              <w:t>7.通过普查，发现问题隐患，及早上报处置，降低人民群众生命财产损失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风险普查次数</w:t>
            </w:r>
          </w:p>
        </w:tc>
        <w:tc>
          <w:tcPr>
            <w:tcW w:w="2466" w:type="dxa"/>
            <w:vAlign w:val="center"/>
          </w:tcPr>
          <w:p>
            <w:pPr>
              <w:pStyle w:val="14"/>
            </w:pPr>
            <w:r>
              <w:t>反映每年安排风险普查次</w:t>
            </w:r>
          </w:p>
        </w:tc>
        <w:tc>
          <w:tcPr>
            <w:tcW w:w="2466" w:type="dxa"/>
            <w:vAlign w:val="center"/>
          </w:tcPr>
          <w:p>
            <w:pPr>
              <w:pStyle w:val="14"/>
            </w:pPr>
            <w:r>
              <w:t>≥2次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自然灾害风险普查的村个数</w:t>
            </w:r>
          </w:p>
        </w:tc>
        <w:tc>
          <w:tcPr>
            <w:tcW w:w="2466" w:type="dxa"/>
            <w:vAlign w:val="center"/>
          </w:tcPr>
          <w:p>
            <w:pPr>
              <w:pStyle w:val="14"/>
            </w:pPr>
            <w:r>
              <w:t>反映风险普查村的个数</w:t>
            </w:r>
          </w:p>
        </w:tc>
        <w:tc>
          <w:tcPr>
            <w:tcW w:w="2466" w:type="dxa"/>
            <w:vAlign w:val="center"/>
          </w:tcPr>
          <w:p>
            <w:pPr>
              <w:pStyle w:val="14"/>
            </w:pPr>
            <w:r>
              <w:t>10个</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风险排查率</w:t>
            </w:r>
          </w:p>
        </w:tc>
        <w:tc>
          <w:tcPr>
            <w:tcW w:w="2466" w:type="dxa"/>
            <w:vAlign w:val="center"/>
          </w:tcPr>
          <w:p>
            <w:pPr>
              <w:pStyle w:val="14"/>
            </w:pPr>
            <w:r>
              <w:t>反映普查发现隐患数量占年度自然灾害总数的比率</w:t>
            </w:r>
          </w:p>
        </w:tc>
        <w:tc>
          <w:tcPr>
            <w:tcW w:w="2466" w:type="dxa"/>
            <w:vAlign w:val="center"/>
          </w:tcPr>
          <w:p>
            <w:pPr>
              <w:pStyle w:val="14"/>
            </w:pPr>
            <w:r>
              <w:t>≥80%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普查自然灾害类型</w:t>
            </w:r>
          </w:p>
        </w:tc>
        <w:tc>
          <w:tcPr>
            <w:tcW w:w="2466" w:type="dxa"/>
            <w:vAlign w:val="center"/>
          </w:tcPr>
          <w:p>
            <w:pPr>
              <w:pStyle w:val="14"/>
            </w:pPr>
            <w:r>
              <w:t>本次普查涉及的自然灾害类型个数</w:t>
            </w:r>
          </w:p>
        </w:tc>
        <w:tc>
          <w:tcPr>
            <w:tcW w:w="2466" w:type="dxa"/>
            <w:vAlign w:val="center"/>
          </w:tcPr>
          <w:p>
            <w:pPr>
              <w:pStyle w:val="14"/>
            </w:pPr>
            <w:r>
              <w:t>≥5项</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工作及时性</w:t>
            </w:r>
          </w:p>
        </w:tc>
        <w:tc>
          <w:tcPr>
            <w:tcW w:w="2466" w:type="dxa"/>
            <w:vAlign w:val="center"/>
          </w:tcPr>
          <w:p>
            <w:pPr>
              <w:pStyle w:val="14"/>
            </w:pPr>
            <w:r>
              <w:t>反映每年最低上下半年各一次风险普查</w:t>
            </w:r>
          </w:p>
        </w:tc>
        <w:tc>
          <w:tcPr>
            <w:tcW w:w="2466" w:type="dxa"/>
            <w:vAlign w:val="center"/>
          </w:tcPr>
          <w:p>
            <w:pPr>
              <w:pStyle w:val="14"/>
            </w:pPr>
            <w:r>
              <w:t>上半年6月底前，下半年12月底前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办公费、租车费</w:t>
            </w:r>
          </w:p>
        </w:tc>
        <w:tc>
          <w:tcPr>
            <w:tcW w:w="2466" w:type="dxa"/>
            <w:vAlign w:val="center"/>
          </w:tcPr>
          <w:p>
            <w:pPr>
              <w:pStyle w:val="14"/>
            </w:pPr>
            <w:r>
              <w:t>普查期间的办公费、租车费</w:t>
            </w:r>
          </w:p>
        </w:tc>
        <w:tc>
          <w:tcPr>
            <w:tcW w:w="2466" w:type="dxa"/>
            <w:vAlign w:val="center"/>
          </w:tcPr>
          <w:p>
            <w:pPr>
              <w:pStyle w:val="14"/>
            </w:pPr>
            <w:r>
              <w:t>≤1万元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挽回经济损失</w:t>
            </w:r>
          </w:p>
        </w:tc>
        <w:tc>
          <w:tcPr>
            <w:tcW w:w="2466" w:type="dxa"/>
            <w:vAlign w:val="center"/>
          </w:tcPr>
          <w:p>
            <w:pPr>
              <w:pStyle w:val="14"/>
            </w:pPr>
            <w:r>
              <w:t>反映普查发现隐患及时消除，挽回经济损失</w:t>
            </w:r>
          </w:p>
        </w:tc>
        <w:tc>
          <w:tcPr>
            <w:tcW w:w="2466" w:type="dxa"/>
            <w:vAlign w:val="center"/>
          </w:tcPr>
          <w:p>
            <w:pPr>
              <w:pStyle w:val="14"/>
            </w:pPr>
            <w:r>
              <w:t>≥100万元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维护社会稳定</w:t>
            </w:r>
          </w:p>
        </w:tc>
        <w:tc>
          <w:tcPr>
            <w:tcW w:w="2466" w:type="dxa"/>
            <w:vAlign w:val="center"/>
          </w:tcPr>
          <w:p>
            <w:pPr>
              <w:pStyle w:val="14"/>
            </w:pPr>
            <w:r>
              <w:t>反映降低因自然灾害造成群众恐慌情绪</w:t>
            </w:r>
          </w:p>
        </w:tc>
        <w:tc>
          <w:tcPr>
            <w:tcW w:w="2466" w:type="dxa"/>
            <w:vAlign w:val="center"/>
          </w:tcPr>
          <w:p>
            <w:pPr>
              <w:pStyle w:val="14"/>
            </w:pPr>
            <w:r>
              <w:t>≥70%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服务对象调查满意率</w:t>
            </w:r>
          </w:p>
        </w:tc>
        <w:tc>
          <w:tcPr>
            <w:tcW w:w="2466" w:type="dxa"/>
            <w:vAlign w:val="center"/>
          </w:tcPr>
          <w:p>
            <w:pPr>
              <w:pStyle w:val="14"/>
            </w:pPr>
            <w:r>
              <w:t>群众对风险普查工作的满意率</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6、人大代表之家工作经费绩效目标表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6.通过学习宣传培训，开展代表活动，使得</w:t>
            </w:r>
            <w:r>
              <w:rPr>
                <w:rFonts w:hint="eastAsia"/>
              </w:rPr>
              <w:t>人大常委会机关</w:t>
            </w:r>
            <w:r>
              <w:t>团体密切联系群众，能够定期开展人大代表接访、走访、约访、回访等工作，接受群众监督，提出议案建议。</w:t>
            </w:r>
            <w:r>
              <w:tab/>
            </w:r>
            <w:r>
              <w:tab/>
            </w:r>
            <w:r>
              <w:tab/>
            </w:r>
          </w:p>
          <w:p>
            <w:pPr>
              <w:pStyle w:val="14"/>
            </w:pPr>
          </w:p>
          <w:p>
            <w:pPr>
              <w:pStyle w:val="14"/>
            </w:pPr>
            <w:r>
              <w:t>7.通过开展人大代表之家工作，提供场地和经费，有利于学习宣传宪法法律和党的路线方针政策及各级党委政府重大决策部署，定期开展代表活动。</w:t>
            </w:r>
            <w:r>
              <w:tab/>
            </w:r>
            <w:r>
              <w:tab/>
            </w:r>
            <w:r>
              <w:tab/>
            </w:r>
            <w:r>
              <w:tab/>
            </w:r>
            <w:r>
              <w:tab/>
            </w:r>
            <w:r>
              <w:tab/>
            </w:r>
          </w:p>
          <w:p>
            <w:pPr>
              <w:pStyle w:val="14"/>
            </w:pPr>
            <w:r>
              <w:t>"</w:t>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组织代表参加活动次数</w:t>
            </w:r>
          </w:p>
        </w:tc>
        <w:tc>
          <w:tcPr>
            <w:tcW w:w="2466" w:type="dxa"/>
            <w:vAlign w:val="center"/>
          </w:tcPr>
          <w:p>
            <w:pPr>
              <w:pStyle w:val="14"/>
            </w:pPr>
            <w:r>
              <w:t>计划召开学习宣传培训活动次数</w:t>
            </w:r>
          </w:p>
          <w:p>
            <w:pPr>
              <w:pStyle w:val="14"/>
            </w:pPr>
          </w:p>
        </w:tc>
        <w:tc>
          <w:tcPr>
            <w:tcW w:w="2466" w:type="dxa"/>
            <w:vAlign w:val="center"/>
          </w:tcPr>
          <w:p>
            <w:pPr>
              <w:pStyle w:val="14"/>
            </w:pPr>
            <w:r>
              <w:t>≥2次</w:t>
            </w:r>
          </w:p>
        </w:tc>
        <w:tc>
          <w:tcPr>
            <w:tcW w:w="2466" w:type="dxa"/>
            <w:vAlign w:val="center"/>
          </w:tcPr>
          <w:p>
            <w:pPr>
              <w:pStyle w:val="14"/>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开展调研的次数</w:t>
            </w:r>
          </w:p>
        </w:tc>
        <w:tc>
          <w:tcPr>
            <w:tcW w:w="2466" w:type="dxa"/>
            <w:vAlign w:val="center"/>
          </w:tcPr>
          <w:p>
            <w:pPr>
              <w:pStyle w:val="14"/>
            </w:pPr>
            <w:r>
              <w:t>计划开展调研的次数</w:t>
            </w:r>
          </w:p>
        </w:tc>
        <w:tc>
          <w:tcPr>
            <w:tcW w:w="2466" w:type="dxa"/>
            <w:vAlign w:val="center"/>
          </w:tcPr>
          <w:p>
            <w:pPr>
              <w:pStyle w:val="14"/>
            </w:pPr>
            <w:r>
              <w:t>≥5次</w:t>
            </w:r>
          </w:p>
        </w:tc>
        <w:tc>
          <w:tcPr>
            <w:tcW w:w="2466" w:type="dxa"/>
            <w:vAlign w:val="center"/>
          </w:tcPr>
          <w:p>
            <w:pPr>
              <w:pStyle w:val="14"/>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人大代表数量</w:t>
            </w:r>
          </w:p>
        </w:tc>
        <w:tc>
          <w:tcPr>
            <w:tcW w:w="2466" w:type="dxa"/>
            <w:vAlign w:val="center"/>
          </w:tcPr>
          <w:p>
            <w:pPr>
              <w:pStyle w:val="14"/>
            </w:pPr>
            <w:r>
              <w:t>反映镇级人大代表数量</w:t>
            </w:r>
          </w:p>
        </w:tc>
        <w:tc>
          <w:tcPr>
            <w:tcW w:w="2466" w:type="dxa"/>
            <w:vAlign w:val="center"/>
          </w:tcPr>
          <w:p>
            <w:pPr>
              <w:pStyle w:val="14"/>
            </w:pPr>
            <w:r>
              <w:t>30人</w:t>
            </w:r>
          </w:p>
        </w:tc>
        <w:tc>
          <w:tcPr>
            <w:tcW w:w="2466" w:type="dxa"/>
            <w:vAlign w:val="center"/>
          </w:tcPr>
          <w:p>
            <w:pPr>
              <w:pStyle w:val="14"/>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完成调研报告数量</w:t>
            </w:r>
          </w:p>
        </w:tc>
        <w:tc>
          <w:tcPr>
            <w:tcW w:w="2466" w:type="dxa"/>
            <w:vAlign w:val="center"/>
          </w:tcPr>
          <w:p>
            <w:pPr>
              <w:pStyle w:val="14"/>
            </w:pPr>
            <w:r>
              <w:t>当年完成调研报告的数量</w:t>
            </w:r>
          </w:p>
        </w:tc>
        <w:tc>
          <w:tcPr>
            <w:tcW w:w="2466" w:type="dxa"/>
            <w:vAlign w:val="center"/>
          </w:tcPr>
          <w:p>
            <w:pPr>
              <w:pStyle w:val="14"/>
            </w:pPr>
            <w:r>
              <w:t>≥2篇</w:t>
            </w:r>
          </w:p>
        </w:tc>
        <w:tc>
          <w:tcPr>
            <w:tcW w:w="2466" w:type="dxa"/>
            <w:vAlign w:val="center"/>
          </w:tcPr>
          <w:p>
            <w:pPr>
              <w:pStyle w:val="14"/>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活动完成率</w:t>
            </w:r>
          </w:p>
        </w:tc>
        <w:tc>
          <w:tcPr>
            <w:tcW w:w="2466" w:type="dxa"/>
            <w:vAlign w:val="center"/>
          </w:tcPr>
          <w:p>
            <w:pPr>
              <w:pStyle w:val="14"/>
            </w:pPr>
            <w:r>
              <w:t>做好协调组织工作，为代表依法履职提供服务</w:t>
            </w:r>
          </w:p>
        </w:tc>
        <w:tc>
          <w:tcPr>
            <w:tcW w:w="2466" w:type="dxa"/>
            <w:vAlign w:val="center"/>
          </w:tcPr>
          <w:p>
            <w:pPr>
              <w:pStyle w:val="14"/>
            </w:pPr>
            <w:r>
              <w:t>100%</w:t>
            </w:r>
          </w:p>
        </w:tc>
        <w:tc>
          <w:tcPr>
            <w:tcW w:w="2466" w:type="dxa"/>
            <w:vAlign w:val="center"/>
          </w:tcPr>
          <w:p>
            <w:pPr>
              <w:pStyle w:val="14"/>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学习宣传培训，开展代表活动</w:t>
            </w:r>
          </w:p>
        </w:tc>
        <w:tc>
          <w:tcPr>
            <w:tcW w:w="2466" w:type="dxa"/>
            <w:vAlign w:val="center"/>
          </w:tcPr>
          <w:p>
            <w:pPr>
              <w:pStyle w:val="14"/>
            </w:pPr>
            <w:r>
              <w:t>做好协调组织工作,为代表依法履责提供服务</w:t>
            </w:r>
          </w:p>
        </w:tc>
        <w:tc>
          <w:tcPr>
            <w:tcW w:w="2466" w:type="dxa"/>
            <w:vAlign w:val="center"/>
          </w:tcPr>
          <w:p>
            <w:pPr>
              <w:pStyle w:val="14"/>
            </w:pPr>
            <w:r>
              <w:t>100%</w:t>
            </w:r>
          </w:p>
        </w:tc>
        <w:tc>
          <w:tcPr>
            <w:tcW w:w="2466" w:type="dxa"/>
            <w:vAlign w:val="center"/>
          </w:tcPr>
          <w:p>
            <w:pPr>
              <w:pStyle w:val="14"/>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支出控制数</w:t>
            </w:r>
          </w:p>
        </w:tc>
        <w:tc>
          <w:tcPr>
            <w:tcW w:w="2466" w:type="dxa"/>
            <w:vAlign w:val="center"/>
          </w:tcPr>
          <w:p>
            <w:pPr>
              <w:pStyle w:val="14"/>
            </w:pPr>
            <w:r>
              <w:t>总体控制在年度预算额度内</w:t>
            </w:r>
          </w:p>
        </w:tc>
        <w:tc>
          <w:tcPr>
            <w:tcW w:w="2466" w:type="dxa"/>
            <w:vAlign w:val="center"/>
          </w:tcPr>
          <w:p>
            <w:pPr>
              <w:pStyle w:val="14"/>
            </w:pPr>
            <w:r>
              <w:t>≤1万元</w:t>
            </w:r>
          </w:p>
        </w:tc>
        <w:tc>
          <w:tcPr>
            <w:tcW w:w="2466" w:type="dxa"/>
            <w:vAlign w:val="center"/>
          </w:tcPr>
          <w:p>
            <w:pPr>
              <w:pStyle w:val="14"/>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意见建议采纳率</w:t>
            </w:r>
          </w:p>
        </w:tc>
        <w:tc>
          <w:tcPr>
            <w:tcW w:w="2466" w:type="dxa"/>
            <w:vAlign w:val="center"/>
          </w:tcPr>
          <w:p>
            <w:pPr>
              <w:pStyle w:val="14"/>
            </w:pPr>
            <w:r>
              <w:t>人大代表提出建议,被采纳率</w:t>
            </w:r>
          </w:p>
        </w:tc>
        <w:tc>
          <w:tcPr>
            <w:tcW w:w="2466" w:type="dxa"/>
            <w:vAlign w:val="center"/>
          </w:tcPr>
          <w:p>
            <w:pPr>
              <w:pStyle w:val="14"/>
            </w:pPr>
            <w:r>
              <w:t>≥50%</w:t>
            </w:r>
          </w:p>
        </w:tc>
        <w:tc>
          <w:tcPr>
            <w:tcW w:w="2466" w:type="dxa"/>
            <w:vAlign w:val="center"/>
          </w:tcPr>
          <w:p>
            <w:pPr>
              <w:pStyle w:val="14"/>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履职质量和水平</w:t>
            </w:r>
          </w:p>
        </w:tc>
        <w:tc>
          <w:tcPr>
            <w:tcW w:w="2466" w:type="dxa"/>
            <w:vAlign w:val="center"/>
          </w:tcPr>
          <w:p>
            <w:pPr>
              <w:pStyle w:val="14"/>
            </w:pPr>
            <w:r>
              <w:t>加强对乡镇人大工作的联系和指导，规范化、制度化水平显著提升</w:t>
            </w:r>
          </w:p>
        </w:tc>
        <w:tc>
          <w:tcPr>
            <w:tcW w:w="2466" w:type="dxa"/>
            <w:vAlign w:val="center"/>
          </w:tcPr>
          <w:p>
            <w:pPr>
              <w:pStyle w:val="14"/>
            </w:pPr>
            <w:r>
              <w:t>≥95%</w:t>
            </w:r>
          </w:p>
        </w:tc>
        <w:tc>
          <w:tcPr>
            <w:tcW w:w="2466" w:type="dxa"/>
            <w:vAlign w:val="center"/>
          </w:tcPr>
          <w:p>
            <w:pPr>
              <w:pStyle w:val="14"/>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会议服务工作满意率</w:t>
            </w:r>
          </w:p>
        </w:tc>
        <w:tc>
          <w:tcPr>
            <w:tcW w:w="2466" w:type="dxa"/>
            <w:vAlign w:val="center"/>
          </w:tcPr>
          <w:p>
            <w:pPr>
              <w:pStyle w:val="14"/>
            </w:pPr>
            <w:r>
              <w:t>乡人大代表和常委对代表工作的满意程度</w:t>
            </w:r>
          </w:p>
          <w:p>
            <w:pPr>
              <w:pStyle w:val="14"/>
            </w:pP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7、团委工作经费绩效目标表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6.通过团委工作有序开展，积极发挥团委作用</w:t>
            </w:r>
          </w:p>
          <w:p>
            <w:pPr>
              <w:pStyle w:val="14"/>
            </w:pPr>
            <w:r>
              <w:t>7.通过开展好群团组织工作，为党的建设储备好后备力量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组织活动的次数</w:t>
            </w:r>
          </w:p>
        </w:tc>
        <w:tc>
          <w:tcPr>
            <w:tcW w:w="2466" w:type="dxa"/>
            <w:vAlign w:val="center"/>
          </w:tcPr>
          <w:p>
            <w:pPr>
              <w:pStyle w:val="14"/>
            </w:pPr>
            <w:r>
              <w:t>组织乡青年慰问留守儿童活动的次数</w:t>
            </w:r>
          </w:p>
        </w:tc>
        <w:tc>
          <w:tcPr>
            <w:tcW w:w="2466" w:type="dxa"/>
            <w:vAlign w:val="center"/>
          </w:tcPr>
          <w:p>
            <w:pPr>
              <w:pStyle w:val="14"/>
            </w:pPr>
            <w:r>
              <w:t>≥3次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“圆梦大学”走访的次数</w:t>
            </w:r>
          </w:p>
        </w:tc>
        <w:tc>
          <w:tcPr>
            <w:tcW w:w="2466" w:type="dxa"/>
            <w:vAlign w:val="center"/>
          </w:tcPr>
          <w:p>
            <w:pPr>
              <w:pStyle w:val="14"/>
            </w:pPr>
            <w:r>
              <w:t>反映“圆梦大学”走访的次数</w:t>
            </w:r>
          </w:p>
        </w:tc>
        <w:tc>
          <w:tcPr>
            <w:tcW w:w="2466" w:type="dxa"/>
            <w:vAlign w:val="center"/>
          </w:tcPr>
          <w:p>
            <w:pPr>
              <w:pStyle w:val="14"/>
            </w:pPr>
            <w:r>
              <w:t>≥4次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宣传单数量</w:t>
            </w:r>
          </w:p>
        </w:tc>
        <w:tc>
          <w:tcPr>
            <w:tcW w:w="2466" w:type="dxa"/>
            <w:vAlign w:val="center"/>
          </w:tcPr>
          <w:p>
            <w:pPr>
              <w:pStyle w:val="14"/>
            </w:pPr>
            <w:r>
              <w:t>反映用于青少年法治宣传教育印刷的宣传单数量</w:t>
            </w:r>
          </w:p>
        </w:tc>
        <w:tc>
          <w:tcPr>
            <w:tcW w:w="2466" w:type="dxa"/>
            <w:vAlign w:val="center"/>
          </w:tcPr>
          <w:p>
            <w:pPr>
              <w:pStyle w:val="14"/>
            </w:pPr>
            <w:r>
              <w:t>≥2000张</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活动完成率</w:t>
            </w:r>
          </w:p>
        </w:tc>
        <w:tc>
          <w:tcPr>
            <w:tcW w:w="2466" w:type="dxa"/>
            <w:vAlign w:val="center"/>
          </w:tcPr>
          <w:p>
            <w:pPr>
              <w:pStyle w:val="14"/>
            </w:pPr>
            <w:r>
              <w:t>活动完成次数占预计次数的比例</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活动完成时间</w:t>
            </w:r>
          </w:p>
        </w:tc>
        <w:tc>
          <w:tcPr>
            <w:tcW w:w="2466" w:type="dxa"/>
            <w:vAlign w:val="center"/>
          </w:tcPr>
          <w:p>
            <w:pPr>
              <w:pStyle w:val="14"/>
            </w:pPr>
            <w:r>
              <w:t>反映各项活动完成时间</w:t>
            </w:r>
          </w:p>
        </w:tc>
        <w:tc>
          <w:tcPr>
            <w:tcW w:w="2466" w:type="dxa"/>
            <w:vAlign w:val="center"/>
          </w:tcPr>
          <w:p>
            <w:pPr>
              <w:pStyle w:val="14"/>
            </w:pPr>
            <w:r>
              <w:t>2023年12月31日</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经费支出控制数</w:t>
            </w:r>
          </w:p>
        </w:tc>
        <w:tc>
          <w:tcPr>
            <w:tcW w:w="2466" w:type="dxa"/>
            <w:vAlign w:val="center"/>
          </w:tcPr>
          <w:p>
            <w:pPr>
              <w:pStyle w:val="14"/>
            </w:pPr>
            <w:r>
              <w:t>团委活动经费支出控制在预算额度内</w:t>
            </w:r>
          </w:p>
        </w:tc>
        <w:tc>
          <w:tcPr>
            <w:tcW w:w="2466" w:type="dxa"/>
            <w:vAlign w:val="center"/>
          </w:tcPr>
          <w:p>
            <w:pPr>
              <w:pStyle w:val="14"/>
            </w:pPr>
            <w:r>
              <w:t>≤1万元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未成年思想道德建设宣传率</w:t>
            </w:r>
          </w:p>
        </w:tc>
        <w:tc>
          <w:tcPr>
            <w:tcW w:w="2466" w:type="dxa"/>
            <w:vAlign w:val="center"/>
          </w:tcPr>
          <w:p>
            <w:pPr>
              <w:pStyle w:val="14"/>
            </w:pPr>
            <w:r>
              <w:t>反映全乡未成年人思想道德建设宣传覆盖率</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团费收缴完成率</w:t>
            </w:r>
          </w:p>
        </w:tc>
        <w:tc>
          <w:tcPr>
            <w:tcW w:w="2466" w:type="dxa"/>
            <w:vAlign w:val="center"/>
          </w:tcPr>
          <w:p>
            <w:pPr>
              <w:pStyle w:val="14"/>
            </w:pPr>
            <w:r>
              <w:t>反映全乡团费收缴和上缴工作完成比率</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团员青年满意度</w:t>
            </w:r>
          </w:p>
        </w:tc>
        <w:tc>
          <w:tcPr>
            <w:tcW w:w="2466" w:type="dxa"/>
            <w:vAlign w:val="center"/>
          </w:tcPr>
          <w:p>
            <w:pPr>
              <w:pStyle w:val="14"/>
            </w:pPr>
            <w:r>
              <w:t>反映群众对团委工作的满意度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8、专项武装工作经费绩效目标表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6.通过开展兵役登记、征兵工作，为国家提供高素质兵源。</w:t>
            </w:r>
            <w:r>
              <w:tab/>
            </w:r>
            <w:r>
              <w:tab/>
            </w:r>
            <w:r>
              <w:tab/>
            </w:r>
          </w:p>
          <w:p>
            <w:pPr>
              <w:pStyle w:val="14"/>
            </w:pPr>
          </w:p>
          <w:p>
            <w:pPr>
              <w:pStyle w:val="14"/>
            </w:pPr>
            <w:r>
              <w:t>7.通过开展民兵训练工作，确保人民武装力量得到保障。</w:t>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区域内服兵役人员数量</w:t>
            </w:r>
          </w:p>
          <w:p>
            <w:pPr>
              <w:pStyle w:val="14"/>
            </w:pPr>
          </w:p>
        </w:tc>
        <w:tc>
          <w:tcPr>
            <w:tcW w:w="2466" w:type="dxa"/>
            <w:vAlign w:val="center"/>
          </w:tcPr>
          <w:p>
            <w:pPr>
              <w:pStyle w:val="14"/>
            </w:pPr>
            <w:r>
              <w:t>年度内依法服兵役数量</w:t>
            </w:r>
          </w:p>
        </w:tc>
        <w:tc>
          <w:tcPr>
            <w:tcW w:w="2466" w:type="dxa"/>
            <w:vAlign w:val="center"/>
          </w:tcPr>
          <w:p>
            <w:pPr>
              <w:pStyle w:val="14"/>
            </w:pPr>
            <w:r>
              <w:t>≥3人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参加民兵训练的人数</w:t>
            </w:r>
          </w:p>
        </w:tc>
        <w:tc>
          <w:tcPr>
            <w:tcW w:w="2466" w:type="dxa"/>
            <w:vAlign w:val="center"/>
          </w:tcPr>
          <w:p>
            <w:pPr>
              <w:pStyle w:val="14"/>
            </w:pPr>
            <w:r>
              <w:t>年度内参加民兵训练的人数</w:t>
            </w:r>
          </w:p>
        </w:tc>
        <w:tc>
          <w:tcPr>
            <w:tcW w:w="2466" w:type="dxa"/>
            <w:vAlign w:val="center"/>
          </w:tcPr>
          <w:p>
            <w:pPr>
              <w:pStyle w:val="14"/>
            </w:pPr>
            <w:r>
              <w:t>≥20人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大学生兵数量</w:t>
            </w:r>
          </w:p>
        </w:tc>
        <w:tc>
          <w:tcPr>
            <w:tcW w:w="2466" w:type="dxa"/>
            <w:vAlign w:val="center"/>
          </w:tcPr>
          <w:p>
            <w:pPr>
              <w:pStyle w:val="14"/>
            </w:pPr>
            <w:r>
              <w:t>年度内新入伍大学生兵数量</w:t>
            </w:r>
          </w:p>
        </w:tc>
        <w:tc>
          <w:tcPr>
            <w:tcW w:w="2466" w:type="dxa"/>
            <w:vAlign w:val="center"/>
          </w:tcPr>
          <w:p>
            <w:pPr>
              <w:pStyle w:val="14"/>
            </w:pPr>
            <w:r>
              <w:t>≥2人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大学生兵比率</w:t>
            </w:r>
          </w:p>
        </w:tc>
        <w:tc>
          <w:tcPr>
            <w:tcW w:w="2466" w:type="dxa"/>
            <w:vAlign w:val="center"/>
          </w:tcPr>
          <w:p>
            <w:pPr>
              <w:pStyle w:val="14"/>
            </w:pPr>
            <w:r>
              <w:t>年度内新入伍大学生兵所占比率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开展兵源普查登记时限</w:t>
            </w:r>
          </w:p>
        </w:tc>
        <w:tc>
          <w:tcPr>
            <w:tcW w:w="2466" w:type="dxa"/>
            <w:vAlign w:val="center"/>
          </w:tcPr>
          <w:p>
            <w:pPr>
              <w:pStyle w:val="14"/>
            </w:pPr>
            <w:r>
              <w:t>提前做好兵源普查登记工作的时间</w:t>
            </w:r>
          </w:p>
        </w:tc>
        <w:tc>
          <w:tcPr>
            <w:tcW w:w="2466" w:type="dxa"/>
            <w:vAlign w:val="center"/>
          </w:tcPr>
          <w:p>
            <w:pPr>
              <w:pStyle w:val="14"/>
            </w:pPr>
            <w:r>
              <w:t>≤6月</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武装工作支出费用</w:t>
            </w:r>
          </w:p>
        </w:tc>
        <w:tc>
          <w:tcPr>
            <w:tcW w:w="2466" w:type="dxa"/>
            <w:vAlign w:val="center"/>
          </w:tcPr>
          <w:p>
            <w:pPr>
              <w:pStyle w:val="14"/>
            </w:pPr>
            <w:r>
              <w:t>武装部在开展工作中发生的差旅、办公等支出的成本</w:t>
            </w:r>
          </w:p>
        </w:tc>
        <w:tc>
          <w:tcPr>
            <w:tcW w:w="2466" w:type="dxa"/>
            <w:vAlign w:val="center"/>
          </w:tcPr>
          <w:p>
            <w:pPr>
              <w:pStyle w:val="14"/>
            </w:pPr>
            <w:r>
              <w:t>≤2万元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民兵训练的次数</w:t>
            </w:r>
          </w:p>
        </w:tc>
        <w:tc>
          <w:tcPr>
            <w:tcW w:w="2466" w:type="dxa"/>
            <w:vAlign w:val="center"/>
          </w:tcPr>
          <w:p>
            <w:pPr>
              <w:pStyle w:val="14"/>
            </w:pPr>
            <w:r>
              <w:t>年度内开展民兵训练次数</w:t>
            </w:r>
          </w:p>
        </w:tc>
        <w:tc>
          <w:tcPr>
            <w:tcW w:w="2466" w:type="dxa"/>
            <w:vAlign w:val="center"/>
          </w:tcPr>
          <w:p>
            <w:pPr>
              <w:pStyle w:val="14"/>
            </w:pPr>
            <w:r>
              <w:t>≥1次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兵源普查登记覆盖率</w:t>
            </w:r>
          </w:p>
          <w:p>
            <w:pPr>
              <w:pStyle w:val="14"/>
            </w:pPr>
          </w:p>
        </w:tc>
        <w:tc>
          <w:tcPr>
            <w:tcW w:w="2466" w:type="dxa"/>
            <w:vAlign w:val="center"/>
          </w:tcPr>
          <w:p>
            <w:pPr>
              <w:pStyle w:val="14"/>
            </w:pPr>
            <w:r>
              <w:t>普查登记的兵源占实有兵源的比率</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新入伍兵满意度</w:t>
            </w:r>
          </w:p>
        </w:tc>
        <w:tc>
          <w:tcPr>
            <w:tcW w:w="2466" w:type="dxa"/>
            <w:vAlign w:val="center"/>
          </w:tcPr>
          <w:p>
            <w:pPr>
              <w:pStyle w:val="14"/>
            </w:pPr>
            <w:r>
              <w:t>新入伍兵役及其家属对武装工作的满意度</w:t>
            </w:r>
          </w:p>
          <w:p>
            <w:pPr>
              <w:pStyle w:val="14"/>
            </w:pP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9、综治工作经费绩效目标表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6.通过加强法制宣传教育、提高公民的法律意识和素质，教育群众知法、懂法和守法。</w:t>
            </w:r>
          </w:p>
          <w:p>
            <w:pPr>
              <w:pStyle w:val="14"/>
            </w:pPr>
            <w:r>
              <w:t>7.妥善处理突发性、群体性事件；搞好村级治安工作，深化农村平安创建工作。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印刷宣传单</w:t>
            </w:r>
          </w:p>
        </w:tc>
        <w:tc>
          <w:tcPr>
            <w:tcW w:w="2466" w:type="dxa"/>
            <w:vAlign w:val="center"/>
          </w:tcPr>
          <w:p>
            <w:pPr>
              <w:pStyle w:val="14"/>
            </w:pPr>
            <w:r>
              <w:t>反映印刷宣传单数量</w:t>
            </w:r>
          </w:p>
        </w:tc>
        <w:tc>
          <w:tcPr>
            <w:tcW w:w="2466" w:type="dxa"/>
            <w:vAlign w:val="center"/>
          </w:tcPr>
          <w:p>
            <w:pPr>
              <w:pStyle w:val="14"/>
            </w:pPr>
            <w:r>
              <w:t>≥2500份</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维稳次数</w:t>
            </w:r>
          </w:p>
        </w:tc>
        <w:tc>
          <w:tcPr>
            <w:tcW w:w="2466" w:type="dxa"/>
            <w:vAlign w:val="center"/>
          </w:tcPr>
          <w:p>
            <w:pPr>
              <w:pStyle w:val="14"/>
            </w:pPr>
            <w:r>
              <w:t>反映下乡维稳的次数</w:t>
            </w:r>
          </w:p>
        </w:tc>
        <w:tc>
          <w:tcPr>
            <w:tcW w:w="2466" w:type="dxa"/>
            <w:vAlign w:val="center"/>
          </w:tcPr>
          <w:p>
            <w:pPr>
              <w:pStyle w:val="14"/>
            </w:pPr>
            <w:r>
              <w:t>≥50次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协调督导事项化解率</w:t>
            </w:r>
          </w:p>
        </w:tc>
        <w:tc>
          <w:tcPr>
            <w:tcW w:w="2466" w:type="dxa"/>
            <w:vAlign w:val="center"/>
          </w:tcPr>
          <w:p>
            <w:pPr>
              <w:pStyle w:val="14"/>
            </w:pPr>
            <w:r>
              <w:t>化解事项占督导事项总数的比率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工作完成时间</w:t>
            </w:r>
          </w:p>
        </w:tc>
        <w:tc>
          <w:tcPr>
            <w:tcW w:w="2466" w:type="dxa"/>
            <w:vAlign w:val="center"/>
          </w:tcPr>
          <w:p>
            <w:pPr>
              <w:pStyle w:val="14"/>
            </w:pPr>
            <w:r>
              <w:t>各项工作按年度计划完成</w:t>
            </w:r>
          </w:p>
        </w:tc>
        <w:tc>
          <w:tcPr>
            <w:tcW w:w="2466" w:type="dxa"/>
            <w:vAlign w:val="center"/>
          </w:tcPr>
          <w:p>
            <w:pPr>
              <w:pStyle w:val="14"/>
            </w:pPr>
            <w:r>
              <w:t>≤12月</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宣传费支出</w:t>
            </w:r>
          </w:p>
        </w:tc>
        <w:tc>
          <w:tcPr>
            <w:tcW w:w="2466" w:type="dxa"/>
            <w:vAlign w:val="center"/>
          </w:tcPr>
          <w:p>
            <w:pPr>
              <w:pStyle w:val="14"/>
            </w:pPr>
            <w:r>
              <w:t>印刷宣传单支出的费用</w:t>
            </w:r>
          </w:p>
        </w:tc>
        <w:tc>
          <w:tcPr>
            <w:tcW w:w="2466" w:type="dxa"/>
            <w:vAlign w:val="center"/>
          </w:tcPr>
          <w:p>
            <w:pPr>
              <w:pStyle w:val="14"/>
            </w:pPr>
            <w:r>
              <w:t>≤1万元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支付救济费</w:t>
            </w:r>
          </w:p>
        </w:tc>
        <w:tc>
          <w:tcPr>
            <w:tcW w:w="2466" w:type="dxa"/>
            <w:vAlign w:val="center"/>
          </w:tcPr>
          <w:p>
            <w:pPr>
              <w:pStyle w:val="14"/>
            </w:pPr>
            <w:r>
              <w:t>用于生活困难的信访人员支出</w:t>
            </w:r>
          </w:p>
        </w:tc>
        <w:tc>
          <w:tcPr>
            <w:tcW w:w="2466" w:type="dxa"/>
            <w:vAlign w:val="center"/>
          </w:tcPr>
          <w:p>
            <w:pPr>
              <w:pStyle w:val="14"/>
            </w:pPr>
            <w:r>
              <w:t>≤2万元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租车费</w:t>
            </w:r>
          </w:p>
        </w:tc>
        <w:tc>
          <w:tcPr>
            <w:tcW w:w="2466" w:type="dxa"/>
            <w:vAlign w:val="center"/>
          </w:tcPr>
          <w:p>
            <w:pPr>
              <w:pStyle w:val="14"/>
            </w:pPr>
            <w:r>
              <w:t>租车接信访人返青的费用</w:t>
            </w:r>
          </w:p>
        </w:tc>
        <w:tc>
          <w:tcPr>
            <w:tcW w:w="2466" w:type="dxa"/>
            <w:vAlign w:val="center"/>
          </w:tcPr>
          <w:p>
            <w:pPr>
              <w:pStyle w:val="14"/>
            </w:pPr>
            <w:r>
              <w:t>≤2万元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“民转刑”命案减少率(%)</w:t>
            </w:r>
          </w:p>
        </w:tc>
        <w:tc>
          <w:tcPr>
            <w:tcW w:w="2466" w:type="dxa"/>
            <w:vAlign w:val="center"/>
          </w:tcPr>
          <w:p>
            <w:pPr>
              <w:pStyle w:val="14"/>
            </w:pPr>
            <w:r>
              <w:t>“民转刑”命案发生数量的减少比率</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立体化社会治安防控体系覆盖率(%)</w:t>
            </w:r>
          </w:p>
        </w:tc>
        <w:tc>
          <w:tcPr>
            <w:tcW w:w="2466" w:type="dxa"/>
            <w:vAlign w:val="center"/>
          </w:tcPr>
          <w:p>
            <w:pPr>
              <w:pStyle w:val="14"/>
            </w:pPr>
            <w:r>
              <w:t>立体化社会治安防控体系在镇村两级的覆盖情况</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群众对综治工作满意率</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10、村级组织运转经费-村干部基础职务补贴绩效目标表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1."""通过及时发放村干部基础职务补贴，为农村干部工作生活提供保障。</w:t>
            </w:r>
            <w:r>
              <w:tab/>
            </w:r>
            <w:r>
              <w:tab/>
            </w:r>
            <w:r>
              <w:t>""</w:t>
            </w:r>
            <w:r>
              <w:tab/>
            </w:r>
            <w:r>
              <w:tab/>
            </w:r>
            <w:r>
              <w:tab/>
            </w:r>
            <w:r>
              <w:tab/>
            </w:r>
            <w:r>
              <w:tab/>
            </w:r>
            <w:r>
              <w:tab/>
            </w:r>
          </w:p>
          <w:p>
            <w:pPr>
              <w:pStyle w:val="14"/>
            </w:pPr>
            <w:r>
              <w:t>"</w:t>
            </w:r>
            <w:r>
              <w:tab/>
            </w:r>
            <w:r>
              <w:tab/>
            </w:r>
            <w:r>
              <w:tab/>
            </w:r>
            <w:r>
              <w:tab/>
            </w:r>
            <w:r>
              <w:tab/>
            </w:r>
            <w:r>
              <w:tab/>
            </w:r>
          </w:p>
          <w:p>
            <w:pPr>
              <w:pStyle w:val="14"/>
            </w:pPr>
          </w:p>
          <w:p>
            <w:pPr>
              <w:pStyle w:val="14"/>
            </w:pPr>
            <w:r>
              <w:t xml:space="preserve">2."激发农村干部干事创业热情，确保村级工作正常运转及村干部队伍稳定。      </w:t>
            </w:r>
            <w:r>
              <w:tab/>
            </w: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涉及村数</w:t>
            </w:r>
          </w:p>
        </w:tc>
        <w:tc>
          <w:tcPr>
            <w:tcW w:w="2466" w:type="dxa"/>
            <w:vAlign w:val="center"/>
          </w:tcPr>
          <w:p>
            <w:pPr>
              <w:pStyle w:val="14"/>
            </w:pPr>
            <w:r>
              <w:t>反映发放村干部基础职务补贴的村数</w:t>
            </w:r>
          </w:p>
        </w:tc>
        <w:tc>
          <w:tcPr>
            <w:tcW w:w="2466" w:type="dxa"/>
            <w:vAlign w:val="center"/>
          </w:tcPr>
          <w:p>
            <w:pPr>
              <w:pStyle w:val="14"/>
            </w:pPr>
            <w:r>
              <w:t>10个</w:t>
            </w:r>
          </w:p>
        </w:tc>
        <w:tc>
          <w:tcPr>
            <w:tcW w:w="2466" w:type="dxa"/>
            <w:vAlign w:val="center"/>
          </w:tcPr>
          <w:p>
            <w:pPr>
              <w:pStyle w:val="1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考核次数</w:t>
            </w:r>
          </w:p>
        </w:tc>
        <w:tc>
          <w:tcPr>
            <w:tcW w:w="2466" w:type="dxa"/>
            <w:vAlign w:val="center"/>
          </w:tcPr>
          <w:p>
            <w:pPr>
              <w:pStyle w:val="14"/>
            </w:pPr>
            <w:r>
              <w:t>反映村干部考核次数</w:t>
            </w:r>
          </w:p>
        </w:tc>
        <w:tc>
          <w:tcPr>
            <w:tcW w:w="2466" w:type="dxa"/>
            <w:vAlign w:val="center"/>
          </w:tcPr>
          <w:p>
            <w:pPr>
              <w:pStyle w:val="14"/>
            </w:pPr>
            <w:r>
              <w:t>≥1次</w:t>
            </w:r>
          </w:p>
        </w:tc>
        <w:tc>
          <w:tcPr>
            <w:tcW w:w="2466" w:type="dxa"/>
            <w:vAlign w:val="center"/>
          </w:tcPr>
          <w:p>
            <w:pPr>
              <w:pStyle w:val="1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村干部人数</w:t>
            </w:r>
          </w:p>
        </w:tc>
        <w:tc>
          <w:tcPr>
            <w:tcW w:w="2466" w:type="dxa"/>
            <w:vAlign w:val="center"/>
          </w:tcPr>
          <w:p>
            <w:pPr>
              <w:pStyle w:val="14"/>
            </w:pPr>
            <w:r>
              <w:t>反映村干部人数</w:t>
            </w:r>
          </w:p>
        </w:tc>
        <w:tc>
          <w:tcPr>
            <w:tcW w:w="2466" w:type="dxa"/>
            <w:vAlign w:val="center"/>
          </w:tcPr>
          <w:p>
            <w:pPr>
              <w:pStyle w:val="14"/>
            </w:pPr>
            <w:r>
              <w:t>52人</w:t>
            </w:r>
          </w:p>
        </w:tc>
        <w:tc>
          <w:tcPr>
            <w:tcW w:w="2466" w:type="dxa"/>
            <w:vAlign w:val="center"/>
          </w:tcPr>
          <w:p>
            <w:pPr>
              <w:pStyle w:val="1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按村干部职务分工发放工资比率</w:t>
            </w:r>
          </w:p>
        </w:tc>
        <w:tc>
          <w:tcPr>
            <w:tcW w:w="2466" w:type="dxa"/>
            <w:vAlign w:val="center"/>
          </w:tcPr>
          <w:p>
            <w:pPr>
              <w:pStyle w:val="14"/>
            </w:pPr>
            <w:r>
              <w:t>反映村干部岗位分工情况</w:t>
            </w:r>
          </w:p>
        </w:tc>
        <w:tc>
          <w:tcPr>
            <w:tcW w:w="2466" w:type="dxa"/>
            <w:vAlign w:val="center"/>
          </w:tcPr>
          <w:p>
            <w:pPr>
              <w:pStyle w:val="14"/>
            </w:pPr>
            <w:r>
              <w:t>≥95%</w:t>
            </w:r>
          </w:p>
        </w:tc>
        <w:tc>
          <w:tcPr>
            <w:tcW w:w="2466" w:type="dxa"/>
            <w:vAlign w:val="center"/>
          </w:tcPr>
          <w:p>
            <w:pPr>
              <w:pStyle w:val="1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村干部考核合格率</w:t>
            </w:r>
          </w:p>
        </w:tc>
        <w:tc>
          <w:tcPr>
            <w:tcW w:w="2466" w:type="dxa"/>
            <w:vAlign w:val="center"/>
          </w:tcPr>
          <w:p>
            <w:pPr>
              <w:pStyle w:val="14"/>
            </w:pPr>
            <w:r>
              <w:t>合格村干部占总村干部比例</w:t>
            </w:r>
          </w:p>
        </w:tc>
        <w:tc>
          <w:tcPr>
            <w:tcW w:w="2466" w:type="dxa"/>
            <w:vAlign w:val="center"/>
          </w:tcPr>
          <w:p>
            <w:pPr>
              <w:pStyle w:val="14"/>
            </w:pPr>
            <w:r>
              <w:t>≥90%</w:t>
            </w:r>
          </w:p>
        </w:tc>
        <w:tc>
          <w:tcPr>
            <w:tcW w:w="2466" w:type="dxa"/>
            <w:vAlign w:val="center"/>
          </w:tcPr>
          <w:p>
            <w:pPr>
              <w:pStyle w:val="1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按月发放村干部工资比率</w:t>
            </w:r>
          </w:p>
        </w:tc>
        <w:tc>
          <w:tcPr>
            <w:tcW w:w="2466" w:type="dxa"/>
            <w:vAlign w:val="center"/>
          </w:tcPr>
          <w:p>
            <w:pPr>
              <w:pStyle w:val="14"/>
            </w:pPr>
            <w:r>
              <w:t>反映村干部工资发放情况</w:t>
            </w:r>
          </w:p>
        </w:tc>
        <w:tc>
          <w:tcPr>
            <w:tcW w:w="2466" w:type="dxa"/>
            <w:vAlign w:val="center"/>
          </w:tcPr>
          <w:p>
            <w:pPr>
              <w:pStyle w:val="14"/>
            </w:pPr>
            <w:r>
              <w:t>100%</w:t>
            </w:r>
          </w:p>
        </w:tc>
        <w:tc>
          <w:tcPr>
            <w:tcW w:w="2466" w:type="dxa"/>
            <w:vAlign w:val="center"/>
          </w:tcPr>
          <w:p>
            <w:pPr>
              <w:pStyle w:val="1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村书记主任补贴标准</w:t>
            </w:r>
          </w:p>
        </w:tc>
        <w:tc>
          <w:tcPr>
            <w:tcW w:w="2466" w:type="dxa"/>
            <w:vAlign w:val="center"/>
          </w:tcPr>
          <w:p>
            <w:pPr>
              <w:pStyle w:val="14"/>
            </w:pPr>
            <w:r>
              <w:t>反映村书记主任一肩挑人均补贴标准</w:t>
            </w:r>
          </w:p>
        </w:tc>
        <w:tc>
          <w:tcPr>
            <w:tcW w:w="2466" w:type="dxa"/>
            <w:vAlign w:val="center"/>
          </w:tcPr>
          <w:p>
            <w:pPr>
              <w:pStyle w:val="14"/>
            </w:pPr>
            <w:r>
              <w:t>3000元</w:t>
            </w:r>
          </w:p>
        </w:tc>
        <w:tc>
          <w:tcPr>
            <w:tcW w:w="2466" w:type="dxa"/>
            <w:vAlign w:val="center"/>
          </w:tcPr>
          <w:p>
            <w:pPr>
              <w:pStyle w:val="14"/>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其他人员补贴标准</w:t>
            </w:r>
          </w:p>
        </w:tc>
        <w:tc>
          <w:tcPr>
            <w:tcW w:w="2466" w:type="dxa"/>
            <w:vAlign w:val="center"/>
          </w:tcPr>
          <w:p>
            <w:pPr>
              <w:pStyle w:val="14"/>
            </w:pPr>
            <w:r>
              <w:t>反映其他村两委干部人均补贴标准</w:t>
            </w:r>
          </w:p>
        </w:tc>
        <w:tc>
          <w:tcPr>
            <w:tcW w:w="2466" w:type="dxa"/>
            <w:vAlign w:val="center"/>
          </w:tcPr>
          <w:p>
            <w:pPr>
              <w:pStyle w:val="14"/>
            </w:pPr>
            <w:r>
              <w:t>≥1200元</w:t>
            </w:r>
          </w:p>
        </w:tc>
        <w:tc>
          <w:tcPr>
            <w:tcW w:w="2466" w:type="dxa"/>
            <w:vAlign w:val="center"/>
          </w:tcPr>
          <w:p>
            <w:pPr>
              <w:pStyle w:val="14"/>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促进村干部队伍稳定</w:t>
            </w:r>
          </w:p>
        </w:tc>
        <w:tc>
          <w:tcPr>
            <w:tcW w:w="2466" w:type="dxa"/>
            <w:vAlign w:val="center"/>
          </w:tcPr>
          <w:p>
            <w:pPr>
              <w:pStyle w:val="14"/>
            </w:pPr>
            <w:r>
              <w:t>为村干部生活工作提供保障，确保村干部队伍稳定</w:t>
            </w:r>
          </w:p>
        </w:tc>
        <w:tc>
          <w:tcPr>
            <w:tcW w:w="2466" w:type="dxa"/>
            <w:vAlign w:val="center"/>
          </w:tcPr>
          <w:p>
            <w:pPr>
              <w:pStyle w:val="14"/>
            </w:pPr>
            <w:r>
              <w:t>≥95%</w:t>
            </w:r>
          </w:p>
        </w:tc>
        <w:tc>
          <w:tcPr>
            <w:tcW w:w="2466" w:type="dxa"/>
            <w:vAlign w:val="center"/>
          </w:tcPr>
          <w:p>
            <w:pPr>
              <w:pStyle w:val="14"/>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村干部满意度</w:t>
            </w:r>
          </w:p>
        </w:tc>
        <w:tc>
          <w:tcPr>
            <w:tcW w:w="2466" w:type="dxa"/>
            <w:vAlign w:val="center"/>
          </w:tcPr>
          <w:p>
            <w:pPr>
              <w:pStyle w:val="14"/>
            </w:pPr>
            <w:r>
              <w:t>调查中村干部满意和较满意的数量占调查总人数的比率</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11、燃煤锅炉工资及清洁能源补贴绩效目标表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6.通过支付能源补贴，确保机关正常办公，为机关工作人员和群众提供良好的工作办事环境</w:t>
            </w:r>
          </w:p>
          <w:p>
            <w:pPr>
              <w:pStyle w:val="14"/>
            </w:pPr>
            <w:r>
              <w:t>7.通过改变取暖方式，加大大气治理力度，提升大气质量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冬季采暖保障面积</w:t>
            </w:r>
          </w:p>
        </w:tc>
        <w:tc>
          <w:tcPr>
            <w:tcW w:w="2466" w:type="dxa"/>
            <w:vAlign w:val="center"/>
          </w:tcPr>
          <w:p>
            <w:pPr>
              <w:pStyle w:val="14"/>
            </w:pPr>
            <w:r>
              <w:t>用于冬季采暖的办公场所面积数量</w:t>
            </w:r>
          </w:p>
        </w:tc>
        <w:tc>
          <w:tcPr>
            <w:tcW w:w="2466" w:type="dxa"/>
            <w:vAlign w:val="center"/>
          </w:tcPr>
          <w:p>
            <w:pPr>
              <w:pStyle w:val="14"/>
            </w:pPr>
            <w:r>
              <w:t>1200平方米</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二氧化硫排放消减率</w:t>
            </w:r>
          </w:p>
        </w:tc>
        <w:tc>
          <w:tcPr>
            <w:tcW w:w="2466" w:type="dxa"/>
            <w:vAlign w:val="center"/>
          </w:tcPr>
          <w:p>
            <w:pPr>
              <w:pStyle w:val="14"/>
            </w:pPr>
            <w:r>
              <w:t>当年实际二氧化硫排放消减率</w:t>
            </w:r>
          </w:p>
        </w:tc>
        <w:tc>
          <w:tcPr>
            <w:tcW w:w="2466" w:type="dxa"/>
            <w:vAlign w:val="center"/>
          </w:tcPr>
          <w:p>
            <w:pPr>
              <w:pStyle w:val="14"/>
            </w:pPr>
            <w:r>
              <w:t>≥5%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细颗粒物排放消减率</w:t>
            </w:r>
          </w:p>
        </w:tc>
        <w:tc>
          <w:tcPr>
            <w:tcW w:w="2466" w:type="dxa"/>
            <w:vAlign w:val="center"/>
          </w:tcPr>
          <w:p>
            <w:pPr>
              <w:pStyle w:val="14"/>
            </w:pPr>
            <w:r>
              <w:t>当年实际细颗粒物排放消减率</w:t>
            </w:r>
          </w:p>
        </w:tc>
        <w:tc>
          <w:tcPr>
            <w:tcW w:w="2466" w:type="dxa"/>
            <w:vAlign w:val="center"/>
          </w:tcPr>
          <w:p>
            <w:pPr>
              <w:pStyle w:val="14"/>
            </w:pPr>
            <w:r>
              <w:t>≥8%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改造完成及时性</w:t>
            </w:r>
          </w:p>
        </w:tc>
        <w:tc>
          <w:tcPr>
            <w:tcW w:w="2466" w:type="dxa"/>
            <w:vAlign w:val="center"/>
          </w:tcPr>
          <w:p>
            <w:pPr>
              <w:pStyle w:val="14"/>
            </w:pPr>
            <w:r>
              <w:t>燃煤锅炉改造及清洁能源补贴在采暖期内及时拨付</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供暖设施维修支出</w:t>
            </w:r>
          </w:p>
        </w:tc>
        <w:tc>
          <w:tcPr>
            <w:tcW w:w="2466" w:type="dxa"/>
            <w:vAlign w:val="center"/>
          </w:tcPr>
          <w:p>
            <w:pPr>
              <w:pStyle w:val="14"/>
            </w:pPr>
            <w:r>
              <w:t>供暖管道设施维修费用支出</w:t>
            </w:r>
          </w:p>
        </w:tc>
        <w:tc>
          <w:tcPr>
            <w:tcW w:w="2466" w:type="dxa"/>
            <w:vAlign w:val="center"/>
          </w:tcPr>
          <w:p>
            <w:pPr>
              <w:pStyle w:val="14"/>
            </w:pPr>
            <w:r>
              <w:t>≤3万元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采暖费用支出</w:t>
            </w:r>
          </w:p>
        </w:tc>
        <w:tc>
          <w:tcPr>
            <w:tcW w:w="2466" w:type="dxa"/>
            <w:vAlign w:val="center"/>
          </w:tcPr>
          <w:p>
            <w:pPr>
              <w:pStyle w:val="14"/>
            </w:pPr>
            <w:r>
              <w:t>办公场所采购费用支出</w:t>
            </w:r>
          </w:p>
        </w:tc>
        <w:tc>
          <w:tcPr>
            <w:tcW w:w="2466" w:type="dxa"/>
            <w:vAlign w:val="center"/>
          </w:tcPr>
          <w:p>
            <w:pPr>
              <w:pStyle w:val="14"/>
            </w:pPr>
            <w:r>
              <w:t>≤15万元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全年优良空气天数增长率</w:t>
            </w:r>
          </w:p>
        </w:tc>
        <w:tc>
          <w:tcPr>
            <w:tcW w:w="2466" w:type="dxa"/>
            <w:vAlign w:val="center"/>
          </w:tcPr>
          <w:p>
            <w:pPr>
              <w:pStyle w:val="14"/>
            </w:pPr>
            <w:r>
              <w:t>全年空气优良天数同比增长率</w:t>
            </w:r>
          </w:p>
        </w:tc>
        <w:tc>
          <w:tcPr>
            <w:tcW w:w="2466" w:type="dxa"/>
            <w:vAlign w:val="center"/>
          </w:tcPr>
          <w:p>
            <w:pPr>
              <w:pStyle w:val="14"/>
            </w:pPr>
            <w:r>
              <w:t>≥5%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大气环境质量改善</w:t>
            </w:r>
          </w:p>
        </w:tc>
        <w:tc>
          <w:tcPr>
            <w:tcW w:w="2466" w:type="dxa"/>
            <w:vAlign w:val="center"/>
          </w:tcPr>
          <w:p>
            <w:pPr>
              <w:pStyle w:val="14"/>
            </w:pPr>
            <w:r>
              <w:t>大气环境质量改善提升</w:t>
            </w:r>
          </w:p>
        </w:tc>
        <w:tc>
          <w:tcPr>
            <w:tcW w:w="2466" w:type="dxa"/>
            <w:vAlign w:val="center"/>
          </w:tcPr>
          <w:p>
            <w:pPr>
              <w:pStyle w:val="14"/>
            </w:pPr>
            <w:r>
              <w:t>≤10%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公众满意度</w:t>
            </w:r>
          </w:p>
        </w:tc>
        <w:tc>
          <w:tcPr>
            <w:tcW w:w="2466" w:type="dxa"/>
            <w:vAlign w:val="center"/>
          </w:tcPr>
          <w:p>
            <w:pPr>
              <w:pStyle w:val="14"/>
            </w:pPr>
            <w:r>
              <w:t>调查中满意度和较满意的公众人数占全部调查人数的比率</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12、人工影响天气资金绩效目标表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6.通过对人工影响天气作业点进行维护，确保作业点正常运行。</w:t>
            </w:r>
            <w:r>
              <w:tab/>
            </w:r>
            <w:r>
              <w:tab/>
            </w:r>
            <w:r>
              <w:tab/>
            </w:r>
            <w:r>
              <w:tab/>
            </w:r>
            <w:r>
              <w:tab/>
            </w:r>
            <w:r>
              <w:tab/>
            </w:r>
          </w:p>
          <w:p>
            <w:pPr>
              <w:pStyle w:val="14"/>
            </w:pPr>
          </w:p>
          <w:p>
            <w:pPr>
              <w:pStyle w:val="14"/>
            </w:pPr>
            <w:r>
              <w:t>7.通过作业点的正常运行，保证作业点切实发挥作用，保护果农利益。</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作业点人工数</w:t>
            </w:r>
          </w:p>
        </w:tc>
        <w:tc>
          <w:tcPr>
            <w:tcW w:w="2466" w:type="dxa"/>
            <w:vAlign w:val="center"/>
          </w:tcPr>
          <w:p>
            <w:pPr>
              <w:pStyle w:val="14"/>
            </w:pPr>
            <w:r>
              <w:t>反映做约点正常运行需要的人工人数</w:t>
            </w:r>
          </w:p>
        </w:tc>
        <w:tc>
          <w:tcPr>
            <w:tcW w:w="2466" w:type="dxa"/>
            <w:vAlign w:val="center"/>
          </w:tcPr>
          <w:p>
            <w:pPr>
              <w:pStyle w:val="14"/>
            </w:pPr>
            <w:r>
              <w:t>3人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作业点作业次数</w:t>
            </w:r>
          </w:p>
        </w:tc>
        <w:tc>
          <w:tcPr>
            <w:tcW w:w="2466" w:type="dxa"/>
            <w:vAlign w:val="center"/>
          </w:tcPr>
          <w:p>
            <w:pPr>
              <w:pStyle w:val="14"/>
            </w:pPr>
            <w:r>
              <w:t>反映年内作业点作业次数</w:t>
            </w:r>
          </w:p>
        </w:tc>
        <w:tc>
          <w:tcPr>
            <w:tcW w:w="2466" w:type="dxa"/>
            <w:vAlign w:val="center"/>
          </w:tcPr>
          <w:p>
            <w:pPr>
              <w:pStyle w:val="14"/>
            </w:pPr>
            <w:r>
              <w:t>≥5次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作业点作业次数占比率</w:t>
            </w:r>
          </w:p>
        </w:tc>
        <w:tc>
          <w:tcPr>
            <w:tcW w:w="2466" w:type="dxa"/>
            <w:vAlign w:val="center"/>
          </w:tcPr>
          <w:p>
            <w:pPr>
              <w:pStyle w:val="14"/>
            </w:pPr>
            <w:r>
              <w:t>反映年内作业点作业次数占恶劣天气的比例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作业点完成作业时限</w:t>
            </w:r>
          </w:p>
        </w:tc>
        <w:tc>
          <w:tcPr>
            <w:tcW w:w="2466" w:type="dxa"/>
            <w:vAlign w:val="center"/>
          </w:tcPr>
          <w:p>
            <w:pPr>
              <w:pStyle w:val="14"/>
            </w:pPr>
            <w:r>
              <w:t>反映作业点年内完成作业的时间</w:t>
            </w:r>
          </w:p>
        </w:tc>
        <w:tc>
          <w:tcPr>
            <w:tcW w:w="2466" w:type="dxa"/>
            <w:vAlign w:val="center"/>
          </w:tcPr>
          <w:p>
            <w:pPr>
              <w:pStyle w:val="14"/>
            </w:pPr>
            <w:r>
              <w:t>10月底之前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控制支出数</w:t>
            </w:r>
          </w:p>
        </w:tc>
        <w:tc>
          <w:tcPr>
            <w:tcW w:w="2466" w:type="dxa"/>
            <w:vAlign w:val="center"/>
          </w:tcPr>
          <w:p>
            <w:pPr>
              <w:pStyle w:val="14"/>
            </w:pPr>
            <w:r>
              <w:t>反映作业点人工及维护费用</w:t>
            </w:r>
          </w:p>
        </w:tc>
        <w:tc>
          <w:tcPr>
            <w:tcW w:w="2466" w:type="dxa"/>
            <w:vAlign w:val="center"/>
          </w:tcPr>
          <w:p>
            <w:pPr>
              <w:pStyle w:val="14"/>
            </w:pPr>
            <w:r>
              <w:t>≤2万元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控制支出数</w:t>
            </w:r>
          </w:p>
        </w:tc>
        <w:tc>
          <w:tcPr>
            <w:tcW w:w="2466" w:type="dxa"/>
            <w:vAlign w:val="center"/>
          </w:tcPr>
          <w:p>
            <w:pPr>
              <w:pStyle w:val="14"/>
            </w:pPr>
            <w:r>
              <w:t>反映作业点已购买原材料的费用</w:t>
            </w:r>
          </w:p>
        </w:tc>
        <w:tc>
          <w:tcPr>
            <w:tcW w:w="2466" w:type="dxa"/>
            <w:vAlign w:val="center"/>
          </w:tcPr>
          <w:p>
            <w:pPr>
              <w:pStyle w:val="14"/>
            </w:pPr>
            <w:r>
              <w:t>≤3万元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果农认知率</w:t>
            </w:r>
          </w:p>
        </w:tc>
        <w:tc>
          <w:tcPr>
            <w:tcW w:w="2466" w:type="dxa"/>
            <w:vAlign w:val="center"/>
          </w:tcPr>
          <w:p>
            <w:pPr>
              <w:pStyle w:val="14"/>
            </w:pPr>
            <w:r>
              <w:t>反映果农对作业点的认知率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增加果农收入</w:t>
            </w:r>
          </w:p>
        </w:tc>
        <w:tc>
          <w:tcPr>
            <w:tcW w:w="2466" w:type="dxa"/>
            <w:vAlign w:val="center"/>
          </w:tcPr>
          <w:p>
            <w:pPr>
              <w:pStyle w:val="14"/>
            </w:pPr>
            <w:r>
              <w:t>反映作业点对果农收入的增加</w:t>
            </w:r>
          </w:p>
        </w:tc>
        <w:tc>
          <w:tcPr>
            <w:tcW w:w="2466" w:type="dxa"/>
            <w:vAlign w:val="center"/>
          </w:tcPr>
          <w:p>
            <w:pPr>
              <w:pStyle w:val="14"/>
            </w:pPr>
            <w:r>
              <w:t>≥1000元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果农对作业点的满意度</w:t>
            </w:r>
          </w:p>
        </w:tc>
        <w:tc>
          <w:tcPr>
            <w:tcW w:w="2466" w:type="dxa"/>
            <w:vAlign w:val="center"/>
          </w:tcPr>
          <w:p>
            <w:pPr>
              <w:pStyle w:val="14"/>
            </w:pPr>
            <w:r>
              <w:t>反映果农对作业点的满意度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13、严重精神咋患者监护人责任险绩效目标表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6.通过为严重精神障碍患者监护人办理相关保险业，预防严重精神障碍患者伤及人身、损坏财物事件发生。</w:t>
            </w:r>
          </w:p>
          <w:p>
            <w:pPr>
              <w:pStyle w:val="14"/>
            </w:pPr>
            <w:r>
              <w:t>7.通过开展精神障碍患者责任险，确保监护人、当事人社会保障，化解事后风险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质量指标</w:t>
            </w:r>
          </w:p>
        </w:tc>
        <w:tc>
          <w:tcPr>
            <w:tcW w:w="2466" w:type="dxa"/>
            <w:vAlign w:val="center"/>
          </w:tcPr>
          <w:p>
            <w:pPr>
              <w:pStyle w:val="14"/>
            </w:pPr>
            <w:r>
              <w:t>办结率</w:t>
            </w:r>
          </w:p>
        </w:tc>
        <w:tc>
          <w:tcPr>
            <w:tcW w:w="2466" w:type="dxa"/>
            <w:vAlign w:val="center"/>
          </w:tcPr>
          <w:p>
            <w:pPr>
              <w:pStyle w:val="14"/>
            </w:pPr>
            <w:r>
              <w:t>责任险报销事项实际在规定时间内及时办结的件数占应在规定时间内及时办结的件数的比率</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享受责任险人数</w:t>
            </w:r>
          </w:p>
        </w:tc>
        <w:tc>
          <w:tcPr>
            <w:tcW w:w="2466" w:type="dxa"/>
            <w:vAlign w:val="center"/>
          </w:tcPr>
          <w:p>
            <w:pPr>
              <w:pStyle w:val="14"/>
            </w:pPr>
            <w:r>
              <w:t>享受严重精神障碍患者监护人责任险的人数</w:t>
            </w:r>
          </w:p>
        </w:tc>
        <w:tc>
          <w:tcPr>
            <w:tcW w:w="2466" w:type="dxa"/>
            <w:vAlign w:val="center"/>
          </w:tcPr>
          <w:p>
            <w:pPr>
              <w:pStyle w:val="14"/>
            </w:pPr>
            <w:r>
              <w:t>136人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缴纳保险及时率</w:t>
            </w:r>
          </w:p>
        </w:tc>
        <w:tc>
          <w:tcPr>
            <w:tcW w:w="2466" w:type="dxa"/>
            <w:vAlign w:val="center"/>
          </w:tcPr>
          <w:p>
            <w:pPr>
              <w:pStyle w:val="14"/>
            </w:pPr>
            <w:r>
              <w:t>反映及时足额缴纳保险时间</w:t>
            </w:r>
          </w:p>
        </w:tc>
        <w:tc>
          <w:tcPr>
            <w:tcW w:w="2466" w:type="dxa"/>
            <w:vAlign w:val="center"/>
          </w:tcPr>
          <w:p>
            <w:pPr>
              <w:pStyle w:val="14"/>
            </w:pPr>
            <w:r>
              <w:t>10月前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参保率</w:t>
            </w:r>
          </w:p>
        </w:tc>
        <w:tc>
          <w:tcPr>
            <w:tcW w:w="2466" w:type="dxa"/>
            <w:vAlign w:val="center"/>
          </w:tcPr>
          <w:p>
            <w:pPr>
              <w:pStyle w:val="14"/>
            </w:pPr>
            <w:r>
              <w:t>已参保人数占应参保人数的比率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发放及时率</w:t>
            </w:r>
          </w:p>
        </w:tc>
        <w:tc>
          <w:tcPr>
            <w:tcW w:w="2466" w:type="dxa"/>
            <w:vAlign w:val="center"/>
          </w:tcPr>
          <w:p>
            <w:pPr>
              <w:pStyle w:val="14"/>
            </w:pPr>
            <w:r>
              <w:t>反映及时足额发放保险</w:t>
            </w:r>
          </w:p>
        </w:tc>
        <w:tc>
          <w:tcPr>
            <w:tcW w:w="2466" w:type="dxa"/>
            <w:vAlign w:val="center"/>
          </w:tcPr>
          <w:p>
            <w:pPr>
              <w:pStyle w:val="14"/>
            </w:pPr>
            <w:r>
              <w:t>2023年年底</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补助标准</w:t>
            </w:r>
          </w:p>
        </w:tc>
        <w:tc>
          <w:tcPr>
            <w:tcW w:w="2466" w:type="dxa"/>
            <w:vAlign w:val="center"/>
          </w:tcPr>
          <w:p>
            <w:pPr>
              <w:pStyle w:val="14"/>
            </w:pPr>
            <w:r>
              <w:t>给予严重精神障碍患者监护人每人每年支付保险的费用</w:t>
            </w:r>
          </w:p>
        </w:tc>
        <w:tc>
          <w:tcPr>
            <w:tcW w:w="2466" w:type="dxa"/>
            <w:vAlign w:val="center"/>
          </w:tcPr>
          <w:p>
            <w:pPr>
              <w:pStyle w:val="14"/>
            </w:pPr>
            <w:r>
              <w:t>100元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责任险报销及时率</w:t>
            </w:r>
          </w:p>
        </w:tc>
        <w:tc>
          <w:tcPr>
            <w:tcW w:w="2466" w:type="dxa"/>
            <w:vAlign w:val="center"/>
          </w:tcPr>
          <w:p>
            <w:pPr>
              <w:pStyle w:val="14"/>
            </w:pPr>
            <w:r>
              <w:t>责任险报销事项实际在规定时间内及时办结的件数占应在规定时间内及时办结的件数的比</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提高监护人保障</w:t>
            </w:r>
          </w:p>
        </w:tc>
        <w:tc>
          <w:tcPr>
            <w:tcW w:w="2466" w:type="dxa"/>
            <w:vAlign w:val="center"/>
          </w:tcPr>
          <w:p>
            <w:pPr>
              <w:pStyle w:val="14"/>
            </w:pPr>
            <w:r>
              <w:t>减少监护人损失、增强监护人、当事人社会保障，从而化解事后风险</w:t>
            </w:r>
          </w:p>
        </w:tc>
        <w:tc>
          <w:tcPr>
            <w:tcW w:w="2466" w:type="dxa"/>
            <w:vAlign w:val="center"/>
          </w:tcPr>
          <w:p>
            <w:pPr>
              <w:pStyle w:val="14"/>
            </w:pPr>
            <w:r>
              <w:t>136人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被保险人满意度</w:t>
            </w:r>
          </w:p>
        </w:tc>
        <w:tc>
          <w:tcPr>
            <w:tcW w:w="2466" w:type="dxa"/>
            <w:vAlign w:val="center"/>
          </w:tcPr>
          <w:p>
            <w:pPr>
              <w:pStyle w:val="14"/>
            </w:pPr>
            <w:r>
              <w:t>被保险监护人对保险服务的满意程度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2" w:name="_Toc_3_3_0000000015"/>
      <w:r>
        <w:rPr>
          <w:rFonts w:ascii="黑体" w:hAnsi="黑体" w:eastAsia="黑体" w:cs="黑体"/>
          <w:color w:val="000000"/>
          <w:sz w:val="32"/>
        </w:rPr>
        <w:t>六、政府采购预算情况</w:t>
      </w:r>
      <w:bookmarkEnd w:id="12"/>
    </w:p>
    <w:p>
      <w:pPr>
        <w:spacing w:before="0" w:after="0" w:line="500" w:lineRule="exact"/>
        <w:ind w:firstLine="560"/>
        <w:jc w:val="left"/>
        <w:outlineLvl w:val="9"/>
      </w:pPr>
      <w:r>
        <w:rPr>
          <w:rFonts w:ascii="Times New Roman" w:hAnsi="Times New Roman" w:eastAsia="方正仿宋_GBK" w:cs="Times New Roman"/>
          <w:b w:val="0"/>
          <w:color w:val="000000"/>
          <w:sz w:val="28"/>
        </w:rPr>
        <w:t>2023年，青龙满族自治县大石岭乡人民政府安排政府采购预算0.00万元。具体内容见下表。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tcBorders>
              <w:top w:val="single" w:color="FFFFFF" w:sz="6" w:space="0"/>
              <w:left w:val="single" w:color="FFFFFF" w:sz="6" w:space="0"/>
              <w:right w:val="single" w:color="FFFFFF" w:sz="6" w:space="0"/>
            </w:tcBorders>
            <w:vAlign w:val="center"/>
          </w:tcPr>
          <w:p>
            <w:pPr>
              <w:pStyle w:val="11"/>
            </w:pPr>
            <w:r>
              <w:t>912青龙满族自治县大石岭乡人民政府</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vAlign w:val="center"/>
          </w:tcPr>
          <w:p>
            <w:pPr>
              <w:pStyle w:val="26"/>
            </w:pPr>
            <w:r>
              <w:rPr>
                <w:rFonts w:hint="eastAsia"/>
                <w:lang w:eastAsia="zh-CN"/>
              </w:rPr>
              <w:t>单位</w:t>
            </w:r>
            <w:r>
              <w:t>：万元</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政府采购项目来源</w:t>
            </w:r>
          </w:p>
        </w:tc>
        <w:tc>
          <w:tcPr>
            <w:tcW w:w="924" w:type="dxa"/>
          </w:tcP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rPr>
                <w:rFonts w:hint="eastAsia" w:eastAsia="方正书宋_GBK"/>
                <w:lang w:eastAsia="zh-CN"/>
              </w:rPr>
            </w:pPr>
            <w:r>
              <w:t xml:space="preserve">计量  </w:t>
            </w:r>
            <w:r>
              <w:rPr>
                <w:rFonts w:hint="eastAsia"/>
                <w:lang w:eastAsia="zh-CN"/>
              </w:rPr>
              <w:t>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924" w:type="dxa"/>
            <w:vAlign w:val="center"/>
          </w:tcPr>
          <w:p>
            <w:pPr>
              <w:pStyle w:val="12"/>
            </w:pPr>
            <w:r>
              <w:t>政府采购金额（当年</w:t>
            </w:r>
            <w:r>
              <w:rPr>
                <w:rFonts w:hint="eastAsia"/>
                <w:lang w:eastAsia="zh-CN"/>
              </w:rPr>
              <w:t>单位</w:t>
            </w:r>
            <w:r>
              <w:t>预算安排资金）</w:t>
            </w: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rPr>
                <w:rFonts w:hint="eastAsia"/>
                <w:lang w:eastAsia="zh-CN"/>
              </w:rPr>
              <w:t>单位</w:t>
            </w:r>
            <w:r>
              <w:t xml:space="preserve">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3" w:name="_Toc_3_3_0000000016"/>
      <w:r>
        <w:rPr>
          <w:rFonts w:ascii="黑体" w:hAnsi="黑体" w:eastAsia="黑体" w:cs="黑体"/>
          <w:color w:val="000000"/>
          <w:sz w:val="32"/>
        </w:rPr>
        <w:t>七、国有资产信息</w:t>
      </w:r>
      <w:bookmarkEnd w:id="13"/>
    </w:p>
    <w:p>
      <w:pPr>
        <w:spacing w:before="0" w:after="0" w:line="500" w:lineRule="exact"/>
        <w:ind w:firstLine="560"/>
        <w:jc w:val="left"/>
        <w:outlineLvl w:val="9"/>
        <w:rPr>
          <w:rFonts w:hint="eastAsia" w:eastAsia="方正仿宋_GBK"/>
          <w:lang w:val="en-US" w:eastAsia="zh-CN"/>
        </w:rPr>
      </w:pPr>
      <w:r>
        <w:rPr>
          <w:rFonts w:ascii="Times New Roman" w:hAnsi="Times New Roman" w:eastAsia="方正仿宋_GBK" w:cs="Times New Roman"/>
          <w:b w:val="0"/>
          <w:color w:val="000000"/>
          <w:sz w:val="28"/>
        </w:rPr>
        <w:t>青龙满族自治县大石岭乡人民政府（含所属</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）上年末固定资产金额为0.00万元（详见下表）。本年度拟购置固定资产总额为0.00万元</w:t>
      </w:r>
      <w:r>
        <w:rPr>
          <w:rFonts w:hint="eastAsia" w:eastAsia="方正仿宋_GBK" w:cs="Times New Roman"/>
          <w:b w:val="0"/>
          <w:color w:val="000000"/>
          <w:sz w:val="28"/>
          <w:lang w:eastAsia="zh-CN"/>
        </w:rPr>
        <w:t>。</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912青龙满族自治县大石岭乡人民政府</w:t>
            </w:r>
          </w:p>
        </w:tc>
        <w:tc>
          <w:tcPr>
            <w:tcW w:w="4933" w:type="dxa"/>
            <w:tcBorders>
              <w:top w:val="single" w:color="FFFFFF" w:sz="6" w:space="0"/>
              <w:left w:val="single" w:color="FFFFFF" w:sz="6" w:space="0"/>
              <w:right w:val="single" w:color="FFFFFF" w:sz="6" w:space="0"/>
            </w:tcBorders>
            <w:vAlign w:val="center"/>
          </w:tcPr>
          <w:p>
            <w:pPr>
              <w:pStyle w:val="9"/>
            </w:pPr>
            <w:r>
              <w:t>截止时间：2022-12-31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w:t>
            </w: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31"/>
              <w:spacing w:line="339" w:lineRule="exact"/>
              <w:ind w:left="107" w:leftChars="0"/>
              <w:rPr>
                <w:rFonts w:ascii="微软雅黑" w:hAnsi="微软雅黑" w:eastAsia="微软雅黑" w:cs="微软雅黑"/>
                <w:sz w:val="21"/>
                <w:szCs w:val="24"/>
                <w:lang w:val="zh-CN" w:eastAsia="zh-CN" w:bidi="zh-CN"/>
              </w:rPr>
            </w:pPr>
            <w:r>
              <w:rPr>
                <w:sz w:val="21"/>
              </w:rPr>
              <w:t>资产总额</w:t>
            </w:r>
          </w:p>
        </w:tc>
        <w:tc>
          <w:tcPr>
            <w:tcW w:w="4933" w:type="dxa"/>
            <w:vAlign w:val="top"/>
          </w:tcPr>
          <w:p>
            <w:pPr>
              <w:pStyle w:val="31"/>
              <w:rPr>
                <w:rFonts w:ascii="Times New Roman" w:hAnsi="微软雅黑" w:eastAsia="微软雅黑" w:cs="微软雅黑"/>
                <w:sz w:val="26"/>
                <w:szCs w:val="24"/>
                <w:lang w:val="zh-CN" w:eastAsia="zh-CN" w:bidi="zh-CN"/>
              </w:rPr>
            </w:pPr>
          </w:p>
        </w:tc>
        <w:tc>
          <w:tcPr>
            <w:tcW w:w="4933" w:type="dxa"/>
            <w:vAlign w:val="top"/>
          </w:tcPr>
          <w:p>
            <w:pPr>
              <w:pStyle w:val="31"/>
              <w:spacing w:line="339" w:lineRule="exact"/>
              <w:ind w:right="91" w:rightChars="0"/>
              <w:jc w:val="right"/>
              <w:rPr>
                <w:rFonts w:ascii="微软雅黑" w:hAnsi="微软雅黑" w:eastAsia="微软雅黑" w:cs="微软雅黑"/>
                <w:sz w:val="21"/>
                <w:szCs w:val="24"/>
                <w:lang w:val="zh-CN" w:eastAsia="zh-CN" w:bidi="zh-CN"/>
              </w:rPr>
            </w:pPr>
            <w:r>
              <w:rPr>
                <w:sz w:val="21"/>
              </w:rPr>
              <w:t>86.01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31"/>
              <w:spacing w:line="339" w:lineRule="exact"/>
              <w:ind w:left="107" w:leftChars="0"/>
              <w:rPr>
                <w:rFonts w:ascii="微软雅黑" w:hAnsi="微软雅黑" w:eastAsia="微软雅黑" w:cs="微软雅黑"/>
                <w:sz w:val="21"/>
                <w:szCs w:val="24"/>
                <w:lang w:val="zh-CN" w:eastAsia="zh-CN" w:bidi="zh-CN"/>
              </w:rPr>
            </w:pPr>
            <w:r>
              <w:rPr>
                <w:sz w:val="21"/>
              </w:rPr>
              <w:t>1、房屋（</w:t>
            </w:r>
            <w:r>
              <w:rPr>
                <w:rFonts w:hint="eastAsia" w:ascii="宋体" w:eastAsia="宋体"/>
                <w:sz w:val="21"/>
              </w:rPr>
              <w:t>万元</w:t>
            </w:r>
            <w:r>
              <w:rPr>
                <w:sz w:val="21"/>
              </w:rPr>
              <w:t>）</w:t>
            </w:r>
          </w:p>
        </w:tc>
        <w:tc>
          <w:tcPr>
            <w:tcW w:w="4933" w:type="dxa"/>
            <w:vAlign w:val="top"/>
          </w:tcPr>
          <w:p>
            <w:pPr>
              <w:pStyle w:val="31"/>
              <w:rPr>
                <w:rFonts w:ascii="Times New Roman" w:hAnsi="微软雅黑" w:eastAsia="微软雅黑" w:cs="微软雅黑"/>
                <w:sz w:val="26"/>
                <w:szCs w:val="24"/>
                <w:lang w:val="zh-CN" w:eastAsia="zh-CN" w:bidi="zh-CN"/>
              </w:rPr>
            </w:pPr>
          </w:p>
        </w:tc>
        <w:tc>
          <w:tcPr>
            <w:tcW w:w="4933" w:type="dxa"/>
            <w:vAlign w:val="top"/>
          </w:tcPr>
          <w:p>
            <w:pPr>
              <w:pStyle w:val="31"/>
              <w:spacing w:line="339" w:lineRule="exact"/>
              <w:ind w:right="90" w:rightChars="0"/>
              <w:jc w:val="right"/>
              <w:rPr>
                <w:rFonts w:ascii="微软雅黑" w:hAnsi="微软雅黑" w:eastAsia="微软雅黑" w:cs="微软雅黑"/>
                <w:sz w:val="21"/>
                <w:szCs w:val="24"/>
                <w:lang w:val="zh-CN" w:eastAsia="zh-CN" w:bidi="zh-CN"/>
              </w:rPr>
            </w:pPr>
            <w:r>
              <w:rPr>
                <w:sz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31"/>
              <w:spacing w:line="342" w:lineRule="exact"/>
              <w:ind w:left="530" w:leftChars="0"/>
              <w:rPr>
                <w:rFonts w:ascii="微软雅黑" w:hAnsi="微软雅黑" w:eastAsia="微软雅黑" w:cs="微软雅黑"/>
                <w:sz w:val="21"/>
                <w:szCs w:val="24"/>
                <w:lang w:val="zh-CN" w:eastAsia="zh-CN" w:bidi="zh-CN"/>
              </w:rPr>
            </w:pPr>
            <w:r>
              <w:rPr>
                <w:sz w:val="21"/>
              </w:rPr>
              <w:t>其中：办公用房（</w:t>
            </w:r>
            <w:r>
              <w:rPr>
                <w:rFonts w:hint="eastAsia" w:ascii="宋体" w:eastAsia="宋体"/>
                <w:sz w:val="21"/>
              </w:rPr>
              <w:t>万元</w:t>
            </w:r>
            <w:r>
              <w:rPr>
                <w:sz w:val="21"/>
              </w:rPr>
              <w:t>）</w:t>
            </w:r>
          </w:p>
        </w:tc>
        <w:tc>
          <w:tcPr>
            <w:tcW w:w="4933" w:type="dxa"/>
            <w:vAlign w:val="top"/>
          </w:tcPr>
          <w:p>
            <w:pPr>
              <w:pStyle w:val="31"/>
              <w:rPr>
                <w:rFonts w:ascii="Times New Roman" w:hAnsi="微软雅黑" w:eastAsia="微软雅黑" w:cs="微软雅黑"/>
                <w:sz w:val="26"/>
                <w:szCs w:val="24"/>
                <w:lang w:val="zh-CN" w:eastAsia="zh-CN" w:bidi="zh-CN"/>
              </w:rPr>
            </w:pPr>
          </w:p>
        </w:tc>
        <w:tc>
          <w:tcPr>
            <w:tcW w:w="4933" w:type="dxa"/>
            <w:vAlign w:val="top"/>
          </w:tcPr>
          <w:p>
            <w:pPr>
              <w:pStyle w:val="31"/>
              <w:spacing w:line="342" w:lineRule="exact"/>
              <w:ind w:right="90" w:rightChars="0"/>
              <w:jc w:val="right"/>
              <w:rPr>
                <w:rFonts w:ascii="微软雅黑" w:hAnsi="微软雅黑" w:eastAsia="微软雅黑" w:cs="微软雅黑"/>
                <w:sz w:val="21"/>
                <w:szCs w:val="24"/>
                <w:lang w:val="zh-CN" w:eastAsia="zh-CN" w:bidi="zh-CN"/>
              </w:rPr>
            </w:pPr>
            <w:r>
              <w:rPr>
                <w:sz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31"/>
              <w:spacing w:line="339" w:lineRule="exact"/>
              <w:ind w:left="107" w:leftChars="0"/>
              <w:rPr>
                <w:rFonts w:ascii="微软雅黑" w:hAnsi="微软雅黑" w:eastAsia="微软雅黑" w:cs="微软雅黑"/>
                <w:sz w:val="21"/>
                <w:szCs w:val="24"/>
                <w:lang w:val="zh-CN" w:eastAsia="zh-CN" w:bidi="zh-CN"/>
              </w:rPr>
            </w:pPr>
            <w:r>
              <w:rPr>
                <w:sz w:val="21"/>
              </w:rPr>
              <w:t>2、车辆（台、辆）</w:t>
            </w:r>
          </w:p>
        </w:tc>
        <w:tc>
          <w:tcPr>
            <w:tcW w:w="4933" w:type="dxa"/>
            <w:vAlign w:val="top"/>
          </w:tcPr>
          <w:p>
            <w:pPr>
              <w:pStyle w:val="31"/>
              <w:spacing w:line="339" w:lineRule="exact"/>
              <w:ind w:left="11" w:leftChars="0"/>
              <w:jc w:val="center"/>
              <w:rPr>
                <w:rFonts w:ascii="微软雅黑" w:hAnsi="微软雅黑" w:eastAsia="微软雅黑" w:cs="微软雅黑"/>
                <w:sz w:val="21"/>
                <w:szCs w:val="24"/>
                <w:lang w:val="zh-CN" w:eastAsia="zh-CN" w:bidi="zh-CN"/>
              </w:rPr>
            </w:pPr>
            <w:r>
              <w:rPr>
                <w:w w:val="100"/>
                <w:sz w:val="21"/>
              </w:rPr>
              <w:t>1</w:t>
            </w:r>
          </w:p>
        </w:tc>
        <w:tc>
          <w:tcPr>
            <w:tcW w:w="4933" w:type="dxa"/>
            <w:vAlign w:val="top"/>
          </w:tcPr>
          <w:p>
            <w:pPr>
              <w:pStyle w:val="31"/>
              <w:spacing w:line="339" w:lineRule="exact"/>
              <w:ind w:right="90" w:rightChars="0"/>
              <w:jc w:val="right"/>
              <w:rPr>
                <w:rFonts w:ascii="微软雅黑" w:hAnsi="微软雅黑" w:eastAsia="微软雅黑" w:cs="微软雅黑"/>
                <w:sz w:val="21"/>
                <w:szCs w:val="24"/>
                <w:lang w:val="zh-CN" w:eastAsia="zh-CN" w:bidi="zh-CN"/>
              </w:rPr>
            </w:pPr>
            <w:r>
              <w:rPr>
                <w:sz w:val="21"/>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31"/>
              <w:spacing w:line="339" w:lineRule="exact"/>
              <w:ind w:left="107" w:leftChars="0"/>
              <w:rPr>
                <w:rFonts w:ascii="微软雅黑" w:hAnsi="微软雅黑" w:eastAsia="微软雅黑" w:cs="微软雅黑"/>
                <w:sz w:val="21"/>
                <w:szCs w:val="24"/>
                <w:lang w:val="zh-CN" w:eastAsia="zh-CN" w:bidi="zh-CN"/>
              </w:rPr>
            </w:pPr>
            <w:r>
              <w:rPr>
                <w:sz w:val="21"/>
              </w:rPr>
              <w:t>3、单价在 20 万元以上的设备</w:t>
            </w:r>
          </w:p>
        </w:tc>
        <w:tc>
          <w:tcPr>
            <w:tcW w:w="4933" w:type="dxa"/>
            <w:vAlign w:val="top"/>
          </w:tcPr>
          <w:p>
            <w:pPr>
              <w:pStyle w:val="31"/>
              <w:rPr>
                <w:rFonts w:ascii="Times New Roman" w:hAnsi="微软雅黑" w:eastAsia="微软雅黑" w:cs="微软雅黑"/>
                <w:sz w:val="26"/>
                <w:szCs w:val="24"/>
                <w:lang w:val="zh-CN" w:eastAsia="zh-CN" w:bidi="zh-CN"/>
              </w:rPr>
            </w:pPr>
          </w:p>
        </w:tc>
        <w:tc>
          <w:tcPr>
            <w:tcW w:w="4933" w:type="dxa"/>
            <w:vAlign w:val="top"/>
          </w:tcPr>
          <w:p>
            <w:pPr>
              <w:pStyle w:val="31"/>
              <w:rPr>
                <w:rFonts w:ascii="Times New Roman" w:hAnsi="微软雅黑" w:eastAsia="微软雅黑" w:cs="微软雅黑"/>
                <w:sz w:val="26"/>
                <w:szCs w:val="24"/>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31"/>
              <w:spacing w:line="342" w:lineRule="exact"/>
              <w:ind w:left="107" w:leftChars="0"/>
              <w:rPr>
                <w:rFonts w:ascii="微软雅黑" w:hAnsi="微软雅黑" w:eastAsia="微软雅黑" w:cs="微软雅黑"/>
                <w:sz w:val="21"/>
                <w:szCs w:val="24"/>
                <w:lang w:val="zh-CN" w:eastAsia="zh-CN" w:bidi="zh-CN"/>
              </w:rPr>
            </w:pPr>
            <w:r>
              <w:rPr>
                <w:sz w:val="21"/>
              </w:rPr>
              <w:t>4、其他固定资产</w:t>
            </w:r>
          </w:p>
        </w:tc>
        <w:tc>
          <w:tcPr>
            <w:tcW w:w="4933" w:type="dxa"/>
            <w:vAlign w:val="top"/>
          </w:tcPr>
          <w:p>
            <w:pPr>
              <w:pStyle w:val="31"/>
              <w:rPr>
                <w:rFonts w:ascii="Times New Roman" w:hAnsi="微软雅黑" w:eastAsia="微软雅黑" w:cs="微软雅黑"/>
                <w:sz w:val="26"/>
                <w:szCs w:val="24"/>
                <w:lang w:val="zh-CN" w:eastAsia="zh-CN" w:bidi="zh-CN"/>
              </w:rPr>
            </w:pPr>
          </w:p>
        </w:tc>
        <w:tc>
          <w:tcPr>
            <w:tcW w:w="4933" w:type="dxa"/>
            <w:vAlign w:val="top"/>
          </w:tcPr>
          <w:p>
            <w:pPr>
              <w:pStyle w:val="31"/>
              <w:spacing w:line="342" w:lineRule="exact"/>
              <w:ind w:right="91" w:rightChars="0"/>
              <w:jc w:val="right"/>
              <w:rPr>
                <w:rFonts w:ascii="微软雅黑" w:hAnsi="微软雅黑" w:eastAsia="微软雅黑" w:cs="微软雅黑"/>
                <w:sz w:val="21"/>
                <w:szCs w:val="24"/>
                <w:lang w:val="zh-CN" w:eastAsia="zh-CN" w:bidi="zh-CN"/>
              </w:rPr>
            </w:pPr>
            <w:r>
              <w:rPr>
                <w:sz w:val="21"/>
              </w:rPr>
              <w:t>26.01</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4" w:name="_Toc_3_3_0000000017"/>
      <w:r>
        <w:rPr>
          <w:rFonts w:ascii="黑体" w:hAnsi="黑体" w:eastAsia="黑体" w:cs="黑体"/>
          <w:color w:val="000000"/>
          <w:sz w:val="32"/>
        </w:rPr>
        <w:t>八、名词解释</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用财政拨款安排的因公出国（境）费、公务用车购置及运维费和公务接待费。其中，因公出国（境）费反映</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公务出国（境）的住宿费、旅费、伙食补助费、杂费、培训费等支出；公务用车购置及运维费反映</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公务用车购置费及租用费、燃料费、维修费、过路过桥费、保险费、安全奖励费用等支出；公务接待费反映</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w:t>
      </w:r>
      <w:r>
        <w:rPr>
          <w:rFonts w:hint="eastAsia" w:eastAsia="方正仿宋_GBK" w:cs="Times New Roman"/>
          <w:b/>
          <w:color w:val="000000"/>
          <w:sz w:val="28"/>
          <w:lang w:eastAsia="zh-CN"/>
        </w:rPr>
        <w:t>单位</w:t>
      </w:r>
      <w:r>
        <w:rPr>
          <w:rFonts w:ascii="Times New Roman" w:hAnsi="Times New Roman" w:eastAsia="方正仿宋_GBK" w:cs="Times New Roman"/>
          <w:b/>
          <w:color w:val="000000"/>
          <w:sz w:val="28"/>
        </w:rPr>
        <w:t>经营支出：</w:t>
      </w:r>
      <w:r>
        <w:rPr>
          <w:rFonts w:ascii="Times New Roman" w:hAnsi="Times New Roman" w:eastAsia="方正仿宋_GBK" w:cs="Times New Roman"/>
          <w:b w:val="0"/>
          <w:color w:val="000000"/>
          <w:sz w:val="28"/>
        </w:rPr>
        <w:t>指事业</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在专业业务活动及其辅助活动之外开展非独立核算经营活动发生的支出。</w:t>
      </w:r>
    </w:p>
    <w:p>
      <w:pPr>
        <w:spacing w:before="10" w:after="10" w:line="240" w:lineRule="auto"/>
        <w:ind w:firstLine="640"/>
        <w:jc w:val="left"/>
        <w:outlineLvl w:val="2"/>
      </w:pPr>
      <w:bookmarkStart w:id="15" w:name="_Toc_3_3_0000000018"/>
      <w:r>
        <w:rPr>
          <w:rFonts w:ascii="黑体" w:hAnsi="黑体" w:eastAsia="黑体" w:cs="黑体"/>
          <w:color w:val="000000"/>
          <w:sz w:val="32"/>
        </w:rPr>
        <w:t>九、其他需要说明的事项</w:t>
      </w:r>
      <w:bookmarkEnd w:id="15"/>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CD9ED"/>
    <w:multiLevelType w:val="singleLevel"/>
    <w:tmpl w:val="1BFCD9ED"/>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yMDhjNmEzNjdhNDAyY2QwMDE3ZWYwMWFjMWJjZmQifQ=="/>
  </w:docVars>
  <w:rsids>
    <w:rsidRoot w:val="00000000"/>
    <w:rsid w:val="05F65298"/>
    <w:rsid w:val="16271C17"/>
    <w:rsid w:val="167C1784"/>
    <w:rsid w:val="19976A70"/>
    <w:rsid w:val="1BAC4EF9"/>
    <w:rsid w:val="2D9B7F69"/>
    <w:rsid w:val="4C4B7513"/>
    <w:rsid w:val="4D4A207C"/>
    <w:rsid w:val="65950F01"/>
    <w:rsid w:val="6BCE3108"/>
    <w:rsid w:val="716C01B4"/>
    <w:rsid w:val="7C2557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Table Paragraph"/>
    <w:basedOn w:val="1"/>
    <w:qFormat/>
    <w:uiPriority w:val="1"/>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9" Type="http://schemas.openxmlformats.org/officeDocument/2006/relationships/fontTable" Target="fontTable.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2023-03-06T09:58:11Z</dcterms:created>
  <dcterms:modified xsi:type="dcterms:W3CDTF">2023-03-06T01:58:11Z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2023-03-06T09:58:11Z</dcterms:created>
  <dcterms:modified xsi:type="dcterms:W3CDTF">2023-03-06T01:58:11Z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2023-03-06T09:58:19Z</dcterms:created>
  <dcterms:modified xsi:type="dcterms:W3CDTF">2023-03-06T01:58:19Z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2023-03-06T09:58:19Z</dcterms:created>
  <dcterms:modified xsi:type="dcterms:W3CDTF">2023-03-06T01:58:19Z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2023-03-06T09:58:18Z</dcterms:created>
  <dcterms:modified xsi:type="dcterms:W3CDTF">2023-03-06T01:58:18Z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2023-03-06T09:58:10Z</dcterms:created>
  <dcterms:modified xsi:type="dcterms:W3CDTF">2023-03-06T01:58:10Z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2023-03-06T09:58:18Z</dcterms:created>
  <dcterms:modified xsi:type="dcterms:W3CDTF">2023-03-06T01:58:18Z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2023-03-06T09:58:18Z</dcterms:created>
  <dcterms:modified xsi:type="dcterms:W3CDTF">2023-03-06T01:58:18Z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2023-03-06T09:58:18Z</dcterms:created>
  <dcterms:modified xsi:type="dcterms:W3CDTF">2023-03-06T01:58:18Z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2023-03-06T09:58:18Z</dcterms:created>
  <dcterms:modified xsi:type="dcterms:W3CDTF">2023-03-06T01:58:18Z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2023-03-06T09:58:18Z</dcterms:created>
  <dcterms:modified xsi:type="dcterms:W3CDTF">2023-03-06T01:58:18Z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2023-03-06T09:58:18Z</dcterms:created>
  <dcterms:modified xsi:type="dcterms:W3CDTF">2023-03-06T01:58:18Z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2023-03-06T09:58:17Z</dcterms:created>
  <dcterms:modified xsi:type="dcterms:W3CDTF">2023-03-06T01:58:17Z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2023-03-06T09:58:17Z</dcterms:created>
  <dcterms:modified xsi:type="dcterms:W3CDTF">2023-03-06T01:58:17Z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2023-03-06T09:58:16Z</dcterms:created>
  <dcterms:modified xsi:type="dcterms:W3CDTF">2023-03-06T01:58:16Z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2023-03-06T09:58:13Z</dcterms:created>
  <dcterms:modified xsi:type="dcterms:W3CDTF">2023-03-06T01:58:13Z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2023-03-06T09:58:19Z</dcterms:created>
  <dcterms:modified xsi:type="dcterms:W3CDTF">2023-03-06T01:58:19Z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2023-03-06T09:58:10Z</dcterms:created>
  <dcterms:modified xsi:type="dcterms:W3CDTF">2023-03-06T01:58:10Z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2023-03-06T09:58:12Z</dcterms:created>
  <dcterms:modified xsi:type="dcterms:W3CDTF">2023-03-06T01:58:12Z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2023-03-06T09:58:12Z</dcterms:created>
  <dcterms:modified xsi:type="dcterms:W3CDTF">2023-03-06T01:58:12Z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2023-03-06T09:58:12Z</dcterms:created>
  <dcterms:modified xsi:type="dcterms:W3CDTF">2023-03-06T01:58:12Z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2023-03-06T09:58:12Z</dcterms:created>
  <dcterms:modified xsi:type="dcterms:W3CDTF">2023-03-06T01:58:12Z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2023-03-06T09:58:12Z</dcterms:created>
  <dcterms:modified xsi:type="dcterms:W3CDTF">2023-03-06T01:58:12Z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2023-03-06T09:58:11Z</dcterms:created>
  <dcterms:modified xsi:type="dcterms:W3CDTF">2023-03-06T01:58:11Z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2023-03-06T09:58:09Z</dcterms:created>
  <dcterms:modified xsi:type="dcterms:W3CDTF">2023-03-06T01:58:08Z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2023-03-06T09:58:11Z</dcterms:created>
  <dcterms:modified xsi:type="dcterms:W3CDTF">2023-03-06T01:58:11Z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2023-03-06T09:58:11Z</dcterms:created>
  <dcterms:modified xsi:type="dcterms:W3CDTF">2023-03-06T01:58:11Z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2023-03-06T09:58:11Z</dcterms:created>
  <dcterms:modified xsi:type="dcterms:W3CDTF">2023-03-06T01:58:11Z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2023-03-06T09:58:11Z</dcterms:created>
  <dcterms:modified xsi:type="dcterms:W3CDTF">2023-03-06T01:58:11Z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2023-03-06T09:58:19Z</dcterms:created>
  <dcterms:modified xsi:type="dcterms:W3CDTF">2023-03-06T01:58:19Z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2023-03-06T09:58:19Z</dcterms:created>
  <dcterms:modified xsi:type="dcterms:W3CDTF">2023-03-06T01:58:19Z</dcterms:modified>
</cp:coreProperties>
</file>

<file path=customXml/itemProps1.xml><?xml version="1.0" encoding="utf-8"?>
<ds:datastoreItem xmlns:ds="http://schemas.openxmlformats.org/officeDocument/2006/customXml" ds:itemID="{08cb2e08-61ce-4e26-ac60-a597f47506e3}">
  <ds:schemaRefs/>
</ds:datastoreItem>
</file>

<file path=customXml/itemProps10.xml><?xml version="1.0" encoding="utf-8"?>
<ds:datastoreItem xmlns:ds="http://schemas.openxmlformats.org/officeDocument/2006/customXml" ds:itemID="{3a9c0071-36a8-4359-94e9-32b34724f2ba}">
  <ds:schemaRefs/>
</ds:datastoreItem>
</file>

<file path=customXml/itemProps11.xml><?xml version="1.0" encoding="utf-8"?>
<ds:datastoreItem xmlns:ds="http://schemas.openxmlformats.org/officeDocument/2006/customXml" ds:itemID="{f0661555-bccb-4785-b7e2-857aa4dd23d0}">
  <ds:schemaRefs/>
</ds:datastoreItem>
</file>

<file path=customXml/itemProps12.xml><?xml version="1.0" encoding="utf-8"?>
<ds:datastoreItem xmlns:ds="http://schemas.openxmlformats.org/officeDocument/2006/customXml" ds:itemID="{eece00f3-c411-42a2-ab76-53b7e73593f2}">
  <ds:schemaRefs/>
</ds:datastoreItem>
</file>

<file path=customXml/itemProps13.xml><?xml version="1.0" encoding="utf-8"?>
<ds:datastoreItem xmlns:ds="http://schemas.openxmlformats.org/officeDocument/2006/customXml" ds:itemID="{1b29f1b5-c6a2-4398-bee4-0202612cef4c}">
  <ds:schemaRefs/>
</ds:datastoreItem>
</file>

<file path=customXml/itemProps14.xml><?xml version="1.0" encoding="utf-8"?>
<ds:datastoreItem xmlns:ds="http://schemas.openxmlformats.org/officeDocument/2006/customXml" ds:itemID="{a88f70c3-949e-432a-bd92-42c360393ef5}">
  <ds:schemaRefs/>
</ds:datastoreItem>
</file>

<file path=customXml/itemProps15.xml><?xml version="1.0" encoding="utf-8"?>
<ds:datastoreItem xmlns:ds="http://schemas.openxmlformats.org/officeDocument/2006/customXml" ds:itemID="{b6c00d4e-6c6b-481a-9fe5-49743ac4a12d}">
  <ds:schemaRefs/>
</ds:datastoreItem>
</file>

<file path=customXml/itemProps16.xml><?xml version="1.0" encoding="utf-8"?>
<ds:datastoreItem xmlns:ds="http://schemas.openxmlformats.org/officeDocument/2006/customXml" ds:itemID="{16a2e498-072a-47af-833c-dbe16c83f0d1}">
  <ds:schemaRefs/>
</ds:datastoreItem>
</file>

<file path=customXml/itemProps17.xml><?xml version="1.0" encoding="utf-8"?>
<ds:datastoreItem xmlns:ds="http://schemas.openxmlformats.org/officeDocument/2006/customXml" ds:itemID="{bbd0cfbd-8695-461a-8be8-c633bf357307}">
  <ds:schemaRefs/>
</ds:datastoreItem>
</file>

<file path=customXml/itemProps18.xml><?xml version="1.0" encoding="utf-8"?>
<ds:datastoreItem xmlns:ds="http://schemas.openxmlformats.org/officeDocument/2006/customXml" ds:itemID="{4cbd761c-6554-4f49-a9ee-c3e3ffa8e5dd}">
  <ds:schemaRefs/>
</ds:datastoreItem>
</file>

<file path=customXml/itemProps19.xml><?xml version="1.0" encoding="utf-8"?>
<ds:datastoreItem xmlns:ds="http://schemas.openxmlformats.org/officeDocument/2006/customXml" ds:itemID="{a1b1054f-f397-43ee-87bb-f8de539c41a0}">
  <ds:schemaRefs/>
</ds:datastoreItem>
</file>

<file path=customXml/itemProps2.xml><?xml version="1.0" encoding="utf-8"?>
<ds:datastoreItem xmlns:ds="http://schemas.openxmlformats.org/officeDocument/2006/customXml" ds:itemID="{cba02150-c6b6-4049-b7cb-be067a51ee0c}">
  <ds:schemaRefs/>
</ds:datastoreItem>
</file>

<file path=customXml/itemProps20.xml><?xml version="1.0" encoding="utf-8"?>
<ds:datastoreItem xmlns:ds="http://schemas.openxmlformats.org/officeDocument/2006/customXml" ds:itemID="{75678c5a-99ed-43e1-8aac-395e81d39ffc}">
  <ds:schemaRefs/>
</ds:datastoreItem>
</file>

<file path=customXml/itemProps21.xml><?xml version="1.0" encoding="utf-8"?>
<ds:datastoreItem xmlns:ds="http://schemas.openxmlformats.org/officeDocument/2006/customXml" ds:itemID="{0a504c5a-40ed-4438-87d3-eb6ef748617b}">
  <ds:schemaRefs/>
</ds:datastoreItem>
</file>

<file path=customXml/itemProps22.xml><?xml version="1.0" encoding="utf-8"?>
<ds:datastoreItem xmlns:ds="http://schemas.openxmlformats.org/officeDocument/2006/customXml" ds:itemID="{68b50033-6db0-4185-9c58-7e4cba16ce78}">
  <ds:schemaRefs/>
</ds:datastoreItem>
</file>

<file path=customXml/itemProps23.xml><?xml version="1.0" encoding="utf-8"?>
<ds:datastoreItem xmlns:ds="http://schemas.openxmlformats.org/officeDocument/2006/customXml" ds:itemID="{1d803dd9-23ee-471a-8106-b10526d4fc2b}">
  <ds:schemaRefs/>
</ds:datastoreItem>
</file>

<file path=customXml/itemProps24.xml><?xml version="1.0" encoding="utf-8"?>
<ds:datastoreItem xmlns:ds="http://schemas.openxmlformats.org/officeDocument/2006/customXml" ds:itemID="{d36ea706-10df-45b0-8553-d55a1277e1b1}">
  <ds:schemaRefs/>
</ds:datastoreItem>
</file>

<file path=customXml/itemProps25.xml><?xml version="1.0" encoding="utf-8"?>
<ds:datastoreItem xmlns:ds="http://schemas.openxmlformats.org/officeDocument/2006/customXml" ds:itemID="{01afba68-dbbe-4ad9-b09e-b195a7dd3b9f}">
  <ds:schemaRefs/>
</ds:datastoreItem>
</file>

<file path=customXml/itemProps26.xml><?xml version="1.0" encoding="utf-8"?>
<ds:datastoreItem xmlns:ds="http://schemas.openxmlformats.org/officeDocument/2006/customXml" ds:itemID="{e0b9d047-08e6-4eec-a7ed-8b868d968a8d}">
  <ds:schemaRefs/>
</ds:datastoreItem>
</file>

<file path=customXml/itemProps27.xml><?xml version="1.0" encoding="utf-8"?>
<ds:datastoreItem xmlns:ds="http://schemas.openxmlformats.org/officeDocument/2006/customXml" ds:itemID="{baa06d22-429e-49fc-babe-0d8b24f9ea1b}">
  <ds:schemaRefs/>
</ds:datastoreItem>
</file>

<file path=customXml/itemProps28.xml><?xml version="1.0" encoding="utf-8"?>
<ds:datastoreItem xmlns:ds="http://schemas.openxmlformats.org/officeDocument/2006/customXml" ds:itemID="{37f60e13-765a-4ba9-a3d3-73896d90d706}">
  <ds:schemaRefs/>
</ds:datastoreItem>
</file>

<file path=customXml/itemProps29.xml><?xml version="1.0" encoding="utf-8"?>
<ds:datastoreItem xmlns:ds="http://schemas.openxmlformats.org/officeDocument/2006/customXml" ds:itemID="{f224f591-6a5e-46d0-ba76-159b61d92f24}">
  <ds:schemaRefs/>
</ds:datastoreItem>
</file>

<file path=customXml/itemProps3.xml><?xml version="1.0" encoding="utf-8"?>
<ds:datastoreItem xmlns:ds="http://schemas.openxmlformats.org/officeDocument/2006/customXml" ds:itemID="{d08447a6-04d1-464e-b87a-983fd35781a4}">
  <ds:schemaRefs/>
</ds:datastoreItem>
</file>

<file path=customXml/itemProps30.xml><?xml version="1.0" encoding="utf-8"?>
<ds:datastoreItem xmlns:ds="http://schemas.openxmlformats.org/officeDocument/2006/customXml" ds:itemID="{c84337d8-9eef-401d-bc8c-d60843ec8577}">
  <ds:schemaRefs/>
</ds:datastoreItem>
</file>

<file path=customXml/itemProps31.xml><?xml version="1.0" encoding="utf-8"?>
<ds:datastoreItem xmlns:ds="http://schemas.openxmlformats.org/officeDocument/2006/customXml" ds:itemID="{6a43a504-87e8-4819-8341-db63bb8c0b4a}">
  <ds:schemaRefs/>
</ds:datastoreItem>
</file>

<file path=customXml/itemProps32.xml><?xml version="1.0" encoding="utf-8"?>
<ds:datastoreItem xmlns:ds="http://schemas.openxmlformats.org/officeDocument/2006/customXml" ds:itemID="{34343a42-a815-47f3-90ee-8417e816d450}">
  <ds:schemaRefs/>
</ds:datastoreItem>
</file>

<file path=customXml/itemProps33.xml><?xml version="1.0" encoding="utf-8"?>
<ds:datastoreItem xmlns:ds="http://schemas.openxmlformats.org/officeDocument/2006/customXml" ds:itemID="{9197f84f-2d1c-4389-b628-2f9595f08294}">
  <ds:schemaRefs/>
</ds:datastoreItem>
</file>

<file path=customXml/itemProps34.xml><?xml version="1.0" encoding="utf-8"?>
<ds:datastoreItem xmlns:ds="http://schemas.openxmlformats.org/officeDocument/2006/customXml" ds:itemID="{19c9339a-b358-4433-bc62-760f9480c1b6}">
  <ds:schemaRefs/>
</ds:datastoreItem>
</file>

<file path=customXml/itemProps35.xml><?xml version="1.0" encoding="utf-8"?>
<ds:datastoreItem xmlns:ds="http://schemas.openxmlformats.org/officeDocument/2006/customXml" ds:itemID="{60b7214d-e096-4860-9754-5cbab7145c8e}">
  <ds:schemaRefs/>
</ds:datastoreItem>
</file>

<file path=customXml/itemProps36.xml><?xml version="1.0" encoding="utf-8"?>
<ds:datastoreItem xmlns:ds="http://schemas.openxmlformats.org/officeDocument/2006/customXml" ds:itemID="{de69f71a-68ad-4d12-8be1-29d1642bf6dd}">
  <ds:schemaRefs/>
</ds:datastoreItem>
</file>

<file path=customXml/itemProps37.xml><?xml version="1.0" encoding="utf-8"?>
<ds:datastoreItem xmlns:ds="http://schemas.openxmlformats.org/officeDocument/2006/customXml" ds:itemID="{6caa1a7b-d2d4-4b94-894a-63ef069f15d2}">
  <ds:schemaRefs/>
</ds:datastoreItem>
</file>

<file path=customXml/itemProps38.xml><?xml version="1.0" encoding="utf-8"?>
<ds:datastoreItem xmlns:ds="http://schemas.openxmlformats.org/officeDocument/2006/customXml" ds:itemID="{82f98354-2d36-4f9d-b708-15abb7dc7103}">
  <ds:schemaRefs/>
</ds:datastoreItem>
</file>

<file path=customXml/itemProps39.xml><?xml version="1.0" encoding="utf-8"?>
<ds:datastoreItem xmlns:ds="http://schemas.openxmlformats.org/officeDocument/2006/customXml" ds:itemID="{3daaddd2-f43e-417a-8f7b-ee15ebb3f8af}">
  <ds:schemaRefs/>
</ds:datastoreItem>
</file>

<file path=customXml/itemProps4.xml><?xml version="1.0" encoding="utf-8"?>
<ds:datastoreItem xmlns:ds="http://schemas.openxmlformats.org/officeDocument/2006/customXml" ds:itemID="{420671c3-919c-449a-99b3-ffeabd29047c}">
  <ds:schemaRefs/>
</ds:datastoreItem>
</file>

<file path=customXml/itemProps40.xml><?xml version="1.0" encoding="utf-8"?>
<ds:datastoreItem xmlns:ds="http://schemas.openxmlformats.org/officeDocument/2006/customXml" ds:itemID="{ad98b7b2-1e8e-4799-81bb-0d115efe8f26}">
  <ds:schemaRefs/>
</ds:datastoreItem>
</file>

<file path=customXml/itemProps41.xml><?xml version="1.0" encoding="utf-8"?>
<ds:datastoreItem xmlns:ds="http://schemas.openxmlformats.org/officeDocument/2006/customXml" ds:itemID="{f7fb7f52-014d-45ba-b98c-1a22e0ae3c00}">
  <ds:schemaRefs/>
</ds:datastoreItem>
</file>

<file path=customXml/itemProps42.xml><?xml version="1.0" encoding="utf-8"?>
<ds:datastoreItem xmlns:ds="http://schemas.openxmlformats.org/officeDocument/2006/customXml" ds:itemID="{eb0a017a-23d5-4502-be4a-2294fa73bb57}">
  <ds:schemaRefs/>
</ds:datastoreItem>
</file>

<file path=customXml/itemProps43.xml><?xml version="1.0" encoding="utf-8"?>
<ds:datastoreItem xmlns:ds="http://schemas.openxmlformats.org/officeDocument/2006/customXml" ds:itemID="{fab5a3d5-c746-4b33-a384-de42081888b8}">
  <ds:schemaRefs/>
</ds:datastoreItem>
</file>

<file path=customXml/itemProps44.xml><?xml version="1.0" encoding="utf-8"?>
<ds:datastoreItem xmlns:ds="http://schemas.openxmlformats.org/officeDocument/2006/customXml" ds:itemID="{f60a2da4-f373-4393-ba1f-34a9bcd27adf}">
  <ds:schemaRefs/>
</ds:datastoreItem>
</file>

<file path=customXml/itemProps45.xml><?xml version="1.0" encoding="utf-8"?>
<ds:datastoreItem xmlns:ds="http://schemas.openxmlformats.org/officeDocument/2006/customXml" ds:itemID="{198a349f-a32d-49ae-a04c-1415f5f23056}">
  <ds:schemaRefs/>
</ds:datastoreItem>
</file>

<file path=customXml/itemProps46.xml><?xml version="1.0" encoding="utf-8"?>
<ds:datastoreItem xmlns:ds="http://schemas.openxmlformats.org/officeDocument/2006/customXml" ds:itemID="{d8b11b11-2263-4e76-9873-792166db95b2}">
  <ds:schemaRefs/>
</ds:datastoreItem>
</file>

<file path=customXml/itemProps47.xml><?xml version="1.0" encoding="utf-8"?>
<ds:datastoreItem xmlns:ds="http://schemas.openxmlformats.org/officeDocument/2006/customXml" ds:itemID="{f228c171-ee32-40ef-8feb-b60044cc1976}">
  <ds:schemaRefs/>
</ds:datastoreItem>
</file>

<file path=customXml/itemProps48.xml><?xml version="1.0" encoding="utf-8"?>
<ds:datastoreItem xmlns:ds="http://schemas.openxmlformats.org/officeDocument/2006/customXml" ds:itemID="{40d54b80-039f-479e-827b-2dca13eb5e8f}">
  <ds:schemaRefs/>
</ds:datastoreItem>
</file>

<file path=customXml/itemProps49.xml><?xml version="1.0" encoding="utf-8"?>
<ds:datastoreItem xmlns:ds="http://schemas.openxmlformats.org/officeDocument/2006/customXml" ds:itemID="{b940e864-b22a-4172-b0c2-969ee777c86f}">
  <ds:schemaRefs/>
</ds:datastoreItem>
</file>

<file path=customXml/itemProps5.xml><?xml version="1.0" encoding="utf-8"?>
<ds:datastoreItem xmlns:ds="http://schemas.openxmlformats.org/officeDocument/2006/customXml" ds:itemID="{6a5bbde1-b2ba-4ac6-99fe-eac9478fe2ef}">
  <ds:schemaRefs/>
</ds:datastoreItem>
</file>

<file path=customXml/itemProps50.xml><?xml version="1.0" encoding="utf-8"?>
<ds:datastoreItem xmlns:ds="http://schemas.openxmlformats.org/officeDocument/2006/customXml" ds:itemID="{10d37868-7404-4a57-8569-0e0c4310b949}">
  <ds:schemaRefs/>
</ds:datastoreItem>
</file>

<file path=customXml/itemProps51.xml><?xml version="1.0" encoding="utf-8"?>
<ds:datastoreItem xmlns:ds="http://schemas.openxmlformats.org/officeDocument/2006/customXml" ds:itemID="{532855d4-3695-44cc-be11-fe53bdb20db1}">
  <ds:schemaRefs/>
</ds:datastoreItem>
</file>

<file path=customXml/itemProps52.xml><?xml version="1.0" encoding="utf-8"?>
<ds:datastoreItem xmlns:ds="http://schemas.openxmlformats.org/officeDocument/2006/customXml" ds:itemID="{f17dafba-598b-41cb-8e55-bd4ddb4542b9}">
  <ds:schemaRefs/>
</ds:datastoreItem>
</file>

<file path=customXml/itemProps53.xml><?xml version="1.0" encoding="utf-8"?>
<ds:datastoreItem xmlns:ds="http://schemas.openxmlformats.org/officeDocument/2006/customXml" ds:itemID="{a2640ad1-d9f6-4f80-8c7d-2329baaf993a}">
  <ds:schemaRefs/>
</ds:datastoreItem>
</file>

<file path=customXml/itemProps54.xml><?xml version="1.0" encoding="utf-8"?>
<ds:datastoreItem xmlns:ds="http://schemas.openxmlformats.org/officeDocument/2006/customXml" ds:itemID="{b4ea69fd-28d6-426f-94b5-fab04d0e5960}">
  <ds:schemaRefs/>
</ds:datastoreItem>
</file>

<file path=customXml/itemProps55.xml><?xml version="1.0" encoding="utf-8"?>
<ds:datastoreItem xmlns:ds="http://schemas.openxmlformats.org/officeDocument/2006/customXml" ds:itemID="{996700a9-f57e-4b19-894a-9432bea41542}">
  <ds:schemaRefs/>
</ds:datastoreItem>
</file>

<file path=customXml/itemProps56.xml><?xml version="1.0" encoding="utf-8"?>
<ds:datastoreItem xmlns:ds="http://schemas.openxmlformats.org/officeDocument/2006/customXml" ds:itemID="{541d4391-f4c6-4a1c-be5f-3fdce4e39f06}">
  <ds:schemaRefs/>
</ds:datastoreItem>
</file>

<file path=customXml/itemProps57.xml><?xml version="1.0" encoding="utf-8"?>
<ds:datastoreItem xmlns:ds="http://schemas.openxmlformats.org/officeDocument/2006/customXml" ds:itemID="{afc350a0-74ec-4064-9b30-29d543a80452}">
  <ds:schemaRefs/>
</ds:datastoreItem>
</file>

<file path=customXml/itemProps58.xml><?xml version="1.0" encoding="utf-8"?>
<ds:datastoreItem xmlns:ds="http://schemas.openxmlformats.org/officeDocument/2006/customXml" ds:itemID="{2723d283-96d4-46e3-a648-49ff0bceb0dc}">
  <ds:schemaRefs/>
</ds:datastoreItem>
</file>

<file path=customXml/itemProps59.xml><?xml version="1.0" encoding="utf-8"?>
<ds:datastoreItem xmlns:ds="http://schemas.openxmlformats.org/officeDocument/2006/customXml" ds:itemID="{0f1c75c1-0aee-47b8-b738-de7d57f4b9f8}">
  <ds:schemaRefs/>
</ds:datastoreItem>
</file>

<file path=customXml/itemProps6.xml><?xml version="1.0" encoding="utf-8"?>
<ds:datastoreItem xmlns:ds="http://schemas.openxmlformats.org/officeDocument/2006/customXml" ds:itemID="{660d8bbf-2c1f-4cce-a195-877874a6118b}">
  <ds:schemaRefs/>
</ds:datastoreItem>
</file>

<file path=customXml/itemProps60.xml><?xml version="1.0" encoding="utf-8"?>
<ds:datastoreItem xmlns:ds="http://schemas.openxmlformats.org/officeDocument/2006/customXml" ds:itemID="{95f62929-4f43-4a9f-8070-f7ae656d43a9}">
  <ds:schemaRefs/>
</ds:datastoreItem>
</file>

<file path=customXml/itemProps61.xml><?xml version="1.0" encoding="utf-8"?>
<ds:datastoreItem xmlns:ds="http://schemas.openxmlformats.org/officeDocument/2006/customXml" ds:itemID="{3e32e5d1-c3e1-408d-b6e0-085776b22da6}">
  <ds:schemaRefs/>
</ds:datastoreItem>
</file>

<file path=customXml/itemProps62.xml><?xml version="1.0" encoding="utf-8"?>
<ds:datastoreItem xmlns:ds="http://schemas.openxmlformats.org/officeDocument/2006/customXml" ds:itemID="{f7c11c03-803c-4426-801d-2e43ee8986af}">
  <ds:schemaRefs/>
</ds:datastoreItem>
</file>

<file path=customXml/itemProps7.xml><?xml version="1.0" encoding="utf-8"?>
<ds:datastoreItem xmlns:ds="http://schemas.openxmlformats.org/officeDocument/2006/customXml" ds:itemID="{9b14e91c-0012-4888-8ff5-1238f0f341d2}">
  <ds:schemaRefs/>
</ds:datastoreItem>
</file>

<file path=customXml/itemProps8.xml><?xml version="1.0" encoding="utf-8"?>
<ds:datastoreItem xmlns:ds="http://schemas.openxmlformats.org/officeDocument/2006/customXml" ds:itemID="{e2964d1f-b024-4fde-b085-a942fab43535}">
  <ds:schemaRefs/>
</ds:datastoreItem>
</file>

<file path=customXml/itemProps9.xml><?xml version="1.0" encoding="utf-8"?>
<ds:datastoreItem xmlns:ds="http://schemas.openxmlformats.org/officeDocument/2006/customXml" ds:itemID="{52c4b9cc-ba71-410a-992d-153456c5ab7f}">
  <ds:schemaRefs/>
</ds:datastoreItem>
</file>

<file path=docProps/app.xml><?xml version="1.0" encoding="utf-8"?>
<Properties xmlns="http://schemas.openxmlformats.org/officeDocument/2006/extended-properties" xmlns:vt="http://schemas.openxmlformats.org/officeDocument/2006/docPropsVTypes">
  <Pages>93</Pages>
  <Words>15637</Words>
  <Characters>18599</Characters>
  <TotalTime>1</TotalTime>
  <ScaleCrop>false</ScaleCrop>
  <LinksUpToDate>false</LinksUpToDate>
  <CharactersWithSpaces>21371</CharactersWithSpaces>
  <Application>WPS Office_11.8.2.12094_F1E327BC-269C-435d-A152-05C5408002CA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2023-03-06T09:58:00Z</dcterms:created>
  <dc:creator>lenovo</dc:creator>
  <cp:lastModifiedBy>勇</cp:lastModifiedBy>
  <dcterms:modified xsi:type="dcterms:W3CDTF">2024-10-25T08:33:11Z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A096C6842CE142D8A9F287D23A5EDFD4</vt:lpwstr>
  </property>
</Properties>
</file>