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spacing w:before="303" w:line="220" w:lineRule="auto"/>
        <w:rPr>
          <w:rFonts w:ascii="宋体" w:hAnsi="宋体" w:eastAsia="宋体" w:cs="宋体"/>
          <w:sz w:val="28"/>
          <w:szCs w:val="28"/>
        </w:rPr>
      </w:pPr>
      <w:r>
        <w:rPr>
          <w:rFonts w:ascii="宋体" w:hAnsi="宋体" w:eastAsia="宋体" w:cs="宋体"/>
          <w:spacing w:val="-1"/>
          <w:sz w:val="28"/>
          <w:szCs w:val="28"/>
        </w:rPr>
        <w:t>单位预算公</w:t>
      </w:r>
      <w:r>
        <w:rPr>
          <w:rFonts w:ascii="宋体" w:hAnsi="宋体" w:eastAsia="宋体" w:cs="宋体"/>
          <w:sz w:val="28"/>
          <w:szCs w:val="28"/>
        </w:rPr>
        <w:t>开表</w:t>
      </w:r>
    </w:p>
    <w:p>
      <w:pPr>
        <w:spacing w:before="152"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单位预算收支总表 </w:t>
      </w:r>
      <w:r>
        <w:rPr>
          <w:rFonts w:ascii="Times New Roman" w:hAnsi="Times New Roman" w:eastAsia="Times New Roman" w:cs="Times New Roman"/>
          <w:spacing w:val="-2"/>
          <w:sz w:val="28"/>
          <w:szCs w:val="28"/>
        </w:rPr>
        <w:t>………………………………………………………………………………………………</w:t>
      </w:r>
    </w:p>
    <w:p>
      <w:pPr>
        <w:spacing w:before="124"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单位预算收入总表 </w:t>
      </w:r>
      <w:r>
        <w:rPr>
          <w:rFonts w:ascii="Times New Roman" w:hAnsi="Times New Roman" w:eastAsia="Times New Roman" w:cs="Times New Roman"/>
          <w:spacing w:val="-2"/>
          <w:sz w:val="28"/>
          <w:szCs w:val="28"/>
        </w:rPr>
        <w:t>………………………………………………………………………………………………</w:t>
      </w:r>
    </w:p>
    <w:p>
      <w:pPr>
        <w:spacing w:before="122"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单位预算支出总表 </w:t>
      </w:r>
      <w:r>
        <w:rPr>
          <w:rFonts w:ascii="Times New Roman" w:hAnsi="Times New Roman" w:eastAsia="Times New Roman" w:cs="Times New Roman"/>
          <w:spacing w:val="-2"/>
          <w:sz w:val="28"/>
          <w:szCs w:val="28"/>
        </w:rPr>
        <w:t>………………………………………………………………………………………………</w:t>
      </w:r>
    </w:p>
    <w:p>
      <w:pPr>
        <w:spacing w:before="122"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单位预算财政拨款</w:t>
      </w:r>
      <w:r>
        <w:rPr>
          <w:rFonts w:ascii="微软雅黑" w:hAnsi="微软雅黑" w:eastAsia="微软雅黑" w:cs="微软雅黑"/>
          <w:spacing w:val="-3"/>
          <w:sz w:val="28"/>
          <w:szCs w:val="28"/>
        </w:rPr>
        <w:t>收</w:t>
      </w:r>
      <w:r>
        <w:rPr>
          <w:rFonts w:ascii="微软雅黑" w:hAnsi="微软雅黑" w:eastAsia="微软雅黑" w:cs="微软雅黑"/>
          <w:spacing w:val="-2"/>
          <w:sz w:val="28"/>
          <w:szCs w:val="28"/>
        </w:rPr>
        <w:t xml:space="preserve">支总表 </w:t>
      </w:r>
      <w:r>
        <w:rPr>
          <w:rFonts w:ascii="Times New Roman" w:hAnsi="Times New Roman" w:eastAsia="Times New Roman" w:cs="Times New Roman"/>
          <w:spacing w:val="-2"/>
          <w:sz w:val="28"/>
          <w:szCs w:val="28"/>
        </w:rPr>
        <w:t>……………………………………………………………………………………</w:t>
      </w:r>
    </w:p>
    <w:p>
      <w:pPr>
        <w:spacing w:before="124"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单位预算一般公共</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算财政拨款支出表 </w:t>
      </w:r>
      <w:r>
        <w:rPr>
          <w:rFonts w:ascii="Times New Roman" w:hAnsi="Times New Roman" w:eastAsia="Times New Roman" w:cs="Times New Roman"/>
          <w:spacing w:val="-2"/>
          <w:sz w:val="28"/>
          <w:szCs w:val="28"/>
        </w:rPr>
        <w:t>………………………………………………………………………</w:t>
      </w:r>
    </w:p>
    <w:p>
      <w:pPr>
        <w:spacing w:before="122"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单位预算一般公共</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算财政拨款基本支出表 </w:t>
      </w:r>
      <w:r>
        <w:rPr>
          <w:rFonts w:ascii="Times New Roman" w:hAnsi="Times New Roman" w:eastAsia="Times New Roman" w:cs="Times New Roman"/>
          <w:spacing w:val="-2"/>
          <w:sz w:val="28"/>
          <w:szCs w:val="28"/>
        </w:rPr>
        <w:t>…………………………………………………………………</w:t>
      </w:r>
    </w:p>
    <w:p>
      <w:pPr>
        <w:spacing w:before="124"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单位预算政府基金</w:t>
      </w:r>
      <w:r>
        <w:rPr>
          <w:rFonts w:ascii="微软雅黑" w:hAnsi="微软雅黑" w:eastAsia="微软雅黑" w:cs="微软雅黑"/>
          <w:spacing w:val="-3"/>
          <w:sz w:val="28"/>
          <w:szCs w:val="28"/>
        </w:rPr>
        <w:t>预</w:t>
      </w:r>
      <w:r>
        <w:rPr>
          <w:rFonts w:ascii="微软雅黑" w:hAnsi="微软雅黑" w:eastAsia="微软雅黑" w:cs="微软雅黑"/>
          <w:spacing w:val="-2"/>
          <w:sz w:val="28"/>
          <w:szCs w:val="28"/>
        </w:rPr>
        <w:t xml:space="preserve">算财政拨款支出表 </w:t>
      </w:r>
      <w:r>
        <w:rPr>
          <w:rFonts w:ascii="Times New Roman" w:hAnsi="Times New Roman" w:eastAsia="Times New Roman" w:cs="Times New Roman"/>
          <w:spacing w:val="-2"/>
          <w:sz w:val="28"/>
          <w:szCs w:val="28"/>
        </w:rPr>
        <w:t>………………………………………………………………………</w:t>
      </w:r>
    </w:p>
    <w:p>
      <w:pPr>
        <w:spacing w:before="122"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 xml:space="preserve">单位预算国有资本经营预算财政拨款支出表 </w:t>
      </w:r>
      <w:r>
        <w:rPr>
          <w:rFonts w:ascii="Times New Roman" w:hAnsi="Times New Roman" w:eastAsia="Times New Roman" w:cs="Times New Roman"/>
          <w:spacing w:val="-4"/>
          <w:sz w:val="28"/>
          <w:szCs w:val="28"/>
        </w:rPr>
        <w:t>…… ………………………………………………………</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w:t>
      </w:r>
    </w:p>
    <w:p>
      <w:pPr>
        <w:spacing w:before="124" w:line="203" w:lineRule="auto"/>
        <w:ind w:left="568"/>
        <w:rPr>
          <w:rFonts w:ascii="Times New Roman" w:hAnsi="Times New Roman" w:eastAsia="Times New Roman" w:cs="Times New Roman"/>
          <w:sz w:val="28"/>
          <w:szCs w:val="28"/>
        </w:rPr>
      </w:pPr>
      <w:r>
        <w:rPr>
          <w:rFonts w:ascii="微软雅黑" w:hAnsi="微软雅黑" w:eastAsia="微软雅黑" w:cs="微软雅黑"/>
          <w:spacing w:val="-4"/>
          <w:sz w:val="28"/>
          <w:szCs w:val="28"/>
        </w:rPr>
        <w:t>单位预算财政拨款</w:t>
      </w:r>
      <w:r>
        <w:rPr>
          <w:rFonts w:ascii="微软雅黑" w:hAnsi="微软雅黑" w:eastAsia="微软雅黑" w:cs="微软雅黑"/>
          <w:spacing w:val="-3"/>
          <w:sz w:val="28"/>
          <w:szCs w:val="28"/>
        </w:rPr>
        <w:t>“</w:t>
      </w:r>
      <w:r>
        <w:rPr>
          <w:rFonts w:ascii="微软雅黑" w:hAnsi="微软雅黑" w:eastAsia="微软雅黑" w:cs="微软雅黑"/>
          <w:spacing w:val="-2"/>
          <w:sz w:val="28"/>
          <w:szCs w:val="28"/>
        </w:rPr>
        <w:t xml:space="preserve">三公”经费支出表 </w:t>
      </w:r>
      <w:r>
        <w:rPr>
          <w:rFonts w:ascii="Times New Roman" w:hAnsi="Times New Roman" w:eastAsia="Times New Roman" w:cs="Times New Roman"/>
          <w:spacing w:val="-2"/>
          <w:sz w:val="28"/>
          <w:szCs w:val="28"/>
        </w:rPr>
        <w:t>………………………………………………………………………</w:t>
      </w:r>
    </w:p>
    <w:p>
      <w:pPr>
        <w:spacing w:line="345" w:lineRule="auto"/>
        <w:rPr>
          <w:rFonts w:ascii="Arial"/>
          <w:sz w:val="21"/>
        </w:rPr>
      </w:pPr>
    </w:p>
    <w:p>
      <w:pPr>
        <w:spacing w:before="92" w:line="220" w:lineRule="auto"/>
        <w:rPr>
          <w:rFonts w:ascii="宋体" w:hAnsi="宋体" w:eastAsia="宋体" w:cs="宋体"/>
          <w:sz w:val="28"/>
          <w:szCs w:val="28"/>
        </w:rPr>
      </w:pPr>
      <w:r>
        <w:rPr>
          <w:rFonts w:ascii="宋体" w:hAnsi="宋体" w:eastAsia="宋体" w:cs="宋体"/>
          <w:sz w:val="28"/>
          <w:szCs w:val="28"/>
        </w:rPr>
        <w:t>单位预算信息公开情况说明</w:t>
      </w:r>
    </w:p>
    <w:p>
      <w:pPr>
        <w:spacing w:before="157" w:line="203" w:lineRule="auto"/>
        <w:ind w:left="679"/>
        <w:rPr>
          <w:rFonts w:ascii="Times New Roman" w:hAnsi="Times New Roman" w:eastAsia="Times New Roman" w:cs="Times New Roman"/>
          <w:sz w:val="28"/>
          <w:szCs w:val="28"/>
        </w:rPr>
      </w:pPr>
      <w:r>
        <w:rPr>
          <w:rFonts w:ascii="微软雅黑" w:hAnsi="微软雅黑" w:eastAsia="微软雅黑" w:cs="微软雅黑"/>
          <w:spacing w:val="-4"/>
          <w:sz w:val="28"/>
          <w:szCs w:val="28"/>
        </w:rPr>
        <w:t>一、部门职责及机构设置情况</w:t>
      </w:r>
      <w:r>
        <w:rPr>
          <w:rFonts w:ascii="微软雅黑" w:hAnsi="微软雅黑" w:eastAsia="微软雅黑" w:cs="微软雅黑"/>
          <w:spacing w:val="-2"/>
          <w:sz w:val="28"/>
          <w:szCs w:val="28"/>
        </w:rPr>
        <w:t xml:space="preserve"> </w:t>
      </w:r>
      <w:r>
        <w:rPr>
          <w:rFonts w:ascii="Times New Roman" w:hAnsi="Times New Roman" w:eastAsia="Times New Roman" w:cs="Times New Roman"/>
          <w:spacing w:val="-2"/>
          <w:sz w:val="28"/>
          <w:szCs w:val="28"/>
        </w:rPr>
        <w:t>…………………………………………………………………………………</w:t>
      </w:r>
    </w:p>
    <w:p>
      <w:pPr>
        <w:spacing w:before="120" w:line="203" w:lineRule="auto"/>
        <w:ind w:left="574"/>
        <w:rPr>
          <w:rFonts w:ascii="Times New Roman" w:hAnsi="Times New Roman" w:eastAsia="Times New Roman" w:cs="Times New Roman"/>
          <w:sz w:val="28"/>
          <w:szCs w:val="28"/>
        </w:rPr>
      </w:pPr>
      <w:r>
        <w:rPr>
          <w:rFonts w:ascii="微软雅黑" w:hAnsi="微软雅黑" w:eastAsia="微软雅黑" w:cs="微软雅黑"/>
          <w:spacing w:val="-4"/>
          <w:sz w:val="28"/>
          <w:szCs w:val="28"/>
        </w:rPr>
        <w:t>二、单位预算安排的总体</w:t>
      </w:r>
      <w:r>
        <w:rPr>
          <w:rFonts w:ascii="微软雅黑" w:hAnsi="微软雅黑" w:eastAsia="微软雅黑" w:cs="微软雅黑"/>
          <w:spacing w:val="-3"/>
          <w:sz w:val="28"/>
          <w:szCs w:val="28"/>
        </w:rPr>
        <w:t>情</w:t>
      </w:r>
      <w:r>
        <w:rPr>
          <w:rFonts w:ascii="微软雅黑" w:hAnsi="微软雅黑" w:eastAsia="微软雅黑" w:cs="微软雅黑"/>
          <w:spacing w:val="-2"/>
          <w:sz w:val="28"/>
          <w:szCs w:val="28"/>
        </w:rPr>
        <w:t xml:space="preserve">况 </w:t>
      </w:r>
      <w:r>
        <w:rPr>
          <w:rFonts w:ascii="Times New Roman" w:hAnsi="Times New Roman" w:eastAsia="Times New Roman" w:cs="Times New Roman"/>
          <w:spacing w:val="-2"/>
          <w:sz w:val="28"/>
          <w:szCs w:val="28"/>
        </w:rPr>
        <w:t>…………………………………………………………………………………</w:t>
      </w:r>
    </w:p>
    <w:p>
      <w:pPr>
        <w:spacing w:before="123" w:line="203" w:lineRule="auto"/>
        <w:ind w:left="578"/>
        <w:rPr>
          <w:rFonts w:ascii="Times New Roman" w:hAnsi="Times New Roman" w:eastAsia="Times New Roman" w:cs="Times New Roman"/>
          <w:sz w:val="28"/>
          <w:szCs w:val="28"/>
        </w:rPr>
      </w:pPr>
      <w:r>
        <w:rPr>
          <w:rFonts w:ascii="微软雅黑" w:hAnsi="微软雅黑" w:eastAsia="微软雅黑" w:cs="微软雅黑"/>
          <w:spacing w:val="-7"/>
          <w:sz w:val="28"/>
          <w:szCs w:val="28"/>
        </w:rPr>
        <w:t>三</w:t>
      </w:r>
      <w:r>
        <w:rPr>
          <w:rFonts w:ascii="微软雅黑" w:hAnsi="微软雅黑" w:eastAsia="微软雅黑" w:cs="微软雅黑"/>
          <w:spacing w:val="-6"/>
          <w:sz w:val="28"/>
          <w:szCs w:val="28"/>
        </w:rPr>
        <w:t xml:space="preserve">、  机关运行经费安排情况 </w:t>
      </w:r>
      <w:r>
        <w:rPr>
          <w:rFonts w:ascii="Times New Roman" w:hAnsi="Times New Roman" w:eastAsia="Times New Roman" w:cs="Times New Roman"/>
          <w:spacing w:val="-6"/>
          <w:sz w:val="28"/>
          <w:szCs w:val="28"/>
        </w:rPr>
        <w:t>……………………………………………………………………………………</w:t>
      </w:r>
    </w:p>
    <w:p>
      <w:pPr>
        <w:spacing w:before="124" w:line="158" w:lineRule="auto"/>
        <w:ind w:left="599"/>
        <w:rPr>
          <w:rFonts w:ascii="Times New Roman" w:hAnsi="Times New Roman" w:eastAsia="Times New Roman" w:cs="Times New Roman"/>
          <w:sz w:val="28"/>
          <w:szCs w:val="28"/>
        </w:rPr>
      </w:pPr>
      <w:r>
        <w:rPr>
          <w:rFonts w:ascii="微软雅黑" w:hAnsi="微软雅黑" w:eastAsia="微软雅黑" w:cs="微软雅黑"/>
          <w:spacing w:val="-12"/>
          <w:sz w:val="28"/>
          <w:szCs w:val="28"/>
        </w:rPr>
        <w:t>四、</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 xml:space="preserve"> 财政拨款</w:t>
      </w:r>
      <w:r>
        <w:rPr>
          <w:rFonts w:ascii="Times New Roman" w:hAnsi="Times New Roman" w:eastAsia="Times New Roman" w:cs="Times New Roman"/>
          <w:spacing w:val="-6"/>
          <w:sz w:val="28"/>
          <w:szCs w:val="28"/>
        </w:rPr>
        <w:t>“</w:t>
      </w:r>
      <w:r>
        <w:rPr>
          <w:rFonts w:ascii="微软雅黑" w:hAnsi="微软雅黑" w:eastAsia="微软雅黑" w:cs="微软雅黑"/>
          <w:spacing w:val="-6"/>
          <w:sz w:val="28"/>
          <w:szCs w:val="28"/>
        </w:rPr>
        <w:t>三公</w:t>
      </w:r>
      <w:r>
        <w:rPr>
          <w:rFonts w:ascii="Times New Roman" w:hAnsi="Times New Roman" w:eastAsia="Times New Roman" w:cs="Times New Roman"/>
          <w:spacing w:val="-6"/>
          <w:sz w:val="28"/>
          <w:szCs w:val="28"/>
        </w:rPr>
        <w:t>”</w:t>
      </w:r>
      <w:r>
        <w:rPr>
          <w:rFonts w:ascii="微软雅黑" w:hAnsi="微软雅黑" w:eastAsia="微软雅黑" w:cs="微软雅黑"/>
          <w:spacing w:val="-6"/>
          <w:sz w:val="28"/>
          <w:szCs w:val="28"/>
        </w:rPr>
        <w:t xml:space="preserve">经费预算情况及增减变化原因 </w:t>
      </w:r>
      <w:r>
        <w:rPr>
          <w:rFonts w:ascii="Times New Roman" w:hAnsi="Times New Roman" w:eastAsia="Times New Roman" w:cs="Times New Roman"/>
          <w:spacing w:val="-6"/>
          <w:sz w:val="28"/>
          <w:szCs w:val="28"/>
        </w:rPr>
        <w:t>…………………………………………………………</w:t>
      </w:r>
    </w:p>
    <w:p>
      <w:pPr>
        <w:spacing w:line="14" w:lineRule="auto"/>
        <w:rPr>
          <w:rFonts w:ascii="Arial"/>
          <w:sz w:val="2"/>
        </w:rPr>
      </w:pPr>
      <w:r>
        <w:rPr>
          <w:rFonts w:ascii="Arial" w:hAnsi="Arial" w:eastAsia="Arial" w:cs="Arial"/>
          <w:sz w:val="2"/>
          <w:szCs w:val="2"/>
        </w:rPr>
        <w:br w:type="column"/>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0" w:line="186" w:lineRule="auto"/>
        <w:ind w:left="9"/>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p>
      <w:pPr>
        <w:spacing w:before="283" w:line="184" w:lineRule="auto"/>
        <w:ind w:left="11"/>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p>
      <w:pPr>
        <w:spacing w:before="282" w:line="184" w:lineRule="auto"/>
        <w:ind w:left="8"/>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p>
      <w:pPr>
        <w:spacing w:before="277" w:line="187" w:lineRule="auto"/>
        <w:ind w:left="9"/>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p>
      <w:pPr>
        <w:spacing w:before="279" w:line="187" w:lineRule="auto"/>
        <w:ind w:left="31"/>
        <w:rPr>
          <w:rFonts w:hint="eastAsia" w:ascii="Times New Roman" w:hAnsi="Times New Roman" w:eastAsia="宋体" w:cs="Times New Roman"/>
          <w:sz w:val="28"/>
          <w:szCs w:val="28"/>
          <w:lang w:val="en-US"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2</w:t>
      </w:r>
    </w:p>
    <w:p>
      <w:pPr>
        <w:spacing w:before="278" w:line="187" w:lineRule="auto"/>
        <w:ind w:left="31"/>
        <w:rPr>
          <w:rFonts w:hint="eastAsia" w:ascii="Times New Roman" w:hAnsi="Times New Roman" w:eastAsia="宋体" w:cs="Times New Roman"/>
          <w:sz w:val="28"/>
          <w:szCs w:val="28"/>
          <w:lang w:val="en-US"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3</w:t>
      </w:r>
    </w:p>
    <w:p>
      <w:pPr>
        <w:spacing w:before="281" w:line="186" w:lineRule="auto"/>
        <w:ind w:left="31"/>
        <w:rPr>
          <w:rFonts w:hint="eastAsia" w:ascii="Times New Roman" w:hAnsi="Times New Roman" w:eastAsia="宋体" w:cs="Times New Roman"/>
          <w:sz w:val="28"/>
          <w:szCs w:val="28"/>
          <w:lang w:val="en-US"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4</w:t>
      </w:r>
    </w:p>
    <w:p>
      <w:pPr>
        <w:spacing w:before="277" w:line="187" w:lineRule="auto"/>
        <w:ind w:left="31"/>
        <w:rPr>
          <w:rFonts w:hint="eastAsia" w:ascii="Times New Roman" w:hAnsi="Times New Roman" w:eastAsia="宋体" w:cs="Times New Roman"/>
          <w:sz w:val="28"/>
          <w:szCs w:val="28"/>
          <w:lang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5</w:t>
      </w:r>
    </w:p>
    <w:p>
      <w:pPr>
        <w:spacing w:before="281" w:line="186" w:lineRule="auto"/>
        <w:ind w:left="31"/>
        <w:rPr>
          <w:rFonts w:hint="eastAsia" w:ascii="Times New Roman" w:hAnsi="Times New Roman" w:eastAsia="宋体" w:cs="Times New Roman"/>
          <w:sz w:val="28"/>
          <w:szCs w:val="28"/>
          <w:lang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6</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1" w:line="186" w:lineRule="auto"/>
        <w:ind w:left="62"/>
        <w:rPr>
          <w:rFonts w:hint="eastAsia" w:ascii="Times New Roman" w:hAnsi="Times New Roman" w:eastAsia="宋体" w:cs="Times New Roman"/>
          <w:sz w:val="28"/>
          <w:szCs w:val="28"/>
          <w:lang w:eastAsia="zh-CN"/>
        </w:rPr>
      </w:pPr>
      <w:r>
        <w:rPr>
          <w:rFonts w:ascii="Times New Roman" w:hAnsi="Times New Roman" w:eastAsia="Times New Roman" w:cs="Times New Roman"/>
          <w:spacing w:val="-9"/>
          <w:sz w:val="28"/>
          <w:szCs w:val="28"/>
        </w:rPr>
        <w:t>1</w:t>
      </w:r>
      <w:r>
        <w:rPr>
          <w:rFonts w:hint="eastAsia" w:eastAsia="宋体" w:cs="Times New Roman"/>
          <w:spacing w:val="-7"/>
          <w:sz w:val="28"/>
          <w:szCs w:val="28"/>
          <w:lang w:val="en-US" w:eastAsia="zh-CN"/>
        </w:rPr>
        <w:t>7</w:t>
      </w:r>
    </w:p>
    <w:p>
      <w:pPr>
        <w:spacing w:before="277" w:line="187" w:lineRule="auto"/>
        <w:ind w:left="31"/>
        <w:rPr>
          <w:rFonts w:hint="eastAsia" w:ascii="Times New Roman" w:hAnsi="Times New Roman" w:eastAsia="宋体" w:cs="Times New Roman"/>
          <w:sz w:val="28"/>
          <w:szCs w:val="28"/>
          <w:lang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8</w:t>
      </w:r>
    </w:p>
    <w:p>
      <w:pPr>
        <w:spacing w:before="279" w:line="186" w:lineRule="auto"/>
        <w:ind w:left="31"/>
        <w:rPr>
          <w:rFonts w:hint="default" w:ascii="Times New Roman" w:hAnsi="Times New Roman" w:eastAsia="宋体" w:cs="Times New Roman"/>
          <w:sz w:val="28"/>
          <w:szCs w:val="28"/>
          <w:lang w:val="en-US" w:eastAsia="zh-CN"/>
        </w:rPr>
      </w:pPr>
      <w:r>
        <w:rPr>
          <w:rFonts w:ascii="Times New Roman" w:hAnsi="Times New Roman" w:eastAsia="Times New Roman" w:cs="Times New Roman"/>
          <w:spacing w:val="-9"/>
          <w:sz w:val="28"/>
          <w:szCs w:val="28"/>
        </w:rPr>
        <w:t>1</w:t>
      </w:r>
      <w:r>
        <w:rPr>
          <w:rFonts w:hint="eastAsia" w:eastAsia="宋体" w:cs="Times New Roman"/>
          <w:spacing w:val="-8"/>
          <w:sz w:val="28"/>
          <w:szCs w:val="28"/>
          <w:lang w:val="en-US" w:eastAsia="zh-CN"/>
        </w:rPr>
        <w:t>9</w:t>
      </w:r>
    </w:p>
    <w:p>
      <w:pPr>
        <w:spacing w:before="280" w:line="186" w:lineRule="auto"/>
        <w:rPr>
          <w:rFonts w:hint="eastAsia" w:ascii="Times New Roman" w:hAnsi="Times New Roman" w:eastAsia="宋体" w:cs="Times New Roman"/>
          <w:sz w:val="28"/>
          <w:szCs w:val="28"/>
          <w:lang w:val="en-US" w:eastAsia="zh-CN"/>
        </w:rPr>
      </w:pPr>
      <w:r>
        <w:rPr>
          <w:rFonts w:ascii="Times New Roman" w:hAnsi="Times New Roman" w:eastAsia="Times New Roman" w:cs="Times New Roman"/>
          <w:spacing w:val="-9"/>
          <w:sz w:val="28"/>
          <w:szCs w:val="28"/>
        </w:rPr>
        <w:t>1</w:t>
      </w:r>
      <w:r>
        <w:rPr>
          <w:rFonts w:hint="eastAsia" w:eastAsia="宋体" w:cs="Times New Roman"/>
          <w:spacing w:val="-9"/>
          <w:sz w:val="28"/>
          <w:szCs w:val="28"/>
          <w:lang w:val="en-US" w:eastAsia="zh-CN"/>
        </w:rPr>
        <w:t>9</w:t>
      </w:r>
    </w:p>
    <w:p>
      <w:pPr>
        <w:sectPr>
          <w:pgSz w:w="16841" w:h="11900"/>
          <w:pgMar w:top="1011" w:right="1020" w:bottom="786" w:left="1033" w:header="0" w:footer="572" w:gutter="0"/>
          <w:pgNumType w:fmt="decimal"/>
          <w:cols w:equalWidth="0" w:num="2">
            <w:col w:w="13187" w:space="100"/>
            <w:col w:w="1501"/>
          </w:cols>
        </w:sectPr>
      </w:pPr>
    </w:p>
    <w:p>
      <w:pPr>
        <w:spacing w:line="271" w:lineRule="auto"/>
        <w:rPr>
          <w:rFonts w:ascii="Arial"/>
          <w:sz w:val="21"/>
        </w:rPr>
      </w:pPr>
    </w:p>
    <w:sdt>
      <w:sdtPr>
        <w:rPr>
          <w:rFonts w:ascii="微软雅黑" w:hAnsi="微软雅黑" w:eastAsia="微软雅黑" w:cs="微软雅黑"/>
          <w:sz w:val="28"/>
          <w:szCs w:val="28"/>
        </w:rPr>
        <w:id w:val="1"/>
        <w:docPartObj>
          <w:docPartGallery w:val="Table of Contents"/>
          <w:docPartUnique/>
        </w:docPartObj>
      </w:sdtPr>
      <w:sdtEndPr>
        <w:rPr>
          <w:rFonts w:hint="default" w:ascii="Times New Roman" w:hAnsi="Times New Roman" w:eastAsia="Times New Roman" w:cs="Times New Roman"/>
          <w:sz w:val="28"/>
          <w:szCs w:val="28"/>
          <w:lang w:val="en-US"/>
        </w:rPr>
      </w:sdtEndPr>
      <w:sdtContent>
        <w:p>
          <w:pPr>
            <w:tabs>
              <w:tab w:val="right" w:leader="dot" w:pos="13571"/>
            </w:tabs>
            <w:spacing w:before="120" w:line="203" w:lineRule="auto"/>
            <w:ind w:left="578"/>
            <w:rPr>
              <w:rFonts w:hint="eastAsia" w:ascii="Times New Roman" w:hAnsi="Times New Roman" w:eastAsia="宋体" w:cs="Times New Roman"/>
              <w:sz w:val="28"/>
              <w:szCs w:val="28"/>
              <w:lang w:val="en-US" w:eastAsia="zh-CN"/>
            </w:rPr>
          </w:pPr>
          <w:r>
            <w:rPr>
              <w:rFonts w:ascii="微软雅黑" w:hAnsi="微软雅黑" w:eastAsia="微软雅黑" w:cs="微软雅黑"/>
              <w:spacing w:val="-15"/>
              <w:sz w:val="28"/>
              <w:szCs w:val="28"/>
            </w:rPr>
            <w:t>五</w:t>
          </w:r>
          <w:r>
            <w:rPr>
              <w:rFonts w:ascii="微软雅黑" w:hAnsi="微软雅黑" w:eastAsia="微软雅黑" w:cs="微软雅黑"/>
              <w:spacing w:val="-13"/>
              <w:sz w:val="28"/>
              <w:szCs w:val="28"/>
            </w:rPr>
            <w:t xml:space="preserve">、  预算绩效信息 </w:t>
          </w:r>
          <w:r>
            <w:rPr>
              <w:rFonts w:ascii="微软雅黑" w:hAnsi="微软雅黑" w:eastAsia="微软雅黑" w:cs="微软雅黑"/>
              <w:sz w:val="28"/>
              <w:szCs w:val="28"/>
            </w:rPr>
            <w:tab/>
          </w:r>
          <w:r>
            <w:rPr>
              <w:rFonts w:ascii="微软雅黑" w:hAnsi="微软雅黑" w:eastAsia="微软雅黑" w:cs="微软雅黑"/>
              <w:spacing w:val="-13"/>
              <w:sz w:val="28"/>
              <w:szCs w:val="28"/>
            </w:rPr>
            <w:t xml:space="preserve">     </w:t>
          </w:r>
          <w:r>
            <w:fldChar w:fldCharType="begin"/>
          </w:r>
          <w:r>
            <w:instrText xml:space="preserve"> HYPERLINK \l "_bookmark1" </w:instrText>
          </w:r>
          <w:r>
            <w:fldChar w:fldCharType="separate"/>
          </w:r>
          <w:r>
            <w:rPr>
              <w:rFonts w:ascii="Times New Roman" w:hAnsi="Times New Roman" w:eastAsia="Times New Roman" w:cs="Times New Roman"/>
              <w:spacing w:val="-13"/>
              <w:sz w:val="28"/>
              <w:szCs w:val="28"/>
            </w:rPr>
            <w:t>1</w:t>
          </w:r>
          <w:r>
            <w:rPr>
              <w:rFonts w:ascii="Times New Roman" w:hAnsi="Times New Roman" w:eastAsia="Times New Roman" w:cs="Times New Roman"/>
              <w:spacing w:val="-13"/>
              <w:sz w:val="28"/>
              <w:szCs w:val="28"/>
            </w:rPr>
            <w:fldChar w:fldCharType="end"/>
          </w:r>
          <w:r>
            <w:rPr>
              <w:rFonts w:hint="eastAsia" w:eastAsia="宋体" w:cs="Times New Roman"/>
              <w:spacing w:val="-13"/>
              <w:sz w:val="28"/>
              <w:szCs w:val="28"/>
              <w:lang w:val="en-US" w:eastAsia="zh-CN"/>
            </w:rPr>
            <w:t>9</w:t>
          </w:r>
        </w:p>
        <w:p>
          <w:pPr>
            <w:tabs>
              <w:tab w:val="right" w:leader="dot" w:pos="13571"/>
            </w:tabs>
            <w:spacing w:before="124" w:line="203" w:lineRule="auto"/>
            <w:ind w:left="585"/>
            <w:rPr>
              <w:rFonts w:hint="default" w:ascii="Times New Roman" w:hAnsi="Times New Roman" w:eastAsia="微软雅黑" w:cs="Times New Roman"/>
              <w:sz w:val="28"/>
              <w:szCs w:val="28"/>
              <w:lang w:val="en-US" w:eastAsia="zh-CN"/>
            </w:rPr>
          </w:pPr>
          <w:r>
            <w:rPr>
              <w:rFonts w:ascii="微软雅黑" w:hAnsi="微软雅黑" w:eastAsia="微软雅黑" w:cs="微软雅黑"/>
              <w:spacing w:val="-7"/>
              <w:sz w:val="28"/>
              <w:szCs w:val="28"/>
            </w:rPr>
            <w:t>六</w:t>
          </w:r>
          <w:r>
            <w:rPr>
              <w:rFonts w:ascii="微软雅黑" w:hAnsi="微软雅黑" w:eastAsia="微软雅黑" w:cs="微软雅黑"/>
              <w:spacing w:val="-4"/>
              <w:sz w:val="28"/>
              <w:szCs w:val="28"/>
            </w:rPr>
            <w:t xml:space="preserve">、政府采购预算情况 </w:t>
          </w:r>
          <w:r>
            <w:rPr>
              <w:rFonts w:ascii="微软雅黑" w:hAnsi="微软雅黑" w:eastAsia="微软雅黑" w:cs="微软雅黑"/>
              <w:sz w:val="28"/>
              <w:szCs w:val="28"/>
            </w:rPr>
            <w:tab/>
          </w:r>
          <w:r>
            <w:rPr>
              <w:rFonts w:ascii="微软雅黑" w:hAnsi="微软雅黑" w:eastAsia="微软雅黑" w:cs="微软雅黑"/>
              <w:spacing w:val="-4"/>
              <w:sz w:val="28"/>
              <w:szCs w:val="28"/>
            </w:rPr>
            <w:t xml:space="preserve">     </w:t>
          </w:r>
          <w:r>
            <w:rPr>
              <w:rFonts w:hint="eastAsia" w:eastAsia="微软雅黑"/>
              <w:lang w:val="en-US" w:eastAsia="zh-CN"/>
            </w:rPr>
            <w:t>25</w:t>
          </w:r>
        </w:p>
        <w:p>
          <w:pPr>
            <w:tabs>
              <w:tab w:val="right" w:leader="dot" w:pos="13571"/>
            </w:tabs>
            <w:spacing w:before="122" w:line="208" w:lineRule="auto"/>
            <w:ind w:left="579"/>
            <w:rPr>
              <w:rFonts w:hint="default" w:ascii="Times New Roman" w:hAnsi="Times New Roman" w:eastAsia="微软雅黑" w:cs="Times New Roman"/>
              <w:sz w:val="28"/>
              <w:szCs w:val="28"/>
              <w:lang w:val="en-US" w:eastAsia="zh-CN"/>
            </w:rPr>
          </w:pPr>
          <w:r>
            <w:rPr>
              <w:rFonts w:ascii="微软雅黑" w:hAnsi="微软雅黑" w:eastAsia="微软雅黑" w:cs="微软雅黑"/>
              <w:spacing w:val="-8"/>
              <w:sz w:val="28"/>
              <w:szCs w:val="28"/>
            </w:rPr>
            <w:t>七</w:t>
          </w:r>
          <w:r>
            <w:rPr>
              <w:rFonts w:ascii="微软雅黑" w:hAnsi="微软雅黑" w:eastAsia="微软雅黑" w:cs="微软雅黑"/>
              <w:spacing w:val="-7"/>
              <w:sz w:val="28"/>
              <w:szCs w:val="28"/>
            </w:rPr>
            <w:t>、</w:t>
          </w:r>
          <w:r>
            <w:rPr>
              <w:rFonts w:ascii="微软雅黑" w:hAnsi="微软雅黑" w:eastAsia="微软雅黑" w:cs="微软雅黑"/>
              <w:spacing w:val="-4"/>
              <w:sz w:val="28"/>
              <w:szCs w:val="28"/>
            </w:rPr>
            <w:t xml:space="preserve">国有资产信息 </w:t>
          </w:r>
          <w:r>
            <w:rPr>
              <w:rFonts w:ascii="微软雅黑" w:hAnsi="微软雅黑" w:eastAsia="微软雅黑" w:cs="微软雅黑"/>
              <w:sz w:val="28"/>
              <w:szCs w:val="28"/>
            </w:rPr>
            <w:tab/>
          </w:r>
          <w:r>
            <w:rPr>
              <w:rFonts w:ascii="微软雅黑" w:hAnsi="微软雅黑" w:eastAsia="微软雅黑" w:cs="微软雅黑"/>
              <w:spacing w:val="-4"/>
              <w:sz w:val="28"/>
              <w:szCs w:val="28"/>
            </w:rPr>
            <w:t xml:space="preserve">    </w:t>
          </w:r>
          <w:r>
            <w:rPr>
              <w:rFonts w:hint="eastAsia" w:ascii="微软雅黑" w:hAnsi="微软雅黑" w:eastAsia="微软雅黑" w:cs="微软雅黑"/>
              <w:spacing w:val="-4"/>
              <w:sz w:val="28"/>
              <w:szCs w:val="28"/>
              <w:lang w:val="en-US" w:eastAsia="zh-CN"/>
            </w:rPr>
            <w:t>25</w:t>
          </w:r>
        </w:p>
        <w:p>
          <w:pPr>
            <w:tabs>
              <w:tab w:val="right" w:leader="dot" w:pos="13571"/>
            </w:tabs>
            <w:spacing w:before="111" w:line="203" w:lineRule="auto"/>
            <w:ind w:left="570"/>
            <w:rPr>
              <w:rFonts w:hint="default" w:ascii="Times New Roman" w:hAnsi="Times New Roman" w:eastAsia="微软雅黑" w:cs="Times New Roman"/>
              <w:sz w:val="28"/>
              <w:szCs w:val="28"/>
              <w:lang w:val="en-US" w:eastAsia="zh-CN"/>
            </w:rPr>
          </w:pPr>
          <w:r>
            <w:rPr>
              <w:rFonts w:ascii="微软雅黑" w:hAnsi="微软雅黑" w:eastAsia="微软雅黑" w:cs="微软雅黑"/>
              <w:spacing w:val="-16"/>
              <w:sz w:val="28"/>
              <w:szCs w:val="28"/>
            </w:rPr>
            <w:t>八</w:t>
          </w:r>
          <w:r>
            <w:rPr>
              <w:rFonts w:ascii="微软雅黑" w:hAnsi="微软雅黑" w:eastAsia="微软雅黑" w:cs="微软雅黑"/>
              <w:spacing w:val="-14"/>
              <w:sz w:val="28"/>
              <w:szCs w:val="28"/>
            </w:rPr>
            <w:t xml:space="preserve">、  名词解释 </w:t>
          </w:r>
          <w:r>
            <w:rPr>
              <w:rFonts w:ascii="微软雅黑" w:hAnsi="微软雅黑" w:eastAsia="微软雅黑" w:cs="微软雅黑"/>
              <w:sz w:val="28"/>
              <w:szCs w:val="28"/>
            </w:rPr>
            <w:tab/>
          </w:r>
          <w:r>
            <w:rPr>
              <w:rFonts w:ascii="微软雅黑" w:hAnsi="微软雅黑" w:eastAsia="微软雅黑" w:cs="微软雅黑"/>
              <w:spacing w:val="-14"/>
              <w:sz w:val="28"/>
              <w:szCs w:val="28"/>
            </w:rPr>
            <w:t xml:space="preserve">   </w:t>
          </w:r>
          <w:r>
            <w:rPr>
              <w:rFonts w:hint="eastAsia" w:ascii="微软雅黑" w:hAnsi="微软雅黑" w:eastAsia="微软雅黑" w:cs="微软雅黑"/>
              <w:spacing w:val="-14"/>
              <w:sz w:val="28"/>
              <w:szCs w:val="28"/>
              <w:lang w:val="en-US" w:eastAsia="zh-CN"/>
            </w:rPr>
            <w:t>26</w:t>
          </w:r>
        </w:p>
        <w:p>
          <w:pPr>
            <w:tabs>
              <w:tab w:val="right" w:leader="dot" w:pos="13571"/>
            </w:tabs>
            <w:spacing w:before="124" w:line="202" w:lineRule="auto"/>
            <w:ind w:left="576"/>
            <w:sectPr>
              <w:footerReference r:id="rId3" w:type="default"/>
              <w:pgSz w:w="16841" w:h="11900"/>
              <w:pgMar w:top="1011" w:right="2242" w:bottom="786" w:left="1025" w:header="0" w:footer="572" w:gutter="0"/>
              <w:pgNumType w:fmt="decimal"/>
              <w:cols w:space="720" w:num="1"/>
            </w:sectPr>
          </w:pPr>
          <w:r>
            <w:rPr>
              <w:rFonts w:ascii="微软雅黑" w:hAnsi="微软雅黑" w:eastAsia="微软雅黑" w:cs="微软雅黑"/>
              <w:spacing w:val="-11"/>
              <w:sz w:val="28"/>
              <w:szCs w:val="28"/>
            </w:rPr>
            <w:t xml:space="preserve">九、  其他需要说明的事项 </w:t>
          </w:r>
          <w:r>
            <w:rPr>
              <w:rFonts w:ascii="微软雅黑" w:hAnsi="微软雅黑" w:eastAsia="微软雅黑" w:cs="微软雅黑"/>
              <w:sz w:val="28"/>
              <w:szCs w:val="28"/>
            </w:rPr>
            <w:tab/>
          </w:r>
          <w:r>
            <w:rPr>
              <w:rFonts w:ascii="微软雅黑" w:hAnsi="微软雅黑" w:eastAsia="微软雅黑" w:cs="微软雅黑"/>
              <w:spacing w:val="-11"/>
              <w:sz w:val="28"/>
              <w:szCs w:val="28"/>
            </w:rPr>
            <w:t xml:space="preserve">    </w:t>
          </w:r>
          <w:r>
            <w:rPr>
              <w:rFonts w:hint="eastAsia" w:ascii="微软雅黑" w:hAnsi="微软雅黑" w:eastAsia="微软雅黑" w:cs="微软雅黑"/>
              <w:spacing w:val="-11"/>
              <w:sz w:val="28"/>
              <w:szCs w:val="28"/>
              <w:lang w:val="en-US" w:eastAsia="zh-CN"/>
            </w:rPr>
            <w:t>27</w:t>
          </w:r>
        </w:p>
      </w:sdtContent>
    </w:sdt>
    <w:p>
      <w:pPr>
        <w:jc w:val="center"/>
        <w:outlineLvl w:val="3"/>
      </w:pPr>
      <w:bookmarkStart w:id="0" w:name="_Toc_4_4_0000000004"/>
      <w:r>
        <w:rPr>
          <w:rFonts w:hint="eastAsia" w:ascii="方正小标宋_GBK" w:hAnsi="方正小标宋_GBK" w:cs="方正小标宋_GBK" w:eastAsiaTheme="minorEastAsia"/>
          <w:color w:val="000000"/>
          <w:sz w:val="44"/>
          <w:lang w:eastAsia="zh-CN"/>
        </w:rPr>
        <w:t>一</w:t>
      </w:r>
      <w:r>
        <w:rPr>
          <w:rFonts w:ascii="方正小标宋_GBK" w:hAnsi="方正小标宋_GBK" w:eastAsia="方正小标宋_GBK" w:cs="方正小标宋_GBK"/>
          <w:color w:val="000000"/>
          <w:sz w:val="44"/>
        </w:rPr>
        <w:t>、青龙满族自治县城市棚户区改造建设中心收支预算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jc w:val="center"/>
              <w:outlineLvl w:val="4"/>
            </w:pPr>
            <w:r>
              <w:t>434006青龙满族自治县城市棚户区改造建设</w:t>
            </w:r>
            <w:r>
              <w:rPr>
                <w:rFonts w:hint="eastAsia"/>
                <w:lang w:eastAsia="zh-CN"/>
              </w:rPr>
              <w:t>中</w:t>
            </w:r>
            <w:r>
              <w:t>心</w:t>
            </w:r>
          </w:p>
        </w:tc>
        <w:tc>
          <w:tcPr>
            <w:tcW w:w="2126" w:type="dxa"/>
            <w:tcBorders>
              <w:top w:val="single" w:color="FFFFFF" w:sz="6" w:space="0"/>
              <w:left w:val="single" w:color="FFFFFF" w:sz="6" w:space="0"/>
              <w:right w:val="single" w:color="FFFFFF" w:sz="6" w:space="0"/>
            </w:tcBorders>
            <w:vAlign w:val="center"/>
          </w:tcPr>
          <w:p>
            <w:pPr>
              <w:jc w:val="center"/>
              <w:outlineLvl w:val="4"/>
            </w:pPr>
            <w:r>
              <w:rPr>
                <w:rFonts w:hint="eastAsia"/>
                <w:lang w:val="en-US" w:eastAsia="zh-CN"/>
              </w:rPr>
              <w:t xml:space="preserve">  </w:t>
            </w:r>
            <w:r>
              <w:t>预算年度：2024</w:t>
            </w:r>
          </w:p>
        </w:tc>
        <w:tc>
          <w:tcPr>
            <w:tcW w:w="6661" w:type="dxa"/>
            <w:gridSpan w:val="2"/>
            <w:tcBorders>
              <w:top w:val="single" w:color="FFFFFF" w:sz="6" w:space="0"/>
              <w:left w:val="single" w:color="FFFFFF" w:sz="6" w:space="0"/>
              <w:right w:val="single" w:color="FFFFFF" w:sz="6" w:space="0"/>
            </w:tcBorders>
            <w:vAlign w:val="center"/>
          </w:tcPr>
          <w:p>
            <w:pPr>
              <w:jc w:val="center"/>
              <w:outlineLvl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122.08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48.00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9"/>
            </w:pPr>
          </w:p>
        </w:tc>
        <w:tc>
          <w:tcPr>
            <w:tcW w:w="2126" w:type="dxa"/>
            <w:vAlign w:val="center"/>
          </w:tcPr>
          <w:p>
            <w:pPr>
              <w:pStyle w:val="9"/>
            </w:pPr>
          </w:p>
        </w:tc>
        <w:tc>
          <w:tcPr>
            <w:tcW w:w="4535" w:type="dxa"/>
            <w:vAlign w:val="center"/>
          </w:tcPr>
          <w:p>
            <w:pPr>
              <w:pStyle w:val="9"/>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170.08</w:t>
            </w:r>
          </w:p>
        </w:tc>
        <w:tc>
          <w:tcPr>
            <w:tcW w:w="4535" w:type="dxa"/>
            <w:vAlign w:val="center"/>
          </w:tcPr>
          <w:p>
            <w:pPr>
              <w:pStyle w:val="14"/>
            </w:pPr>
            <w:r>
              <w:t>本年支出合计</w:t>
            </w:r>
          </w:p>
        </w:tc>
        <w:tc>
          <w:tcPr>
            <w:tcW w:w="2126" w:type="dxa"/>
            <w:vAlign w:val="center"/>
          </w:tcPr>
          <w:p>
            <w:pPr>
              <w:pStyle w:val="15"/>
            </w:pPr>
            <w:r>
              <w:t>173.53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3.44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173.53</w:t>
            </w:r>
          </w:p>
        </w:tc>
        <w:tc>
          <w:tcPr>
            <w:tcW w:w="4535" w:type="dxa"/>
            <w:vAlign w:val="center"/>
          </w:tcPr>
          <w:p>
            <w:pPr>
              <w:pStyle w:val="14"/>
            </w:pPr>
            <w:r>
              <w:t>支出总计</w:t>
            </w:r>
          </w:p>
        </w:tc>
        <w:tc>
          <w:tcPr>
            <w:tcW w:w="2126" w:type="dxa"/>
            <w:vAlign w:val="center"/>
          </w:tcPr>
          <w:p>
            <w:pPr>
              <w:pStyle w:val="15"/>
            </w:pPr>
            <w:r>
              <w:t>173.53</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173.53</w:t>
            </w:r>
          </w:p>
        </w:tc>
        <w:tc>
          <w:tcPr>
            <w:tcW w:w="1134" w:type="dxa"/>
            <w:vAlign w:val="center"/>
          </w:tcPr>
          <w:p>
            <w:pPr>
              <w:pStyle w:val="15"/>
            </w:pPr>
            <w:r>
              <w:t>170.08</w:t>
            </w:r>
          </w:p>
        </w:tc>
        <w:tc>
          <w:tcPr>
            <w:tcW w:w="1134" w:type="dxa"/>
            <w:vAlign w:val="center"/>
          </w:tcPr>
          <w:p>
            <w:pPr>
              <w:pStyle w:val="15"/>
            </w:pPr>
            <w:r>
              <w:t>170.08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14.61</w:t>
            </w:r>
          </w:p>
        </w:tc>
        <w:tc>
          <w:tcPr>
            <w:tcW w:w="1134" w:type="dxa"/>
            <w:vAlign w:val="center"/>
          </w:tcPr>
          <w:p>
            <w:pPr>
              <w:pStyle w:val="11"/>
            </w:pPr>
            <w:r>
              <w:t>14.18</w:t>
            </w:r>
          </w:p>
        </w:tc>
        <w:tc>
          <w:tcPr>
            <w:tcW w:w="1134" w:type="dxa"/>
            <w:vAlign w:val="center"/>
          </w:tcPr>
          <w:p>
            <w:pPr>
              <w:pStyle w:val="11"/>
            </w:pPr>
            <w:r>
              <w:t>14.18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12.39</w:t>
            </w:r>
          </w:p>
        </w:tc>
        <w:tc>
          <w:tcPr>
            <w:tcW w:w="1134" w:type="dxa"/>
            <w:vAlign w:val="center"/>
          </w:tcPr>
          <w:p>
            <w:pPr>
              <w:pStyle w:val="11"/>
            </w:pPr>
            <w:r>
              <w:t>12.39</w:t>
            </w:r>
          </w:p>
        </w:tc>
        <w:tc>
          <w:tcPr>
            <w:tcW w:w="1134" w:type="dxa"/>
            <w:vAlign w:val="center"/>
          </w:tcPr>
          <w:p>
            <w:pPr>
              <w:pStyle w:val="11"/>
            </w:pPr>
            <w:r>
              <w:t>12.39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12.39</w:t>
            </w:r>
          </w:p>
        </w:tc>
        <w:tc>
          <w:tcPr>
            <w:tcW w:w="1134" w:type="dxa"/>
            <w:vAlign w:val="center"/>
          </w:tcPr>
          <w:p>
            <w:pPr>
              <w:pStyle w:val="11"/>
            </w:pPr>
            <w:r>
              <w:t>12.39</w:t>
            </w:r>
          </w:p>
        </w:tc>
        <w:tc>
          <w:tcPr>
            <w:tcW w:w="1134" w:type="dxa"/>
            <w:vAlign w:val="center"/>
          </w:tcPr>
          <w:p>
            <w:pPr>
              <w:pStyle w:val="11"/>
            </w:pPr>
            <w:r>
              <w:t>12.39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2.22</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2.22</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137.71</w:t>
            </w:r>
          </w:p>
        </w:tc>
        <w:tc>
          <w:tcPr>
            <w:tcW w:w="1134" w:type="dxa"/>
            <w:vAlign w:val="center"/>
          </w:tcPr>
          <w:p>
            <w:pPr>
              <w:pStyle w:val="11"/>
            </w:pPr>
            <w:r>
              <w:t>137.64</w:t>
            </w:r>
          </w:p>
        </w:tc>
        <w:tc>
          <w:tcPr>
            <w:tcW w:w="1134" w:type="dxa"/>
            <w:vAlign w:val="center"/>
          </w:tcPr>
          <w:p>
            <w:pPr>
              <w:pStyle w:val="11"/>
            </w:pPr>
            <w:r>
              <w:t>137.64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89.71</w:t>
            </w:r>
          </w:p>
        </w:tc>
        <w:tc>
          <w:tcPr>
            <w:tcW w:w="1134" w:type="dxa"/>
            <w:vAlign w:val="center"/>
          </w:tcPr>
          <w:p>
            <w:pPr>
              <w:pStyle w:val="11"/>
            </w:pPr>
            <w:r>
              <w:t>89.64</w:t>
            </w:r>
          </w:p>
        </w:tc>
        <w:tc>
          <w:tcPr>
            <w:tcW w:w="1134" w:type="dxa"/>
            <w:vAlign w:val="center"/>
          </w:tcPr>
          <w:p>
            <w:pPr>
              <w:pStyle w:val="11"/>
            </w:pPr>
            <w:r>
              <w:t>89.64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89.71</w:t>
            </w:r>
          </w:p>
        </w:tc>
        <w:tc>
          <w:tcPr>
            <w:tcW w:w="1134" w:type="dxa"/>
            <w:vAlign w:val="center"/>
          </w:tcPr>
          <w:p>
            <w:pPr>
              <w:pStyle w:val="11"/>
            </w:pPr>
            <w:r>
              <w:t>89.64</w:t>
            </w:r>
          </w:p>
        </w:tc>
        <w:tc>
          <w:tcPr>
            <w:tcW w:w="1134" w:type="dxa"/>
            <w:vAlign w:val="center"/>
          </w:tcPr>
          <w:p>
            <w:pPr>
              <w:pStyle w:val="11"/>
            </w:pPr>
            <w:r>
              <w:t>89.64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14.29</w:t>
            </w:r>
          </w:p>
        </w:tc>
        <w:tc>
          <w:tcPr>
            <w:tcW w:w="1134" w:type="dxa"/>
            <w:vAlign w:val="center"/>
          </w:tcPr>
          <w:p>
            <w:pPr>
              <w:pStyle w:val="11"/>
            </w:pPr>
            <w:r>
              <w:t>11.35</w:t>
            </w:r>
          </w:p>
        </w:tc>
        <w:tc>
          <w:tcPr>
            <w:tcW w:w="1134" w:type="dxa"/>
            <w:vAlign w:val="center"/>
          </w:tcPr>
          <w:p>
            <w:pPr>
              <w:pStyle w:val="11"/>
            </w:pPr>
            <w:r>
              <w:t>11.35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7.94</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7.94</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r>
              <w:t>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173.53</w:t>
            </w:r>
          </w:p>
        </w:tc>
        <w:tc>
          <w:tcPr>
            <w:tcW w:w="1361" w:type="dxa"/>
            <w:vAlign w:val="center"/>
          </w:tcPr>
          <w:p>
            <w:pPr>
              <w:pStyle w:val="15"/>
            </w:pPr>
            <w:r>
              <w:t>117.58</w:t>
            </w:r>
          </w:p>
        </w:tc>
        <w:tc>
          <w:tcPr>
            <w:tcW w:w="1361" w:type="dxa"/>
            <w:vAlign w:val="center"/>
          </w:tcPr>
          <w:p>
            <w:pPr>
              <w:pStyle w:val="15"/>
            </w:pPr>
            <w:r>
              <w:t>55.94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12.39</w:t>
            </w:r>
          </w:p>
        </w:tc>
        <w:tc>
          <w:tcPr>
            <w:tcW w:w="1361" w:type="dxa"/>
            <w:vAlign w:val="center"/>
          </w:tcPr>
          <w:p>
            <w:pPr>
              <w:pStyle w:val="11"/>
            </w:pPr>
            <w:r>
              <w:t>12.39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12.39</w:t>
            </w:r>
          </w:p>
        </w:tc>
        <w:tc>
          <w:tcPr>
            <w:tcW w:w="1361" w:type="dxa"/>
            <w:vAlign w:val="center"/>
          </w:tcPr>
          <w:p>
            <w:pPr>
              <w:pStyle w:val="11"/>
            </w:pPr>
            <w:r>
              <w:t>12.39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6.91</w:t>
            </w:r>
          </w:p>
        </w:tc>
        <w:tc>
          <w:tcPr>
            <w:tcW w:w="1361" w:type="dxa"/>
            <w:vAlign w:val="center"/>
          </w:tcPr>
          <w:p>
            <w:pPr>
              <w:pStyle w:val="11"/>
            </w:pPr>
            <w:r>
              <w:t>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6.91</w:t>
            </w:r>
          </w:p>
        </w:tc>
        <w:tc>
          <w:tcPr>
            <w:tcW w:w="1361" w:type="dxa"/>
            <w:vAlign w:val="center"/>
          </w:tcPr>
          <w:p>
            <w:pPr>
              <w:pStyle w:val="11"/>
            </w:pPr>
            <w:r>
              <w:t>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6.91</w:t>
            </w:r>
          </w:p>
        </w:tc>
        <w:tc>
          <w:tcPr>
            <w:tcW w:w="1361" w:type="dxa"/>
            <w:vAlign w:val="center"/>
          </w:tcPr>
          <w:p>
            <w:pPr>
              <w:pStyle w:val="11"/>
            </w:pPr>
            <w:r>
              <w:t>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137.71</w:t>
            </w:r>
          </w:p>
        </w:tc>
        <w:tc>
          <w:tcPr>
            <w:tcW w:w="1361" w:type="dxa"/>
            <w:vAlign w:val="center"/>
          </w:tcPr>
          <w:p>
            <w:pPr>
              <w:pStyle w:val="11"/>
            </w:pPr>
            <w:r>
              <w:t>89.71</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89.71</w:t>
            </w:r>
          </w:p>
        </w:tc>
        <w:tc>
          <w:tcPr>
            <w:tcW w:w="1361" w:type="dxa"/>
            <w:vAlign w:val="center"/>
          </w:tcPr>
          <w:p>
            <w:pPr>
              <w:pStyle w:val="11"/>
            </w:pPr>
            <w:r>
              <w:t>89.71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89.71</w:t>
            </w:r>
          </w:p>
        </w:tc>
        <w:tc>
          <w:tcPr>
            <w:tcW w:w="1361" w:type="dxa"/>
            <w:vAlign w:val="center"/>
          </w:tcPr>
          <w:p>
            <w:pPr>
              <w:pStyle w:val="11"/>
            </w:pPr>
            <w:r>
              <w:t>89.71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14.29</w:t>
            </w:r>
          </w:p>
        </w:tc>
        <w:tc>
          <w:tcPr>
            <w:tcW w:w="1361" w:type="dxa"/>
            <w:vAlign w:val="center"/>
          </w:tcPr>
          <w:p>
            <w:pPr>
              <w:pStyle w:val="11"/>
            </w:pPr>
            <w:r>
              <w:t>6.35</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r>
              <w:t>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6.35</w:t>
            </w:r>
          </w:p>
        </w:tc>
        <w:tc>
          <w:tcPr>
            <w:tcW w:w="1361" w:type="dxa"/>
            <w:vAlign w:val="center"/>
          </w:tcPr>
          <w:p>
            <w:pPr>
              <w:pStyle w:val="11"/>
            </w:pPr>
            <w:r>
              <w:t>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122.08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48.00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14.61</w:t>
            </w:r>
          </w:p>
        </w:tc>
        <w:tc>
          <w:tcPr>
            <w:tcW w:w="1474" w:type="dxa"/>
            <w:vAlign w:val="center"/>
          </w:tcPr>
          <w:p>
            <w:pPr>
              <w:pStyle w:val="11"/>
            </w:pPr>
            <w:r>
              <w:t>14.61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6.91</w:t>
            </w:r>
          </w:p>
        </w:tc>
        <w:tc>
          <w:tcPr>
            <w:tcW w:w="1474" w:type="dxa"/>
            <w:vAlign w:val="center"/>
          </w:tcPr>
          <w:p>
            <w:pPr>
              <w:pStyle w:val="11"/>
            </w:pPr>
            <w:r>
              <w:t>6.91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137.71</w:t>
            </w:r>
          </w:p>
        </w:tc>
        <w:tc>
          <w:tcPr>
            <w:tcW w:w="1474" w:type="dxa"/>
            <w:vAlign w:val="center"/>
          </w:tcPr>
          <w:p>
            <w:pPr>
              <w:pStyle w:val="11"/>
            </w:pPr>
            <w:r>
              <w:t>89.71</w:t>
            </w:r>
          </w:p>
        </w:tc>
        <w:tc>
          <w:tcPr>
            <w:tcW w:w="1474" w:type="dxa"/>
            <w:vAlign w:val="center"/>
          </w:tcPr>
          <w:p>
            <w:pPr>
              <w:pStyle w:val="11"/>
            </w:pPr>
            <w:r>
              <w:t>48.00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14.29</w:t>
            </w:r>
          </w:p>
        </w:tc>
        <w:tc>
          <w:tcPr>
            <w:tcW w:w="1474" w:type="dxa"/>
            <w:vAlign w:val="center"/>
          </w:tcPr>
          <w:p>
            <w:pPr>
              <w:pStyle w:val="11"/>
            </w:pPr>
            <w:r>
              <w:t>14.29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170.08</w:t>
            </w:r>
          </w:p>
        </w:tc>
        <w:tc>
          <w:tcPr>
            <w:tcW w:w="3402" w:type="dxa"/>
            <w:vAlign w:val="center"/>
          </w:tcPr>
          <w:p>
            <w:pPr>
              <w:pStyle w:val="14"/>
            </w:pPr>
            <w:r>
              <w:t>本年支出合计</w:t>
            </w:r>
          </w:p>
        </w:tc>
        <w:tc>
          <w:tcPr>
            <w:tcW w:w="1474" w:type="dxa"/>
            <w:vAlign w:val="center"/>
          </w:tcPr>
          <w:p>
            <w:pPr>
              <w:pStyle w:val="15"/>
            </w:pPr>
            <w:r>
              <w:t>173.53</w:t>
            </w:r>
          </w:p>
        </w:tc>
        <w:tc>
          <w:tcPr>
            <w:tcW w:w="1474" w:type="dxa"/>
            <w:vAlign w:val="center"/>
          </w:tcPr>
          <w:p>
            <w:pPr>
              <w:pStyle w:val="15"/>
            </w:pPr>
            <w:r>
              <w:t>125.53</w:t>
            </w:r>
          </w:p>
        </w:tc>
        <w:tc>
          <w:tcPr>
            <w:tcW w:w="1474" w:type="dxa"/>
            <w:vAlign w:val="center"/>
          </w:tcPr>
          <w:p>
            <w:pPr>
              <w:pStyle w:val="15"/>
            </w:pPr>
            <w:r>
              <w:t>48.00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3.44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3.44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173.53</w:t>
            </w:r>
          </w:p>
        </w:tc>
        <w:tc>
          <w:tcPr>
            <w:tcW w:w="3402" w:type="dxa"/>
            <w:vAlign w:val="center"/>
          </w:tcPr>
          <w:p>
            <w:pPr>
              <w:pStyle w:val="14"/>
            </w:pPr>
            <w:r>
              <w:t>支出总计</w:t>
            </w:r>
          </w:p>
        </w:tc>
        <w:tc>
          <w:tcPr>
            <w:tcW w:w="1474" w:type="dxa"/>
            <w:vAlign w:val="center"/>
          </w:tcPr>
          <w:p>
            <w:pPr>
              <w:pStyle w:val="15"/>
            </w:pPr>
            <w:r>
              <w:t>173.53</w:t>
            </w:r>
          </w:p>
        </w:tc>
        <w:tc>
          <w:tcPr>
            <w:tcW w:w="1474" w:type="dxa"/>
            <w:vAlign w:val="center"/>
          </w:tcPr>
          <w:p>
            <w:pPr>
              <w:pStyle w:val="15"/>
            </w:pPr>
            <w:r>
              <w:t>125.53</w:t>
            </w:r>
          </w:p>
        </w:tc>
        <w:tc>
          <w:tcPr>
            <w:tcW w:w="1474" w:type="dxa"/>
            <w:vAlign w:val="center"/>
          </w:tcPr>
          <w:p>
            <w:pPr>
              <w:pStyle w:val="15"/>
            </w:pPr>
            <w:r>
              <w:t>48.00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125.53</w:t>
            </w:r>
          </w:p>
        </w:tc>
        <w:tc>
          <w:tcPr>
            <w:tcW w:w="2551" w:type="dxa"/>
            <w:vAlign w:val="center"/>
          </w:tcPr>
          <w:p>
            <w:pPr>
              <w:pStyle w:val="15"/>
            </w:pPr>
            <w:r>
              <w:t>117.58</w:t>
            </w:r>
          </w:p>
        </w:tc>
        <w:tc>
          <w:tcPr>
            <w:tcW w:w="2551" w:type="dxa"/>
            <w:vAlign w:val="center"/>
          </w:tcPr>
          <w:p>
            <w:pPr>
              <w:pStyle w:val="15"/>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12.39</w:t>
            </w:r>
          </w:p>
        </w:tc>
        <w:tc>
          <w:tcPr>
            <w:tcW w:w="2551" w:type="dxa"/>
            <w:vAlign w:val="center"/>
          </w:tcPr>
          <w:p>
            <w:pPr>
              <w:pStyle w:val="11"/>
            </w:pPr>
            <w:r>
              <w:t>12.39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12.39</w:t>
            </w:r>
          </w:p>
        </w:tc>
        <w:tc>
          <w:tcPr>
            <w:tcW w:w="2551" w:type="dxa"/>
            <w:vAlign w:val="center"/>
          </w:tcPr>
          <w:p>
            <w:pPr>
              <w:pStyle w:val="11"/>
            </w:pPr>
            <w:r>
              <w:t>12.39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89.71</w:t>
            </w:r>
          </w:p>
        </w:tc>
        <w:tc>
          <w:tcPr>
            <w:tcW w:w="2551" w:type="dxa"/>
            <w:vAlign w:val="center"/>
          </w:tcPr>
          <w:p>
            <w:pPr>
              <w:pStyle w:val="11"/>
            </w:pPr>
            <w:r>
              <w:t>89.71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89.71</w:t>
            </w:r>
          </w:p>
        </w:tc>
        <w:tc>
          <w:tcPr>
            <w:tcW w:w="2551" w:type="dxa"/>
            <w:vAlign w:val="center"/>
          </w:tcPr>
          <w:p>
            <w:pPr>
              <w:pStyle w:val="11"/>
            </w:pPr>
            <w:r>
              <w:t>89.71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89.71</w:t>
            </w:r>
          </w:p>
        </w:tc>
        <w:tc>
          <w:tcPr>
            <w:tcW w:w="2551" w:type="dxa"/>
            <w:vAlign w:val="center"/>
          </w:tcPr>
          <w:p>
            <w:pPr>
              <w:pStyle w:val="11"/>
            </w:pPr>
            <w:r>
              <w:t>89.71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14.29</w:t>
            </w:r>
          </w:p>
        </w:tc>
        <w:tc>
          <w:tcPr>
            <w:tcW w:w="2551" w:type="dxa"/>
            <w:vAlign w:val="center"/>
          </w:tcPr>
          <w:p>
            <w:pPr>
              <w:pStyle w:val="11"/>
            </w:pPr>
            <w:r>
              <w:t>6.35</w:t>
            </w:r>
          </w:p>
        </w:tc>
        <w:tc>
          <w:tcPr>
            <w:tcW w:w="2551"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7.94</w:t>
            </w:r>
          </w:p>
        </w:tc>
        <w:tc>
          <w:tcPr>
            <w:tcW w:w="2551" w:type="dxa"/>
            <w:vAlign w:val="center"/>
          </w:tcPr>
          <w:p>
            <w:pPr>
              <w:pStyle w:val="11"/>
            </w:pPr>
          </w:p>
        </w:tc>
        <w:tc>
          <w:tcPr>
            <w:tcW w:w="2551"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7.94</w:t>
            </w:r>
          </w:p>
        </w:tc>
        <w:tc>
          <w:tcPr>
            <w:tcW w:w="2551" w:type="dxa"/>
            <w:vAlign w:val="center"/>
          </w:tcPr>
          <w:p>
            <w:pPr>
              <w:pStyle w:val="11"/>
            </w:pPr>
          </w:p>
        </w:tc>
        <w:tc>
          <w:tcPr>
            <w:tcW w:w="2551" w:type="dxa"/>
            <w:vAlign w:val="center"/>
          </w:tcPr>
          <w:p>
            <w:pPr>
              <w:pStyle w:val="11"/>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117.58</w:t>
            </w:r>
          </w:p>
        </w:tc>
        <w:tc>
          <w:tcPr>
            <w:tcW w:w="2551" w:type="dxa"/>
            <w:vAlign w:val="center"/>
          </w:tcPr>
          <w:p>
            <w:pPr>
              <w:pStyle w:val="15"/>
            </w:pPr>
            <w:r>
              <w:t>109.52</w:t>
            </w:r>
          </w:p>
        </w:tc>
        <w:tc>
          <w:tcPr>
            <w:tcW w:w="2551" w:type="dxa"/>
            <w:vAlign w:val="center"/>
          </w:tcPr>
          <w:p>
            <w:pPr>
              <w:pStyle w:val="15"/>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107.30</w:t>
            </w:r>
          </w:p>
        </w:tc>
        <w:tc>
          <w:tcPr>
            <w:tcW w:w="2551" w:type="dxa"/>
            <w:vAlign w:val="center"/>
          </w:tcPr>
          <w:p>
            <w:pPr>
              <w:pStyle w:val="11"/>
            </w:pPr>
            <w:r>
              <w:t>107.30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45.96</w:t>
            </w:r>
          </w:p>
        </w:tc>
        <w:tc>
          <w:tcPr>
            <w:tcW w:w="2551" w:type="dxa"/>
            <w:vAlign w:val="center"/>
          </w:tcPr>
          <w:p>
            <w:pPr>
              <w:pStyle w:val="11"/>
            </w:pPr>
            <w:r>
              <w:t>45.96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5.27</w:t>
            </w:r>
          </w:p>
        </w:tc>
        <w:tc>
          <w:tcPr>
            <w:tcW w:w="2551" w:type="dxa"/>
            <w:vAlign w:val="center"/>
          </w:tcPr>
          <w:p>
            <w:pPr>
              <w:pStyle w:val="11"/>
            </w:pPr>
            <w:r>
              <w:t>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2.15</w:t>
            </w:r>
          </w:p>
        </w:tc>
        <w:tc>
          <w:tcPr>
            <w:tcW w:w="2551" w:type="dxa"/>
            <w:vAlign w:val="center"/>
          </w:tcPr>
          <w:p>
            <w:pPr>
              <w:pStyle w:val="11"/>
            </w:pPr>
            <w:r>
              <w:t>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27.88</w:t>
            </w:r>
          </w:p>
        </w:tc>
        <w:tc>
          <w:tcPr>
            <w:tcW w:w="2551" w:type="dxa"/>
            <w:vAlign w:val="center"/>
          </w:tcPr>
          <w:p>
            <w:pPr>
              <w:pStyle w:val="11"/>
            </w:pPr>
            <w:r>
              <w:t>27.88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12.39</w:t>
            </w:r>
          </w:p>
        </w:tc>
        <w:tc>
          <w:tcPr>
            <w:tcW w:w="2551" w:type="dxa"/>
            <w:vAlign w:val="center"/>
          </w:tcPr>
          <w:p>
            <w:pPr>
              <w:pStyle w:val="11"/>
            </w:pPr>
            <w:r>
              <w:t>12.39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6.73</w:t>
            </w:r>
          </w:p>
        </w:tc>
        <w:tc>
          <w:tcPr>
            <w:tcW w:w="2551" w:type="dxa"/>
            <w:vAlign w:val="center"/>
          </w:tcPr>
          <w:p>
            <w:pPr>
              <w:pStyle w:val="11"/>
            </w:pPr>
            <w:r>
              <w:t>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6.35</w:t>
            </w:r>
          </w:p>
        </w:tc>
        <w:tc>
          <w:tcPr>
            <w:tcW w:w="2551" w:type="dxa"/>
            <w:vAlign w:val="center"/>
          </w:tcPr>
          <w:p>
            <w:pPr>
              <w:pStyle w:val="11"/>
            </w:pPr>
            <w:r>
              <w:t>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8.06</w:t>
            </w:r>
          </w:p>
        </w:tc>
        <w:tc>
          <w:tcPr>
            <w:tcW w:w="2551" w:type="dxa"/>
            <w:vAlign w:val="center"/>
          </w:tcPr>
          <w:p>
            <w:pPr>
              <w:pStyle w:val="11"/>
            </w:pPr>
          </w:p>
        </w:tc>
        <w:tc>
          <w:tcPr>
            <w:tcW w:w="2551" w:type="dxa"/>
            <w:vAlign w:val="center"/>
          </w:tcPr>
          <w:p>
            <w:pPr>
              <w:pStyle w:val="11"/>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48.00</w:t>
            </w:r>
          </w:p>
        </w:tc>
        <w:tc>
          <w:tcPr>
            <w:tcW w:w="2551" w:type="dxa"/>
            <w:vAlign w:val="center"/>
          </w:tcPr>
          <w:p>
            <w:pPr>
              <w:pStyle w:val="15"/>
            </w:pPr>
          </w:p>
        </w:tc>
        <w:tc>
          <w:tcPr>
            <w:tcW w:w="2551" w:type="dxa"/>
            <w:vAlign w:val="center"/>
          </w:tcPr>
          <w:p>
            <w:pPr>
              <w:pStyle w:val="1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0.60</w:t>
            </w:r>
          </w:p>
        </w:tc>
        <w:tc>
          <w:tcPr>
            <w:tcW w:w="2381" w:type="dxa"/>
            <w:vAlign w:val="center"/>
          </w:tcPr>
          <w:p>
            <w:pPr>
              <w:pStyle w:val="15"/>
            </w:pPr>
            <w:r>
              <w:t>0.60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0.60</w:t>
            </w:r>
          </w:p>
        </w:tc>
        <w:tc>
          <w:tcPr>
            <w:tcW w:w="2381" w:type="dxa"/>
            <w:vAlign w:val="center"/>
          </w:tcPr>
          <w:p>
            <w:pPr>
              <w:pStyle w:val="11"/>
            </w:pPr>
            <w:r>
              <w:t>0.60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青龙满族自治县城市棚户区改造建设中心</w:t>
      </w:r>
    </w:p>
    <w:p>
      <w:pPr>
        <w:jc w:val="center"/>
        <w:outlineLvl w:val="4"/>
      </w:pPr>
      <w:r>
        <w:rPr>
          <w:rFonts w:ascii="方正小标宋_GBK" w:hAnsi="方正小标宋_GBK" w:eastAsia="方正小标宋_GBK" w:cs="方正小标宋_GBK"/>
          <w:color w:val="000000"/>
          <w:sz w:val="44"/>
        </w:rPr>
        <w:t>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按照《中华人民共和国预算法》、《地方预决算公开操作规程》和《关于进一步推进预算公开工作的实施意见》规定，现将青龙满族自治县城市棚户区改造建设中心2024年单位预算公开如下：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7"/>
      </w:pPr>
      <w:r>
        <w:t>单位职责：</w:t>
      </w:r>
    </w:p>
    <w:p>
      <w:pPr>
        <w:pStyle w:val="17"/>
      </w:pPr>
      <w:r>
        <w:t>（一）负责全县县城建设的总体指导、综合协调、督导考核、统计单位、阶段总结、跟踪问效、政策宣传等工作。</w:t>
      </w:r>
    </w:p>
    <w:p>
      <w:pPr>
        <w:pStyle w:val="17"/>
      </w:pPr>
      <w:r>
        <w:t>（二）负责县城规划区内（指青龙镇六个村：大杖子村、三杈榆树村、前庄村、土坎子村、拉马沟村、逃军山村，下同）职工、农民居住的平房和危、旧楼房改造，城中村改造，新民居建设，以及拆迁安置政策和其他相关政策研究。</w:t>
      </w:r>
    </w:p>
    <w:p>
      <w:pPr>
        <w:pStyle w:val="17"/>
      </w:pPr>
      <w:r>
        <w:t>（三）根据《城市房屋拆迁管理条例》，负责对县城规划区内房屋拆迁实施监督管理，按照有关政策负责县城区的房屋征收和补偿。县城乡规划局仍负责呈现违章建筑的拆迁工作。</w:t>
      </w:r>
    </w:p>
    <w:p>
      <w:pPr>
        <w:pStyle w:val="17"/>
      </w:pPr>
      <w:r>
        <w:t>（四）会同县规划单位组织编制县城规划区内棚户区改造、城中村改造、新民居建设的总体规划和详细规划，报县规委会审查通过。县委农工委仍负责全县新民居建设的牵头抓总、宏观指导、综合协调、工作单位、统计等工作。</w:t>
      </w:r>
    </w:p>
    <w:p>
      <w:pPr>
        <w:pStyle w:val="17"/>
      </w:pPr>
      <w:r>
        <w:t>（五）负责县城规划区内改造工程和新民居建设工程项目的立项呈报、招商引资。</w:t>
      </w:r>
    </w:p>
    <w:p>
      <w:pPr>
        <w:pStyle w:val="17"/>
      </w:pPr>
      <w:r>
        <w:t>（六）负责组织、推动并实施棚户区改造、城中村改造和新民居建设，督导工程落实，协调解决项目实施过程中的相关问题。</w:t>
      </w:r>
    </w:p>
    <w:p>
      <w:pPr>
        <w:pStyle w:val="17"/>
      </w:pPr>
      <w:r>
        <w:t>（七）完成上级和县委、县政府交办的其他工作。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青龙满族自治县城市棚户区改造建设中心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173.53万元，其中：一般公共预算收入122.08万元，基金预算收入48.00万元，国有资本经营预算收入0.00万元，财政专户核拨收入0.00万元，单位资金收入0.00万元，上年结转结余3.44万元。</w:t>
      </w:r>
    </w:p>
    <w:p>
      <w:pPr>
        <w:pStyle w:val="18"/>
      </w:pPr>
      <w:r>
        <w:t>2、支出说明</w:t>
      </w:r>
    </w:p>
    <w:p>
      <w:pPr>
        <w:pStyle w:val="18"/>
      </w:pPr>
      <w:r>
        <w:t>收支预算总表支出栏、基本支出表、项目支出表按经济分类和支出功能分类科目编制，反映青龙满族自治县城市棚户区改造建设中心年度单位预算中支出预算的总体情况。2024年支出预算173.53万元，其中基本支出117.58万元，包括人员经费109.52万元和日常公用经费8.06万元；项目支出55.94万元，主要为商贸中心北侧六个棚厅租金48万元；棚户区改造前期费用5万元；上年结转2.94万元。</w:t>
      </w:r>
    </w:p>
    <w:p>
      <w:pPr>
        <w:pStyle w:val="18"/>
      </w:pPr>
      <w:r>
        <w:t>3、比上年增减情况</w:t>
      </w:r>
    </w:p>
    <w:p>
      <w:pPr>
        <w:pStyle w:val="18"/>
      </w:pPr>
      <w:r>
        <w:t>2024年预算收支安排173.53万元，较2023年预算减少499.44万元，其中：基本支出增加10.67万元，主要为人员增加，新调入人员。项目支出减少510.11万元，主要为原农业局、畜牧局家属院改造项目棚改补助资金减少。</w:t>
      </w:r>
    </w:p>
    <w:p>
      <w:pPr>
        <w:spacing w:before="10" w:after="10"/>
        <w:ind w:firstLine="640"/>
        <w:outlineLvl w:val="5"/>
      </w:pPr>
      <w:r>
        <w:rPr>
          <w:rFonts w:ascii="黑体" w:hAnsi="黑体" w:eastAsia="黑体" w:cs="黑体"/>
          <w:color w:val="000000"/>
          <w:sz w:val="32"/>
        </w:rPr>
        <w:t>三、机关运行经费安排情况</w:t>
      </w:r>
    </w:p>
    <w:p>
      <w:pPr>
        <w:pStyle w:val="26"/>
      </w:pPr>
      <w:r>
        <w:t>202</w:t>
      </w:r>
      <w:r>
        <w:rPr>
          <w:rFonts w:hint="eastAsia"/>
          <w:lang w:val="en-US" w:eastAsia="zh-CN"/>
        </w:rPr>
        <w:t>4</w:t>
      </w:r>
      <w:r>
        <w:t>年，我部门机关运行经费共计安排</w:t>
      </w:r>
      <w:r>
        <w:rPr>
          <w:rFonts w:hint="eastAsia"/>
          <w:lang w:val="en-US" w:eastAsia="zh-CN"/>
        </w:rPr>
        <w:t>8.06</w:t>
      </w:r>
      <w:r>
        <w:t>万元，主要用于办公费</w:t>
      </w:r>
      <w:r>
        <w:rPr>
          <w:rFonts w:hint="eastAsia"/>
          <w:lang w:val="en-US" w:eastAsia="zh-CN"/>
        </w:rPr>
        <w:t>0.66</w:t>
      </w:r>
      <w:r>
        <w:t>万元、邮电费0.</w:t>
      </w:r>
      <w:r>
        <w:rPr>
          <w:rFonts w:hint="eastAsia"/>
          <w:lang w:val="en-US" w:eastAsia="zh-CN"/>
        </w:rPr>
        <w:t>36</w:t>
      </w:r>
      <w:r>
        <w:t>万元</w:t>
      </w:r>
      <w:r>
        <w:rPr>
          <w:rFonts w:hint="eastAsia"/>
          <w:lang w:eastAsia="zh-CN"/>
        </w:rPr>
        <w:t>、</w:t>
      </w:r>
      <w:r>
        <w:rPr>
          <w:rFonts w:hint="eastAsia"/>
          <w:lang w:val="en-US" w:eastAsia="zh-CN"/>
        </w:rPr>
        <w:t>差旅费0.20</w:t>
      </w:r>
      <w:r>
        <w:t>万元</w:t>
      </w:r>
      <w:r>
        <w:rPr>
          <w:rFonts w:hint="eastAsia"/>
          <w:lang w:eastAsia="zh-CN"/>
        </w:rPr>
        <w:t>、公务交通补贴</w:t>
      </w:r>
      <w:r>
        <w:rPr>
          <w:rFonts w:hint="eastAsia"/>
          <w:lang w:val="en-US" w:eastAsia="zh-CN"/>
        </w:rPr>
        <w:t>6.24万元、公务接待费0.60万元</w:t>
      </w:r>
      <w:r>
        <w:t xml:space="preserve"> 。</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0.60万元，其中因公出国（境）费0.00万元；公务用车购置及运维费0.00万元（其中：公务用车购置费为0.00万元，公务用车运维费0.00万元)；公务接待费0.60万元。与2023年相比</w:t>
      </w:r>
      <w:r>
        <w:rPr>
          <w:rFonts w:hint="eastAsia"/>
          <w:lang w:eastAsia="zh-CN"/>
        </w:rPr>
        <w:t>减少</w:t>
      </w:r>
      <w:r>
        <w:t>0.60万元，增减变化的主要原因是202</w:t>
      </w:r>
      <w:r>
        <w:rPr>
          <w:rFonts w:hint="eastAsia"/>
          <w:lang w:val="en-US" w:eastAsia="zh-CN"/>
        </w:rPr>
        <w:t>2</w:t>
      </w:r>
      <w:r>
        <w:t>年公务接待费未拨付，结转至202</w:t>
      </w:r>
      <w:r>
        <w:rPr>
          <w:rFonts w:hint="eastAsia"/>
          <w:lang w:val="en-US" w:eastAsia="zh-CN"/>
        </w:rPr>
        <w:t>3</w:t>
      </w:r>
      <w:r>
        <w:t>年度。</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1、棚户区改造前期费用绩效目标表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13032124P003266100016</w:t>
            </w:r>
          </w:p>
        </w:tc>
        <w:tc>
          <w:tcPr>
            <w:tcW w:w="2835" w:type="dxa"/>
            <w:vAlign w:val="center"/>
          </w:tcPr>
          <w:p>
            <w:pPr>
              <w:pStyle w:val="10"/>
            </w:pPr>
            <w:r>
              <w:t>项目名称</w:t>
            </w:r>
          </w:p>
        </w:tc>
        <w:tc>
          <w:tcPr>
            <w:tcW w:w="6094" w:type="dxa"/>
            <w:gridSpan w:val="3"/>
            <w:vAlign w:val="center"/>
          </w:tcPr>
          <w:p>
            <w:pPr>
              <w:pStyle w:val="12"/>
            </w:pPr>
            <w:r>
              <w:t>棚户区改造前期费用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项目预算5万元，其中财政资金5万元，主要用于棚户区改造前期相关工作的费用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1.通过做好棚改项目前期的调查、测算、申报及管理工作，保障项目顺利实施。</w:t>
            </w:r>
          </w:p>
          <w:p>
            <w:pPr>
              <w:pStyle w:val="12"/>
            </w:pPr>
            <w:r>
              <w:t>2.通过完成棚改计划项目人口、面积、改造成本的测算，确保为制定棚户区改造计划提供基础数据。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5386" w:type="dxa"/>
            <w:vAlign w:val="center"/>
          </w:tcPr>
          <w:p>
            <w:pPr>
              <w:pStyle w:val="12"/>
            </w:pPr>
            <w:r>
              <w:t>需要改造的棚户区前期调查测算的数量</w:t>
            </w:r>
          </w:p>
        </w:tc>
        <w:tc>
          <w:tcPr>
            <w:tcW w:w="2268" w:type="dxa"/>
            <w:vAlign w:val="center"/>
          </w:tcPr>
          <w:p>
            <w:pPr>
              <w:pStyle w:val="12"/>
            </w:pPr>
            <w:r>
              <w:t>≥2个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棚改前期调查次数</w:t>
            </w:r>
          </w:p>
        </w:tc>
        <w:tc>
          <w:tcPr>
            <w:tcW w:w="5386" w:type="dxa"/>
            <w:vAlign w:val="center"/>
          </w:tcPr>
          <w:p>
            <w:pPr>
              <w:pStyle w:val="12"/>
            </w:pPr>
            <w:r>
              <w:t>需要改造的棚户区前期调查的次数</w:t>
            </w:r>
          </w:p>
        </w:tc>
        <w:tc>
          <w:tcPr>
            <w:tcW w:w="2268" w:type="dxa"/>
            <w:vAlign w:val="center"/>
          </w:tcPr>
          <w:p>
            <w:pPr>
              <w:pStyle w:val="12"/>
            </w:pPr>
            <w:r>
              <w:t>≥2次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棚户区改造会</w:t>
            </w:r>
          </w:p>
        </w:tc>
        <w:tc>
          <w:tcPr>
            <w:tcW w:w="5386" w:type="dxa"/>
            <w:vAlign w:val="center"/>
          </w:tcPr>
          <w:p>
            <w:pPr>
              <w:pStyle w:val="12"/>
            </w:pPr>
            <w:r>
              <w:t>反映参加棚户区改造的会议次数</w:t>
            </w:r>
          </w:p>
        </w:tc>
        <w:tc>
          <w:tcPr>
            <w:tcW w:w="2268" w:type="dxa"/>
            <w:vAlign w:val="center"/>
          </w:tcPr>
          <w:p>
            <w:pPr>
              <w:pStyle w:val="12"/>
            </w:pPr>
            <w:r>
              <w:t>≥6次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参加招商引资</w:t>
            </w:r>
          </w:p>
        </w:tc>
        <w:tc>
          <w:tcPr>
            <w:tcW w:w="5386" w:type="dxa"/>
            <w:vAlign w:val="center"/>
          </w:tcPr>
          <w:p>
            <w:pPr>
              <w:pStyle w:val="12"/>
            </w:pPr>
            <w:r>
              <w:t>反映参加棚改项目招商引资的次数</w:t>
            </w:r>
          </w:p>
        </w:tc>
        <w:tc>
          <w:tcPr>
            <w:tcW w:w="2268" w:type="dxa"/>
            <w:vAlign w:val="center"/>
          </w:tcPr>
          <w:p>
            <w:pPr>
              <w:pStyle w:val="12"/>
            </w:pPr>
            <w:r>
              <w:t>≥2次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棚改项目规划制定的数量</w:t>
            </w:r>
          </w:p>
        </w:tc>
        <w:tc>
          <w:tcPr>
            <w:tcW w:w="5386" w:type="dxa"/>
            <w:vAlign w:val="center"/>
          </w:tcPr>
          <w:p>
            <w:pPr>
              <w:pStyle w:val="12"/>
            </w:pPr>
            <w:r>
              <w:t>反映棚改项目规划制定的数量</w:t>
            </w:r>
          </w:p>
        </w:tc>
        <w:tc>
          <w:tcPr>
            <w:tcW w:w="2268" w:type="dxa"/>
            <w:vAlign w:val="center"/>
          </w:tcPr>
          <w:p>
            <w:pPr>
              <w:pStyle w:val="12"/>
            </w:pPr>
            <w:r>
              <w:t>1个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棚改项目规划制定完成率</w:t>
            </w:r>
          </w:p>
        </w:tc>
        <w:tc>
          <w:tcPr>
            <w:tcW w:w="5386" w:type="dxa"/>
            <w:vAlign w:val="center"/>
          </w:tcPr>
          <w:p>
            <w:pPr>
              <w:pStyle w:val="12"/>
            </w:pPr>
            <w:r>
              <w:t>反映棚改项目规划制定完成率</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5386" w:type="dxa"/>
            <w:vAlign w:val="center"/>
          </w:tcPr>
          <w:p>
            <w:pPr>
              <w:pStyle w:val="12"/>
            </w:pPr>
            <w:r>
              <w:t>调查数量占总调查数量的比率</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5386" w:type="dxa"/>
            <w:vAlign w:val="center"/>
          </w:tcPr>
          <w:p>
            <w:pPr>
              <w:pStyle w:val="12"/>
            </w:pPr>
            <w:r>
              <w:t>棚户区项目前期调查完成时间</w:t>
            </w:r>
          </w:p>
        </w:tc>
        <w:tc>
          <w:tcPr>
            <w:tcW w:w="2268" w:type="dxa"/>
            <w:vAlign w:val="center"/>
          </w:tcPr>
          <w:p>
            <w:pPr>
              <w:pStyle w:val="12"/>
            </w:pPr>
            <w:r>
              <w:t>10月底</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总体支出控制在预算额度内</w:t>
            </w:r>
          </w:p>
        </w:tc>
        <w:tc>
          <w:tcPr>
            <w:tcW w:w="2268" w:type="dxa"/>
            <w:vAlign w:val="center"/>
          </w:tcPr>
          <w:p>
            <w:pPr>
              <w:pStyle w:val="12"/>
            </w:pPr>
            <w:r>
              <w:t>≤5万元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为制定棚户区改造计划提供基础数据</w:t>
            </w:r>
          </w:p>
        </w:tc>
        <w:tc>
          <w:tcPr>
            <w:tcW w:w="5386" w:type="dxa"/>
            <w:vAlign w:val="center"/>
          </w:tcPr>
          <w:p>
            <w:pPr>
              <w:pStyle w:val="12"/>
            </w:pPr>
            <w:r>
              <w:t>掌握棚改计划项目人口、面积，完成改造成本测算</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5386" w:type="dxa"/>
            <w:vAlign w:val="center"/>
          </w:tcPr>
          <w:p>
            <w:pPr>
              <w:pStyle w:val="12"/>
            </w:pPr>
            <w:r>
              <w:t>通过及时支付项目运转经费，保障项目的持续有序推进</w:t>
            </w:r>
          </w:p>
        </w:tc>
        <w:tc>
          <w:tcPr>
            <w:tcW w:w="2268" w:type="dxa"/>
            <w:vAlign w:val="center"/>
          </w:tcPr>
          <w:p>
            <w:pPr>
              <w:pStyle w:val="12"/>
            </w:pPr>
            <w:r>
              <w:t>≥98%</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工作人员对棚改工作条件的满意度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2、棚户区改造前期费用绩效目标表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13032123P00338510135K</w:t>
            </w:r>
          </w:p>
        </w:tc>
        <w:tc>
          <w:tcPr>
            <w:tcW w:w="2835" w:type="dxa"/>
            <w:vAlign w:val="center"/>
          </w:tcPr>
          <w:p>
            <w:pPr>
              <w:pStyle w:val="10"/>
            </w:pPr>
            <w:r>
              <w:t>项目名称</w:t>
            </w:r>
          </w:p>
        </w:tc>
        <w:tc>
          <w:tcPr>
            <w:tcW w:w="6094" w:type="dxa"/>
            <w:gridSpan w:val="3"/>
            <w:vAlign w:val="center"/>
          </w:tcPr>
          <w:p>
            <w:pPr>
              <w:pStyle w:val="12"/>
            </w:pPr>
            <w:r>
              <w:t>棚户区改造前期费用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w:t>
            </w:r>
          </w:p>
        </w:tc>
        <w:tc>
          <w:tcPr>
            <w:tcW w:w="2835" w:type="dxa"/>
            <w:vAlign w:val="center"/>
          </w:tcPr>
          <w:p>
            <w:pPr>
              <w:pStyle w:val="10"/>
            </w:pPr>
            <w:r>
              <w:t>其中：财政    资金</w:t>
            </w:r>
          </w:p>
        </w:tc>
        <w:tc>
          <w:tcPr>
            <w:tcW w:w="2551" w:type="dxa"/>
            <w:vAlign w:val="center"/>
          </w:tcPr>
          <w:p>
            <w:pPr>
              <w:pStyle w:val="12"/>
            </w:pPr>
            <w:r>
              <w:t>2.94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预算数2.9408万元。其中：财政资金2.9408万元。用于全县棚改项目前期相关费用。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2.94</w:t>
            </w:r>
          </w:p>
        </w:tc>
        <w:tc>
          <w:tcPr>
            <w:tcW w:w="2835" w:type="dxa"/>
            <w:vAlign w:val="center"/>
          </w:tcPr>
          <w:p>
            <w:pPr>
              <w:pStyle w:val="13"/>
            </w:pPr>
            <w:r>
              <w:t>2.94</w:t>
            </w:r>
          </w:p>
        </w:tc>
        <w:tc>
          <w:tcPr>
            <w:tcW w:w="2551" w:type="dxa"/>
            <w:vAlign w:val="center"/>
          </w:tcPr>
          <w:p>
            <w:pPr>
              <w:pStyle w:val="13"/>
            </w:pPr>
            <w:r>
              <w:t>2.94</w:t>
            </w:r>
          </w:p>
        </w:tc>
        <w:tc>
          <w:tcPr>
            <w:tcW w:w="3543" w:type="dxa"/>
            <w:gridSpan w:val="2"/>
            <w:vAlign w:val="center"/>
          </w:tcPr>
          <w:p>
            <w:pPr>
              <w:pStyle w:val="13"/>
            </w:pPr>
            <w:r>
              <w:t>2.94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1.通过做好棚改项目前期的调查、测算、申报及管理工作，保障项目顺利实施。</w:t>
            </w:r>
          </w:p>
          <w:p>
            <w:pPr>
              <w:pStyle w:val="12"/>
            </w:pPr>
            <w:r>
              <w:t>2.通过完成棚改计划项目人口、面积、改造成本的测算，确保为制定棚户区改造计划提供基础数据。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棚改前期调查数量</w:t>
            </w:r>
          </w:p>
        </w:tc>
        <w:tc>
          <w:tcPr>
            <w:tcW w:w="5386" w:type="dxa"/>
            <w:vAlign w:val="center"/>
          </w:tcPr>
          <w:p>
            <w:pPr>
              <w:pStyle w:val="12"/>
            </w:pPr>
            <w:r>
              <w:t>需要改造的棚户区前期调查测算的数量</w:t>
            </w:r>
          </w:p>
        </w:tc>
        <w:tc>
          <w:tcPr>
            <w:tcW w:w="2268" w:type="dxa"/>
            <w:vAlign w:val="center"/>
          </w:tcPr>
          <w:p>
            <w:pPr>
              <w:pStyle w:val="12"/>
            </w:pPr>
            <w:r>
              <w:t>≥2个</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棚改前期调查次数</w:t>
            </w:r>
          </w:p>
        </w:tc>
        <w:tc>
          <w:tcPr>
            <w:tcW w:w="5386" w:type="dxa"/>
            <w:vAlign w:val="center"/>
          </w:tcPr>
          <w:p>
            <w:pPr>
              <w:pStyle w:val="12"/>
            </w:pPr>
            <w:r>
              <w:t>需要改造的棚户区前期调查的次数</w:t>
            </w:r>
          </w:p>
        </w:tc>
        <w:tc>
          <w:tcPr>
            <w:tcW w:w="2268" w:type="dxa"/>
            <w:vAlign w:val="center"/>
          </w:tcPr>
          <w:p>
            <w:pPr>
              <w:pStyle w:val="12"/>
            </w:pPr>
            <w:r>
              <w:t>≥2次</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棚户区改造会</w:t>
            </w:r>
          </w:p>
        </w:tc>
        <w:tc>
          <w:tcPr>
            <w:tcW w:w="5386" w:type="dxa"/>
            <w:vAlign w:val="center"/>
          </w:tcPr>
          <w:p>
            <w:pPr>
              <w:pStyle w:val="12"/>
            </w:pPr>
            <w:r>
              <w:t>反映参加棚户区改造的会议次数</w:t>
            </w:r>
          </w:p>
        </w:tc>
        <w:tc>
          <w:tcPr>
            <w:tcW w:w="2268" w:type="dxa"/>
            <w:vAlign w:val="center"/>
          </w:tcPr>
          <w:p>
            <w:pPr>
              <w:pStyle w:val="12"/>
            </w:pPr>
            <w:r>
              <w:t>≥2次</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参加招商引资</w:t>
            </w:r>
          </w:p>
        </w:tc>
        <w:tc>
          <w:tcPr>
            <w:tcW w:w="5386" w:type="dxa"/>
            <w:vAlign w:val="center"/>
          </w:tcPr>
          <w:p>
            <w:pPr>
              <w:pStyle w:val="12"/>
            </w:pPr>
            <w:r>
              <w:t>反映参加棚改项目招商引资的次数</w:t>
            </w:r>
          </w:p>
        </w:tc>
        <w:tc>
          <w:tcPr>
            <w:tcW w:w="2268" w:type="dxa"/>
            <w:vAlign w:val="center"/>
          </w:tcPr>
          <w:p>
            <w:pPr>
              <w:pStyle w:val="12"/>
            </w:pPr>
            <w:r>
              <w:t>≥2次</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棚改项目规划制定的数量</w:t>
            </w:r>
          </w:p>
        </w:tc>
        <w:tc>
          <w:tcPr>
            <w:tcW w:w="5386" w:type="dxa"/>
            <w:vAlign w:val="center"/>
          </w:tcPr>
          <w:p>
            <w:pPr>
              <w:pStyle w:val="12"/>
            </w:pPr>
            <w:r>
              <w:t>反映棚改项目规划制定的数量</w:t>
            </w:r>
          </w:p>
        </w:tc>
        <w:tc>
          <w:tcPr>
            <w:tcW w:w="2268" w:type="dxa"/>
            <w:vAlign w:val="center"/>
          </w:tcPr>
          <w:p>
            <w:pPr>
              <w:pStyle w:val="12"/>
            </w:pPr>
            <w:r>
              <w:t>1个</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棚改项目规划制定完成率</w:t>
            </w:r>
          </w:p>
        </w:tc>
        <w:tc>
          <w:tcPr>
            <w:tcW w:w="5386" w:type="dxa"/>
            <w:vAlign w:val="center"/>
          </w:tcPr>
          <w:p>
            <w:pPr>
              <w:pStyle w:val="12"/>
            </w:pPr>
            <w:r>
              <w:t>反映棚改项目规划制定完成率</w:t>
            </w:r>
          </w:p>
        </w:tc>
        <w:tc>
          <w:tcPr>
            <w:tcW w:w="2268" w:type="dxa"/>
            <w:vAlign w:val="center"/>
          </w:tcPr>
          <w:p>
            <w:pPr>
              <w:pStyle w:val="12"/>
            </w:pPr>
            <w:r>
              <w:t>100%</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调查完成率</w:t>
            </w:r>
          </w:p>
        </w:tc>
        <w:tc>
          <w:tcPr>
            <w:tcW w:w="5386" w:type="dxa"/>
            <w:vAlign w:val="center"/>
          </w:tcPr>
          <w:p>
            <w:pPr>
              <w:pStyle w:val="12"/>
            </w:pPr>
            <w:r>
              <w:t>调查数量占总调查数量的比率</w:t>
            </w:r>
          </w:p>
        </w:tc>
        <w:tc>
          <w:tcPr>
            <w:tcW w:w="2268" w:type="dxa"/>
            <w:vAlign w:val="center"/>
          </w:tcPr>
          <w:p>
            <w:pPr>
              <w:pStyle w:val="12"/>
            </w:pPr>
            <w:r>
              <w:t>100%</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前期调查完成时间</w:t>
            </w:r>
          </w:p>
        </w:tc>
        <w:tc>
          <w:tcPr>
            <w:tcW w:w="5386" w:type="dxa"/>
            <w:vAlign w:val="center"/>
          </w:tcPr>
          <w:p>
            <w:pPr>
              <w:pStyle w:val="12"/>
            </w:pPr>
            <w:r>
              <w:t>棚户区项目前期调查完成时间</w:t>
            </w:r>
          </w:p>
        </w:tc>
        <w:tc>
          <w:tcPr>
            <w:tcW w:w="2268" w:type="dxa"/>
            <w:vAlign w:val="center"/>
          </w:tcPr>
          <w:p>
            <w:pPr>
              <w:pStyle w:val="12"/>
            </w:pPr>
            <w:r>
              <w:t>10月底</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总体支出控制在预算额度内</w:t>
            </w:r>
          </w:p>
        </w:tc>
        <w:tc>
          <w:tcPr>
            <w:tcW w:w="2268" w:type="dxa"/>
            <w:vAlign w:val="center"/>
          </w:tcPr>
          <w:p>
            <w:pPr>
              <w:pStyle w:val="12"/>
            </w:pPr>
            <w:r>
              <w:t>≤10万元</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为制定棚户区改造计划提供基础数据</w:t>
            </w:r>
          </w:p>
        </w:tc>
        <w:tc>
          <w:tcPr>
            <w:tcW w:w="5386" w:type="dxa"/>
            <w:vAlign w:val="center"/>
          </w:tcPr>
          <w:p>
            <w:pPr>
              <w:pStyle w:val="12"/>
            </w:pPr>
            <w:r>
              <w:t>掌握棚改计划项目人口、面积，完成改造成本测算</w:t>
            </w:r>
          </w:p>
        </w:tc>
        <w:tc>
          <w:tcPr>
            <w:tcW w:w="2268" w:type="dxa"/>
            <w:vAlign w:val="center"/>
          </w:tcPr>
          <w:p>
            <w:pPr>
              <w:pStyle w:val="12"/>
            </w:pPr>
            <w:r>
              <w:t>100%</w:t>
            </w:r>
          </w:p>
        </w:tc>
        <w:tc>
          <w:tcPr>
            <w:tcW w:w="1276" w:type="dxa"/>
            <w:vAlign w:val="center"/>
          </w:tcPr>
          <w:p>
            <w:pPr>
              <w:pStyle w:val="12"/>
            </w:pPr>
            <w:r>
              <w:t>202</w:t>
            </w:r>
            <w:r>
              <w:rPr>
                <w:rFonts w:hint="eastAsia"/>
                <w:lang w:val="en-US" w:eastAsia="zh-CN"/>
              </w:rPr>
              <w:t>4</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工作人员对棚改工作条件的满意度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3、商贸中心北侧六个棚厅租金绩效目标表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13032124P00326210001F</w:t>
            </w:r>
          </w:p>
        </w:tc>
        <w:tc>
          <w:tcPr>
            <w:tcW w:w="2835" w:type="dxa"/>
            <w:vAlign w:val="center"/>
          </w:tcPr>
          <w:p>
            <w:pPr>
              <w:pStyle w:val="10"/>
            </w:pPr>
            <w:r>
              <w:t>项目名称</w:t>
            </w:r>
          </w:p>
        </w:tc>
        <w:tc>
          <w:tcPr>
            <w:tcW w:w="6094" w:type="dxa"/>
            <w:gridSpan w:val="3"/>
            <w:vAlign w:val="center"/>
          </w:tcPr>
          <w:p>
            <w:pPr>
              <w:pStyle w:val="12"/>
            </w:pPr>
            <w:r>
              <w:t>商贸中心北侧六个棚厅租金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项目预算48万元，其中财政资金48万元，主要用于商贸中心北侧六个棚厅租金的费用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48.00</w:t>
            </w:r>
          </w:p>
        </w:tc>
        <w:tc>
          <w:tcPr>
            <w:tcW w:w="2835" w:type="dxa"/>
            <w:vAlign w:val="center"/>
          </w:tcPr>
          <w:p>
            <w:pPr>
              <w:pStyle w:val="13"/>
            </w:pPr>
            <w:r>
              <w:t>48.00</w:t>
            </w:r>
          </w:p>
        </w:tc>
        <w:tc>
          <w:tcPr>
            <w:tcW w:w="2551" w:type="dxa"/>
            <w:vAlign w:val="center"/>
          </w:tcPr>
          <w:p>
            <w:pPr>
              <w:pStyle w:val="13"/>
            </w:pPr>
            <w:r>
              <w:t>48.00</w:t>
            </w:r>
          </w:p>
        </w:tc>
        <w:tc>
          <w:tcPr>
            <w:tcW w:w="3543" w:type="dxa"/>
            <w:gridSpan w:val="2"/>
            <w:vAlign w:val="center"/>
          </w:tcPr>
          <w:p>
            <w:pPr>
              <w:pStyle w:val="13"/>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1.通过此项目建成地上停车场及地下商铺，提高县区经济的可持续发展性。</w:t>
            </w:r>
          </w:p>
          <w:p>
            <w:pPr>
              <w:pStyle w:val="12"/>
            </w:pPr>
            <w:r>
              <w:t>2.通过费用补贴资金及时拨付，提高受补贴单位满意度。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补偿款支付次数</w:t>
            </w:r>
          </w:p>
        </w:tc>
        <w:tc>
          <w:tcPr>
            <w:tcW w:w="5386" w:type="dxa"/>
            <w:vAlign w:val="center"/>
          </w:tcPr>
          <w:p>
            <w:pPr>
              <w:pStyle w:val="12"/>
            </w:pPr>
            <w:r>
              <w:t>损失补偿款支付次数</w:t>
            </w:r>
          </w:p>
        </w:tc>
        <w:tc>
          <w:tcPr>
            <w:tcW w:w="2268" w:type="dxa"/>
            <w:vAlign w:val="center"/>
          </w:tcPr>
          <w:p>
            <w:pPr>
              <w:pStyle w:val="12"/>
            </w:pPr>
            <w:r>
              <w:t>1次/年</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补偿棚厅的个数</w:t>
            </w:r>
          </w:p>
        </w:tc>
        <w:tc>
          <w:tcPr>
            <w:tcW w:w="5386" w:type="dxa"/>
            <w:vAlign w:val="center"/>
          </w:tcPr>
          <w:p>
            <w:pPr>
              <w:pStyle w:val="12"/>
            </w:pPr>
            <w:r>
              <w:t>补偿大杖子村棚厅的个数</w:t>
            </w:r>
          </w:p>
        </w:tc>
        <w:tc>
          <w:tcPr>
            <w:tcW w:w="2268" w:type="dxa"/>
            <w:vAlign w:val="center"/>
          </w:tcPr>
          <w:p>
            <w:pPr>
              <w:pStyle w:val="12"/>
            </w:pPr>
            <w:r>
              <w:t>6个</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补偿款到位率</w:t>
            </w:r>
          </w:p>
        </w:tc>
        <w:tc>
          <w:tcPr>
            <w:tcW w:w="5386" w:type="dxa"/>
            <w:vAlign w:val="center"/>
          </w:tcPr>
          <w:p>
            <w:pPr>
              <w:pStyle w:val="12"/>
            </w:pPr>
            <w:r>
              <w:t>财政及时拨付拆迁补偿款的数量占应补偿数比率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补偿款发放率</w:t>
            </w:r>
          </w:p>
        </w:tc>
        <w:tc>
          <w:tcPr>
            <w:tcW w:w="5386" w:type="dxa"/>
            <w:vAlign w:val="center"/>
          </w:tcPr>
          <w:p>
            <w:pPr>
              <w:pStyle w:val="12"/>
            </w:pPr>
            <w:r>
              <w:t>补偿款到位后及时发放额度占总补偿款的比率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补偿款发放时间</w:t>
            </w:r>
          </w:p>
        </w:tc>
        <w:tc>
          <w:tcPr>
            <w:tcW w:w="5386" w:type="dxa"/>
            <w:vAlign w:val="center"/>
          </w:tcPr>
          <w:p>
            <w:pPr>
              <w:pStyle w:val="12"/>
            </w:pPr>
            <w:r>
              <w:t>补偿款到位时间，并于收到补偿款时开具村的收款收据</w:t>
            </w:r>
          </w:p>
        </w:tc>
        <w:tc>
          <w:tcPr>
            <w:tcW w:w="2268" w:type="dxa"/>
            <w:vAlign w:val="center"/>
          </w:tcPr>
          <w:p>
            <w:pPr>
              <w:pStyle w:val="12"/>
            </w:pPr>
            <w:r>
              <w:t>3月底前</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支付补偿款金额</w:t>
            </w:r>
          </w:p>
        </w:tc>
        <w:tc>
          <w:tcPr>
            <w:tcW w:w="2268" w:type="dxa"/>
            <w:vAlign w:val="center"/>
          </w:tcPr>
          <w:p>
            <w:pPr>
              <w:pStyle w:val="12"/>
            </w:pPr>
            <w:r>
              <w:t>48万元</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提高合同履行率</w:t>
            </w:r>
          </w:p>
        </w:tc>
        <w:tc>
          <w:tcPr>
            <w:tcW w:w="5386" w:type="dxa"/>
            <w:vAlign w:val="center"/>
          </w:tcPr>
          <w:p>
            <w:pPr>
              <w:pStyle w:val="12"/>
            </w:pPr>
            <w:r>
              <w:t>及时发放补偿款，保障承租人每年按合同要求，</w:t>
            </w:r>
            <w:r>
              <w:rPr>
                <w:rFonts w:hint="eastAsia"/>
                <w:lang w:eastAsia="zh-CN"/>
              </w:rPr>
              <w:t>履行</w:t>
            </w:r>
            <w:r>
              <w:t>合同义务</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经济发展的可持续</w:t>
            </w:r>
          </w:p>
        </w:tc>
        <w:tc>
          <w:tcPr>
            <w:tcW w:w="5386" w:type="dxa"/>
            <w:vAlign w:val="center"/>
          </w:tcPr>
          <w:p>
            <w:pPr>
              <w:pStyle w:val="12"/>
            </w:pPr>
            <w:r>
              <w:t>通过此项目建成地上停车场及地下商铺，有利于县区经济的可持续发展</w:t>
            </w:r>
          </w:p>
        </w:tc>
        <w:tc>
          <w:tcPr>
            <w:tcW w:w="2268" w:type="dxa"/>
            <w:vAlign w:val="center"/>
          </w:tcPr>
          <w:p>
            <w:pPr>
              <w:pStyle w:val="12"/>
            </w:pPr>
            <w:r>
              <w:t>长期可持续</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受补贴单位满意度</w:t>
            </w:r>
          </w:p>
        </w:tc>
        <w:tc>
          <w:tcPr>
            <w:tcW w:w="5386" w:type="dxa"/>
            <w:vAlign w:val="center"/>
          </w:tcPr>
          <w:p>
            <w:pPr>
              <w:pStyle w:val="12"/>
            </w:pPr>
            <w:r>
              <w:t>受补贴单位对补贴工作的满意程度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青龙满族自治县城市棚户区改造建设中心上年末固定资产金额为47542.14万元（详见下表）。本年度拟购置固定资产总额为0.00万元，已按要求列入政府采购预算，详见政府采购预算表。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434006青龙满族自治县城市棚户区改造建设中心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21.14775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95</w:t>
            </w:r>
          </w:p>
        </w:tc>
        <w:tc>
          <w:tcPr>
            <w:tcW w:w="2835" w:type="dxa"/>
            <w:vAlign w:val="center"/>
          </w:tcPr>
          <w:p>
            <w:pPr>
              <w:pStyle w:val="11"/>
              <w:rPr>
                <w:rFonts w:hint="default" w:eastAsia="方正书宋_GBK"/>
                <w:lang w:val="en-US" w:eastAsia="zh-CN"/>
              </w:rPr>
            </w:pPr>
            <w:r>
              <w:rPr>
                <w:rFonts w:hint="eastAsia"/>
                <w:lang w:val="en-US" w:eastAsia="zh-CN"/>
              </w:rPr>
              <w:t>21.14775</w:t>
            </w:r>
          </w:p>
        </w:tc>
      </w:tr>
    </w:tbl>
    <w:p>
      <w:pPr>
        <w:ind w:firstLine="640"/>
      </w:pPr>
    </w:p>
    <w:p>
      <w:pPr>
        <w:spacing w:before="10" w:after="10"/>
        <w:ind w:firstLine="640"/>
        <w:outlineLvl w:val="5"/>
      </w:pPr>
      <w:r>
        <w:rPr>
          <w:rFonts w:ascii="黑体" w:hAnsi="黑体" w:eastAsia="黑体" w:cs="黑体"/>
          <w:color w:val="000000"/>
          <w:sz w:val="32"/>
        </w:rPr>
        <w:t>八、名词解释</w:t>
      </w:r>
      <w:bookmarkStart w:id="1" w:name="_GoBack"/>
      <w:bookmarkEnd w:id="1"/>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outlineLvl w:val="3"/>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720"/>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A6"/>
    <w:rsid w:val="000D3E70"/>
    <w:rsid w:val="007C0163"/>
    <w:rsid w:val="00817F56"/>
    <w:rsid w:val="0087099B"/>
    <w:rsid w:val="009A7C72"/>
    <w:rsid w:val="00A34174"/>
    <w:rsid w:val="00C948A6"/>
    <w:rsid w:val="00D916CC"/>
    <w:rsid w:val="00FA6A02"/>
    <w:rsid w:val="00FC5F50"/>
    <w:rsid w:val="01214BEF"/>
    <w:rsid w:val="01DC28D5"/>
    <w:rsid w:val="01DF472F"/>
    <w:rsid w:val="02334413"/>
    <w:rsid w:val="029A78A1"/>
    <w:rsid w:val="02C64ED1"/>
    <w:rsid w:val="03622B63"/>
    <w:rsid w:val="039B334C"/>
    <w:rsid w:val="03E54D29"/>
    <w:rsid w:val="04D2272D"/>
    <w:rsid w:val="05496DB5"/>
    <w:rsid w:val="0594483C"/>
    <w:rsid w:val="05F97066"/>
    <w:rsid w:val="06603A65"/>
    <w:rsid w:val="0685795A"/>
    <w:rsid w:val="06890D6A"/>
    <w:rsid w:val="07013582"/>
    <w:rsid w:val="08A80781"/>
    <w:rsid w:val="09176B15"/>
    <w:rsid w:val="097C5AE4"/>
    <w:rsid w:val="098119C0"/>
    <w:rsid w:val="0A8E1CE2"/>
    <w:rsid w:val="0B392A35"/>
    <w:rsid w:val="0C973958"/>
    <w:rsid w:val="0D776975"/>
    <w:rsid w:val="0E562099"/>
    <w:rsid w:val="0ECB6E7B"/>
    <w:rsid w:val="0F9A51DA"/>
    <w:rsid w:val="10162CE9"/>
    <w:rsid w:val="11580DD3"/>
    <w:rsid w:val="11BA22EC"/>
    <w:rsid w:val="11D1352F"/>
    <w:rsid w:val="12630F15"/>
    <w:rsid w:val="12B34994"/>
    <w:rsid w:val="12E72F5D"/>
    <w:rsid w:val="13481085"/>
    <w:rsid w:val="13527933"/>
    <w:rsid w:val="13F94752"/>
    <w:rsid w:val="143552E2"/>
    <w:rsid w:val="143B7B09"/>
    <w:rsid w:val="14415B60"/>
    <w:rsid w:val="14713C75"/>
    <w:rsid w:val="14A845EC"/>
    <w:rsid w:val="15553433"/>
    <w:rsid w:val="15AB1E18"/>
    <w:rsid w:val="15D44758"/>
    <w:rsid w:val="15DA41BA"/>
    <w:rsid w:val="15F5452E"/>
    <w:rsid w:val="163E2E88"/>
    <w:rsid w:val="16516C17"/>
    <w:rsid w:val="167F1512"/>
    <w:rsid w:val="17552A6A"/>
    <w:rsid w:val="17790E30"/>
    <w:rsid w:val="177A0587"/>
    <w:rsid w:val="17A05AE3"/>
    <w:rsid w:val="17DC71B8"/>
    <w:rsid w:val="185D556D"/>
    <w:rsid w:val="185F4D32"/>
    <w:rsid w:val="18672A3E"/>
    <w:rsid w:val="18916AF0"/>
    <w:rsid w:val="18A7274D"/>
    <w:rsid w:val="18AC4569"/>
    <w:rsid w:val="18E00027"/>
    <w:rsid w:val="190B33EA"/>
    <w:rsid w:val="1950701E"/>
    <w:rsid w:val="1A0A564D"/>
    <w:rsid w:val="1A430B2A"/>
    <w:rsid w:val="1A654B2E"/>
    <w:rsid w:val="1A812A35"/>
    <w:rsid w:val="1B0E1978"/>
    <w:rsid w:val="1B712529"/>
    <w:rsid w:val="1B8453AF"/>
    <w:rsid w:val="1BD343E0"/>
    <w:rsid w:val="1C767C1E"/>
    <w:rsid w:val="1C813E8F"/>
    <w:rsid w:val="1D830232"/>
    <w:rsid w:val="1DBE1AA7"/>
    <w:rsid w:val="1DDE27AE"/>
    <w:rsid w:val="1DE57D4D"/>
    <w:rsid w:val="1DE7018A"/>
    <w:rsid w:val="1DFF629A"/>
    <w:rsid w:val="1E2E4062"/>
    <w:rsid w:val="1E526ECA"/>
    <w:rsid w:val="1E5E6F57"/>
    <w:rsid w:val="1E6A36CE"/>
    <w:rsid w:val="1F6A5CF0"/>
    <w:rsid w:val="20136A67"/>
    <w:rsid w:val="20351685"/>
    <w:rsid w:val="203D6F10"/>
    <w:rsid w:val="21345A48"/>
    <w:rsid w:val="2179775E"/>
    <w:rsid w:val="21AA024F"/>
    <w:rsid w:val="21FD36F7"/>
    <w:rsid w:val="2230220D"/>
    <w:rsid w:val="224B4963"/>
    <w:rsid w:val="22771967"/>
    <w:rsid w:val="2294527E"/>
    <w:rsid w:val="23354C0D"/>
    <w:rsid w:val="23494ADB"/>
    <w:rsid w:val="237C5B16"/>
    <w:rsid w:val="2423320E"/>
    <w:rsid w:val="249E4DB9"/>
    <w:rsid w:val="249F4608"/>
    <w:rsid w:val="250719A1"/>
    <w:rsid w:val="25175A9C"/>
    <w:rsid w:val="2565562B"/>
    <w:rsid w:val="25676E7B"/>
    <w:rsid w:val="25D057BA"/>
    <w:rsid w:val="25D414AA"/>
    <w:rsid w:val="26361315"/>
    <w:rsid w:val="27257E75"/>
    <w:rsid w:val="27737CAE"/>
    <w:rsid w:val="2893657D"/>
    <w:rsid w:val="28967208"/>
    <w:rsid w:val="28DC208E"/>
    <w:rsid w:val="29BC7E7D"/>
    <w:rsid w:val="2A314ED2"/>
    <w:rsid w:val="2A426963"/>
    <w:rsid w:val="2A4449A7"/>
    <w:rsid w:val="2AA23268"/>
    <w:rsid w:val="2B8F4BF1"/>
    <w:rsid w:val="2BD540CD"/>
    <w:rsid w:val="2C0E4F32"/>
    <w:rsid w:val="2C3159EB"/>
    <w:rsid w:val="2C6849B6"/>
    <w:rsid w:val="2C797C7E"/>
    <w:rsid w:val="2C7B16E9"/>
    <w:rsid w:val="2C895390"/>
    <w:rsid w:val="2C953F0F"/>
    <w:rsid w:val="2CCF4F6F"/>
    <w:rsid w:val="2CDF2DDC"/>
    <w:rsid w:val="2CFD7979"/>
    <w:rsid w:val="2D215821"/>
    <w:rsid w:val="2DB5645F"/>
    <w:rsid w:val="2E1448B6"/>
    <w:rsid w:val="2E5047F5"/>
    <w:rsid w:val="2EBF00B0"/>
    <w:rsid w:val="2EDB61C9"/>
    <w:rsid w:val="2F815A1B"/>
    <w:rsid w:val="2F8C4908"/>
    <w:rsid w:val="2FE6498B"/>
    <w:rsid w:val="2FFE4790"/>
    <w:rsid w:val="30045B2D"/>
    <w:rsid w:val="30247C38"/>
    <w:rsid w:val="30C52A3A"/>
    <w:rsid w:val="312A69F5"/>
    <w:rsid w:val="314E4304"/>
    <w:rsid w:val="32022698"/>
    <w:rsid w:val="322E5851"/>
    <w:rsid w:val="323D4768"/>
    <w:rsid w:val="323E6A27"/>
    <w:rsid w:val="325132C2"/>
    <w:rsid w:val="33223796"/>
    <w:rsid w:val="332D58D6"/>
    <w:rsid w:val="338A4224"/>
    <w:rsid w:val="339C544D"/>
    <w:rsid w:val="33DE5A1A"/>
    <w:rsid w:val="3454129F"/>
    <w:rsid w:val="347063FC"/>
    <w:rsid w:val="34805859"/>
    <w:rsid w:val="35A337DC"/>
    <w:rsid w:val="363E0BCC"/>
    <w:rsid w:val="365630C0"/>
    <w:rsid w:val="36867FD7"/>
    <w:rsid w:val="36AA127F"/>
    <w:rsid w:val="36B26D4B"/>
    <w:rsid w:val="36BF1019"/>
    <w:rsid w:val="370152F2"/>
    <w:rsid w:val="37077293"/>
    <w:rsid w:val="37EB2F51"/>
    <w:rsid w:val="38D9185F"/>
    <w:rsid w:val="3911244B"/>
    <w:rsid w:val="3A811E87"/>
    <w:rsid w:val="3BC34AA4"/>
    <w:rsid w:val="3BC653B5"/>
    <w:rsid w:val="3C001512"/>
    <w:rsid w:val="3C966F0D"/>
    <w:rsid w:val="3DE90721"/>
    <w:rsid w:val="3E915519"/>
    <w:rsid w:val="3EC676A7"/>
    <w:rsid w:val="3ED81EF7"/>
    <w:rsid w:val="3EE91227"/>
    <w:rsid w:val="3EF81F3B"/>
    <w:rsid w:val="3F1C2823"/>
    <w:rsid w:val="3F3261A4"/>
    <w:rsid w:val="3FAE2608"/>
    <w:rsid w:val="40522866"/>
    <w:rsid w:val="405D6FF4"/>
    <w:rsid w:val="407F1A4B"/>
    <w:rsid w:val="40881B42"/>
    <w:rsid w:val="41221E4B"/>
    <w:rsid w:val="41A43EFE"/>
    <w:rsid w:val="42C94219"/>
    <w:rsid w:val="42E6324B"/>
    <w:rsid w:val="42F06E4D"/>
    <w:rsid w:val="43720683"/>
    <w:rsid w:val="43D41E99"/>
    <w:rsid w:val="442D3097"/>
    <w:rsid w:val="44681E0F"/>
    <w:rsid w:val="45E72FC8"/>
    <w:rsid w:val="463F196C"/>
    <w:rsid w:val="466943FD"/>
    <w:rsid w:val="471A4BAC"/>
    <w:rsid w:val="47263CEA"/>
    <w:rsid w:val="475A612B"/>
    <w:rsid w:val="47751D6B"/>
    <w:rsid w:val="47811E2A"/>
    <w:rsid w:val="47D17C0B"/>
    <w:rsid w:val="47E21361"/>
    <w:rsid w:val="47EF4440"/>
    <w:rsid w:val="47F5660F"/>
    <w:rsid w:val="48014F51"/>
    <w:rsid w:val="4878537F"/>
    <w:rsid w:val="490B5DCB"/>
    <w:rsid w:val="494E7D35"/>
    <w:rsid w:val="497A0FE5"/>
    <w:rsid w:val="49D23392"/>
    <w:rsid w:val="4A5D1D95"/>
    <w:rsid w:val="4BB62885"/>
    <w:rsid w:val="4D2001C9"/>
    <w:rsid w:val="4D356749"/>
    <w:rsid w:val="4D906F18"/>
    <w:rsid w:val="4E3754AD"/>
    <w:rsid w:val="4EC3517D"/>
    <w:rsid w:val="4F344D9D"/>
    <w:rsid w:val="4F5B04EB"/>
    <w:rsid w:val="4FCF3483"/>
    <w:rsid w:val="50064582"/>
    <w:rsid w:val="502F4560"/>
    <w:rsid w:val="507A0766"/>
    <w:rsid w:val="508874A5"/>
    <w:rsid w:val="50B67A9F"/>
    <w:rsid w:val="51A06AD8"/>
    <w:rsid w:val="51CF709C"/>
    <w:rsid w:val="520A6CFE"/>
    <w:rsid w:val="524017A0"/>
    <w:rsid w:val="52D11B69"/>
    <w:rsid w:val="52FD5F3A"/>
    <w:rsid w:val="53355A2C"/>
    <w:rsid w:val="53453683"/>
    <w:rsid w:val="5398467E"/>
    <w:rsid w:val="54AC7AB8"/>
    <w:rsid w:val="54AF357B"/>
    <w:rsid w:val="552E6983"/>
    <w:rsid w:val="555E1E1F"/>
    <w:rsid w:val="55966D03"/>
    <w:rsid w:val="56002357"/>
    <w:rsid w:val="560D3D5E"/>
    <w:rsid w:val="56600EE6"/>
    <w:rsid w:val="567D3900"/>
    <w:rsid w:val="56817B7C"/>
    <w:rsid w:val="56A16092"/>
    <w:rsid w:val="56AA3E1C"/>
    <w:rsid w:val="56D6310F"/>
    <w:rsid w:val="56D96807"/>
    <w:rsid w:val="582C3510"/>
    <w:rsid w:val="582E3FC5"/>
    <w:rsid w:val="58822787"/>
    <w:rsid w:val="58FC0BEF"/>
    <w:rsid w:val="591D74CE"/>
    <w:rsid w:val="593C280A"/>
    <w:rsid w:val="59643C7C"/>
    <w:rsid w:val="599014D1"/>
    <w:rsid w:val="599B2B5B"/>
    <w:rsid w:val="5AA41021"/>
    <w:rsid w:val="5B7243E7"/>
    <w:rsid w:val="5B8B6045"/>
    <w:rsid w:val="5BAD4551"/>
    <w:rsid w:val="5C0145D9"/>
    <w:rsid w:val="5C31170C"/>
    <w:rsid w:val="5C911D96"/>
    <w:rsid w:val="5CA02276"/>
    <w:rsid w:val="5CA92E77"/>
    <w:rsid w:val="5CC6377D"/>
    <w:rsid w:val="5D2779B1"/>
    <w:rsid w:val="5D444D2D"/>
    <w:rsid w:val="5D5C3EB4"/>
    <w:rsid w:val="5E6351E8"/>
    <w:rsid w:val="5F154783"/>
    <w:rsid w:val="5F25045A"/>
    <w:rsid w:val="5FB9035A"/>
    <w:rsid w:val="5FCE0361"/>
    <w:rsid w:val="5FFA7030"/>
    <w:rsid w:val="5FFE42A1"/>
    <w:rsid w:val="600902A7"/>
    <w:rsid w:val="6022282A"/>
    <w:rsid w:val="60324724"/>
    <w:rsid w:val="605704CC"/>
    <w:rsid w:val="60951DE9"/>
    <w:rsid w:val="60D4523B"/>
    <w:rsid w:val="60DC2040"/>
    <w:rsid w:val="61143A79"/>
    <w:rsid w:val="6155742D"/>
    <w:rsid w:val="61F134CD"/>
    <w:rsid w:val="62553866"/>
    <w:rsid w:val="62803004"/>
    <w:rsid w:val="62886972"/>
    <w:rsid w:val="62E66902"/>
    <w:rsid w:val="636E7297"/>
    <w:rsid w:val="637F0F3C"/>
    <w:rsid w:val="641F2797"/>
    <w:rsid w:val="64C4401A"/>
    <w:rsid w:val="65EA79AE"/>
    <w:rsid w:val="668D036B"/>
    <w:rsid w:val="670F6F05"/>
    <w:rsid w:val="67372472"/>
    <w:rsid w:val="67447B37"/>
    <w:rsid w:val="675F744F"/>
    <w:rsid w:val="67BA427D"/>
    <w:rsid w:val="68236B9C"/>
    <w:rsid w:val="683602DE"/>
    <w:rsid w:val="68691FB3"/>
    <w:rsid w:val="686D16D6"/>
    <w:rsid w:val="68820F8B"/>
    <w:rsid w:val="68C45580"/>
    <w:rsid w:val="690E39E0"/>
    <w:rsid w:val="69313CB1"/>
    <w:rsid w:val="698A6732"/>
    <w:rsid w:val="6A255204"/>
    <w:rsid w:val="6AA21A19"/>
    <w:rsid w:val="6AE37976"/>
    <w:rsid w:val="6AF454A1"/>
    <w:rsid w:val="6B0137A5"/>
    <w:rsid w:val="6B303ACD"/>
    <w:rsid w:val="6B83247F"/>
    <w:rsid w:val="6BCE090F"/>
    <w:rsid w:val="6D4A5CB0"/>
    <w:rsid w:val="6DAA575B"/>
    <w:rsid w:val="6DB80C69"/>
    <w:rsid w:val="6E697E52"/>
    <w:rsid w:val="6F203DE3"/>
    <w:rsid w:val="709138ED"/>
    <w:rsid w:val="710B5D4F"/>
    <w:rsid w:val="712B5409"/>
    <w:rsid w:val="71435328"/>
    <w:rsid w:val="7174673A"/>
    <w:rsid w:val="72C07B55"/>
    <w:rsid w:val="72D01381"/>
    <w:rsid w:val="72DF46B0"/>
    <w:rsid w:val="73233B70"/>
    <w:rsid w:val="73E83B34"/>
    <w:rsid w:val="73FB49A5"/>
    <w:rsid w:val="74584A3D"/>
    <w:rsid w:val="746C7783"/>
    <w:rsid w:val="74DB0E46"/>
    <w:rsid w:val="75AF21A9"/>
    <w:rsid w:val="75F34094"/>
    <w:rsid w:val="764263F8"/>
    <w:rsid w:val="76D71CA7"/>
    <w:rsid w:val="76F24B12"/>
    <w:rsid w:val="77173F0A"/>
    <w:rsid w:val="772F0C50"/>
    <w:rsid w:val="78435004"/>
    <w:rsid w:val="785F07E5"/>
    <w:rsid w:val="786D1240"/>
    <w:rsid w:val="788D7C3B"/>
    <w:rsid w:val="78DE6DB9"/>
    <w:rsid w:val="793877BC"/>
    <w:rsid w:val="796C20E4"/>
    <w:rsid w:val="7985263E"/>
    <w:rsid w:val="79F41290"/>
    <w:rsid w:val="7A5C3AE7"/>
    <w:rsid w:val="7B4848F5"/>
    <w:rsid w:val="7BE14D7D"/>
    <w:rsid w:val="7BF875D7"/>
    <w:rsid w:val="7C1229FC"/>
    <w:rsid w:val="7C2F40D5"/>
    <w:rsid w:val="7C301E2D"/>
    <w:rsid w:val="7C9C5696"/>
    <w:rsid w:val="7E2A08DB"/>
    <w:rsid w:val="7E7B69A0"/>
    <w:rsid w:val="7E840B7A"/>
    <w:rsid w:val="7EE05452"/>
    <w:rsid w:val="7EF24EE6"/>
    <w:rsid w:val="7F4721D6"/>
    <w:rsid w:val="7F623518"/>
    <w:rsid w:val="7F9C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6" Type="http://schemas.openxmlformats.org/officeDocument/2006/relationships/fontTable" Target="fontTable.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2024-02-07T10:09:05Z</dcterms:created>
  <dcterms:modified xsi:type="dcterms:W3CDTF">2024-02-07T02:09:05Z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2024-02-07T10:09:22Z</dcterms:created>
  <dcterms:modified xsi:type="dcterms:W3CDTF">2024-02-07T02:09:22Z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2024-02-07T10:09:33Z</dcterms:created>
  <dcterms:modified xsi:type="dcterms:W3CDTF">2024-02-07T02:09:33Z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2024-02-07T10:09:11Z</dcterms:created>
  <dcterms:modified xsi:type="dcterms:W3CDTF">2024-02-07T02:09:11Z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2024-02-07T10:09:33Z</dcterms:created>
  <dcterms:modified xsi:type="dcterms:W3CDTF">2024-02-07T02:09:33Z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2024-02-07T10:09:26Z</dcterms:created>
  <dcterms:modified xsi:type="dcterms:W3CDTF">2024-02-07T02:09:26Z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2024-02-07T10:09:04Z</dcterms:created>
  <dcterms:modified xsi:type="dcterms:W3CDTF">2024-02-07T02:09:04Z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2024-02-07T10:09:26Z</dcterms:created>
  <dcterms:modified xsi:type="dcterms:W3CDTF">2024-02-07T02:09:25Z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2024-02-07T10:09:34Z</dcterms:created>
  <dcterms:modified xsi:type="dcterms:W3CDTF">2024-02-07T02:09:34Z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2024-02-07T10:09:06Z</dcterms:created>
  <dcterms:modified xsi:type="dcterms:W3CDTF">2024-02-07T02:09:06Z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2024-02-07T10:09:16Z</dcterms:created>
  <dcterms:modified xsi:type="dcterms:W3CDTF">2024-02-07T02:09:16Z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2024-02-07T10:09:22Z</dcterms:created>
  <dcterms:modified xsi:type="dcterms:W3CDTF">2024-02-07T02:09:21Z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2024-02-07T10:09:10Z</dcterms:created>
  <dcterms:modified xsi:type="dcterms:W3CDTF">2024-02-07T02:09:10Z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2024-02-07T10:09:06Z</dcterms:created>
  <dcterms:modified xsi:type="dcterms:W3CDTF">2024-02-07T02:09:06Z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2024-02-07T10:09:04Z</dcterms:created>
  <dcterms:modified xsi:type="dcterms:W3CDTF">2024-02-07T02:09:04Z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2024-02-07T10:09:20Z</dcterms:created>
  <dcterms:modified xsi:type="dcterms:W3CDTF">2024-02-07T02:09:20Z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2024-02-07T10:09:33Z</dcterms:created>
  <dcterms:modified xsi:type="dcterms:W3CDTF">2024-02-07T02:09:33Z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2024-02-07T10:09:21Z</dcterms:created>
  <dcterms:modified xsi:type="dcterms:W3CDTF">2024-02-07T02:09:21Z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2024-02-07T10:09:32Z</dcterms:created>
  <dcterms:modified xsi:type="dcterms:W3CDTF">2024-02-07T02:09:32Z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2024-02-07T10:09:01Z</dcterms:created>
  <dcterms:modified xsi:type="dcterms:W3CDTF">2024-02-07T02:09:00Z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2024-02-07T10:09:34Z</dcterms:created>
  <dcterms:modified xsi:type="dcterms:W3CDTF">2024-02-07T02:09:34Z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2024-02-07T10:09:27Z</dcterms:created>
  <dcterms:modified xsi:type="dcterms:W3CDTF">2024-02-07T02:09:27Z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2024-02-07T10:09:12Z</dcterms:created>
  <dcterms:modified xsi:type="dcterms:W3CDTF">2024-02-07T02:09:11Z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2024-02-07T10:09:03Z</dcterms:created>
  <dcterms:modified xsi:type="dcterms:W3CDTF">2024-02-07T02:09:03Z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2024-02-07T10:09:15Z</dcterms:created>
  <dcterms:modified xsi:type="dcterms:W3CDTF">2024-02-07T02:09:15Z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2024-02-07T10:09:03Z</dcterms:created>
  <dcterms:modified xsi:type="dcterms:W3CDTF">2024-02-07T02:09:03Z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2024-02-07T10:09:05Z</dcterms:created>
  <dcterms:modified xsi:type="dcterms:W3CDTF">2024-02-07T02:09:05Z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2024-02-07T10:09:11Z</dcterms:created>
  <dcterms:modified xsi:type="dcterms:W3CDTF">2024-02-07T02:09:11Z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2024-02-07T10:09:05Z</dcterms:created>
  <dcterms:modified xsi:type="dcterms:W3CDTF">2024-02-07T02:09:05Z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2024-02-07T10:09:16Z</dcterms:created>
  <dcterms:modified xsi:type="dcterms:W3CDTF">2024-02-07T02:09:16Z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2024-02-07T10:09:21Z</dcterms:created>
  <dcterms:modified xsi:type="dcterms:W3CDTF">2024-02-07T02:09:21Z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2024-02-07T10:09:16Z</dcterms:created>
  <dcterms:modified xsi:type="dcterms:W3CDTF">2024-02-07T02:09:16Z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2024-02-07T10:09:10Z</dcterms:created>
  <dcterms:modified xsi:type="dcterms:W3CDTF">2024-02-07T02:09:09Z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2024-02-07T10:09:31Z</dcterms:created>
  <dcterms:modified xsi:type="dcterms:W3CDTF">2024-02-07T02:09:30Z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2024-02-07T10:09:03Z</dcterms:created>
  <dcterms:modified xsi:type="dcterms:W3CDTF">2024-02-07T02:09:03Z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2024-02-07T10:09:02Z</dcterms:created>
  <dcterms:modified xsi:type="dcterms:W3CDTF">2024-02-07T02:09:02Z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2024-02-07T10:09:04Z</dcterms:created>
  <dcterms:modified xsi:type="dcterms:W3CDTF">2024-02-07T02:09:04Z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2024-02-07T10:09:32Z</dcterms:created>
  <dcterms:modified xsi:type="dcterms:W3CDTF">2024-02-07T02:09:32Z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2024-02-07T10:08:57Z</dcterms:created>
  <dcterms:modified xsi:type="dcterms:W3CDTF">2024-02-07T02:08:57Z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4E8AD77-AD8D-4D36-A07D-FFBBD0C6EC45}">
  <ds:schemaRefs/>
</ds:datastoreItem>
</file>

<file path=customXml/itemProps11.xml><?xml version="1.0" encoding="utf-8"?>
<ds:datastoreItem xmlns:ds="http://schemas.openxmlformats.org/officeDocument/2006/customXml" ds:itemID="{6A410B2A-84C5-43AF-BCC4-F75CBADF2C77}">
  <ds:schemaRefs/>
</ds:datastoreItem>
</file>

<file path=customXml/itemProps12.xml><?xml version="1.0" encoding="utf-8"?>
<ds:datastoreItem xmlns:ds="http://schemas.openxmlformats.org/officeDocument/2006/customXml" ds:itemID="{D26D1192-9D9C-454E-9B67-2C65DF80A67D}">
  <ds:schemaRefs/>
</ds:datastoreItem>
</file>

<file path=customXml/itemProps13.xml><?xml version="1.0" encoding="utf-8"?>
<ds:datastoreItem xmlns:ds="http://schemas.openxmlformats.org/officeDocument/2006/customXml" ds:itemID="{25F06D0B-4BEB-4974-B11F-4641C6AAB36B}">
  <ds:schemaRefs/>
</ds:datastoreItem>
</file>

<file path=customXml/itemProps14.xml><?xml version="1.0" encoding="utf-8"?>
<ds:datastoreItem xmlns:ds="http://schemas.openxmlformats.org/officeDocument/2006/customXml" ds:itemID="{3C073E42-70D6-4E5F-8729-BDB7916B2EDB}">
  <ds:schemaRefs/>
</ds:datastoreItem>
</file>

<file path=customXml/itemProps15.xml><?xml version="1.0" encoding="utf-8"?>
<ds:datastoreItem xmlns:ds="http://schemas.openxmlformats.org/officeDocument/2006/customXml" ds:itemID="{798E0C6E-47B8-4E84-A2F0-743E034EB51A}">
  <ds:schemaRefs/>
</ds:datastoreItem>
</file>

<file path=customXml/itemProps16.xml><?xml version="1.0" encoding="utf-8"?>
<ds:datastoreItem xmlns:ds="http://schemas.openxmlformats.org/officeDocument/2006/customXml" ds:itemID="{C9C6C87F-67B7-4394-870C-F946FAC832CA}">
  <ds:schemaRefs/>
</ds:datastoreItem>
</file>

<file path=customXml/itemProps17.xml><?xml version="1.0" encoding="utf-8"?>
<ds:datastoreItem xmlns:ds="http://schemas.openxmlformats.org/officeDocument/2006/customXml" ds:itemID="{20FB1C99-6B41-45A4-AC79-C2469E9CD22C}">
  <ds:schemaRefs/>
</ds:datastoreItem>
</file>

<file path=customXml/itemProps18.xml><?xml version="1.0" encoding="utf-8"?>
<ds:datastoreItem xmlns:ds="http://schemas.openxmlformats.org/officeDocument/2006/customXml" ds:itemID="{F7B41FB5-C85D-4825-8628-537B8F2D60C7}">
  <ds:schemaRefs/>
</ds:datastoreItem>
</file>

<file path=customXml/itemProps19.xml><?xml version="1.0" encoding="utf-8"?>
<ds:datastoreItem xmlns:ds="http://schemas.openxmlformats.org/officeDocument/2006/customXml" ds:itemID="{7F9F5DFC-6C6C-4804-915C-40866864CBEF}">
  <ds:schemaRefs/>
</ds:datastoreItem>
</file>

<file path=customXml/itemProps2.xml><?xml version="1.0" encoding="utf-8"?>
<ds:datastoreItem xmlns:ds="http://schemas.openxmlformats.org/officeDocument/2006/customXml" ds:itemID="{0EE5D7B6-ADF8-41D3-B217-5A4F08EC2A2E}">
  <ds:schemaRefs/>
</ds:datastoreItem>
</file>

<file path=customXml/itemProps20.xml><?xml version="1.0" encoding="utf-8"?>
<ds:datastoreItem xmlns:ds="http://schemas.openxmlformats.org/officeDocument/2006/customXml" ds:itemID="{BF211569-A7CD-4C3A-8E7C-D0745BE697FF}">
  <ds:schemaRefs/>
</ds:datastoreItem>
</file>

<file path=customXml/itemProps21.xml><?xml version="1.0" encoding="utf-8"?>
<ds:datastoreItem xmlns:ds="http://schemas.openxmlformats.org/officeDocument/2006/customXml" ds:itemID="{C9796773-A48F-489A-9818-DE8374D78EF0}">
  <ds:schemaRefs/>
</ds:datastoreItem>
</file>

<file path=customXml/itemProps22.xml><?xml version="1.0" encoding="utf-8"?>
<ds:datastoreItem xmlns:ds="http://schemas.openxmlformats.org/officeDocument/2006/customXml" ds:itemID="{F53DA4EA-DBAA-4B98-8FCA-364A69762D38}">
  <ds:schemaRefs/>
</ds:datastoreItem>
</file>

<file path=customXml/itemProps23.xml><?xml version="1.0" encoding="utf-8"?>
<ds:datastoreItem xmlns:ds="http://schemas.openxmlformats.org/officeDocument/2006/customXml" ds:itemID="{2C6D7E48-9DA3-495C-9F48-D4BC4EF10480}">
  <ds:schemaRefs/>
</ds:datastoreItem>
</file>

<file path=customXml/itemProps24.xml><?xml version="1.0" encoding="utf-8"?>
<ds:datastoreItem xmlns:ds="http://schemas.openxmlformats.org/officeDocument/2006/customXml" ds:itemID="{19A34055-B2F2-45F4-A534-35B5951F7CC9}">
  <ds:schemaRefs/>
</ds:datastoreItem>
</file>

<file path=customXml/itemProps25.xml><?xml version="1.0" encoding="utf-8"?>
<ds:datastoreItem xmlns:ds="http://schemas.openxmlformats.org/officeDocument/2006/customXml" ds:itemID="{4681FE03-379B-4F80-8CB1-C7CC7ABAAB9A}">
  <ds:schemaRefs/>
</ds:datastoreItem>
</file>

<file path=customXml/itemProps26.xml><?xml version="1.0" encoding="utf-8"?>
<ds:datastoreItem xmlns:ds="http://schemas.openxmlformats.org/officeDocument/2006/customXml" ds:itemID="{5FE003F8-CE33-4307-B9A0-B2CE29003747}">
  <ds:schemaRefs/>
</ds:datastoreItem>
</file>

<file path=customXml/itemProps27.xml><?xml version="1.0" encoding="utf-8"?>
<ds:datastoreItem xmlns:ds="http://schemas.openxmlformats.org/officeDocument/2006/customXml" ds:itemID="{DD9E4A91-B95D-47CD-A7F0-7D21DF3B119A}">
  <ds:schemaRefs/>
</ds:datastoreItem>
</file>

<file path=customXml/itemProps28.xml><?xml version="1.0" encoding="utf-8"?>
<ds:datastoreItem xmlns:ds="http://schemas.openxmlformats.org/officeDocument/2006/customXml" ds:itemID="{1822107B-2086-4BA9-A9F0-476CC35D5E1F}">
  <ds:schemaRefs/>
</ds:datastoreItem>
</file>

<file path=customXml/itemProps29.xml><?xml version="1.0" encoding="utf-8"?>
<ds:datastoreItem xmlns:ds="http://schemas.openxmlformats.org/officeDocument/2006/customXml" ds:itemID="{66A0C370-ADF7-4109-961C-41652B9A2D7F}">
  <ds:schemaRefs/>
</ds:datastoreItem>
</file>

<file path=customXml/itemProps3.xml><?xml version="1.0" encoding="utf-8"?>
<ds:datastoreItem xmlns:ds="http://schemas.openxmlformats.org/officeDocument/2006/customXml" ds:itemID="{4423025F-A4BE-417A-AA4A-B9E0A9F49BB6}">
  <ds:schemaRefs/>
</ds:datastoreItem>
</file>

<file path=customXml/itemProps30.xml><?xml version="1.0" encoding="utf-8"?>
<ds:datastoreItem xmlns:ds="http://schemas.openxmlformats.org/officeDocument/2006/customXml" ds:itemID="{12C1B2AC-0A13-4259-A991-9E64532E8684}">
  <ds:schemaRefs/>
</ds:datastoreItem>
</file>

<file path=customXml/itemProps31.xml><?xml version="1.0" encoding="utf-8"?>
<ds:datastoreItem xmlns:ds="http://schemas.openxmlformats.org/officeDocument/2006/customXml" ds:itemID="{8014DEA6-638B-4E2C-A498-9260B25CE1D8}">
  <ds:schemaRefs/>
</ds:datastoreItem>
</file>

<file path=customXml/itemProps32.xml><?xml version="1.0" encoding="utf-8"?>
<ds:datastoreItem xmlns:ds="http://schemas.openxmlformats.org/officeDocument/2006/customXml" ds:itemID="{DCF9AFC3-B12C-4DEC-940F-78E7711B582D}">
  <ds:schemaRefs/>
</ds:datastoreItem>
</file>

<file path=customXml/itemProps33.xml><?xml version="1.0" encoding="utf-8"?>
<ds:datastoreItem xmlns:ds="http://schemas.openxmlformats.org/officeDocument/2006/customXml" ds:itemID="{F1A6F8B5-F948-4943-A6B6-03656E3A2BFC}">
  <ds:schemaRefs/>
</ds:datastoreItem>
</file>

<file path=customXml/itemProps34.xml><?xml version="1.0" encoding="utf-8"?>
<ds:datastoreItem xmlns:ds="http://schemas.openxmlformats.org/officeDocument/2006/customXml" ds:itemID="{0F05D298-E4EF-4B89-AAAD-D17E7F2001FF}">
  <ds:schemaRefs/>
</ds:datastoreItem>
</file>

<file path=customXml/itemProps35.xml><?xml version="1.0" encoding="utf-8"?>
<ds:datastoreItem xmlns:ds="http://schemas.openxmlformats.org/officeDocument/2006/customXml" ds:itemID="{B86B823C-CEDE-41F1-8B5B-B6E8A02F5A58}">
  <ds:schemaRefs/>
</ds:datastoreItem>
</file>

<file path=customXml/itemProps36.xml><?xml version="1.0" encoding="utf-8"?>
<ds:datastoreItem xmlns:ds="http://schemas.openxmlformats.org/officeDocument/2006/customXml" ds:itemID="{3F6932B8-E1A6-442B-B650-9D530708BC2F}">
  <ds:schemaRefs/>
</ds:datastoreItem>
</file>

<file path=customXml/itemProps37.xml><?xml version="1.0" encoding="utf-8"?>
<ds:datastoreItem xmlns:ds="http://schemas.openxmlformats.org/officeDocument/2006/customXml" ds:itemID="{61C61892-57A0-41AC-BB89-2EB8FF9FCEF7}">
  <ds:schemaRefs/>
</ds:datastoreItem>
</file>

<file path=customXml/itemProps38.xml><?xml version="1.0" encoding="utf-8"?>
<ds:datastoreItem xmlns:ds="http://schemas.openxmlformats.org/officeDocument/2006/customXml" ds:itemID="{BC35D815-C702-4BD8-AFB9-E1EC86C8FFA1}">
  <ds:schemaRefs/>
</ds:datastoreItem>
</file>

<file path=customXml/itemProps39.xml><?xml version="1.0" encoding="utf-8"?>
<ds:datastoreItem xmlns:ds="http://schemas.openxmlformats.org/officeDocument/2006/customXml" ds:itemID="{A27F8262-CDC2-453F-BC94-F85AD859AB44}">
  <ds:schemaRefs/>
</ds:datastoreItem>
</file>

<file path=customXml/itemProps4.xml><?xml version="1.0" encoding="utf-8"?>
<ds:datastoreItem xmlns:ds="http://schemas.openxmlformats.org/officeDocument/2006/customXml" ds:itemID="{033BD5E1-1F34-4D00-A7C0-9DCA12ECA66F}">
  <ds:schemaRefs/>
</ds:datastoreItem>
</file>

<file path=customXml/itemProps40.xml><?xml version="1.0" encoding="utf-8"?>
<ds:datastoreItem xmlns:ds="http://schemas.openxmlformats.org/officeDocument/2006/customXml" ds:itemID="{C4C83A70-DAD4-4A16-B5C7-AFCFB7CE27BA}">
  <ds:schemaRefs/>
</ds:datastoreItem>
</file>

<file path=customXml/itemProps41.xml><?xml version="1.0" encoding="utf-8"?>
<ds:datastoreItem xmlns:ds="http://schemas.openxmlformats.org/officeDocument/2006/customXml" ds:itemID="{8C147324-E807-4F0C-962F-697F09BBBC3A}">
  <ds:schemaRefs/>
</ds:datastoreItem>
</file>

<file path=customXml/itemProps42.xml><?xml version="1.0" encoding="utf-8"?>
<ds:datastoreItem xmlns:ds="http://schemas.openxmlformats.org/officeDocument/2006/customXml" ds:itemID="{DDD551A4-C30F-4D6E-9D8F-21A90FDF60B0}">
  <ds:schemaRefs/>
</ds:datastoreItem>
</file>

<file path=customXml/itemProps43.xml><?xml version="1.0" encoding="utf-8"?>
<ds:datastoreItem xmlns:ds="http://schemas.openxmlformats.org/officeDocument/2006/customXml" ds:itemID="{CFA2AD54-8B85-4689-9282-102A8551C7EA}">
  <ds:schemaRefs/>
</ds:datastoreItem>
</file>

<file path=customXml/itemProps44.xml><?xml version="1.0" encoding="utf-8"?>
<ds:datastoreItem xmlns:ds="http://schemas.openxmlformats.org/officeDocument/2006/customXml" ds:itemID="{91923B2D-7ADD-464D-B8E5-667885D43AB3}">
  <ds:schemaRefs/>
</ds:datastoreItem>
</file>

<file path=customXml/itemProps45.xml><?xml version="1.0" encoding="utf-8"?>
<ds:datastoreItem xmlns:ds="http://schemas.openxmlformats.org/officeDocument/2006/customXml" ds:itemID="{F1DD40CB-261D-49B4-ADE2-32993EF6C852}">
  <ds:schemaRefs/>
</ds:datastoreItem>
</file>

<file path=customXml/itemProps46.xml><?xml version="1.0" encoding="utf-8"?>
<ds:datastoreItem xmlns:ds="http://schemas.openxmlformats.org/officeDocument/2006/customXml" ds:itemID="{5FDE2056-4D00-4F12-94C7-4589D63234A4}">
  <ds:schemaRefs/>
</ds:datastoreItem>
</file>

<file path=customXml/itemProps47.xml><?xml version="1.0" encoding="utf-8"?>
<ds:datastoreItem xmlns:ds="http://schemas.openxmlformats.org/officeDocument/2006/customXml" ds:itemID="{4F10D9CD-BFFA-4943-844B-8D9D4E99B558}">
  <ds:schemaRefs/>
</ds:datastoreItem>
</file>

<file path=customXml/itemProps48.xml><?xml version="1.0" encoding="utf-8"?>
<ds:datastoreItem xmlns:ds="http://schemas.openxmlformats.org/officeDocument/2006/customXml" ds:itemID="{31EF93FB-BC04-4C2F-8A55-CC751E61E205}">
  <ds:schemaRefs/>
</ds:datastoreItem>
</file>

<file path=customXml/itemProps49.xml><?xml version="1.0" encoding="utf-8"?>
<ds:datastoreItem xmlns:ds="http://schemas.openxmlformats.org/officeDocument/2006/customXml" ds:itemID="{CE0CD94B-269A-4139-8E64-6A7A440E7DEC}">
  <ds:schemaRefs/>
</ds:datastoreItem>
</file>

<file path=customXml/itemProps5.xml><?xml version="1.0" encoding="utf-8"?>
<ds:datastoreItem xmlns:ds="http://schemas.openxmlformats.org/officeDocument/2006/customXml" ds:itemID="{DC2B6F9C-B19F-4C84-8009-B1B25611E78A}">
  <ds:schemaRefs/>
</ds:datastoreItem>
</file>

<file path=customXml/itemProps50.xml><?xml version="1.0" encoding="utf-8"?>
<ds:datastoreItem xmlns:ds="http://schemas.openxmlformats.org/officeDocument/2006/customXml" ds:itemID="{3E166111-87B2-4FE1-918C-9422DEF11F58}">
  <ds:schemaRefs/>
</ds:datastoreItem>
</file>

<file path=customXml/itemProps51.xml><?xml version="1.0" encoding="utf-8"?>
<ds:datastoreItem xmlns:ds="http://schemas.openxmlformats.org/officeDocument/2006/customXml" ds:itemID="{9A4DB62A-450B-4B16-A7EC-E477DA81320C}">
  <ds:schemaRefs/>
</ds:datastoreItem>
</file>

<file path=customXml/itemProps52.xml><?xml version="1.0" encoding="utf-8"?>
<ds:datastoreItem xmlns:ds="http://schemas.openxmlformats.org/officeDocument/2006/customXml" ds:itemID="{556E1D43-8C44-42F3-AF24-9247663F848E}">
  <ds:schemaRefs/>
</ds:datastoreItem>
</file>

<file path=customXml/itemProps53.xml><?xml version="1.0" encoding="utf-8"?>
<ds:datastoreItem xmlns:ds="http://schemas.openxmlformats.org/officeDocument/2006/customXml" ds:itemID="{D96D6A28-FD74-43F5-892A-B118A42D47B8}">
  <ds:schemaRefs/>
</ds:datastoreItem>
</file>

<file path=customXml/itemProps54.xml><?xml version="1.0" encoding="utf-8"?>
<ds:datastoreItem xmlns:ds="http://schemas.openxmlformats.org/officeDocument/2006/customXml" ds:itemID="{1293685F-FEAB-463C-8438-C7A6AA5BB7B6}">
  <ds:schemaRefs/>
</ds:datastoreItem>
</file>

<file path=customXml/itemProps55.xml><?xml version="1.0" encoding="utf-8"?>
<ds:datastoreItem xmlns:ds="http://schemas.openxmlformats.org/officeDocument/2006/customXml" ds:itemID="{6C804E69-BC6A-4976-8848-DF1C76CE1B09}">
  <ds:schemaRefs/>
</ds:datastoreItem>
</file>

<file path=customXml/itemProps56.xml><?xml version="1.0" encoding="utf-8"?>
<ds:datastoreItem xmlns:ds="http://schemas.openxmlformats.org/officeDocument/2006/customXml" ds:itemID="{B15DB951-F1C2-4342-9E62-5A02F8F3AE6D}">
  <ds:schemaRefs/>
</ds:datastoreItem>
</file>

<file path=customXml/itemProps57.xml><?xml version="1.0" encoding="utf-8"?>
<ds:datastoreItem xmlns:ds="http://schemas.openxmlformats.org/officeDocument/2006/customXml" ds:itemID="{A2883633-323D-4068-9E78-AC69C50861E4}">
  <ds:schemaRefs/>
</ds:datastoreItem>
</file>

<file path=customXml/itemProps58.xml><?xml version="1.0" encoding="utf-8"?>
<ds:datastoreItem xmlns:ds="http://schemas.openxmlformats.org/officeDocument/2006/customXml" ds:itemID="{7BA7FEBB-B1E9-42DE-990E-68F58E0DADBF}">
  <ds:schemaRefs/>
</ds:datastoreItem>
</file>

<file path=customXml/itemProps59.xml><?xml version="1.0" encoding="utf-8"?>
<ds:datastoreItem xmlns:ds="http://schemas.openxmlformats.org/officeDocument/2006/customXml" ds:itemID="{6C3834B4-7606-46E5-B02B-E5C41B69BA08}">
  <ds:schemaRefs/>
</ds:datastoreItem>
</file>

<file path=customXml/itemProps6.xml><?xml version="1.0" encoding="utf-8"?>
<ds:datastoreItem xmlns:ds="http://schemas.openxmlformats.org/officeDocument/2006/customXml" ds:itemID="{99F0C166-D1F3-442D-BE1E-5F9546598D35}">
  <ds:schemaRefs/>
</ds:datastoreItem>
</file>

<file path=customXml/itemProps60.xml><?xml version="1.0" encoding="utf-8"?>
<ds:datastoreItem xmlns:ds="http://schemas.openxmlformats.org/officeDocument/2006/customXml" ds:itemID="{EB103C94-ED7F-4066-963A-0CA338362301}">
  <ds:schemaRefs/>
</ds:datastoreItem>
</file>

<file path=customXml/itemProps61.xml><?xml version="1.0" encoding="utf-8"?>
<ds:datastoreItem xmlns:ds="http://schemas.openxmlformats.org/officeDocument/2006/customXml" ds:itemID="{3EC4F395-4E7F-466B-8831-BE2FF10410E1}">
  <ds:schemaRefs/>
</ds:datastoreItem>
</file>

<file path=customXml/itemProps62.xml><?xml version="1.0" encoding="utf-8"?>
<ds:datastoreItem xmlns:ds="http://schemas.openxmlformats.org/officeDocument/2006/customXml" ds:itemID="{BE4BD97A-0892-4448-8B7E-063FCB009675}">
  <ds:schemaRefs/>
</ds:datastoreItem>
</file>

<file path=customXml/itemProps63.xml><?xml version="1.0" encoding="utf-8"?>
<ds:datastoreItem xmlns:ds="http://schemas.openxmlformats.org/officeDocument/2006/customXml" ds:itemID="{61866F62-BA19-4B0E-848C-53A0E679FB38}">
  <ds:schemaRefs/>
</ds:datastoreItem>
</file>

<file path=customXml/itemProps64.xml><?xml version="1.0" encoding="utf-8"?>
<ds:datastoreItem xmlns:ds="http://schemas.openxmlformats.org/officeDocument/2006/customXml" ds:itemID="{D9942BBA-8250-4666-93D7-9273D16014BA}">
  <ds:schemaRefs/>
</ds:datastoreItem>
</file>

<file path=customXml/itemProps65.xml><?xml version="1.0" encoding="utf-8"?>
<ds:datastoreItem xmlns:ds="http://schemas.openxmlformats.org/officeDocument/2006/customXml" ds:itemID="{D718E602-0322-472E-8225-A2E23CD0BF30}">
  <ds:schemaRefs/>
</ds:datastoreItem>
</file>

<file path=customXml/itemProps66.xml><?xml version="1.0" encoding="utf-8"?>
<ds:datastoreItem xmlns:ds="http://schemas.openxmlformats.org/officeDocument/2006/customXml" ds:itemID="{AB6B398A-C8BA-4537-B963-99AEA179C23A}">
  <ds:schemaRefs/>
</ds:datastoreItem>
</file>

<file path=customXml/itemProps67.xml><?xml version="1.0" encoding="utf-8"?>
<ds:datastoreItem xmlns:ds="http://schemas.openxmlformats.org/officeDocument/2006/customXml" ds:itemID="{006C2252-6E10-4ACB-B10B-6D6623C48F0A}">
  <ds:schemaRefs/>
</ds:datastoreItem>
</file>

<file path=customXml/itemProps68.xml><?xml version="1.0" encoding="utf-8"?>
<ds:datastoreItem xmlns:ds="http://schemas.openxmlformats.org/officeDocument/2006/customXml" ds:itemID="{235FBAB5-7A99-42E2-AEFB-FF5EDB7F8EB6}">
  <ds:schemaRefs/>
</ds:datastoreItem>
</file>

<file path=customXml/itemProps69.xml><?xml version="1.0" encoding="utf-8"?>
<ds:datastoreItem xmlns:ds="http://schemas.openxmlformats.org/officeDocument/2006/customXml" ds:itemID="{141AD29D-393D-47B4-BDB3-A2955A25ABDD}">
  <ds:schemaRefs/>
</ds:datastoreItem>
</file>

<file path=customXml/itemProps7.xml><?xml version="1.0" encoding="utf-8"?>
<ds:datastoreItem xmlns:ds="http://schemas.openxmlformats.org/officeDocument/2006/customXml" ds:itemID="{A53D3CEE-21A3-4A8B-8E90-06CE083F75AC}">
  <ds:schemaRefs/>
</ds:datastoreItem>
</file>

<file path=customXml/itemProps70.xml><?xml version="1.0" encoding="utf-8"?>
<ds:datastoreItem xmlns:ds="http://schemas.openxmlformats.org/officeDocument/2006/customXml" ds:itemID="{A5970DA4-DE31-482C-8C01-CAF996AA7B3D}">
  <ds:schemaRefs/>
</ds:datastoreItem>
</file>

<file path=customXml/itemProps71.xml><?xml version="1.0" encoding="utf-8"?>
<ds:datastoreItem xmlns:ds="http://schemas.openxmlformats.org/officeDocument/2006/customXml" ds:itemID="{E05270E5-D34F-4334-87B5-DE9D6A0C25A2}">
  <ds:schemaRefs/>
</ds:datastoreItem>
</file>

<file path=customXml/itemProps72.xml><?xml version="1.0" encoding="utf-8"?>
<ds:datastoreItem xmlns:ds="http://schemas.openxmlformats.org/officeDocument/2006/customXml" ds:itemID="{D9DD58D5-7325-40DC-98AF-74BA312D7546}">
  <ds:schemaRefs/>
</ds:datastoreItem>
</file>

<file path=customXml/itemProps73.xml><?xml version="1.0" encoding="utf-8"?>
<ds:datastoreItem xmlns:ds="http://schemas.openxmlformats.org/officeDocument/2006/customXml" ds:itemID="{69F28CE0-4D65-4865-8DFD-4E8EF3EA3CA9}">
  <ds:schemaRefs/>
</ds:datastoreItem>
</file>

<file path=customXml/itemProps74.xml><?xml version="1.0" encoding="utf-8"?>
<ds:datastoreItem xmlns:ds="http://schemas.openxmlformats.org/officeDocument/2006/customXml" ds:itemID="{0939403C-D3C9-459C-A21F-B7E89327BDCC}">
  <ds:schemaRefs/>
</ds:datastoreItem>
</file>

<file path=customXml/itemProps75.xml><?xml version="1.0" encoding="utf-8"?>
<ds:datastoreItem xmlns:ds="http://schemas.openxmlformats.org/officeDocument/2006/customXml" ds:itemID="{9AF95409-E0B0-40DF-8827-0C236F403591}">
  <ds:schemaRefs/>
</ds:datastoreItem>
</file>

<file path=customXml/itemProps76.xml><?xml version="1.0" encoding="utf-8"?>
<ds:datastoreItem xmlns:ds="http://schemas.openxmlformats.org/officeDocument/2006/customXml" ds:itemID="{2940728D-87D5-444D-9137-8A0FAC52624C}">
  <ds:schemaRefs/>
</ds:datastoreItem>
</file>

<file path=customXml/itemProps77.xml><?xml version="1.0" encoding="utf-8"?>
<ds:datastoreItem xmlns:ds="http://schemas.openxmlformats.org/officeDocument/2006/customXml" ds:itemID="{73D9A09E-C1F2-4372-816D-76DDD8DBF404}">
  <ds:schemaRefs/>
</ds:datastoreItem>
</file>

<file path=customXml/itemProps78.xml><?xml version="1.0" encoding="utf-8"?>
<ds:datastoreItem xmlns:ds="http://schemas.openxmlformats.org/officeDocument/2006/customXml" ds:itemID="{0A42B323-7B7D-4424-B9EF-A0210D7372CE}">
  <ds:schemaRefs/>
</ds:datastoreItem>
</file>

<file path=customXml/itemProps79.xml><?xml version="1.0" encoding="utf-8"?>
<ds:datastoreItem xmlns:ds="http://schemas.openxmlformats.org/officeDocument/2006/customXml" ds:itemID="{813A5B16-DB0C-43CA-9F5D-85B736BF0064}">
  <ds:schemaRefs/>
</ds:datastoreItem>
</file>

<file path=customXml/itemProps8.xml><?xml version="1.0" encoding="utf-8"?>
<ds:datastoreItem xmlns:ds="http://schemas.openxmlformats.org/officeDocument/2006/customXml" ds:itemID="{4C72B9D2-2532-40A7-8E20-C2E3C03A8399}">
  <ds:schemaRefs/>
</ds:datastoreItem>
</file>

<file path=customXml/itemProps9.xml><?xml version="1.0" encoding="utf-8"?>
<ds:datastoreItem xmlns:ds="http://schemas.openxmlformats.org/officeDocument/2006/customXml" ds:itemID="{87F14139-112D-4341-B66F-5D0D13E4CDBF}">
  <ds:schemaRefs/>
</ds:datastoreItem>
</file>

<file path=docProps/app.xml><?xml version="1.0" encoding="utf-8"?>
<Properties xmlns="http://schemas.openxmlformats.org/officeDocument/2006/extended-properties" xmlns:vt="http://schemas.openxmlformats.org/officeDocument/2006/docPropsVTypes">
  <Template>Normal</Template>
  <Pages>27</Pages>
  <Words>1744</Words>
  <Characters>9942</Characters>
  <Lines>82</Lines>
  <Paragraphs>23</Paragraphs>
  <TotalTime>36</TotalTime>
  <ScaleCrop>false</ScaleCrop>
  <LinksUpToDate>false</LinksUpToDate>
  <CharactersWithSpaces>11663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2024-02-07T02:41:00Z</dcterms:created>
  <dc:creator>Administrator</dc:creator>
  <cp:lastModifiedBy>逍遥</cp:lastModifiedBy>
  <cp:lastPrinted>2024-08-09T02:30:00Z</cp:lastPrinted>
  <dcterms:modified xsi:type="dcterms:W3CDTF">2024-08-13T04:13:58Z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B8A90630FA5F42A8A7CA0FF36A6FA3A0</vt:lpwstr>
  </property>
</Properties>
</file>