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ascii="方正楷体_GBK" w:hAnsi="方正楷体_GBK" w:eastAsia="方正楷体_GBK" w:cs="方正楷体_GBK"/>
          <w:b/>
          <w:color w:val="000000"/>
          <w:sz w:val="28"/>
        </w:rPr>
        <w:t>单位 预算公开表</w:t>
      </w:r>
    </w:p>
    <w:p>
      <w:pPr>
        <w:pStyle w:val="33"/>
        <w:tabs>
          <w:tab w:val="right" w:leader="dot" w:pos="14562"/>
        </w:tabs>
        <w:rPr>
          <w:rFonts w:eastAsiaTheme="minorEastAsia"/>
          <w:lang w:eastAsia="zh-CN"/>
        </w:rPr>
      </w:pPr>
      <w:bookmarkStart w:id="0" w:name="A1"/>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 预算收支总表</w:t>
      </w:r>
      <w:r>
        <w:tab/>
      </w:r>
      <w:r>
        <w:fldChar w:fldCharType="end"/>
      </w:r>
      <w:r>
        <w:rPr>
          <w:rFonts w:hint="eastAsia" w:eastAsiaTheme="minorEastAsia"/>
          <w:lang w:eastAsia="zh-CN"/>
        </w:rPr>
        <w:t>3</w:t>
      </w:r>
    </w:p>
    <w:p>
      <w:pPr>
        <w:pStyle w:val="33"/>
        <w:tabs>
          <w:tab w:val="right" w:leader="dot" w:pos="14562"/>
        </w:tabs>
        <w:rPr>
          <w:rFonts w:eastAsiaTheme="minorEastAsia"/>
          <w:lang w:eastAsia="zh-CN"/>
        </w:rPr>
      </w:pPr>
      <w:r>
        <w:fldChar w:fldCharType="begin"/>
      </w:r>
      <w:r>
        <w:instrText xml:space="preserve"> HYPERLINK \l "_Toc_2_2_0000000002" </w:instrText>
      </w:r>
      <w:r>
        <w:fldChar w:fldCharType="separate"/>
      </w:r>
      <w:r>
        <w:t>单位 预算收入总表</w:t>
      </w:r>
      <w:r>
        <w:tab/>
      </w:r>
      <w:r>
        <w:fldChar w:fldCharType="end"/>
      </w:r>
      <w:r>
        <w:rPr>
          <w:rFonts w:hint="eastAsia" w:eastAsiaTheme="minorEastAsia"/>
          <w:lang w:eastAsia="zh-CN"/>
        </w:rPr>
        <w:t>5</w:t>
      </w:r>
    </w:p>
    <w:p>
      <w:pPr>
        <w:pStyle w:val="33"/>
        <w:tabs>
          <w:tab w:val="right" w:leader="dot" w:pos="14562"/>
        </w:tabs>
      </w:pPr>
      <w:r>
        <w:fldChar w:fldCharType="begin"/>
      </w:r>
      <w:r>
        <w:instrText xml:space="preserve"> HYPERLINK \l "_Toc_2_2_0000000003" </w:instrText>
      </w:r>
      <w:r>
        <w:fldChar w:fldCharType="separate"/>
      </w:r>
      <w:r>
        <w:t>单位 预算支出总表</w:t>
      </w:r>
      <w:r>
        <w:tab/>
      </w:r>
      <w:r>
        <w:rPr>
          <w:rFonts w:hint="eastAsia" w:eastAsiaTheme="minorEastAsia"/>
          <w:lang w:eastAsia="zh-CN"/>
        </w:rPr>
        <w:t>7</w:t>
      </w:r>
      <w:r>
        <w:rPr>
          <w:rFonts w:hint="eastAsia" w:eastAsiaTheme="minorEastAsia"/>
          <w:lang w:eastAsia="zh-CN"/>
        </w:rPr>
        <w:fldChar w:fldCharType="end"/>
      </w:r>
    </w:p>
    <w:p>
      <w:pPr>
        <w:pStyle w:val="33"/>
        <w:tabs>
          <w:tab w:val="right" w:leader="dot" w:pos="14562"/>
        </w:tabs>
      </w:pPr>
      <w:r>
        <w:fldChar w:fldCharType="begin"/>
      </w:r>
      <w:r>
        <w:instrText xml:space="preserve"> HYPERLINK \l "_Toc_2_2_0000000004" </w:instrText>
      </w:r>
      <w:r>
        <w:fldChar w:fldCharType="separate"/>
      </w:r>
      <w:r>
        <w:t>单位 预算财政拨款收支总表</w:t>
      </w:r>
      <w:r>
        <w:tab/>
      </w:r>
      <w:r>
        <w:rPr>
          <w:rFonts w:hint="eastAsia" w:eastAsiaTheme="minorEastAsia"/>
          <w:lang w:eastAsia="zh-CN"/>
        </w:rPr>
        <w:t>9</w:t>
      </w:r>
      <w:r>
        <w:rPr>
          <w:rFonts w:hint="eastAsia" w:eastAsiaTheme="minorEastAsia"/>
          <w:lang w:eastAsia="zh-CN"/>
        </w:rPr>
        <w:fldChar w:fldCharType="end"/>
      </w:r>
    </w:p>
    <w:p>
      <w:pPr>
        <w:pStyle w:val="33"/>
        <w:tabs>
          <w:tab w:val="right" w:leader="dot" w:pos="14562"/>
        </w:tabs>
      </w:pPr>
      <w:r>
        <w:fldChar w:fldCharType="begin"/>
      </w:r>
      <w:r>
        <w:instrText xml:space="preserve"> HYPERLINK \l "_Toc_2_2_0000000005" </w:instrText>
      </w:r>
      <w:r>
        <w:fldChar w:fldCharType="separate"/>
      </w:r>
      <w:r>
        <w:t>单位 预算一般公共预算财政拨款支出表</w:t>
      </w:r>
      <w:r>
        <w:tab/>
      </w:r>
      <w:r>
        <w:rPr>
          <w:rFonts w:hint="eastAsia" w:eastAsiaTheme="minorEastAsia"/>
          <w:lang w:eastAsia="zh-CN"/>
        </w:rPr>
        <w:t>11</w:t>
      </w:r>
      <w:r>
        <w:rPr>
          <w:rFonts w:hint="eastAsia" w:eastAsiaTheme="minorEastAsia"/>
          <w:lang w:eastAsia="zh-CN"/>
        </w:rPr>
        <w:fldChar w:fldCharType="end"/>
      </w:r>
    </w:p>
    <w:p>
      <w:pPr>
        <w:pStyle w:val="33"/>
        <w:tabs>
          <w:tab w:val="right" w:leader="dot" w:pos="14562"/>
        </w:tabs>
      </w:pPr>
      <w:r>
        <w:fldChar w:fldCharType="begin"/>
      </w:r>
      <w:r>
        <w:instrText xml:space="preserve"> HYPERLINK \l "_Toc_2_2_0000000006" </w:instrText>
      </w:r>
      <w:r>
        <w:fldChar w:fldCharType="separate"/>
      </w:r>
      <w:r>
        <w:t>单位 预算一般公共预算财政拨款基本支出表</w:t>
      </w:r>
      <w:r>
        <w:tab/>
      </w:r>
      <w:r>
        <w:rPr>
          <w:rFonts w:hint="eastAsia" w:eastAsiaTheme="minorEastAsia"/>
          <w:lang w:eastAsia="zh-CN"/>
        </w:rPr>
        <w:t>12</w:t>
      </w:r>
      <w:r>
        <w:rPr>
          <w:rFonts w:hint="eastAsia" w:eastAsiaTheme="minorEastAsia"/>
          <w:lang w:eastAsia="zh-CN"/>
        </w:rPr>
        <w:fldChar w:fldCharType="end"/>
      </w:r>
    </w:p>
    <w:p>
      <w:pPr>
        <w:pStyle w:val="33"/>
        <w:tabs>
          <w:tab w:val="right" w:leader="dot" w:pos="14562"/>
        </w:tabs>
      </w:pPr>
      <w:r>
        <w:fldChar w:fldCharType="begin"/>
      </w:r>
      <w:r>
        <w:instrText xml:space="preserve"> HYPERLINK \l "_Toc_2_2_0000000007" </w:instrText>
      </w:r>
      <w:r>
        <w:fldChar w:fldCharType="separate"/>
      </w:r>
      <w:r>
        <w:t>单位 预算政府基金预算财政拨款支出表</w:t>
      </w:r>
      <w:r>
        <w:tab/>
      </w:r>
      <w:r>
        <w:rPr>
          <w:rFonts w:hint="eastAsia" w:eastAsiaTheme="minorEastAsia"/>
          <w:lang w:eastAsia="zh-CN"/>
        </w:rPr>
        <w:t>14</w:t>
      </w:r>
      <w:r>
        <w:rPr>
          <w:rFonts w:hint="eastAsia" w:eastAsiaTheme="minorEastAsia"/>
          <w:lang w:eastAsia="zh-CN"/>
        </w:rPr>
        <w:fldChar w:fldCharType="end"/>
      </w:r>
    </w:p>
    <w:p>
      <w:pPr>
        <w:pStyle w:val="33"/>
        <w:tabs>
          <w:tab w:val="right" w:leader="dot" w:pos="14562"/>
        </w:tabs>
      </w:pPr>
      <w:r>
        <w:fldChar w:fldCharType="begin"/>
      </w:r>
      <w:r>
        <w:instrText xml:space="preserve"> HYPERLINK \l "_Toc_2_2_0000000008" </w:instrText>
      </w:r>
      <w:r>
        <w:fldChar w:fldCharType="separate"/>
      </w:r>
      <w:r>
        <w:t>单位 预算国有资本经营预算财政拨款支出表</w:t>
      </w:r>
      <w:r>
        <w:tab/>
      </w:r>
      <w:r>
        <w:rPr>
          <w:rFonts w:hint="eastAsia" w:eastAsiaTheme="minorEastAsia"/>
          <w:lang w:eastAsia="zh-CN"/>
        </w:rPr>
        <w:t>15</w:t>
      </w:r>
      <w:r>
        <w:rPr>
          <w:rFonts w:hint="eastAsia" w:eastAsiaTheme="minorEastAsia"/>
          <w:lang w:eastAsia="zh-CN"/>
        </w:rPr>
        <w:fldChar w:fldCharType="end"/>
      </w:r>
    </w:p>
    <w:p>
      <w:pPr>
        <w:pStyle w:val="33"/>
        <w:tabs>
          <w:tab w:val="right" w:leader="dot" w:pos="14562"/>
        </w:tabs>
      </w:pPr>
      <w:r>
        <w:fldChar w:fldCharType="begin"/>
      </w:r>
      <w:r>
        <w:instrText xml:space="preserve"> HYPERLINK \l "_Toc_2_2_0000000009" </w:instrText>
      </w:r>
      <w:r>
        <w:fldChar w:fldCharType="separate"/>
      </w:r>
      <w:r>
        <w:t>单位 预算财政拨款“三公”经费支出表</w:t>
      </w:r>
      <w:r>
        <w:tab/>
      </w:r>
      <w:r>
        <w:rPr>
          <w:rFonts w:hint="eastAsia" w:eastAsiaTheme="minorEastAsia"/>
          <w:lang w:eastAsia="zh-CN"/>
        </w:rPr>
        <w:t>16</w:t>
      </w:r>
      <w:r>
        <w:rPr>
          <w:rFonts w:hint="eastAsia" w:eastAsiaTheme="minorEastAsia"/>
          <w:lang w:eastAsia="zh-CN"/>
        </w:rPr>
        <w:fldChar w:fldCharType="end"/>
      </w:r>
    </w:p>
    <w:p>
      <w:r>
        <w:fldChar w:fldCharType="end"/>
      </w:r>
    </w:p>
    <w:p>
      <w:r>
        <w:rPr>
          <w:rFonts w:ascii="方正楷体_GBK" w:hAnsi="方正楷体_GBK" w:eastAsia="方正楷体_GBK" w:cs="方正楷体_GBK"/>
          <w:b/>
          <w:color w:val="000000"/>
          <w:sz w:val="28"/>
        </w:rPr>
        <w:t>单位 预算信息公开情况说明</w:t>
      </w:r>
    </w:p>
    <w:p>
      <w:pPr>
        <w:pStyle w:val="3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 职责及机构设置情况</w:t>
      </w:r>
      <w:r>
        <w:tab/>
      </w:r>
      <w:r>
        <w:rPr>
          <w:rFonts w:hint="eastAsia" w:eastAsiaTheme="minorEastAsia"/>
          <w:lang w:eastAsia="zh-CN"/>
        </w:rPr>
        <w:t>17</w:t>
      </w:r>
      <w:r>
        <w:rPr>
          <w:rFonts w:hint="eastAsia" w:eastAsiaTheme="minorEastAsia"/>
          <w:lang w:eastAsia="zh-CN"/>
        </w:rPr>
        <w:fldChar w:fldCharType="end"/>
      </w:r>
    </w:p>
    <w:p>
      <w:pPr>
        <w:pStyle w:val="33"/>
        <w:tabs>
          <w:tab w:val="right" w:leader="dot" w:pos="14562"/>
        </w:tabs>
      </w:pPr>
      <w:r>
        <w:fldChar w:fldCharType="begin"/>
      </w:r>
      <w:r>
        <w:instrText xml:space="preserve"> HYPERLINK \l "_Toc_3_3_0000000011" </w:instrText>
      </w:r>
      <w:r>
        <w:fldChar w:fldCharType="separate"/>
      </w:r>
      <w:r>
        <w:t>二、单位 预算安排的总体情况</w:t>
      </w:r>
      <w:r>
        <w:tab/>
      </w:r>
      <w:r>
        <w:rPr>
          <w:rFonts w:hint="eastAsia" w:eastAsiaTheme="minorEastAsia"/>
          <w:lang w:eastAsia="zh-CN"/>
        </w:rPr>
        <w:t>19</w:t>
      </w:r>
      <w:r>
        <w:rPr>
          <w:rFonts w:hint="eastAsia" w:eastAsiaTheme="minorEastAsia"/>
          <w:lang w:eastAsia="zh-CN"/>
        </w:rPr>
        <w:fldChar w:fldCharType="end"/>
      </w:r>
    </w:p>
    <w:p>
      <w:pPr>
        <w:pStyle w:val="33"/>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eastAsiaTheme="minorEastAsia"/>
          <w:lang w:eastAsia="zh-CN"/>
        </w:rPr>
        <w:t>20</w:t>
      </w:r>
      <w:r>
        <w:rPr>
          <w:rFonts w:hint="eastAsia" w:eastAsiaTheme="minorEastAsia"/>
          <w:lang w:eastAsia="zh-CN"/>
        </w:rPr>
        <w:fldChar w:fldCharType="end"/>
      </w:r>
    </w:p>
    <w:p>
      <w:pPr>
        <w:pStyle w:val="3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eastAsiaTheme="minorEastAsia"/>
          <w:lang w:eastAsia="zh-CN"/>
        </w:rPr>
        <w:t>20</w:t>
      </w:r>
      <w:r>
        <w:rPr>
          <w:rFonts w:hint="eastAsia" w:eastAsiaTheme="minorEastAsia"/>
          <w:lang w:eastAsia="zh-CN"/>
        </w:rPr>
        <w:fldChar w:fldCharType="end"/>
      </w:r>
    </w:p>
    <w:p>
      <w:pPr>
        <w:pStyle w:val="33"/>
        <w:tabs>
          <w:tab w:val="right" w:leader="dot" w:pos="14562"/>
        </w:tabs>
      </w:pPr>
      <w:r>
        <w:fldChar w:fldCharType="begin"/>
      </w:r>
      <w:r>
        <w:instrText xml:space="preserve"> HYPERLINK \l "_Toc_3_3_0000000014" </w:instrText>
      </w:r>
      <w:r>
        <w:fldChar w:fldCharType="separate"/>
      </w:r>
      <w:r>
        <w:t>五、预算绩效信息</w:t>
      </w:r>
      <w:r>
        <w:tab/>
      </w:r>
      <w:r>
        <w:rPr>
          <w:rFonts w:hint="eastAsia" w:eastAsiaTheme="minorEastAsia"/>
          <w:lang w:eastAsia="zh-CN"/>
        </w:rPr>
        <w:t>20</w:t>
      </w:r>
      <w:r>
        <w:rPr>
          <w:rFonts w:hint="eastAsia" w:eastAsiaTheme="minorEastAsia"/>
          <w:lang w:eastAsia="zh-CN"/>
        </w:rPr>
        <w:fldChar w:fldCharType="end"/>
      </w:r>
    </w:p>
    <w:p>
      <w:pPr>
        <w:pStyle w:val="33"/>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eastAsiaTheme="minorEastAsia"/>
          <w:lang w:eastAsia="zh-CN"/>
        </w:rPr>
        <w:t>40</w:t>
      </w:r>
      <w:r>
        <w:rPr>
          <w:rFonts w:hint="eastAsia" w:eastAsiaTheme="minorEastAsia"/>
          <w:lang w:eastAsia="zh-CN"/>
        </w:rPr>
        <w:fldChar w:fldCharType="end"/>
      </w:r>
    </w:p>
    <w:p>
      <w:pPr>
        <w:pStyle w:val="33"/>
        <w:tabs>
          <w:tab w:val="right" w:leader="dot" w:pos="14562"/>
        </w:tabs>
      </w:pPr>
      <w:r>
        <w:fldChar w:fldCharType="begin"/>
      </w:r>
      <w:r>
        <w:instrText xml:space="preserve"> HYPERLINK \l "_Toc_3_3_0000000016" </w:instrText>
      </w:r>
      <w:r>
        <w:fldChar w:fldCharType="separate"/>
      </w:r>
      <w:r>
        <w:t>七、国有资产信息</w:t>
      </w:r>
      <w:r>
        <w:tab/>
      </w:r>
      <w:r>
        <w:rPr>
          <w:rFonts w:hint="eastAsia" w:eastAsiaTheme="minorEastAsia"/>
          <w:lang w:eastAsia="zh-CN"/>
        </w:rPr>
        <w:t>40</w:t>
      </w:r>
      <w:r>
        <w:rPr>
          <w:rFonts w:hint="eastAsia" w:eastAsiaTheme="minorEastAsia"/>
          <w:lang w:eastAsia="zh-CN"/>
        </w:rPr>
        <w:fldChar w:fldCharType="end"/>
      </w:r>
    </w:p>
    <w:p>
      <w:pPr>
        <w:pStyle w:val="33"/>
        <w:tabs>
          <w:tab w:val="right" w:leader="dot" w:pos="14562"/>
        </w:tabs>
      </w:pPr>
      <w:r>
        <w:fldChar w:fldCharType="begin"/>
      </w:r>
      <w:r>
        <w:instrText xml:space="preserve"> HYPERLINK \l "_Toc_3_3_0000000017" </w:instrText>
      </w:r>
      <w:r>
        <w:fldChar w:fldCharType="separate"/>
      </w:r>
      <w:r>
        <w:t>八、名词解释</w:t>
      </w:r>
      <w:r>
        <w:tab/>
      </w:r>
      <w:r>
        <w:rPr>
          <w:rFonts w:hint="eastAsia" w:eastAsiaTheme="minorEastAsia"/>
          <w:lang w:eastAsia="zh-CN"/>
        </w:rPr>
        <w:t>41</w:t>
      </w:r>
      <w:r>
        <w:rPr>
          <w:rFonts w:hint="eastAsia" w:eastAsiaTheme="minorEastAsia"/>
          <w:lang w:eastAsia="zh-CN"/>
        </w:rPr>
        <w:fldChar w:fldCharType="end"/>
      </w:r>
    </w:p>
    <w:p>
      <w:pPr>
        <w:pStyle w:val="33"/>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eastAsiaTheme="minorEastAsia"/>
          <w:lang w:eastAsia="zh-CN"/>
        </w:rPr>
        <w:t>42</w:t>
      </w:r>
      <w:r>
        <w:rPr>
          <w:rFonts w:hint="eastAsia" w:eastAsiaTheme="minorEastAsia"/>
          <w:lang w:eastAsia="zh-CN"/>
        </w:rPr>
        <w:fldChar w:fldCharType="end"/>
      </w:r>
    </w:p>
    <w:p>
      <w:r>
        <w:fldChar w:fldCharType="end"/>
      </w:r>
    </w:p>
    <w:bookmarkEnd w:id="0"/>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p>
    <w:p>
      <w:pPr>
        <w:jc w:val="center"/>
        <w:outlineLvl w:val="3"/>
      </w:pPr>
      <w:bookmarkStart w:id="1" w:name="_Toc_4_4_0000000019"/>
      <w:r>
        <w:rPr>
          <w:rFonts w:ascii="方正小标宋_GBK" w:hAnsi="方正小标宋_GBK" w:eastAsia="方正小标宋_GBK" w:cs="方正小标宋_GBK"/>
          <w:color w:val="000000"/>
          <w:sz w:val="44"/>
        </w:rPr>
        <w:t>一、青龙满族自治县人民政府办公室本级收支预算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434001青龙满族自治县人民政府办公室本级</w:t>
            </w:r>
          </w:p>
        </w:tc>
        <w:tc>
          <w:tcPr>
            <w:tcW w:w="2126" w:type="dxa"/>
            <w:tcBorders>
              <w:top w:val="single" w:color="FFFFFF" w:sz="6" w:space="0"/>
              <w:left w:val="single" w:color="FFFFFF" w:sz="6" w:space="0"/>
              <w:right w:val="single" w:color="FFFFFF" w:sz="6" w:space="0"/>
            </w:tcBorders>
            <w:vAlign w:val="center"/>
          </w:tcPr>
          <w:p>
            <w:pPr>
              <w:pStyle w:val="9"/>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544.03</w:t>
            </w:r>
          </w:p>
        </w:tc>
        <w:tc>
          <w:tcPr>
            <w:tcW w:w="4535" w:type="dxa"/>
            <w:vAlign w:val="center"/>
          </w:tcPr>
          <w:p>
            <w:pPr>
              <w:pStyle w:val="13"/>
            </w:pPr>
            <w:r>
              <w:t>一、一般公共服务支出</w:t>
            </w:r>
          </w:p>
        </w:tc>
        <w:tc>
          <w:tcPr>
            <w:tcW w:w="2126" w:type="dxa"/>
            <w:vAlign w:val="center"/>
          </w:tcPr>
          <w:p>
            <w:pPr>
              <w:pStyle w:val="12"/>
            </w:pPr>
            <w:r>
              <w:t>419.44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184.60</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224.64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728.63</w:t>
            </w:r>
          </w:p>
        </w:tc>
        <w:tc>
          <w:tcPr>
            <w:tcW w:w="4535" w:type="dxa"/>
            <w:vAlign w:val="center"/>
          </w:tcPr>
          <w:p>
            <w:pPr>
              <w:pStyle w:val="15"/>
            </w:pPr>
            <w:r>
              <w:t>本年支出合计</w:t>
            </w:r>
          </w:p>
        </w:tc>
        <w:tc>
          <w:tcPr>
            <w:tcW w:w="2126" w:type="dxa"/>
            <w:vAlign w:val="center"/>
          </w:tcPr>
          <w:p>
            <w:pPr>
              <w:pStyle w:val="16"/>
            </w:pPr>
            <w:r>
              <w:t>774.83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46.20</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774.83</w:t>
            </w:r>
          </w:p>
        </w:tc>
        <w:tc>
          <w:tcPr>
            <w:tcW w:w="4535" w:type="dxa"/>
            <w:vAlign w:val="center"/>
          </w:tcPr>
          <w:p>
            <w:pPr>
              <w:pStyle w:val="15"/>
            </w:pPr>
            <w:r>
              <w:t>支出总计</w:t>
            </w:r>
          </w:p>
        </w:tc>
        <w:tc>
          <w:tcPr>
            <w:tcW w:w="2126" w:type="dxa"/>
            <w:vAlign w:val="center"/>
          </w:tcPr>
          <w:p>
            <w:pPr>
              <w:pStyle w:val="16"/>
            </w:pPr>
            <w:r>
              <w:t>774.83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434001青龙满族自治县人民政府办公室本级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774.83</w:t>
            </w:r>
          </w:p>
        </w:tc>
        <w:tc>
          <w:tcPr>
            <w:tcW w:w="1134" w:type="dxa"/>
            <w:vAlign w:val="center"/>
          </w:tcPr>
          <w:p>
            <w:pPr>
              <w:pStyle w:val="16"/>
            </w:pPr>
            <w:r>
              <w:t>728.63</w:t>
            </w:r>
          </w:p>
        </w:tc>
        <w:tc>
          <w:tcPr>
            <w:tcW w:w="1134" w:type="dxa"/>
            <w:vAlign w:val="center"/>
          </w:tcPr>
          <w:p>
            <w:pPr>
              <w:pStyle w:val="16"/>
            </w:pPr>
            <w:r>
              <w:t>728.63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419.44</w:t>
            </w:r>
          </w:p>
        </w:tc>
        <w:tc>
          <w:tcPr>
            <w:tcW w:w="1134" w:type="dxa"/>
            <w:vAlign w:val="center"/>
          </w:tcPr>
          <w:p>
            <w:pPr>
              <w:pStyle w:val="12"/>
            </w:pPr>
            <w:r>
              <w:t>413.28</w:t>
            </w:r>
          </w:p>
        </w:tc>
        <w:tc>
          <w:tcPr>
            <w:tcW w:w="1134" w:type="dxa"/>
            <w:vAlign w:val="center"/>
          </w:tcPr>
          <w:p>
            <w:pPr>
              <w:pStyle w:val="12"/>
            </w:pPr>
            <w:r>
              <w:t>413.28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419.44</w:t>
            </w:r>
          </w:p>
        </w:tc>
        <w:tc>
          <w:tcPr>
            <w:tcW w:w="1134" w:type="dxa"/>
            <w:vAlign w:val="center"/>
          </w:tcPr>
          <w:p>
            <w:pPr>
              <w:pStyle w:val="12"/>
            </w:pPr>
            <w:r>
              <w:t>413.28</w:t>
            </w:r>
          </w:p>
        </w:tc>
        <w:tc>
          <w:tcPr>
            <w:tcW w:w="1134" w:type="dxa"/>
            <w:vAlign w:val="center"/>
          </w:tcPr>
          <w:p>
            <w:pPr>
              <w:pStyle w:val="12"/>
            </w:pPr>
            <w:r>
              <w:t>413.28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278.20</w:t>
            </w:r>
          </w:p>
        </w:tc>
        <w:tc>
          <w:tcPr>
            <w:tcW w:w="1134" w:type="dxa"/>
            <w:vAlign w:val="center"/>
          </w:tcPr>
          <w:p>
            <w:pPr>
              <w:pStyle w:val="12"/>
            </w:pPr>
            <w:r>
              <w:t>272.03</w:t>
            </w:r>
          </w:p>
        </w:tc>
        <w:tc>
          <w:tcPr>
            <w:tcW w:w="1134" w:type="dxa"/>
            <w:vAlign w:val="center"/>
          </w:tcPr>
          <w:p>
            <w:pPr>
              <w:pStyle w:val="12"/>
            </w:pPr>
            <w:r>
              <w:t>272.03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141.25</w:t>
            </w:r>
          </w:p>
        </w:tc>
        <w:tc>
          <w:tcPr>
            <w:tcW w:w="1134" w:type="dxa"/>
            <w:vAlign w:val="center"/>
          </w:tcPr>
          <w:p>
            <w:pPr>
              <w:pStyle w:val="12"/>
            </w:pPr>
            <w:r>
              <w:t>141.25</w:t>
            </w:r>
          </w:p>
        </w:tc>
        <w:tc>
          <w:tcPr>
            <w:tcW w:w="1134" w:type="dxa"/>
            <w:vAlign w:val="center"/>
          </w:tcPr>
          <w:p>
            <w:pPr>
              <w:pStyle w:val="12"/>
            </w:pPr>
            <w:r>
              <w:t>141.25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71.61</w:t>
            </w:r>
          </w:p>
        </w:tc>
        <w:tc>
          <w:tcPr>
            <w:tcW w:w="1134" w:type="dxa"/>
            <w:vAlign w:val="center"/>
          </w:tcPr>
          <w:p>
            <w:pPr>
              <w:pStyle w:val="12"/>
            </w:pPr>
            <w:r>
              <w:t>71.61</w:t>
            </w:r>
          </w:p>
        </w:tc>
        <w:tc>
          <w:tcPr>
            <w:tcW w:w="1134" w:type="dxa"/>
            <w:vAlign w:val="center"/>
          </w:tcPr>
          <w:p>
            <w:pPr>
              <w:pStyle w:val="12"/>
            </w:pPr>
            <w:r>
              <w:t>71.61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59.07</w:t>
            </w:r>
          </w:p>
        </w:tc>
        <w:tc>
          <w:tcPr>
            <w:tcW w:w="1134" w:type="dxa"/>
            <w:vAlign w:val="center"/>
          </w:tcPr>
          <w:p>
            <w:pPr>
              <w:pStyle w:val="12"/>
            </w:pPr>
            <w:r>
              <w:t>59.07</w:t>
            </w:r>
          </w:p>
        </w:tc>
        <w:tc>
          <w:tcPr>
            <w:tcW w:w="1134" w:type="dxa"/>
            <w:vAlign w:val="center"/>
          </w:tcPr>
          <w:p>
            <w:pPr>
              <w:pStyle w:val="12"/>
            </w:pPr>
            <w:r>
              <w:t>59.07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10.40</w:t>
            </w:r>
          </w:p>
        </w:tc>
        <w:tc>
          <w:tcPr>
            <w:tcW w:w="1134" w:type="dxa"/>
            <w:vAlign w:val="center"/>
          </w:tcPr>
          <w:p>
            <w:pPr>
              <w:pStyle w:val="12"/>
            </w:pPr>
            <w:r>
              <w:t>10.40</w:t>
            </w:r>
          </w:p>
        </w:tc>
        <w:tc>
          <w:tcPr>
            <w:tcW w:w="1134" w:type="dxa"/>
            <w:vAlign w:val="center"/>
          </w:tcPr>
          <w:p>
            <w:pPr>
              <w:pStyle w:val="12"/>
            </w:pPr>
            <w:r>
              <w:t>10.40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48.67</w:t>
            </w:r>
          </w:p>
        </w:tc>
        <w:tc>
          <w:tcPr>
            <w:tcW w:w="1134" w:type="dxa"/>
            <w:vAlign w:val="center"/>
          </w:tcPr>
          <w:p>
            <w:pPr>
              <w:pStyle w:val="12"/>
            </w:pPr>
            <w:r>
              <w:t>48.67</w:t>
            </w:r>
          </w:p>
        </w:tc>
        <w:tc>
          <w:tcPr>
            <w:tcW w:w="1134" w:type="dxa"/>
            <w:vAlign w:val="center"/>
          </w:tcPr>
          <w:p>
            <w:pPr>
              <w:pStyle w:val="12"/>
            </w:pPr>
            <w:r>
              <w:t>48.67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12.55</w:t>
            </w:r>
          </w:p>
        </w:tc>
        <w:tc>
          <w:tcPr>
            <w:tcW w:w="1134" w:type="dxa"/>
            <w:vAlign w:val="center"/>
          </w:tcPr>
          <w:p>
            <w:pPr>
              <w:pStyle w:val="12"/>
            </w:pPr>
            <w:r>
              <w:t>12.55</w:t>
            </w:r>
          </w:p>
        </w:tc>
        <w:tc>
          <w:tcPr>
            <w:tcW w:w="1134" w:type="dxa"/>
            <w:vAlign w:val="center"/>
          </w:tcPr>
          <w:p>
            <w:pPr>
              <w:pStyle w:val="12"/>
            </w:pPr>
            <w:r>
              <w:t>12.55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2080899</w:t>
            </w:r>
          </w:p>
        </w:tc>
        <w:tc>
          <w:tcPr>
            <w:tcW w:w="1559" w:type="dxa"/>
            <w:vAlign w:val="center"/>
          </w:tcPr>
          <w:p>
            <w:pPr>
              <w:pStyle w:val="13"/>
            </w:pPr>
            <w:r>
              <w:t>其他优抚支出</w:t>
            </w:r>
          </w:p>
        </w:tc>
        <w:tc>
          <w:tcPr>
            <w:tcW w:w="1134" w:type="dxa"/>
            <w:vAlign w:val="center"/>
          </w:tcPr>
          <w:p>
            <w:pPr>
              <w:pStyle w:val="12"/>
            </w:pPr>
            <w:r>
              <w:t>12.55</w:t>
            </w:r>
          </w:p>
        </w:tc>
        <w:tc>
          <w:tcPr>
            <w:tcW w:w="1134" w:type="dxa"/>
            <w:vAlign w:val="center"/>
          </w:tcPr>
          <w:p>
            <w:pPr>
              <w:pStyle w:val="12"/>
            </w:pPr>
            <w:r>
              <w:t>12.55</w:t>
            </w:r>
          </w:p>
        </w:tc>
        <w:tc>
          <w:tcPr>
            <w:tcW w:w="1134" w:type="dxa"/>
            <w:vAlign w:val="center"/>
          </w:tcPr>
          <w:p>
            <w:pPr>
              <w:pStyle w:val="12"/>
            </w:pPr>
            <w:r>
              <w:t>12.55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34.81</w:t>
            </w:r>
          </w:p>
        </w:tc>
        <w:tc>
          <w:tcPr>
            <w:tcW w:w="1134" w:type="dxa"/>
            <w:vAlign w:val="center"/>
          </w:tcPr>
          <w:p>
            <w:pPr>
              <w:pStyle w:val="12"/>
            </w:pPr>
            <w:r>
              <w:t>34.81</w:t>
            </w:r>
          </w:p>
        </w:tc>
        <w:tc>
          <w:tcPr>
            <w:tcW w:w="1134" w:type="dxa"/>
            <w:vAlign w:val="center"/>
          </w:tcPr>
          <w:p>
            <w:pPr>
              <w:pStyle w:val="12"/>
            </w:pPr>
            <w:r>
              <w:t>34.81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34.81</w:t>
            </w:r>
          </w:p>
        </w:tc>
        <w:tc>
          <w:tcPr>
            <w:tcW w:w="1134" w:type="dxa"/>
            <w:vAlign w:val="center"/>
          </w:tcPr>
          <w:p>
            <w:pPr>
              <w:pStyle w:val="12"/>
            </w:pPr>
            <w:r>
              <w:t>34.81</w:t>
            </w:r>
          </w:p>
        </w:tc>
        <w:tc>
          <w:tcPr>
            <w:tcW w:w="1134" w:type="dxa"/>
            <w:vAlign w:val="center"/>
          </w:tcPr>
          <w:p>
            <w:pPr>
              <w:pStyle w:val="12"/>
            </w:pPr>
            <w:r>
              <w:t>34.81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22.17</w:t>
            </w:r>
          </w:p>
        </w:tc>
        <w:tc>
          <w:tcPr>
            <w:tcW w:w="1134" w:type="dxa"/>
            <w:vAlign w:val="center"/>
          </w:tcPr>
          <w:p>
            <w:pPr>
              <w:pStyle w:val="12"/>
            </w:pPr>
            <w:r>
              <w:t>22.17</w:t>
            </w:r>
          </w:p>
        </w:tc>
        <w:tc>
          <w:tcPr>
            <w:tcW w:w="1134" w:type="dxa"/>
            <w:vAlign w:val="center"/>
          </w:tcPr>
          <w:p>
            <w:pPr>
              <w:pStyle w:val="12"/>
            </w:pPr>
            <w:r>
              <w:t>22.17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12.64</w:t>
            </w:r>
          </w:p>
        </w:tc>
        <w:tc>
          <w:tcPr>
            <w:tcW w:w="1134" w:type="dxa"/>
            <w:vAlign w:val="center"/>
          </w:tcPr>
          <w:p>
            <w:pPr>
              <w:pStyle w:val="12"/>
            </w:pPr>
            <w:r>
              <w:t>12.64</w:t>
            </w:r>
          </w:p>
        </w:tc>
        <w:tc>
          <w:tcPr>
            <w:tcW w:w="1134" w:type="dxa"/>
            <w:vAlign w:val="center"/>
          </w:tcPr>
          <w:p>
            <w:pPr>
              <w:pStyle w:val="12"/>
            </w:pPr>
            <w:r>
              <w:t>12.64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224.64</w:t>
            </w:r>
          </w:p>
        </w:tc>
        <w:tc>
          <w:tcPr>
            <w:tcW w:w="1134" w:type="dxa"/>
            <w:vAlign w:val="center"/>
          </w:tcPr>
          <w:p>
            <w:pPr>
              <w:pStyle w:val="12"/>
            </w:pPr>
            <w:r>
              <w:t>184.60</w:t>
            </w:r>
          </w:p>
        </w:tc>
        <w:tc>
          <w:tcPr>
            <w:tcW w:w="1134" w:type="dxa"/>
            <w:vAlign w:val="center"/>
          </w:tcPr>
          <w:p>
            <w:pPr>
              <w:pStyle w:val="12"/>
            </w:pPr>
            <w:r>
              <w:t>184.60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224.64</w:t>
            </w:r>
          </w:p>
        </w:tc>
        <w:tc>
          <w:tcPr>
            <w:tcW w:w="1134" w:type="dxa"/>
            <w:vAlign w:val="center"/>
          </w:tcPr>
          <w:p>
            <w:pPr>
              <w:pStyle w:val="12"/>
            </w:pPr>
            <w:r>
              <w:t>184.60</w:t>
            </w:r>
          </w:p>
        </w:tc>
        <w:tc>
          <w:tcPr>
            <w:tcW w:w="1134" w:type="dxa"/>
            <w:vAlign w:val="center"/>
          </w:tcPr>
          <w:p>
            <w:pPr>
              <w:pStyle w:val="12"/>
            </w:pPr>
            <w:r>
              <w:t>184.60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2120899</w:t>
            </w:r>
          </w:p>
        </w:tc>
        <w:tc>
          <w:tcPr>
            <w:tcW w:w="1559" w:type="dxa"/>
            <w:vAlign w:val="center"/>
          </w:tcPr>
          <w:p>
            <w:pPr>
              <w:pStyle w:val="13"/>
            </w:pPr>
            <w:r>
              <w:t>其他国有土地使用权出让收入安排的支出</w:t>
            </w:r>
          </w:p>
        </w:tc>
        <w:tc>
          <w:tcPr>
            <w:tcW w:w="1134" w:type="dxa"/>
            <w:vAlign w:val="center"/>
          </w:tcPr>
          <w:p>
            <w:pPr>
              <w:pStyle w:val="12"/>
            </w:pPr>
            <w:r>
              <w:t>224.64</w:t>
            </w:r>
          </w:p>
        </w:tc>
        <w:tc>
          <w:tcPr>
            <w:tcW w:w="1134" w:type="dxa"/>
            <w:vAlign w:val="center"/>
          </w:tcPr>
          <w:p>
            <w:pPr>
              <w:pStyle w:val="12"/>
            </w:pPr>
            <w:r>
              <w:t>184.60</w:t>
            </w:r>
          </w:p>
        </w:tc>
        <w:tc>
          <w:tcPr>
            <w:tcW w:w="1134" w:type="dxa"/>
            <w:vAlign w:val="center"/>
          </w:tcPr>
          <w:p>
            <w:pPr>
              <w:pStyle w:val="12"/>
            </w:pPr>
            <w:r>
              <w:t>184.60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24.33</w:t>
            </w:r>
          </w:p>
        </w:tc>
        <w:tc>
          <w:tcPr>
            <w:tcW w:w="1134" w:type="dxa"/>
            <w:vAlign w:val="center"/>
          </w:tcPr>
          <w:p>
            <w:pPr>
              <w:pStyle w:val="12"/>
            </w:pPr>
            <w:r>
              <w:t>24.33</w:t>
            </w:r>
          </w:p>
        </w:tc>
        <w:tc>
          <w:tcPr>
            <w:tcW w:w="1134" w:type="dxa"/>
            <w:vAlign w:val="center"/>
          </w:tcPr>
          <w:p>
            <w:pPr>
              <w:pStyle w:val="12"/>
            </w:pPr>
            <w:r>
              <w:t>24.33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24.33</w:t>
            </w:r>
          </w:p>
        </w:tc>
        <w:tc>
          <w:tcPr>
            <w:tcW w:w="1134" w:type="dxa"/>
            <w:vAlign w:val="center"/>
          </w:tcPr>
          <w:p>
            <w:pPr>
              <w:pStyle w:val="12"/>
            </w:pPr>
            <w:r>
              <w:t>24.33</w:t>
            </w:r>
          </w:p>
        </w:tc>
        <w:tc>
          <w:tcPr>
            <w:tcW w:w="1134" w:type="dxa"/>
            <w:vAlign w:val="center"/>
          </w:tcPr>
          <w:p>
            <w:pPr>
              <w:pStyle w:val="12"/>
            </w:pPr>
            <w:r>
              <w:t>24.33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24.33</w:t>
            </w:r>
          </w:p>
        </w:tc>
        <w:tc>
          <w:tcPr>
            <w:tcW w:w="1134" w:type="dxa"/>
            <w:vAlign w:val="center"/>
          </w:tcPr>
          <w:p>
            <w:pPr>
              <w:pStyle w:val="12"/>
            </w:pPr>
            <w:r>
              <w:t>24.33</w:t>
            </w:r>
          </w:p>
        </w:tc>
        <w:tc>
          <w:tcPr>
            <w:tcW w:w="1134" w:type="dxa"/>
            <w:vAlign w:val="center"/>
          </w:tcPr>
          <w:p>
            <w:pPr>
              <w:pStyle w:val="12"/>
            </w:pPr>
            <w:r>
              <w:t>24.33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434001青龙满族自治县人民政府办公室本级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774.83</w:t>
            </w:r>
          </w:p>
        </w:tc>
        <w:tc>
          <w:tcPr>
            <w:tcW w:w="1361" w:type="dxa"/>
            <w:vAlign w:val="center"/>
          </w:tcPr>
          <w:p>
            <w:pPr>
              <w:pStyle w:val="16"/>
            </w:pPr>
            <w:r>
              <w:t>550.19</w:t>
            </w:r>
          </w:p>
        </w:tc>
        <w:tc>
          <w:tcPr>
            <w:tcW w:w="1361" w:type="dxa"/>
            <w:vAlign w:val="center"/>
          </w:tcPr>
          <w:p>
            <w:pPr>
              <w:pStyle w:val="16"/>
            </w:pPr>
            <w:r>
              <w:t>224.64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419.44</w:t>
            </w:r>
          </w:p>
        </w:tc>
        <w:tc>
          <w:tcPr>
            <w:tcW w:w="1361" w:type="dxa"/>
            <w:vAlign w:val="center"/>
          </w:tcPr>
          <w:p>
            <w:pPr>
              <w:pStyle w:val="12"/>
            </w:pPr>
            <w:r>
              <w:t>419.44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419.44</w:t>
            </w:r>
          </w:p>
        </w:tc>
        <w:tc>
          <w:tcPr>
            <w:tcW w:w="1361" w:type="dxa"/>
            <w:vAlign w:val="center"/>
          </w:tcPr>
          <w:p>
            <w:pPr>
              <w:pStyle w:val="12"/>
            </w:pPr>
            <w:r>
              <w:t>419.44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278.20</w:t>
            </w:r>
          </w:p>
        </w:tc>
        <w:tc>
          <w:tcPr>
            <w:tcW w:w="1361" w:type="dxa"/>
            <w:vAlign w:val="center"/>
          </w:tcPr>
          <w:p>
            <w:pPr>
              <w:pStyle w:val="12"/>
            </w:pPr>
            <w:r>
              <w:t>278.20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141.25</w:t>
            </w:r>
          </w:p>
        </w:tc>
        <w:tc>
          <w:tcPr>
            <w:tcW w:w="1361" w:type="dxa"/>
            <w:vAlign w:val="center"/>
          </w:tcPr>
          <w:p>
            <w:pPr>
              <w:pStyle w:val="12"/>
            </w:pPr>
            <w:r>
              <w:t>141.25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71.61</w:t>
            </w:r>
          </w:p>
        </w:tc>
        <w:tc>
          <w:tcPr>
            <w:tcW w:w="1361" w:type="dxa"/>
            <w:vAlign w:val="center"/>
          </w:tcPr>
          <w:p>
            <w:pPr>
              <w:pStyle w:val="12"/>
            </w:pPr>
            <w:r>
              <w:t>71.61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59.07</w:t>
            </w:r>
          </w:p>
        </w:tc>
        <w:tc>
          <w:tcPr>
            <w:tcW w:w="1361" w:type="dxa"/>
            <w:vAlign w:val="center"/>
          </w:tcPr>
          <w:p>
            <w:pPr>
              <w:pStyle w:val="12"/>
            </w:pPr>
            <w:r>
              <w:t>59.07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10.40</w:t>
            </w:r>
          </w:p>
        </w:tc>
        <w:tc>
          <w:tcPr>
            <w:tcW w:w="1361" w:type="dxa"/>
            <w:vAlign w:val="center"/>
          </w:tcPr>
          <w:p>
            <w:pPr>
              <w:pStyle w:val="12"/>
            </w:pPr>
            <w:r>
              <w:t>10.40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48.67</w:t>
            </w:r>
          </w:p>
        </w:tc>
        <w:tc>
          <w:tcPr>
            <w:tcW w:w="1361" w:type="dxa"/>
            <w:vAlign w:val="center"/>
          </w:tcPr>
          <w:p>
            <w:pPr>
              <w:pStyle w:val="12"/>
            </w:pPr>
            <w:r>
              <w:t>48.67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12.55</w:t>
            </w:r>
          </w:p>
        </w:tc>
        <w:tc>
          <w:tcPr>
            <w:tcW w:w="1361" w:type="dxa"/>
            <w:vAlign w:val="center"/>
          </w:tcPr>
          <w:p>
            <w:pPr>
              <w:pStyle w:val="12"/>
            </w:pPr>
            <w:r>
              <w:t>12.55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2080899</w:t>
            </w:r>
          </w:p>
        </w:tc>
        <w:tc>
          <w:tcPr>
            <w:tcW w:w="4535" w:type="dxa"/>
            <w:vAlign w:val="center"/>
          </w:tcPr>
          <w:p>
            <w:pPr>
              <w:pStyle w:val="13"/>
            </w:pPr>
            <w:r>
              <w:t>其他优抚支出</w:t>
            </w:r>
          </w:p>
        </w:tc>
        <w:tc>
          <w:tcPr>
            <w:tcW w:w="1361" w:type="dxa"/>
            <w:vAlign w:val="center"/>
          </w:tcPr>
          <w:p>
            <w:pPr>
              <w:pStyle w:val="12"/>
            </w:pPr>
            <w:r>
              <w:t>12.55</w:t>
            </w:r>
          </w:p>
        </w:tc>
        <w:tc>
          <w:tcPr>
            <w:tcW w:w="1361" w:type="dxa"/>
            <w:vAlign w:val="center"/>
          </w:tcPr>
          <w:p>
            <w:pPr>
              <w:pStyle w:val="12"/>
            </w:pPr>
            <w:r>
              <w:t>12.55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34.81</w:t>
            </w:r>
          </w:p>
        </w:tc>
        <w:tc>
          <w:tcPr>
            <w:tcW w:w="1361" w:type="dxa"/>
            <w:vAlign w:val="center"/>
          </w:tcPr>
          <w:p>
            <w:pPr>
              <w:pStyle w:val="12"/>
            </w:pPr>
            <w:r>
              <w:t>34.81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34.81</w:t>
            </w:r>
          </w:p>
        </w:tc>
        <w:tc>
          <w:tcPr>
            <w:tcW w:w="1361" w:type="dxa"/>
            <w:vAlign w:val="center"/>
          </w:tcPr>
          <w:p>
            <w:pPr>
              <w:pStyle w:val="12"/>
            </w:pPr>
            <w:r>
              <w:t>34.81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22.17</w:t>
            </w:r>
          </w:p>
        </w:tc>
        <w:tc>
          <w:tcPr>
            <w:tcW w:w="1361" w:type="dxa"/>
            <w:vAlign w:val="center"/>
          </w:tcPr>
          <w:p>
            <w:pPr>
              <w:pStyle w:val="12"/>
            </w:pPr>
            <w:r>
              <w:t>22.17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12.64</w:t>
            </w:r>
          </w:p>
        </w:tc>
        <w:tc>
          <w:tcPr>
            <w:tcW w:w="1361" w:type="dxa"/>
            <w:vAlign w:val="center"/>
          </w:tcPr>
          <w:p>
            <w:pPr>
              <w:pStyle w:val="12"/>
            </w:pPr>
            <w:r>
              <w:t>12.64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224.64</w:t>
            </w:r>
          </w:p>
        </w:tc>
        <w:tc>
          <w:tcPr>
            <w:tcW w:w="1361" w:type="dxa"/>
            <w:vAlign w:val="center"/>
          </w:tcPr>
          <w:p>
            <w:pPr>
              <w:pStyle w:val="12"/>
            </w:pPr>
          </w:p>
        </w:tc>
        <w:tc>
          <w:tcPr>
            <w:tcW w:w="1361" w:type="dxa"/>
            <w:vAlign w:val="center"/>
          </w:tcPr>
          <w:p>
            <w:pPr>
              <w:pStyle w:val="12"/>
            </w:pPr>
            <w:r>
              <w:t>224.64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224.64</w:t>
            </w:r>
          </w:p>
        </w:tc>
        <w:tc>
          <w:tcPr>
            <w:tcW w:w="1361" w:type="dxa"/>
            <w:vAlign w:val="center"/>
          </w:tcPr>
          <w:p>
            <w:pPr>
              <w:pStyle w:val="12"/>
            </w:pPr>
          </w:p>
        </w:tc>
        <w:tc>
          <w:tcPr>
            <w:tcW w:w="1361" w:type="dxa"/>
            <w:vAlign w:val="center"/>
          </w:tcPr>
          <w:p>
            <w:pPr>
              <w:pStyle w:val="12"/>
            </w:pPr>
            <w:r>
              <w:t>224.64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2120899</w:t>
            </w:r>
          </w:p>
        </w:tc>
        <w:tc>
          <w:tcPr>
            <w:tcW w:w="4535" w:type="dxa"/>
            <w:vAlign w:val="center"/>
          </w:tcPr>
          <w:p>
            <w:pPr>
              <w:pStyle w:val="13"/>
            </w:pPr>
            <w:r>
              <w:t>其他国有土地使用权出让收入安排的支出</w:t>
            </w:r>
          </w:p>
        </w:tc>
        <w:tc>
          <w:tcPr>
            <w:tcW w:w="1361" w:type="dxa"/>
            <w:vAlign w:val="center"/>
          </w:tcPr>
          <w:p>
            <w:pPr>
              <w:pStyle w:val="12"/>
            </w:pPr>
            <w:r>
              <w:t>224.64</w:t>
            </w:r>
          </w:p>
        </w:tc>
        <w:tc>
          <w:tcPr>
            <w:tcW w:w="1361" w:type="dxa"/>
            <w:vAlign w:val="center"/>
          </w:tcPr>
          <w:p>
            <w:pPr>
              <w:pStyle w:val="12"/>
            </w:pPr>
          </w:p>
        </w:tc>
        <w:tc>
          <w:tcPr>
            <w:tcW w:w="1361" w:type="dxa"/>
            <w:vAlign w:val="center"/>
          </w:tcPr>
          <w:p>
            <w:pPr>
              <w:pStyle w:val="12"/>
            </w:pPr>
            <w:r>
              <w:t>224.64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24.33</w:t>
            </w:r>
          </w:p>
        </w:tc>
        <w:tc>
          <w:tcPr>
            <w:tcW w:w="1361" w:type="dxa"/>
            <w:vAlign w:val="center"/>
          </w:tcPr>
          <w:p>
            <w:pPr>
              <w:pStyle w:val="12"/>
            </w:pPr>
            <w:r>
              <w:t>24.33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24.33</w:t>
            </w:r>
          </w:p>
        </w:tc>
        <w:tc>
          <w:tcPr>
            <w:tcW w:w="1361" w:type="dxa"/>
            <w:vAlign w:val="center"/>
          </w:tcPr>
          <w:p>
            <w:pPr>
              <w:pStyle w:val="12"/>
            </w:pPr>
            <w:r>
              <w:t>24.33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24.33</w:t>
            </w:r>
          </w:p>
        </w:tc>
        <w:tc>
          <w:tcPr>
            <w:tcW w:w="1361" w:type="dxa"/>
            <w:vAlign w:val="center"/>
          </w:tcPr>
          <w:p>
            <w:pPr>
              <w:pStyle w:val="12"/>
            </w:pPr>
            <w:r>
              <w:t>24.33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434001青龙满族自治县人民政府办公室本级</w:t>
            </w:r>
          </w:p>
        </w:tc>
        <w:tc>
          <w:tcPr>
            <w:tcW w:w="3402" w:type="dxa"/>
            <w:tcBorders>
              <w:top w:val="single" w:color="FFFFFF" w:sz="6" w:space="0"/>
              <w:left w:val="single" w:color="FFFFFF" w:sz="6" w:space="0"/>
              <w:right w:val="single" w:color="FFFFFF" w:sz="6" w:space="0"/>
            </w:tcBorders>
            <w:vAlign w:val="center"/>
          </w:tcPr>
          <w:p>
            <w:pPr>
              <w:pStyle w:val="9"/>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544.03</w:t>
            </w:r>
          </w:p>
        </w:tc>
        <w:tc>
          <w:tcPr>
            <w:tcW w:w="3402" w:type="dxa"/>
            <w:vAlign w:val="center"/>
          </w:tcPr>
          <w:p>
            <w:pPr>
              <w:pStyle w:val="13"/>
            </w:pPr>
            <w:r>
              <w:t>一、一般公共服务支出</w:t>
            </w:r>
          </w:p>
        </w:tc>
        <w:tc>
          <w:tcPr>
            <w:tcW w:w="1474" w:type="dxa"/>
            <w:vAlign w:val="center"/>
          </w:tcPr>
          <w:p>
            <w:pPr>
              <w:pStyle w:val="12"/>
            </w:pPr>
            <w:r>
              <w:t>419.44</w:t>
            </w:r>
          </w:p>
        </w:tc>
        <w:tc>
          <w:tcPr>
            <w:tcW w:w="1474" w:type="dxa"/>
            <w:vAlign w:val="center"/>
          </w:tcPr>
          <w:p>
            <w:pPr>
              <w:pStyle w:val="12"/>
            </w:pPr>
            <w:r>
              <w:t>419.44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184.60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71.61</w:t>
            </w:r>
          </w:p>
        </w:tc>
        <w:tc>
          <w:tcPr>
            <w:tcW w:w="1474" w:type="dxa"/>
            <w:vAlign w:val="center"/>
          </w:tcPr>
          <w:p>
            <w:pPr>
              <w:pStyle w:val="12"/>
            </w:pPr>
            <w:r>
              <w:t>71.61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34.81</w:t>
            </w:r>
          </w:p>
        </w:tc>
        <w:tc>
          <w:tcPr>
            <w:tcW w:w="1474" w:type="dxa"/>
            <w:vAlign w:val="center"/>
          </w:tcPr>
          <w:p>
            <w:pPr>
              <w:pStyle w:val="12"/>
            </w:pPr>
            <w:r>
              <w:t>34.81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224.64</w:t>
            </w:r>
          </w:p>
        </w:tc>
        <w:tc>
          <w:tcPr>
            <w:tcW w:w="1474" w:type="dxa"/>
            <w:vAlign w:val="center"/>
          </w:tcPr>
          <w:p>
            <w:pPr>
              <w:pStyle w:val="12"/>
            </w:pPr>
          </w:p>
        </w:tc>
        <w:tc>
          <w:tcPr>
            <w:tcW w:w="1474" w:type="dxa"/>
            <w:vAlign w:val="center"/>
          </w:tcPr>
          <w:p>
            <w:pPr>
              <w:pStyle w:val="12"/>
            </w:pPr>
            <w:r>
              <w:t>224.64</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24.33</w:t>
            </w:r>
          </w:p>
        </w:tc>
        <w:tc>
          <w:tcPr>
            <w:tcW w:w="1474" w:type="dxa"/>
            <w:vAlign w:val="center"/>
          </w:tcPr>
          <w:p>
            <w:pPr>
              <w:pStyle w:val="12"/>
            </w:pPr>
            <w:r>
              <w:t>24.33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728.63</w:t>
            </w:r>
          </w:p>
        </w:tc>
        <w:tc>
          <w:tcPr>
            <w:tcW w:w="3402" w:type="dxa"/>
            <w:vAlign w:val="center"/>
          </w:tcPr>
          <w:p>
            <w:pPr>
              <w:pStyle w:val="15"/>
            </w:pPr>
            <w:r>
              <w:t>本年支出合计</w:t>
            </w:r>
          </w:p>
        </w:tc>
        <w:tc>
          <w:tcPr>
            <w:tcW w:w="1474" w:type="dxa"/>
            <w:vAlign w:val="center"/>
          </w:tcPr>
          <w:p>
            <w:pPr>
              <w:pStyle w:val="16"/>
            </w:pPr>
            <w:r>
              <w:t>774.83</w:t>
            </w:r>
          </w:p>
        </w:tc>
        <w:tc>
          <w:tcPr>
            <w:tcW w:w="1474" w:type="dxa"/>
            <w:vAlign w:val="center"/>
          </w:tcPr>
          <w:p>
            <w:pPr>
              <w:pStyle w:val="16"/>
            </w:pPr>
            <w:r>
              <w:t>550.19</w:t>
            </w:r>
          </w:p>
        </w:tc>
        <w:tc>
          <w:tcPr>
            <w:tcW w:w="1474" w:type="dxa"/>
            <w:vAlign w:val="center"/>
          </w:tcPr>
          <w:p>
            <w:pPr>
              <w:pStyle w:val="16"/>
            </w:pPr>
            <w:r>
              <w:t>224.64</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46.20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6.16</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40.04</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774.83</w:t>
            </w:r>
          </w:p>
        </w:tc>
        <w:tc>
          <w:tcPr>
            <w:tcW w:w="3402" w:type="dxa"/>
            <w:vAlign w:val="center"/>
          </w:tcPr>
          <w:p>
            <w:pPr>
              <w:pStyle w:val="15"/>
            </w:pPr>
            <w:r>
              <w:t>支出总计</w:t>
            </w:r>
          </w:p>
        </w:tc>
        <w:tc>
          <w:tcPr>
            <w:tcW w:w="1474" w:type="dxa"/>
            <w:vAlign w:val="center"/>
          </w:tcPr>
          <w:p>
            <w:pPr>
              <w:pStyle w:val="16"/>
            </w:pPr>
            <w:r>
              <w:t>774.83</w:t>
            </w:r>
          </w:p>
        </w:tc>
        <w:tc>
          <w:tcPr>
            <w:tcW w:w="1474" w:type="dxa"/>
            <w:vAlign w:val="center"/>
          </w:tcPr>
          <w:p>
            <w:pPr>
              <w:pStyle w:val="16"/>
            </w:pPr>
            <w:r>
              <w:t>550.19</w:t>
            </w:r>
          </w:p>
        </w:tc>
        <w:tc>
          <w:tcPr>
            <w:tcW w:w="1474" w:type="dxa"/>
            <w:vAlign w:val="center"/>
          </w:tcPr>
          <w:p>
            <w:pPr>
              <w:pStyle w:val="16"/>
            </w:pPr>
            <w:r>
              <w:t>224.64</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434001青龙满族自治县人民政府办公室本级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550.19</w:t>
            </w:r>
          </w:p>
        </w:tc>
        <w:tc>
          <w:tcPr>
            <w:tcW w:w="2551" w:type="dxa"/>
            <w:vAlign w:val="center"/>
          </w:tcPr>
          <w:p>
            <w:pPr>
              <w:pStyle w:val="16"/>
            </w:pPr>
            <w:r>
              <w:t>550.19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419.44</w:t>
            </w:r>
          </w:p>
        </w:tc>
        <w:tc>
          <w:tcPr>
            <w:tcW w:w="2551" w:type="dxa"/>
            <w:vAlign w:val="center"/>
          </w:tcPr>
          <w:p>
            <w:pPr>
              <w:pStyle w:val="12"/>
            </w:pPr>
            <w:r>
              <w:t>419.44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419.44</w:t>
            </w:r>
          </w:p>
        </w:tc>
        <w:tc>
          <w:tcPr>
            <w:tcW w:w="2551" w:type="dxa"/>
            <w:vAlign w:val="center"/>
          </w:tcPr>
          <w:p>
            <w:pPr>
              <w:pStyle w:val="12"/>
            </w:pPr>
            <w:r>
              <w:t>419.44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278.20</w:t>
            </w:r>
          </w:p>
        </w:tc>
        <w:tc>
          <w:tcPr>
            <w:tcW w:w="2551" w:type="dxa"/>
            <w:vAlign w:val="center"/>
          </w:tcPr>
          <w:p>
            <w:pPr>
              <w:pStyle w:val="12"/>
            </w:pPr>
            <w:r>
              <w:t>278.20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141.25</w:t>
            </w:r>
          </w:p>
        </w:tc>
        <w:tc>
          <w:tcPr>
            <w:tcW w:w="2551" w:type="dxa"/>
            <w:vAlign w:val="center"/>
          </w:tcPr>
          <w:p>
            <w:pPr>
              <w:pStyle w:val="12"/>
            </w:pPr>
            <w:r>
              <w:t>141.25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71.61</w:t>
            </w:r>
          </w:p>
        </w:tc>
        <w:tc>
          <w:tcPr>
            <w:tcW w:w="2551" w:type="dxa"/>
            <w:vAlign w:val="center"/>
          </w:tcPr>
          <w:p>
            <w:pPr>
              <w:pStyle w:val="12"/>
            </w:pPr>
            <w:r>
              <w:t>71.61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59.07</w:t>
            </w:r>
          </w:p>
        </w:tc>
        <w:tc>
          <w:tcPr>
            <w:tcW w:w="2551" w:type="dxa"/>
            <w:vAlign w:val="center"/>
          </w:tcPr>
          <w:p>
            <w:pPr>
              <w:pStyle w:val="12"/>
            </w:pPr>
            <w:r>
              <w:t>59.07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10.40</w:t>
            </w:r>
          </w:p>
        </w:tc>
        <w:tc>
          <w:tcPr>
            <w:tcW w:w="2551" w:type="dxa"/>
            <w:vAlign w:val="center"/>
          </w:tcPr>
          <w:p>
            <w:pPr>
              <w:pStyle w:val="12"/>
            </w:pPr>
            <w:r>
              <w:t>10.40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48.67</w:t>
            </w:r>
          </w:p>
        </w:tc>
        <w:tc>
          <w:tcPr>
            <w:tcW w:w="2551" w:type="dxa"/>
            <w:vAlign w:val="center"/>
          </w:tcPr>
          <w:p>
            <w:pPr>
              <w:pStyle w:val="12"/>
            </w:pPr>
            <w:r>
              <w:t>48.67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12.55</w:t>
            </w:r>
          </w:p>
        </w:tc>
        <w:tc>
          <w:tcPr>
            <w:tcW w:w="2551" w:type="dxa"/>
            <w:vAlign w:val="center"/>
          </w:tcPr>
          <w:p>
            <w:pPr>
              <w:pStyle w:val="12"/>
            </w:pPr>
            <w:r>
              <w:t>12.55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2080899</w:t>
            </w:r>
          </w:p>
        </w:tc>
        <w:tc>
          <w:tcPr>
            <w:tcW w:w="4535" w:type="dxa"/>
            <w:vAlign w:val="center"/>
          </w:tcPr>
          <w:p>
            <w:pPr>
              <w:pStyle w:val="13"/>
            </w:pPr>
            <w:r>
              <w:t>其他优抚支出</w:t>
            </w:r>
          </w:p>
        </w:tc>
        <w:tc>
          <w:tcPr>
            <w:tcW w:w="2551" w:type="dxa"/>
            <w:vAlign w:val="center"/>
          </w:tcPr>
          <w:p>
            <w:pPr>
              <w:pStyle w:val="12"/>
            </w:pPr>
            <w:r>
              <w:t>12.55</w:t>
            </w:r>
          </w:p>
        </w:tc>
        <w:tc>
          <w:tcPr>
            <w:tcW w:w="2551" w:type="dxa"/>
            <w:vAlign w:val="center"/>
          </w:tcPr>
          <w:p>
            <w:pPr>
              <w:pStyle w:val="12"/>
            </w:pPr>
            <w:r>
              <w:t>12.55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34.81</w:t>
            </w:r>
          </w:p>
        </w:tc>
        <w:tc>
          <w:tcPr>
            <w:tcW w:w="2551" w:type="dxa"/>
            <w:vAlign w:val="center"/>
          </w:tcPr>
          <w:p>
            <w:pPr>
              <w:pStyle w:val="12"/>
            </w:pPr>
            <w:r>
              <w:t>34.81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34.81</w:t>
            </w:r>
          </w:p>
        </w:tc>
        <w:tc>
          <w:tcPr>
            <w:tcW w:w="2551" w:type="dxa"/>
            <w:vAlign w:val="center"/>
          </w:tcPr>
          <w:p>
            <w:pPr>
              <w:pStyle w:val="12"/>
            </w:pPr>
            <w:r>
              <w:t>34.81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22.17</w:t>
            </w:r>
          </w:p>
        </w:tc>
        <w:tc>
          <w:tcPr>
            <w:tcW w:w="2551" w:type="dxa"/>
            <w:vAlign w:val="center"/>
          </w:tcPr>
          <w:p>
            <w:pPr>
              <w:pStyle w:val="12"/>
            </w:pPr>
            <w:r>
              <w:t>22.17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12.64</w:t>
            </w:r>
          </w:p>
        </w:tc>
        <w:tc>
          <w:tcPr>
            <w:tcW w:w="2551" w:type="dxa"/>
            <w:vAlign w:val="center"/>
          </w:tcPr>
          <w:p>
            <w:pPr>
              <w:pStyle w:val="12"/>
            </w:pPr>
            <w:r>
              <w:t>12.64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24.33</w:t>
            </w:r>
          </w:p>
        </w:tc>
        <w:tc>
          <w:tcPr>
            <w:tcW w:w="2551" w:type="dxa"/>
            <w:vAlign w:val="center"/>
          </w:tcPr>
          <w:p>
            <w:pPr>
              <w:pStyle w:val="12"/>
            </w:pPr>
            <w:r>
              <w:t>24.33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24.33</w:t>
            </w:r>
          </w:p>
        </w:tc>
        <w:tc>
          <w:tcPr>
            <w:tcW w:w="2551" w:type="dxa"/>
            <w:vAlign w:val="center"/>
          </w:tcPr>
          <w:p>
            <w:pPr>
              <w:pStyle w:val="12"/>
            </w:pPr>
            <w:r>
              <w:t>24.33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24.33</w:t>
            </w:r>
          </w:p>
        </w:tc>
        <w:tc>
          <w:tcPr>
            <w:tcW w:w="2551" w:type="dxa"/>
            <w:vAlign w:val="center"/>
          </w:tcPr>
          <w:p>
            <w:pPr>
              <w:pStyle w:val="12"/>
            </w:pPr>
            <w:r>
              <w:t>24.33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434001青龙满族自治县人民政府办公室本级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550.19</w:t>
            </w:r>
          </w:p>
        </w:tc>
        <w:tc>
          <w:tcPr>
            <w:tcW w:w="2551" w:type="dxa"/>
            <w:vAlign w:val="center"/>
          </w:tcPr>
          <w:p>
            <w:pPr>
              <w:pStyle w:val="16"/>
            </w:pPr>
            <w:r>
              <w:t>452.42</w:t>
            </w:r>
          </w:p>
        </w:tc>
        <w:tc>
          <w:tcPr>
            <w:tcW w:w="2551" w:type="dxa"/>
            <w:vAlign w:val="center"/>
          </w:tcPr>
          <w:p>
            <w:pPr>
              <w:pStyle w:val="16"/>
            </w:pPr>
            <w:r>
              <w:t>97.77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429.48</w:t>
            </w:r>
          </w:p>
        </w:tc>
        <w:tc>
          <w:tcPr>
            <w:tcW w:w="2551" w:type="dxa"/>
            <w:vAlign w:val="center"/>
          </w:tcPr>
          <w:p>
            <w:pPr>
              <w:pStyle w:val="12"/>
            </w:pPr>
            <w:r>
              <w:t>429.48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184.08</w:t>
            </w:r>
          </w:p>
        </w:tc>
        <w:tc>
          <w:tcPr>
            <w:tcW w:w="2551" w:type="dxa"/>
            <w:vAlign w:val="center"/>
          </w:tcPr>
          <w:p>
            <w:pPr>
              <w:pStyle w:val="12"/>
            </w:pPr>
            <w:r>
              <w:t>184.08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59.14</w:t>
            </w:r>
          </w:p>
        </w:tc>
        <w:tc>
          <w:tcPr>
            <w:tcW w:w="2551" w:type="dxa"/>
            <w:vAlign w:val="center"/>
          </w:tcPr>
          <w:p>
            <w:pPr>
              <w:pStyle w:val="12"/>
            </w:pPr>
            <w:r>
              <w:t>59.14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38.18</w:t>
            </w:r>
          </w:p>
        </w:tc>
        <w:tc>
          <w:tcPr>
            <w:tcW w:w="2551" w:type="dxa"/>
            <w:vAlign w:val="center"/>
          </w:tcPr>
          <w:p>
            <w:pPr>
              <w:pStyle w:val="12"/>
            </w:pPr>
            <w:r>
              <w:t>38.18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38.75</w:t>
            </w:r>
          </w:p>
        </w:tc>
        <w:tc>
          <w:tcPr>
            <w:tcW w:w="2551" w:type="dxa"/>
            <w:vAlign w:val="center"/>
          </w:tcPr>
          <w:p>
            <w:pPr>
              <w:pStyle w:val="12"/>
            </w:pPr>
            <w:r>
              <w:t>38.75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48.67</w:t>
            </w:r>
          </w:p>
        </w:tc>
        <w:tc>
          <w:tcPr>
            <w:tcW w:w="2551" w:type="dxa"/>
            <w:vAlign w:val="center"/>
          </w:tcPr>
          <w:p>
            <w:pPr>
              <w:pStyle w:val="12"/>
            </w:pPr>
            <w:r>
              <w:t>48.67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33.98</w:t>
            </w:r>
          </w:p>
        </w:tc>
        <w:tc>
          <w:tcPr>
            <w:tcW w:w="2551" w:type="dxa"/>
            <w:vAlign w:val="center"/>
          </w:tcPr>
          <w:p>
            <w:pPr>
              <w:pStyle w:val="12"/>
            </w:pPr>
            <w:r>
              <w:t>33.98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2.35</w:t>
            </w:r>
          </w:p>
        </w:tc>
        <w:tc>
          <w:tcPr>
            <w:tcW w:w="2551" w:type="dxa"/>
            <w:vAlign w:val="center"/>
          </w:tcPr>
          <w:p>
            <w:pPr>
              <w:pStyle w:val="12"/>
            </w:pPr>
            <w:r>
              <w:t>2.35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24.33</w:t>
            </w:r>
          </w:p>
        </w:tc>
        <w:tc>
          <w:tcPr>
            <w:tcW w:w="2551" w:type="dxa"/>
            <w:vAlign w:val="center"/>
          </w:tcPr>
          <w:p>
            <w:pPr>
              <w:pStyle w:val="12"/>
            </w:pPr>
            <w:r>
              <w:t>24.33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96.75</w:t>
            </w:r>
          </w:p>
        </w:tc>
        <w:tc>
          <w:tcPr>
            <w:tcW w:w="2551" w:type="dxa"/>
            <w:vAlign w:val="center"/>
          </w:tcPr>
          <w:p>
            <w:pPr>
              <w:pStyle w:val="12"/>
            </w:pPr>
          </w:p>
        </w:tc>
        <w:tc>
          <w:tcPr>
            <w:tcW w:w="2551" w:type="dxa"/>
            <w:vAlign w:val="center"/>
          </w:tcPr>
          <w:p>
            <w:pPr>
              <w:pStyle w:val="12"/>
            </w:pPr>
            <w:r>
              <w:t>96.75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19.00</w:t>
            </w:r>
          </w:p>
        </w:tc>
        <w:tc>
          <w:tcPr>
            <w:tcW w:w="2551" w:type="dxa"/>
            <w:vAlign w:val="center"/>
          </w:tcPr>
          <w:p>
            <w:pPr>
              <w:pStyle w:val="12"/>
            </w:pPr>
          </w:p>
        </w:tc>
        <w:tc>
          <w:tcPr>
            <w:tcW w:w="2551" w:type="dxa"/>
            <w:vAlign w:val="center"/>
          </w:tcPr>
          <w:p>
            <w:pPr>
              <w:pStyle w:val="12"/>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3.50</w:t>
            </w:r>
          </w:p>
        </w:tc>
        <w:tc>
          <w:tcPr>
            <w:tcW w:w="2551" w:type="dxa"/>
            <w:vAlign w:val="center"/>
          </w:tcPr>
          <w:p>
            <w:pPr>
              <w:pStyle w:val="12"/>
            </w:pPr>
          </w:p>
        </w:tc>
        <w:tc>
          <w:tcPr>
            <w:tcW w:w="2551" w:type="dxa"/>
            <w:vAlign w:val="center"/>
          </w:tcPr>
          <w:p>
            <w:pPr>
              <w:pStyle w:val="12"/>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10.88</w:t>
            </w:r>
          </w:p>
        </w:tc>
        <w:tc>
          <w:tcPr>
            <w:tcW w:w="2551" w:type="dxa"/>
            <w:vAlign w:val="center"/>
          </w:tcPr>
          <w:p>
            <w:pPr>
              <w:pStyle w:val="12"/>
            </w:pPr>
          </w:p>
        </w:tc>
        <w:tc>
          <w:tcPr>
            <w:tcW w:w="2551" w:type="dxa"/>
            <w:vAlign w:val="center"/>
          </w:tcPr>
          <w:p>
            <w:pPr>
              <w:pStyle w:val="12"/>
            </w:pPr>
            <w:r>
              <w:t>10.88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24.28</w:t>
            </w:r>
          </w:p>
        </w:tc>
        <w:tc>
          <w:tcPr>
            <w:tcW w:w="2551" w:type="dxa"/>
            <w:vAlign w:val="center"/>
          </w:tcPr>
          <w:p>
            <w:pPr>
              <w:pStyle w:val="12"/>
            </w:pPr>
          </w:p>
        </w:tc>
        <w:tc>
          <w:tcPr>
            <w:tcW w:w="2551" w:type="dxa"/>
            <w:vAlign w:val="center"/>
          </w:tcPr>
          <w:p>
            <w:pPr>
              <w:pStyle w:val="12"/>
            </w:pPr>
            <w:r>
              <w:t>24.28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11.20</w:t>
            </w:r>
          </w:p>
        </w:tc>
        <w:tc>
          <w:tcPr>
            <w:tcW w:w="2551" w:type="dxa"/>
            <w:vAlign w:val="center"/>
          </w:tcPr>
          <w:p>
            <w:pPr>
              <w:pStyle w:val="12"/>
            </w:pPr>
          </w:p>
        </w:tc>
        <w:tc>
          <w:tcPr>
            <w:tcW w:w="2551" w:type="dxa"/>
            <w:vAlign w:val="center"/>
          </w:tcPr>
          <w:p>
            <w:pPr>
              <w:pStyle w:val="12"/>
            </w:pPr>
            <w:r>
              <w:t>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15.89</w:t>
            </w:r>
          </w:p>
        </w:tc>
        <w:tc>
          <w:tcPr>
            <w:tcW w:w="2551" w:type="dxa"/>
            <w:vAlign w:val="center"/>
          </w:tcPr>
          <w:p>
            <w:pPr>
              <w:pStyle w:val="12"/>
            </w:pPr>
          </w:p>
        </w:tc>
        <w:tc>
          <w:tcPr>
            <w:tcW w:w="2551" w:type="dxa"/>
            <w:vAlign w:val="center"/>
          </w:tcPr>
          <w:p>
            <w:pPr>
              <w:pStyle w:val="12"/>
            </w:pPr>
            <w:r>
              <w:t>15.89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22.95</w:t>
            </w:r>
          </w:p>
        </w:tc>
        <w:tc>
          <w:tcPr>
            <w:tcW w:w="2551" w:type="dxa"/>
            <w:vAlign w:val="center"/>
          </w:tcPr>
          <w:p>
            <w:pPr>
              <w:pStyle w:val="12"/>
            </w:pPr>
            <w:r>
              <w:t>22.95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10.40</w:t>
            </w:r>
          </w:p>
        </w:tc>
        <w:tc>
          <w:tcPr>
            <w:tcW w:w="2551" w:type="dxa"/>
            <w:vAlign w:val="center"/>
          </w:tcPr>
          <w:p>
            <w:pPr>
              <w:pStyle w:val="12"/>
            </w:pPr>
            <w:r>
              <w:t>10.40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12.55</w:t>
            </w:r>
          </w:p>
        </w:tc>
        <w:tc>
          <w:tcPr>
            <w:tcW w:w="2551" w:type="dxa"/>
            <w:vAlign w:val="center"/>
          </w:tcPr>
          <w:p>
            <w:pPr>
              <w:pStyle w:val="12"/>
            </w:pPr>
            <w:r>
              <w:t>12.55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1.02</w:t>
            </w:r>
          </w:p>
        </w:tc>
        <w:tc>
          <w:tcPr>
            <w:tcW w:w="2551" w:type="dxa"/>
            <w:vAlign w:val="center"/>
          </w:tcPr>
          <w:p>
            <w:pPr>
              <w:pStyle w:val="12"/>
            </w:pPr>
          </w:p>
        </w:tc>
        <w:tc>
          <w:tcPr>
            <w:tcW w:w="2551" w:type="dxa"/>
            <w:vAlign w:val="center"/>
          </w:tcPr>
          <w:p>
            <w:pPr>
              <w:pStyle w:val="12"/>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1.02</w:t>
            </w:r>
          </w:p>
        </w:tc>
        <w:tc>
          <w:tcPr>
            <w:tcW w:w="2551" w:type="dxa"/>
            <w:vAlign w:val="center"/>
          </w:tcPr>
          <w:p>
            <w:pPr>
              <w:pStyle w:val="12"/>
            </w:pPr>
          </w:p>
        </w:tc>
        <w:tc>
          <w:tcPr>
            <w:tcW w:w="2551" w:type="dxa"/>
            <w:vAlign w:val="center"/>
          </w:tcPr>
          <w:p>
            <w:pPr>
              <w:pStyle w:val="12"/>
            </w:pPr>
            <w:r>
              <w:t>1.02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434001青龙满族自治县人民政府办公室本级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224.64</w:t>
            </w:r>
          </w:p>
        </w:tc>
        <w:tc>
          <w:tcPr>
            <w:tcW w:w="2551" w:type="dxa"/>
            <w:vAlign w:val="center"/>
          </w:tcPr>
          <w:p>
            <w:pPr>
              <w:pStyle w:val="16"/>
            </w:pPr>
          </w:p>
        </w:tc>
        <w:tc>
          <w:tcPr>
            <w:tcW w:w="2551" w:type="dxa"/>
            <w:vAlign w:val="center"/>
          </w:tcPr>
          <w:p>
            <w:pPr>
              <w:pStyle w:val="16"/>
            </w:pPr>
            <w:r>
              <w:t>224.64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224.64</w:t>
            </w:r>
          </w:p>
        </w:tc>
        <w:tc>
          <w:tcPr>
            <w:tcW w:w="2551" w:type="dxa"/>
            <w:vAlign w:val="center"/>
          </w:tcPr>
          <w:p>
            <w:pPr>
              <w:pStyle w:val="12"/>
            </w:pPr>
          </w:p>
        </w:tc>
        <w:tc>
          <w:tcPr>
            <w:tcW w:w="2551" w:type="dxa"/>
            <w:vAlign w:val="center"/>
          </w:tcPr>
          <w:p>
            <w:pPr>
              <w:pStyle w:val="12"/>
            </w:pPr>
            <w:r>
              <w:t>224.64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224.64</w:t>
            </w:r>
          </w:p>
        </w:tc>
        <w:tc>
          <w:tcPr>
            <w:tcW w:w="2551" w:type="dxa"/>
            <w:vAlign w:val="center"/>
          </w:tcPr>
          <w:p>
            <w:pPr>
              <w:pStyle w:val="12"/>
            </w:pPr>
          </w:p>
        </w:tc>
        <w:tc>
          <w:tcPr>
            <w:tcW w:w="2551" w:type="dxa"/>
            <w:vAlign w:val="center"/>
          </w:tcPr>
          <w:p>
            <w:pPr>
              <w:pStyle w:val="12"/>
            </w:pPr>
            <w:r>
              <w:t>224.64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2120899</w:t>
            </w:r>
          </w:p>
        </w:tc>
        <w:tc>
          <w:tcPr>
            <w:tcW w:w="4535" w:type="dxa"/>
            <w:vAlign w:val="center"/>
          </w:tcPr>
          <w:p>
            <w:pPr>
              <w:pStyle w:val="13"/>
            </w:pPr>
            <w:r>
              <w:t>其他国有土地使用权出让收入安排的支出</w:t>
            </w:r>
          </w:p>
        </w:tc>
        <w:tc>
          <w:tcPr>
            <w:tcW w:w="2551" w:type="dxa"/>
            <w:vAlign w:val="center"/>
          </w:tcPr>
          <w:p>
            <w:pPr>
              <w:pStyle w:val="12"/>
            </w:pPr>
            <w:r>
              <w:t>224.64</w:t>
            </w:r>
          </w:p>
        </w:tc>
        <w:tc>
          <w:tcPr>
            <w:tcW w:w="2551" w:type="dxa"/>
            <w:vAlign w:val="center"/>
          </w:tcPr>
          <w:p>
            <w:pPr>
              <w:pStyle w:val="12"/>
            </w:pPr>
          </w:p>
        </w:tc>
        <w:tc>
          <w:tcPr>
            <w:tcW w:w="2551" w:type="dxa"/>
            <w:vAlign w:val="center"/>
          </w:tcPr>
          <w:p>
            <w:pPr>
              <w:pStyle w:val="12"/>
            </w:pPr>
            <w:r>
              <w:t>224.64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434001青龙满族自治县人民政府办公室本级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434001青龙满族自治县人民政府办公室本级</w:t>
            </w:r>
          </w:p>
        </w:tc>
        <w:tc>
          <w:tcPr>
            <w:tcW w:w="2381" w:type="dxa"/>
            <w:tcBorders>
              <w:top w:val="single" w:color="FFFFFF" w:sz="6" w:space="0"/>
              <w:left w:val="single" w:color="FFFFFF" w:sz="6" w:space="0"/>
              <w:right w:val="single" w:color="FFFFFF" w:sz="6" w:space="0"/>
            </w:tcBorders>
            <w:vAlign w:val="center"/>
          </w:tcPr>
          <w:p>
            <w:pPr>
              <w:pStyle w:val="9"/>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46.95</w:t>
            </w:r>
          </w:p>
        </w:tc>
        <w:tc>
          <w:tcPr>
            <w:tcW w:w="2381" w:type="dxa"/>
            <w:vAlign w:val="center"/>
          </w:tcPr>
          <w:p>
            <w:pPr>
              <w:pStyle w:val="16"/>
            </w:pPr>
            <w:r>
              <w:t>13.20</w:t>
            </w:r>
          </w:p>
        </w:tc>
        <w:tc>
          <w:tcPr>
            <w:tcW w:w="2381" w:type="dxa"/>
            <w:vAlign w:val="center"/>
          </w:tcPr>
          <w:p>
            <w:pPr>
              <w:pStyle w:val="16"/>
            </w:pPr>
            <w:r>
              <w:t>33.75</w:t>
            </w: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w:t>
            </w:r>
          </w:p>
        </w:tc>
        <w:tc>
          <w:tcPr>
            <w:tcW w:w="2381" w:type="dxa"/>
            <w:vAlign w:val="center"/>
          </w:tcPr>
          <w:p>
            <w:pPr>
              <w:pStyle w:val="12"/>
            </w:pPr>
            <w:r>
              <w:t>46.95</w:t>
            </w:r>
          </w:p>
        </w:tc>
        <w:tc>
          <w:tcPr>
            <w:tcW w:w="2381" w:type="dxa"/>
            <w:vAlign w:val="center"/>
          </w:tcPr>
          <w:p>
            <w:pPr>
              <w:pStyle w:val="12"/>
            </w:pPr>
            <w:r>
              <w:t>13.20</w:t>
            </w:r>
          </w:p>
        </w:tc>
        <w:tc>
          <w:tcPr>
            <w:tcW w:w="2381" w:type="dxa"/>
            <w:vAlign w:val="center"/>
          </w:tcPr>
          <w:p>
            <w:pPr>
              <w:pStyle w:val="12"/>
            </w:pPr>
            <w:r>
              <w:t>33.75</w:t>
            </w: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其中：教育科研人员因公出国（境）费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 </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40.92</w:t>
            </w:r>
          </w:p>
        </w:tc>
        <w:tc>
          <w:tcPr>
            <w:tcW w:w="2381" w:type="dxa"/>
            <w:vAlign w:val="center"/>
          </w:tcPr>
          <w:p>
            <w:pPr>
              <w:pStyle w:val="12"/>
            </w:pPr>
            <w:r>
              <w:t>11.20</w:t>
            </w:r>
          </w:p>
        </w:tc>
        <w:tc>
          <w:tcPr>
            <w:tcW w:w="2381" w:type="dxa"/>
            <w:vAlign w:val="center"/>
          </w:tcPr>
          <w:p>
            <w:pPr>
              <w:pStyle w:val="12"/>
            </w:pPr>
            <w:r>
              <w:t>29.72</w:t>
            </w: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r>
              <w:t>0.07</w:t>
            </w:r>
          </w:p>
        </w:tc>
        <w:tc>
          <w:tcPr>
            <w:tcW w:w="2381" w:type="dxa"/>
            <w:vAlign w:val="center"/>
          </w:tcPr>
          <w:p>
            <w:pPr>
              <w:pStyle w:val="12"/>
            </w:pPr>
          </w:p>
        </w:tc>
        <w:tc>
          <w:tcPr>
            <w:tcW w:w="2381" w:type="dxa"/>
            <w:vAlign w:val="center"/>
          </w:tcPr>
          <w:p>
            <w:pPr>
              <w:pStyle w:val="12"/>
            </w:pPr>
            <w:r>
              <w:t>0.07</w:t>
            </w: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  </w:t>
            </w:r>
          </w:p>
        </w:tc>
        <w:tc>
          <w:tcPr>
            <w:tcW w:w="2381" w:type="dxa"/>
            <w:vAlign w:val="center"/>
          </w:tcPr>
          <w:p>
            <w:pPr>
              <w:pStyle w:val="12"/>
            </w:pPr>
            <w:r>
              <w:t>40.85</w:t>
            </w:r>
          </w:p>
        </w:tc>
        <w:tc>
          <w:tcPr>
            <w:tcW w:w="2381" w:type="dxa"/>
            <w:vAlign w:val="center"/>
          </w:tcPr>
          <w:p>
            <w:pPr>
              <w:pStyle w:val="12"/>
            </w:pPr>
            <w:r>
              <w:t>11.20</w:t>
            </w:r>
          </w:p>
        </w:tc>
        <w:tc>
          <w:tcPr>
            <w:tcW w:w="2381" w:type="dxa"/>
            <w:vAlign w:val="center"/>
          </w:tcPr>
          <w:p>
            <w:pPr>
              <w:pStyle w:val="12"/>
            </w:pPr>
            <w:r>
              <w:t>29.65</w:t>
            </w: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6.03</w:t>
            </w:r>
          </w:p>
        </w:tc>
        <w:tc>
          <w:tcPr>
            <w:tcW w:w="2381" w:type="dxa"/>
            <w:vAlign w:val="center"/>
          </w:tcPr>
          <w:p>
            <w:pPr>
              <w:pStyle w:val="12"/>
            </w:pPr>
            <w:r>
              <w:t>2.00</w:t>
            </w:r>
          </w:p>
        </w:tc>
        <w:tc>
          <w:tcPr>
            <w:tcW w:w="2381" w:type="dxa"/>
            <w:vAlign w:val="center"/>
          </w:tcPr>
          <w:p>
            <w:pPr>
              <w:pStyle w:val="12"/>
            </w:pPr>
            <w:r>
              <w:t>4.03</w:t>
            </w: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青龙满族自治县人民政府办公室本级2023年单位预算信息公开情况说明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、《地方预决算公开操作规程》和《关于进一步推进预算公开工作的实施意见》规定，现将青龙满族自治县人民政府办公室本级2023年单位预算公开如下：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6"/>
      </w:pPr>
      <w:r>
        <w:t>（一）协助县政府领导组织起草或审核上报省政府、省政府办公厅，市政府、市政府办公室和致函省、市政府各部门的公文，以及以县政府、县政府办公室名义发布的公文；负责县政府、县政府办公室日常公文办理。</w:t>
      </w:r>
    </w:p>
    <w:p>
      <w:pPr>
        <w:pStyle w:val="26"/>
      </w:pPr>
      <w:r>
        <w:t>（二）负责县政府领导活动的组织和协调工作；负责县政府会议的准备和服务工作，协助县政府领导组织落实会议决定事项。</w:t>
      </w:r>
    </w:p>
    <w:p>
      <w:pPr>
        <w:pStyle w:val="26"/>
      </w:pPr>
      <w:r>
        <w:t>（三）研究县政府各部门和各乡镇、河北青龙经济技术开发区管委会、河北青龙物流产业聚集区管委会、都阳路街道办处等请示县政府的事项，提出审核意见，报县政府领导审批。</w:t>
      </w:r>
    </w:p>
    <w:p>
      <w:pPr>
        <w:pStyle w:val="26"/>
      </w:pPr>
      <w:r>
        <w:t>（四）根据县政府领导的批示，对县政府各部门间出现的争议问题提出处理意见，报县政府领导决定。</w:t>
      </w:r>
    </w:p>
    <w:p>
      <w:pPr>
        <w:pStyle w:val="26"/>
      </w:pPr>
      <w:r>
        <w:t>（五）组织起草县政府领导重要讲话及其他重要文稿。</w:t>
      </w:r>
    </w:p>
    <w:p>
      <w:pPr>
        <w:pStyle w:val="26"/>
      </w:pPr>
      <w:r>
        <w:t>（六）督促检查县政府各部门和各乡镇、河北青龙经济技术开发区管委会、河北青龙物流产业聚集区管委会、都阳路街道办处对市政府、县政府决定事项及市政府、县政府领导重要批示的执行落实情况并跟踪调研，及时向县政府领导报告。</w:t>
      </w:r>
    </w:p>
    <w:p>
      <w:pPr>
        <w:pStyle w:val="26"/>
      </w:pPr>
      <w:r>
        <w:t>（七）组织承办人大代表建议和政协提案工作。</w:t>
      </w:r>
    </w:p>
    <w:p>
      <w:pPr>
        <w:pStyle w:val="26"/>
      </w:pPr>
      <w:r>
        <w:t>（八）负责承办县政府提请县人大常委会任免议案和提请县政府任命工作人员的行政任免有关手续；负责承办县政府任命工作人员的宪法宣誓工作。</w:t>
      </w:r>
    </w:p>
    <w:p>
      <w:pPr>
        <w:pStyle w:val="26"/>
      </w:pPr>
      <w:r>
        <w:t>（九）负责县政府值班工作，及时报告重要情况，传达和督促落实县政府领导工作要求。</w:t>
      </w:r>
    </w:p>
    <w:p>
      <w:pPr>
        <w:pStyle w:val="26"/>
      </w:pPr>
      <w:r>
        <w:t>（十）根据县政府工作部署和县政府领导要求，组织专题调研，及时反映情况，提出建议。</w:t>
      </w:r>
    </w:p>
    <w:p>
      <w:pPr>
        <w:pStyle w:val="26"/>
      </w:pPr>
      <w:r>
        <w:t>（十一）负责推进、指导、协调、监督、考核评估全县政务公开和政府信息公开工作。</w:t>
      </w:r>
    </w:p>
    <w:p>
      <w:pPr>
        <w:pStyle w:val="26"/>
      </w:pPr>
      <w:r>
        <w:t>（十二）负责政务信息（包括舆情信息）服务工作。</w:t>
      </w:r>
    </w:p>
    <w:p>
      <w:pPr>
        <w:pStyle w:val="26"/>
      </w:pPr>
      <w:r>
        <w:t>（十三）协同有关部门统筹协调县政府新闻宣传、舆情回应等工作。</w:t>
      </w:r>
    </w:p>
    <w:p>
      <w:pPr>
        <w:pStyle w:val="26"/>
      </w:pPr>
      <w:r>
        <w:t>（十四）负责全县政府系统电子政务工作。</w:t>
      </w:r>
    </w:p>
    <w:p>
      <w:pPr>
        <w:pStyle w:val="26"/>
      </w:pPr>
      <w:r>
        <w:t>（十五）组织协调全县“放管服”改革工作。指导、督促贯彻落实党中央、国务院和省委、省政府，市委、市政府关于“放管服”改革重要领域、关键环节重大政策措施，承担县推进政府职能转变和“放管服”改革协调小组的日常工作。</w:t>
      </w:r>
    </w:p>
    <w:p>
      <w:pPr>
        <w:pStyle w:val="26"/>
      </w:pPr>
      <w:r>
        <w:t>（十六）负责县政府办公室所属单位的管理工作。</w:t>
      </w:r>
    </w:p>
    <w:p>
      <w:pPr>
        <w:pStyle w:val="26"/>
      </w:pPr>
      <w:r>
        <w:t>（十七）根据县委县政府工作部署，对我县改革开放和经济社会发展中重大问题进行调查研究，提出政策性建议；组织各部门政策研究机构围绕县委县政府确定的重要课题协作攻关。</w:t>
      </w:r>
    </w:p>
    <w:p>
      <w:pPr>
        <w:pStyle w:val="26"/>
      </w:pPr>
      <w:r>
        <w:t>（十八）贯彻执行国家、省、市金融方针政策和法律法规，制定全县金融业发展规划并组织实施。</w:t>
      </w:r>
    </w:p>
    <w:p>
      <w:pPr>
        <w:pStyle w:val="26"/>
      </w:pPr>
      <w:r>
        <w:t>（十九）负责协调引导各类金融机构支持服务我县实体经济发展，组织做好全县金融生态环境建设、地方金融改革创新等工作。</w:t>
      </w:r>
    </w:p>
    <w:p>
      <w:pPr>
        <w:pStyle w:val="26"/>
      </w:pPr>
      <w:r>
        <w:t>（二十）负责全县地方金融机构的市场准入、监督管理和规范发展工作。</w:t>
      </w:r>
    </w:p>
    <w:p>
      <w:pPr>
        <w:pStyle w:val="26"/>
      </w:pPr>
      <w:r>
        <w:t>（二十一）负责牵头全县金融风险的监测预警、防范和处置化解工作。</w:t>
      </w:r>
    </w:p>
    <w:p>
      <w:pPr>
        <w:pStyle w:val="26"/>
      </w:pPr>
      <w:r>
        <w:t>（二十二）负责全县外事工作谋划、协调。负责拟订全县外事工作中长期规划，统筹协调县领导参加重要涉外活动的外事工作安排；负责县外事工作委员会各项决定和工作部署的督办和落实；承担县委外事工作委员会的日常工作。</w:t>
      </w:r>
    </w:p>
    <w:p>
      <w:pPr>
        <w:pStyle w:val="26"/>
      </w:pPr>
      <w:r>
        <w:t>（二十三）完成县委、县政府交办的其他任务。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青龙满族自治县人民政府办公室本级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7"/>
      </w:pPr>
      <w:r>
        <w:t>按照预算管理有关规定，目前我县</w:t>
      </w:r>
      <w:r>
        <w:rPr>
          <w:rFonts w:hint="eastAsia" w:asciiTheme="minorEastAsia" w:hAnsiTheme="minorEastAsia" w:eastAsiaTheme="minorEastAsia"/>
          <w:lang w:eastAsia="zh-CN"/>
        </w:rPr>
        <w:t>单位</w:t>
      </w:r>
      <w:r>
        <w:t>预算的编制实行综合预算管理，即全部收入和支出都反映在预算中。青龙满族自治县人民政府办公室</w:t>
      </w:r>
      <w:r>
        <w:rPr>
          <w:rFonts w:hint="eastAsia"/>
          <w:lang w:val="en-US" w:eastAsia="zh-CN"/>
        </w:rPr>
        <w:t>(本级）</w:t>
      </w:r>
      <w:r>
        <w:t>的收支包含在</w:t>
      </w:r>
      <w:r>
        <w:rPr>
          <w:rFonts w:hint="eastAsia" w:asciiTheme="minorEastAsia" w:hAnsiTheme="minorEastAsia" w:eastAsiaTheme="minorEastAsia"/>
          <w:lang w:eastAsia="zh-CN"/>
        </w:rPr>
        <w:t>单位</w:t>
      </w:r>
      <w:r>
        <w:t>预算中。</w:t>
      </w:r>
    </w:p>
    <w:p>
      <w:pPr>
        <w:pStyle w:val="27"/>
      </w:pPr>
      <w:r>
        <w:t>1、收入说明</w:t>
      </w:r>
    </w:p>
    <w:p>
      <w:pPr>
        <w:pStyle w:val="27"/>
      </w:pPr>
      <w:r>
        <w:t>反映本</w:t>
      </w:r>
      <w:r>
        <w:rPr>
          <w:rFonts w:hint="eastAsia" w:asciiTheme="minorEastAsia" w:hAnsiTheme="minorEastAsia" w:eastAsiaTheme="minorEastAsia"/>
          <w:lang w:eastAsia="zh-CN"/>
        </w:rPr>
        <w:t>单位</w:t>
      </w:r>
      <w:r>
        <w:t>当年全部收入。2023年预算收入774.83万元，其中：一般公共预算收入544.03万元，基金预算收入184.6万元，财政专户核拨收入0万元，国有资本经营收入0万元，其他来源收入0万元, 上年结转结余46.2万元。</w:t>
      </w:r>
    </w:p>
    <w:p>
      <w:pPr>
        <w:pStyle w:val="27"/>
      </w:pPr>
      <w:r>
        <w:t>2、支出说明</w:t>
      </w:r>
    </w:p>
    <w:p>
      <w:pPr>
        <w:pStyle w:val="27"/>
      </w:pPr>
      <w:r>
        <w:t>收支预算总表支出栏、基本支出表、项目支出表按经济分类和支出功能分类科目编制，反映政府办年度单位预算中支出预算的总体情况。2023年支出预算774.83万元，其中基本支出550.19万元，包括人员经费452.42万元和日常公用经费97.77万元；项目支出224.64万元，主要为:地方志年鉴编纂出版专项经费70万元、调研工作经费20.57万元、金融服务中心工作经费 15.7万元、金融事务管理工作经费 2.93 万元、政府法制专家及法律顾问工作经费5万元、政务督查工作经费 11.39万元，政务事务综合管理工作经费34万元、治超工作经费12.5万元、政务服务活动工作经费21.08万元、稳经济政策工作经费29.6万元，应急保障车辆购置资金1.87万元。</w:t>
      </w:r>
    </w:p>
    <w:p>
      <w:pPr>
        <w:pStyle w:val="27"/>
      </w:pPr>
      <w:r>
        <w:t>3、比上年增减情况</w:t>
      </w:r>
    </w:p>
    <w:p>
      <w:pPr>
        <w:pStyle w:val="27"/>
      </w:pPr>
      <w:r>
        <w:t>2023年预算收支安排774.83万元，较2022年预算增加122.1万元，其中：基本支出增加64.63万元，主要原因为：人员经费增加；项目支出增加57.47万元，主要原因为：本年度有新增项目</w:t>
      </w:r>
      <w:r>
        <w:rPr>
          <w:rFonts w:hint="eastAsia"/>
          <w:lang w:eastAsia="zh-CN"/>
        </w:rPr>
        <w:t>稳经济政策工作经费</w:t>
      </w:r>
      <w:r>
        <w:t>及</w:t>
      </w:r>
      <w:r>
        <w:rPr>
          <w:rFonts w:hint="eastAsia"/>
          <w:lang w:val="en-US" w:eastAsia="zh-CN"/>
        </w:rPr>
        <w:t>上年</w:t>
      </w:r>
      <w:r>
        <w:t>结转项目支出。</w:t>
      </w:r>
    </w:p>
    <w:p>
      <w:pPr>
        <w:spacing w:before="10" w:after="10"/>
        <w:ind w:firstLine="640"/>
        <w:outlineLvl w:val="5"/>
      </w:pPr>
      <w:r>
        <w:rPr>
          <w:rFonts w:ascii="黑体" w:hAnsi="黑体" w:eastAsia="黑体" w:cs="黑体"/>
          <w:color w:val="000000"/>
          <w:sz w:val="32"/>
        </w:rPr>
        <w:t>三、机关运行经费安排情况</w:t>
      </w:r>
    </w:p>
    <w:p>
      <w:pPr>
        <w:pStyle w:val="28"/>
      </w:pPr>
      <w:r>
        <w:t>2023年，我单位机关运行经费共计安排97.77万元，主要用于办公费19万元、印刷费3.5万元，邮电费10万元、差旅费10.88万元、网络运行维护费24.28万元、公务接待费 2万元、公务用车运行维护费11.2万元、其他交通费（公务交通补贴）15.89万元、办公设备购置1.02万元等日常运行支出。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9"/>
      </w:pPr>
      <w:r>
        <w:t>2023年，我单位财政拨款“三公”经费预算安排46.95万元，其中因公出国（境）费0万元，同比无变化，原因是无因公出国（境）预算安排；公务用车购置及运维费40.92万元（其中：公务用车购置费为0.07万元，公务用车运维费</w:t>
      </w:r>
      <w:r>
        <w:rPr>
          <w:rFonts w:hint="eastAsia"/>
          <w:lang w:val="en-US" w:eastAsia="zh-CN"/>
        </w:rPr>
        <w:t>40.85</w:t>
      </w:r>
      <w:r>
        <w:t>万元)，同比增加3.5万元，增加了9.35%，主要原因是</w:t>
      </w:r>
      <w:r>
        <w:rPr>
          <w:rFonts w:hint="eastAsia"/>
          <w:lang w:val="en-US" w:eastAsia="zh-CN"/>
        </w:rPr>
        <w:t>一方面</w:t>
      </w:r>
      <w:r>
        <w:t>新增公务用车一辆</w:t>
      </w:r>
      <w:r>
        <w:rPr>
          <w:rFonts w:hint="eastAsia"/>
          <w:lang w:eastAsia="zh-CN"/>
        </w:rPr>
        <w:t>，</w:t>
      </w:r>
      <w:r>
        <w:rPr>
          <w:rFonts w:hint="eastAsia"/>
          <w:lang w:val="en-US" w:eastAsia="zh-CN"/>
        </w:rPr>
        <w:t>预算增加1.6万元，另一方面</w:t>
      </w:r>
      <w:r>
        <w:t>包括上年结转</w:t>
      </w:r>
      <w:r>
        <w:rPr>
          <w:rFonts w:hint="eastAsia"/>
          <w:lang w:val="en-US" w:eastAsia="zh-CN"/>
        </w:rPr>
        <w:t>指标1.9万元，</w:t>
      </w:r>
      <w:r>
        <w:t>我单位严格执行中央八项规定文件要求，严格公务用车使用管理，做到定点加油、定点维修；公务接待费6.03万元，同比增加 0.01 万元，增加0.1%，主要原因是本年预算包括上年结转公务接待费0.0</w:t>
      </w:r>
      <w:r>
        <w:rPr>
          <w:rFonts w:hint="eastAsia" w:eastAsiaTheme="minorEastAsia"/>
          <w:lang w:eastAsia="zh-CN"/>
        </w:rPr>
        <w:t>1</w:t>
      </w:r>
      <w:r>
        <w:t>万元。</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bookmarkStart w:id="2" w:name="_GoBack"/>
      <w:bookmarkEnd w:id="2"/>
    </w:p>
    <w:p>
      <w:pPr>
        <w:ind w:firstLine="560"/>
      </w:pPr>
      <w:r>
        <w:rPr>
          <w:rFonts w:ascii="方正仿宋_GBK" w:hAnsi="方正仿宋_GBK" w:eastAsia="方正仿宋_GBK" w:cs="方正仿宋_GBK"/>
          <w:b/>
          <w:color w:val="000000"/>
          <w:sz w:val="28"/>
        </w:rPr>
        <w:t>1、地方志年鉴编纂出版专项经费绩效目标表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1.通过开展地方志编纂工作，传承优秀文化传统，充分发挥志书“资政、存史、教化”的综合功能。</w:t>
            </w:r>
          </w:p>
          <w:p>
            <w:pPr>
              <w:pStyle w:val="13"/>
            </w:pPr>
            <w:r>
              <w:t>2.为社会各界方便快捷提供青龙县情，为县域经济社会建设服务，为地方志工作者提供资料和工具。</w:t>
            </w:r>
          </w:p>
          <w:p>
            <w:pPr>
              <w:pStyle w:val="13"/>
            </w:pPr>
            <w:r>
              <w:t>3.客观、全面、真实反映2022年全县经济社会各项事业发展成果。</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出版数量</w:t>
            </w:r>
          </w:p>
        </w:tc>
        <w:tc>
          <w:tcPr>
            <w:tcW w:w="2835" w:type="dxa"/>
            <w:vAlign w:val="center"/>
          </w:tcPr>
          <w:p>
            <w:pPr>
              <w:pStyle w:val="13"/>
            </w:pPr>
            <w:r>
              <w:t>出版印刷年鉴及村志书数量</w:t>
            </w:r>
          </w:p>
        </w:tc>
        <w:tc>
          <w:tcPr>
            <w:tcW w:w="2551" w:type="dxa"/>
            <w:vAlign w:val="center"/>
          </w:tcPr>
          <w:p>
            <w:pPr>
              <w:pStyle w:val="13"/>
            </w:pPr>
            <w:r>
              <w:t>≤2250册</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村志编纂任务完成率</w:t>
            </w:r>
          </w:p>
        </w:tc>
        <w:tc>
          <w:tcPr>
            <w:tcW w:w="2835" w:type="dxa"/>
            <w:vAlign w:val="center"/>
          </w:tcPr>
          <w:p>
            <w:pPr>
              <w:pStyle w:val="13"/>
            </w:pPr>
            <w:r>
              <w:t>村志编纂任务完成率</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年鉴编纂任务完成率</w:t>
            </w:r>
          </w:p>
        </w:tc>
        <w:tc>
          <w:tcPr>
            <w:tcW w:w="2835" w:type="dxa"/>
            <w:vAlign w:val="center"/>
          </w:tcPr>
          <w:p>
            <w:pPr>
              <w:pStyle w:val="13"/>
            </w:pPr>
            <w:r>
              <w:t>年鉴编纂任务完成率</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内容、编校、设计差错率</w:t>
            </w:r>
          </w:p>
        </w:tc>
        <w:tc>
          <w:tcPr>
            <w:tcW w:w="2835" w:type="dxa"/>
            <w:vAlign w:val="center"/>
          </w:tcPr>
          <w:p>
            <w:pPr>
              <w:pStyle w:val="13"/>
            </w:pPr>
            <w:r>
              <w:t>差错率</w:t>
            </w:r>
          </w:p>
        </w:tc>
        <w:tc>
          <w:tcPr>
            <w:tcW w:w="2551" w:type="dxa"/>
            <w:vAlign w:val="center"/>
          </w:tcPr>
          <w:p>
            <w:pPr>
              <w:pStyle w:val="13"/>
            </w:pPr>
            <w:r>
              <w:t>≤0.2‰</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出版时间</w:t>
            </w:r>
          </w:p>
        </w:tc>
        <w:tc>
          <w:tcPr>
            <w:tcW w:w="2835" w:type="dxa"/>
            <w:vAlign w:val="center"/>
          </w:tcPr>
          <w:p>
            <w:pPr>
              <w:pStyle w:val="13"/>
            </w:pPr>
            <w:r>
              <w:t>年底前完成审核及出版发行工作</w:t>
            </w:r>
          </w:p>
        </w:tc>
        <w:tc>
          <w:tcPr>
            <w:tcW w:w="2551" w:type="dxa"/>
            <w:vAlign w:val="center"/>
          </w:tcPr>
          <w:p>
            <w:pPr>
              <w:pStyle w:val="13"/>
            </w:pPr>
            <w:r>
              <w:t>2023年底前公开出版</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印刷费用</w:t>
            </w:r>
          </w:p>
        </w:tc>
        <w:tc>
          <w:tcPr>
            <w:tcW w:w="2835" w:type="dxa"/>
            <w:vAlign w:val="center"/>
          </w:tcPr>
          <w:p>
            <w:pPr>
              <w:pStyle w:val="13"/>
            </w:pPr>
            <w:r>
              <w:t>《青龙满族自治县湾杖子村志》及《青龙满族自治县年鉴2021卷》、《青龙满族自治县年鉴2022卷》单位印刷成本</w:t>
            </w:r>
          </w:p>
        </w:tc>
        <w:tc>
          <w:tcPr>
            <w:tcW w:w="2551" w:type="dxa"/>
            <w:vAlign w:val="center"/>
          </w:tcPr>
          <w:p>
            <w:pPr>
              <w:pStyle w:val="13"/>
            </w:pPr>
            <w:r>
              <w:t>≤200元/册</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办公经费</w:t>
            </w:r>
          </w:p>
        </w:tc>
        <w:tc>
          <w:tcPr>
            <w:tcW w:w="2835" w:type="dxa"/>
            <w:vAlign w:val="center"/>
          </w:tcPr>
          <w:p>
            <w:pPr>
              <w:pStyle w:val="13"/>
            </w:pPr>
            <w:r>
              <w:t>资料收集及沟通印刷厂等办公经费及出版管理费</w:t>
            </w:r>
          </w:p>
        </w:tc>
        <w:tc>
          <w:tcPr>
            <w:tcW w:w="2551" w:type="dxa"/>
            <w:vAlign w:val="center"/>
          </w:tcPr>
          <w:p>
            <w:pPr>
              <w:pStyle w:val="13"/>
            </w:pPr>
            <w:r>
              <w:t>≤15万元</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提供史志资料</w:t>
            </w:r>
          </w:p>
        </w:tc>
        <w:tc>
          <w:tcPr>
            <w:tcW w:w="2835" w:type="dxa"/>
            <w:vAlign w:val="center"/>
          </w:tcPr>
          <w:p>
            <w:pPr>
              <w:pStyle w:val="13"/>
            </w:pPr>
            <w:r>
              <w:t>客观、全面、真实反映2022年全县经济社会各项事业发展成果</w:t>
            </w:r>
          </w:p>
        </w:tc>
        <w:tc>
          <w:tcPr>
            <w:tcW w:w="2551" w:type="dxa"/>
            <w:vAlign w:val="center"/>
          </w:tcPr>
          <w:p>
            <w:pPr>
              <w:pStyle w:val="13"/>
            </w:pPr>
            <w:r>
              <w:t>≥90%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使用及参与对象对地方志编修工作的满意程度</w:t>
            </w:r>
          </w:p>
        </w:tc>
        <w:tc>
          <w:tcPr>
            <w:tcW w:w="2551" w:type="dxa"/>
            <w:vAlign w:val="center"/>
          </w:tcPr>
          <w:p>
            <w:pPr>
              <w:pStyle w:val="13"/>
            </w:pPr>
            <w:r>
              <w:t>≥90%</w:t>
            </w:r>
          </w:p>
        </w:tc>
        <w:tc>
          <w:tcPr>
            <w:tcW w:w="2268" w:type="dxa"/>
            <w:vAlign w:val="center"/>
          </w:tcPr>
          <w:p>
            <w:pPr>
              <w:pStyle w:val="13"/>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2、调研工作经费绩效目标表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1.通过紧紧围绕县政府中心工作开展调研，为县领导做好参谋，提供切实可行的合理化建议，助推县政府重点工作顺利开展。</w:t>
            </w:r>
          </w:p>
          <w:p>
            <w:pPr>
              <w:pStyle w:val="13"/>
            </w:pPr>
            <w:r>
              <w:t>2.对政府在对外交往、经济项目谈判、招商引资中涉及的重要问题提供参考意见。</w:t>
            </w:r>
          </w:p>
          <w:p>
            <w:pPr>
              <w:pStyle w:val="13"/>
            </w:pPr>
            <w:r>
              <w:t>3.对全县经济形势跟踪研究，收集、分析、整理和报送经济与社会生活中的重要综合信息、动态，为县政府决策提供建议。</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调研、督导、检查次数</w:t>
            </w:r>
          </w:p>
        </w:tc>
        <w:tc>
          <w:tcPr>
            <w:tcW w:w="2835" w:type="dxa"/>
            <w:vAlign w:val="center"/>
          </w:tcPr>
          <w:p>
            <w:pPr>
              <w:pStyle w:val="13"/>
            </w:pPr>
            <w:r>
              <w:t>下乡调研、督导、检查次数</w:t>
            </w:r>
          </w:p>
        </w:tc>
        <w:tc>
          <w:tcPr>
            <w:tcW w:w="2551" w:type="dxa"/>
            <w:vAlign w:val="center"/>
          </w:tcPr>
          <w:p>
            <w:pPr>
              <w:pStyle w:val="13"/>
            </w:pPr>
            <w:r>
              <w:t>≥10次</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业务保障率</w:t>
            </w:r>
          </w:p>
        </w:tc>
        <w:tc>
          <w:tcPr>
            <w:tcW w:w="2835" w:type="dxa"/>
            <w:vAlign w:val="center"/>
          </w:tcPr>
          <w:p>
            <w:pPr>
              <w:pStyle w:val="13"/>
            </w:pPr>
            <w:r>
              <w:t>反映工作业务保障、处理及时情况</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项目参与率</w:t>
            </w:r>
          </w:p>
        </w:tc>
        <w:tc>
          <w:tcPr>
            <w:tcW w:w="2835" w:type="dxa"/>
            <w:vAlign w:val="center"/>
          </w:tcPr>
          <w:p>
            <w:pPr>
              <w:pStyle w:val="13"/>
            </w:pPr>
            <w:r>
              <w:t>参与项目占项目总量的比率</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工作完成率</w:t>
            </w:r>
          </w:p>
        </w:tc>
        <w:tc>
          <w:tcPr>
            <w:tcW w:w="2835" w:type="dxa"/>
            <w:vAlign w:val="center"/>
          </w:tcPr>
          <w:p>
            <w:pPr>
              <w:pStyle w:val="13"/>
            </w:pPr>
            <w:r>
              <w:t>反映业务完成情况</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建议采纳率</w:t>
            </w:r>
          </w:p>
        </w:tc>
        <w:tc>
          <w:tcPr>
            <w:tcW w:w="2835" w:type="dxa"/>
            <w:vAlign w:val="center"/>
          </w:tcPr>
          <w:p>
            <w:pPr>
              <w:pStyle w:val="13"/>
            </w:pPr>
            <w:r>
              <w:t>建议采纳数量占提出总数量的比率</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2835" w:type="dxa"/>
            <w:vAlign w:val="center"/>
          </w:tcPr>
          <w:p>
            <w:pPr>
              <w:pStyle w:val="13"/>
            </w:pPr>
            <w:r>
              <w:t>按各项工作计划在全年内有计划完成</w:t>
            </w:r>
          </w:p>
        </w:tc>
        <w:tc>
          <w:tcPr>
            <w:tcW w:w="2551" w:type="dxa"/>
            <w:vAlign w:val="center"/>
          </w:tcPr>
          <w:p>
            <w:pPr>
              <w:pStyle w:val="13"/>
            </w:pPr>
            <w:r>
              <w:t>2023年12月20日前</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差旅费</w:t>
            </w:r>
          </w:p>
        </w:tc>
        <w:tc>
          <w:tcPr>
            <w:tcW w:w="2835" w:type="dxa"/>
            <w:vAlign w:val="center"/>
          </w:tcPr>
          <w:p>
            <w:pPr>
              <w:pStyle w:val="13"/>
            </w:pPr>
            <w:r>
              <w:t>反映差旅费年初预算金额</w:t>
            </w:r>
          </w:p>
        </w:tc>
        <w:tc>
          <w:tcPr>
            <w:tcW w:w="2551" w:type="dxa"/>
            <w:vAlign w:val="center"/>
          </w:tcPr>
          <w:p>
            <w:pPr>
              <w:pStyle w:val="13"/>
            </w:pPr>
            <w:r>
              <w:t>≤2万元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邮电费</w:t>
            </w:r>
          </w:p>
        </w:tc>
        <w:tc>
          <w:tcPr>
            <w:tcW w:w="2835" w:type="dxa"/>
            <w:vAlign w:val="center"/>
          </w:tcPr>
          <w:p>
            <w:pPr>
              <w:pStyle w:val="13"/>
            </w:pPr>
            <w:r>
              <w:t>反映邮电费年初预算金额</w:t>
            </w:r>
          </w:p>
        </w:tc>
        <w:tc>
          <w:tcPr>
            <w:tcW w:w="2551" w:type="dxa"/>
            <w:vAlign w:val="center"/>
          </w:tcPr>
          <w:p>
            <w:pPr>
              <w:pStyle w:val="13"/>
            </w:pPr>
            <w:r>
              <w:t>≤2万元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办公费</w:t>
            </w:r>
          </w:p>
        </w:tc>
        <w:tc>
          <w:tcPr>
            <w:tcW w:w="2835" w:type="dxa"/>
            <w:vAlign w:val="center"/>
          </w:tcPr>
          <w:p>
            <w:pPr>
              <w:pStyle w:val="13"/>
            </w:pPr>
            <w:r>
              <w:t>反映办公费年初预算金额</w:t>
            </w:r>
          </w:p>
        </w:tc>
        <w:tc>
          <w:tcPr>
            <w:tcW w:w="2551" w:type="dxa"/>
            <w:vAlign w:val="center"/>
          </w:tcPr>
          <w:p>
            <w:pPr>
              <w:pStyle w:val="13"/>
            </w:pPr>
            <w:r>
              <w:t>≤1.57万元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助推县政府重点工作顺利开展</w:t>
            </w:r>
          </w:p>
        </w:tc>
        <w:tc>
          <w:tcPr>
            <w:tcW w:w="2835" w:type="dxa"/>
            <w:vAlign w:val="center"/>
          </w:tcPr>
          <w:p>
            <w:pPr>
              <w:pStyle w:val="13"/>
            </w:pPr>
            <w:r>
              <w:t>为县领导做好参谋，提供切实可行的合理化建议</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反映服务对象满意度</w:t>
            </w:r>
          </w:p>
        </w:tc>
        <w:tc>
          <w:tcPr>
            <w:tcW w:w="2551" w:type="dxa"/>
            <w:vAlign w:val="center"/>
          </w:tcPr>
          <w:p>
            <w:pPr>
              <w:pStyle w:val="13"/>
            </w:pPr>
            <w:r>
              <w:t>≥90%</w:t>
            </w:r>
          </w:p>
        </w:tc>
        <w:tc>
          <w:tcPr>
            <w:tcW w:w="2268"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3、调研工作经费绩效目标表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6.通过紧紧围绕县政府中心工作开展调研，为县领导做好参谋，提供切实可行的合理化建议，助推县政府重点工作顺利开展。</w:t>
            </w:r>
          </w:p>
          <w:p>
            <w:pPr>
              <w:pStyle w:val="13"/>
            </w:pPr>
            <w:r>
              <w:t>7.通过立足县情开展项目调研，达到更全面、更科学地为政府在对外交往、经济项目谈判、招商引资中涉及的重要问题提供可行性参考意见。</w:t>
            </w:r>
          </w:p>
          <w:p>
            <w:pPr>
              <w:pStyle w:val="13"/>
            </w:pPr>
            <w:r>
              <w:t>8.通过对全县经济形势进行跟踪研究，收集、分析、整理和报送经济与社会生活中的重要综合信息，实现更好地为县政府决策提供可行性意见和建议。</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调研、督导、检查次数</w:t>
            </w:r>
          </w:p>
        </w:tc>
        <w:tc>
          <w:tcPr>
            <w:tcW w:w="2835" w:type="dxa"/>
            <w:vAlign w:val="center"/>
          </w:tcPr>
          <w:p>
            <w:pPr>
              <w:pStyle w:val="13"/>
            </w:pPr>
            <w:r>
              <w:t>下乡调研、督导、检查次数</w:t>
            </w:r>
          </w:p>
        </w:tc>
        <w:tc>
          <w:tcPr>
            <w:tcW w:w="2551" w:type="dxa"/>
            <w:vAlign w:val="center"/>
          </w:tcPr>
          <w:p>
            <w:pPr>
              <w:pStyle w:val="13"/>
            </w:pPr>
            <w:r>
              <w:t>≥10次</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业务保障率</w:t>
            </w:r>
          </w:p>
        </w:tc>
        <w:tc>
          <w:tcPr>
            <w:tcW w:w="2835" w:type="dxa"/>
            <w:vAlign w:val="center"/>
          </w:tcPr>
          <w:p>
            <w:pPr>
              <w:pStyle w:val="13"/>
            </w:pPr>
            <w:r>
              <w:t>反映工作业务保障、处理及时情况</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项目参与率</w:t>
            </w:r>
          </w:p>
        </w:tc>
        <w:tc>
          <w:tcPr>
            <w:tcW w:w="2835" w:type="dxa"/>
            <w:vAlign w:val="center"/>
          </w:tcPr>
          <w:p>
            <w:pPr>
              <w:pStyle w:val="13"/>
            </w:pPr>
            <w:r>
              <w:t>参与项目占项目总量的比率</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工作完成率</w:t>
            </w:r>
          </w:p>
        </w:tc>
        <w:tc>
          <w:tcPr>
            <w:tcW w:w="2835" w:type="dxa"/>
            <w:vAlign w:val="center"/>
          </w:tcPr>
          <w:p>
            <w:pPr>
              <w:pStyle w:val="13"/>
            </w:pPr>
            <w:r>
              <w:t>反映业务完成情况</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建议采纳率</w:t>
            </w:r>
          </w:p>
        </w:tc>
        <w:tc>
          <w:tcPr>
            <w:tcW w:w="2835" w:type="dxa"/>
            <w:vAlign w:val="center"/>
          </w:tcPr>
          <w:p>
            <w:pPr>
              <w:pStyle w:val="13"/>
            </w:pPr>
            <w:r>
              <w:t>建议采纳数量占提出总数量的比率</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2835" w:type="dxa"/>
            <w:vAlign w:val="center"/>
          </w:tcPr>
          <w:p>
            <w:pPr>
              <w:pStyle w:val="13"/>
            </w:pPr>
            <w:r>
              <w:t>按各项工作计划在全年内有计划完成</w:t>
            </w:r>
          </w:p>
        </w:tc>
        <w:tc>
          <w:tcPr>
            <w:tcW w:w="2551" w:type="dxa"/>
            <w:vAlign w:val="center"/>
          </w:tcPr>
          <w:p>
            <w:pPr>
              <w:pStyle w:val="13"/>
            </w:pPr>
            <w:r>
              <w:t>2023年12月20日前</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差旅费</w:t>
            </w:r>
          </w:p>
        </w:tc>
        <w:tc>
          <w:tcPr>
            <w:tcW w:w="2835" w:type="dxa"/>
            <w:vAlign w:val="center"/>
          </w:tcPr>
          <w:p>
            <w:pPr>
              <w:pStyle w:val="13"/>
            </w:pPr>
            <w:r>
              <w:t>反映差旅费年初预算金额</w:t>
            </w:r>
          </w:p>
        </w:tc>
        <w:tc>
          <w:tcPr>
            <w:tcW w:w="2551" w:type="dxa"/>
            <w:vAlign w:val="center"/>
          </w:tcPr>
          <w:p>
            <w:pPr>
              <w:pStyle w:val="13"/>
            </w:pPr>
            <w:r>
              <w:t>≤2万元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其他交通费用</w:t>
            </w:r>
          </w:p>
        </w:tc>
        <w:tc>
          <w:tcPr>
            <w:tcW w:w="2835" w:type="dxa"/>
            <w:vAlign w:val="center"/>
          </w:tcPr>
          <w:p>
            <w:pPr>
              <w:pStyle w:val="13"/>
            </w:pPr>
            <w:r>
              <w:t>反映其他交通费用年初预算金额</w:t>
            </w:r>
          </w:p>
        </w:tc>
        <w:tc>
          <w:tcPr>
            <w:tcW w:w="2551" w:type="dxa"/>
            <w:vAlign w:val="center"/>
          </w:tcPr>
          <w:p>
            <w:pPr>
              <w:pStyle w:val="13"/>
            </w:pPr>
            <w:r>
              <w:t>≤3万元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邮电费</w:t>
            </w:r>
          </w:p>
        </w:tc>
        <w:tc>
          <w:tcPr>
            <w:tcW w:w="2835" w:type="dxa"/>
            <w:vAlign w:val="center"/>
          </w:tcPr>
          <w:p>
            <w:pPr>
              <w:pStyle w:val="13"/>
            </w:pPr>
            <w:r>
              <w:t>反映邮电费年初预算金额</w:t>
            </w:r>
          </w:p>
        </w:tc>
        <w:tc>
          <w:tcPr>
            <w:tcW w:w="2551" w:type="dxa"/>
            <w:vAlign w:val="center"/>
          </w:tcPr>
          <w:p>
            <w:pPr>
              <w:pStyle w:val="13"/>
            </w:pPr>
            <w:r>
              <w:t>≤2万元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办公费</w:t>
            </w:r>
          </w:p>
        </w:tc>
        <w:tc>
          <w:tcPr>
            <w:tcW w:w="2835" w:type="dxa"/>
            <w:vAlign w:val="center"/>
          </w:tcPr>
          <w:p>
            <w:pPr>
              <w:pStyle w:val="13"/>
            </w:pPr>
            <w:r>
              <w:t>反映办公费年初预算金额</w:t>
            </w:r>
          </w:p>
        </w:tc>
        <w:tc>
          <w:tcPr>
            <w:tcW w:w="2551" w:type="dxa"/>
            <w:vAlign w:val="center"/>
          </w:tcPr>
          <w:p>
            <w:pPr>
              <w:pStyle w:val="13"/>
            </w:pPr>
            <w:r>
              <w:t>≤8万元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助推县政府重点工作顺利开展</w:t>
            </w:r>
          </w:p>
        </w:tc>
        <w:tc>
          <w:tcPr>
            <w:tcW w:w="2835" w:type="dxa"/>
            <w:vAlign w:val="center"/>
          </w:tcPr>
          <w:p>
            <w:pPr>
              <w:pStyle w:val="13"/>
            </w:pPr>
            <w:r>
              <w:t>为县领导做好参谋，提供切实可行的合理化建议</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反映服务对象满意度</w:t>
            </w:r>
          </w:p>
        </w:tc>
        <w:tc>
          <w:tcPr>
            <w:tcW w:w="2551" w:type="dxa"/>
            <w:vAlign w:val="center"/>
          </w:tcPr>
          <w:p>
            <w:pPr>
              <w:pStyle w:val="13"/>
            </w:pPr>
            <w:r>
              <w:t>≥90%</w:t>
            </w:r>
          </w:p>
        </w:tc>
        <w:tc>
          <w:tcPr>
            <w:tcW w:w="2268"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4、金融服务中心工作经费绩效目标表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1.通过与银行合作发放脱贫人口小额信贷，达到巩固拓展脱贫攻坚成果。</w:t>
            </w:r>
          </w:p>
          <w:p>
            <w:pPr>
              <w:pStyle w:val="13"/>
            </w:pPr>
            <w:r>
              <w:t>2.通过审核乡镇报送贴息卷宗，给与符合贷款贴息条件的借款主体贴息，实现降低融资成本。</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深入乡镇贫困村宣传指导（次）</w:t>
            </w:r>
          </w:p>
        </w:tc>
        <w:tc>
          <w:tcPr>
            <w:tcW w:w="2835" w:type="dxa"/>
            <w:vAlign w:val="center"/>
          </w:tcPr>
          <w:p>
            <w:pPr>
              <w:pStyle w:val="13"/>
            </w:pPr>
            <w:r>
              <w:t>深入乡镇贫困村宣传指导</w:t>
            </w:r>
          </w:p>
        </w:tc>
        <w:tc>
          <w:tcPr>
            <w:tcW w:w="2551" w:type="dxa"/>
            <w:vAlign w:val="center"/>
          </w:tcPr>
          <w:p>
            <w:pPr>
              <w:pStyle w:val="13"/>
            </w:pPr>
            <w:r>
              <w:t>≥24次</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推荐合作贷款（次）</w:t>
            </w:r>
          </w:p>
        </w:tc>
        <w:tc>
          <w:tcPr>
            <w:tcW w:w="2835" w:type="dxa"/>
            <w:vAlign w:val="center"/>
          </w:tcPr>
          <w:p>
            <w:pPr>
              <w:pStyle w:val="13"/>
            </w:pPr>
            <w:r>
              <w:t>向合作银行推荐贷款</w:t>
            </w:r>
          </w:p>
        </w:tc>
        <w:tc>
          <w:tcPr>
            <w:tcW w:w="2551" w:type="dxa"/>
            <w:vAlign w:val="center"/>
          </w:tcPr>
          <w:p>
            <w:pPr>
              <w:pStyle w:val="13"/>
            </w:pPr>
            <w:r>
              <w:t>≥6次</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贷款申请满足率</w:t>
            </w:r>
          </w:p>
        </w:tc>
        <w:tc>
          <w:tcPr>
            <w:tcW w:w="2835" w:type="dxa"/>
            <w:vAlign w:val="center"/>
          </w:tcPr>
          <w:p>
            <w:pPr>
              <w:pStyle w:val="13"/>
            </w:pPr>
            <w:r>
              <w:t>反映申贷通过比率</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存入风险补偿金， 撬动银行发入贷款的累计比例</w:t>
            </w:r>
          </w:p>
        </w:tc>
        <w:tc>
          <w:tcPr>
            <w:tcW w:w="2835" w:type="dxa"/>
            <w:vAlign w:val="center"/>
          </w:tcPr>
          <w:p>
            <w:pPr>
              <w:pStyle w:val="13"/>
            </w:pPr>
            <w:r>
              <w:t>风险补偿金与贷款发放的累计比例</w:t>
            </w:r>
          </w:p>
        </w:tc>
        <w:tc>
          <w:tcPr>
            <w:tcW w:w="2551" w:type="dxa"/>
            <w:vAlign w:val="center"/>
          </w:tcPr>
          <w:p>
            <w:pPr>
              <w:pStyle w:val="13"/>
            </w:pPr>
            <w:r>
              <w:t>≥40%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计划完成时限</w:t>
            </w:r>
          </w:p>
        </w:tc>
        <w:tc>
          <w:tcPr>
            <w:tcW w:w="2835" w:type="dxa"/>
            <w:vAlign w:val="center"/>
          </w:tcPr>
          <w:p>
            <w:pPr>
              <w:pStyle w:val="13"/>
            </w:pPr>
            <w:r>
              <w:t>按计划推进金融服务中心各项工作的完成时间</w:t>
            </w:r>
          </w:p>
        </w:tc>
        <w:tc>
          <w:tcPr>
            <w:tcW w:w="2551" w:type="dxa"/>
            <w:vAlign w:val="center"/>
          </w:tcPr>
          <w:p>
            <w:pPr>
              <w:pStyle w:val="13"/>
            </w:pPr>
            <w:r>
              <w:t>2023年12月底前</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办公费预算控制数</w:t>
            </w:r>
          </w:p>
        </w:tc>
        <w:tc>
          <w:tcPr>
            <w:tcW w:w="2835" w:type="dxa"/>
            <w:vAlign w:val="center"/>
          </w:tcPr>
          <w:p>
            <w:pPr>
              <w:pStyle w:val="13"/>
            </w:pPr>
            <w:r>
              <w:t>办公经费控制在预算额度内</w:t>
            </w:r>
          </w:p>
        </w:tc>
        <w:tc>
          <w:tcPr>
            <w:tcW w:w="2551" w:type="dxa"/>
            <w:vAlign w:val="center"/>
          </w:tcPr>
          <w:p>
            <w:pPr>
              <w:pStyle w:val="13"/>
            </w:pPr>
            <w:r>
              <w:t>≤5.7万元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差旅费预算控制数</w:t>
            </w:r>
          </w:p>
        </w:tc>
        <w:tc>
          <w:tcPr>
            <w:tcW w:w="2835" w:type="dxa"/>
            <w:vAlign w:val="center"/>
          </w:tcPr>
          <w:p>
            <w:pPr>
              <w:pStyle w:val="13"/>
            </w:pPr>
            <w:r>
              <w:t>差旅费控制在预算额度内</w:t>
            </w:r>
          </w:p>
        </w:tc>
        <w:tc>
          <w:tcPr>
            <w:tcW w:w="2551" w:type="dxa"/>
            <w:vAlign w:val="center"/>
          </w:tcPr>
          <w:p>
            <w:pPr>
              <w:pStyle w:val="13"/>
            </w:pPr>
            <w:r>
              <w:t>≤0.4万元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水费预算控制数</w:t>
            </w:r>
          </w:p>
        </w:tc>
        <w:tc>
          <w:tcPr>
            <w:tcW w:w="2835" w:type="dxa"/>
            <w:vAlign w:val="center"/>
          </w:tcPr>
          <w:p>
            <w:pPr>
              <w:pStyle w:val="13"/>
            </w:pPr>
            <w:r>
              <w:t>水费控制在预算额度内</w:t>
            </w:r>
          </w:p>
        </w:tc>
        <w:tc>
          <w:tcPr>
            <w:tcW w:w="2551" w:type="dxa"/>
            <w:vAlign w:val="center"/>
          </w:tcPr>
          <w:p>
            <w:pPr>
              <w:pStyle w:val="13"/>
            </w:pPr>
            <w:r>
              <w:t>≤0.1万元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电费预算控制数</w:t>
            </w:r>
          </w:p>
        </w:tc>
        <w:tc>
          <w:tcPr>
            <w:tcW w:w="2835" w:type="dxa"/>
            <w:vAlign w:val="center"/>
          </w:tcPr>
          <w:p>
            <w:pPr>
              <w:pStyle w:val="13"/>
            </w:pPr>
            <w:r>
              <w:t>电费控制在预算额度内</w:t>
            </w:r>
          </w:p>
        </w:tc>
        <w:tc>
          <w:tcPr>
            <w:tcW w:w="2551" w:type="dxa"/>
            <w:vAlign w:val="center"/>
          </w:tcPr>
          <w:p>
            <w:pPr>
              <w:pStyle w:val="13"/>
            </w:pPr>
            <w:r>
              <w:t>≤1.5万元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撬动银行发放贷款</w:t>
            </w:r>
          </w:p>
        </w:tc>
        <w:tc>
          <w:tcPr>
            <w:tcW w:w="2835" w:type="dxa"/>
            <w:vAlign w:val="center"/>
          </w:tcPr>
          <w:p>
            <w:pPr>
              <w:pStyle w:val="13"/>
            </w:pPr>
            <w:r>
              <w:t>撬动银行发放贷款</w:t>
            </w:r>
          </w:p>
        </w:tc>
        <w:tc>
          <w:tcPr>
            <w:tcW w:w="2551" w:type="dxa"/>
            <w:vAlign w:val="center"/>
          </w:tcPr>
          <w:p>
            <w:pPr>
              <w:pStyle w:val="13"/>
            </w:pPr>
            <w:r>
              <w:t>≥100万元</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保障金融服务中心正常运转</w:t>
            </w:r>
          </w:p>
        </w:tc>
        <w:tc>
          <w:tcPr>
            <w:tcW w:w="2835" w:type="dxa"/>
            <w:vAlign w:val="center"/>
          </w:tcPr>
          <w:p>
            <w:pPr>
              <w:pStyle w:val="13"/>
            </w:pPr>
            <w:r>
              <w:t>保障金融服务中心正常运转</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2835" w:type="dxa"/>
            <w:vAlign w:val="center"/>
          </w:tcPr>
          <w:p>
            <w:pPr>
              <w:pStyle w:val="13"/>
            </w:pPr>
            <w:r>
              <w:t>反映中心工作人员对中心运转的满意度</w:t>
            </w:r>
          </w:p>
        </w:tc>
        <w:tc>
          <w:tcPr>
            <w:tcW w:w="2551" w:type="dxa"/>
            <w:vAlign w:val="center"/>
          </w:tcPr>
          <w:p>
            <w:pPr>
              <w:pStyle w:val="13"/>
            </w:pPr>
            <w:r>
              <w:t>≥90%</w:t>
            </w:r>
          </w:p>
        </w:tc>
        <w:tc>
          <w:tcPr>
            <w:tcW w:w="2268"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5、金融服务中心工作经费绩效目标表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6.通过与银行合作发放脱贫人口小额信贷，达到巩固拓展脱贫攻坚成果。</w:t>
            </w:r>
          </w:p>
          <w:p>
            <w:pPr>
              <w:pStyle w:val="13"/>
            </w:pPr>
            <w:r>
              <w:t>7.通过审核乡镇报送贴息卷宗，给与符合贷款贴息条件的借款主体贴息，实现降低融资成本。</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深入乡镇贫困村宣传指导（次）</w:t>
            </w:r>
          </w:p>
        </w:tc>
        <w:tc>
          <w:tcPr>
            <w:tcW w:w="2835" w:type="dxa"/>
            <w:vAlign w:val="center"/>
          </w:tcPr>
          <w:p>
            <w:pPr>
              <w:pStyle w:val="13"/>
            </w:pPr>
            <w:r>
              <w:t>深入乡镇贫困村宣传指导</w:t>
            </w:r>
          </w:p>
        </w:tc>
        <w:tc>
          <w:tcPr>
            <w:tcW w:w="2551" w:type="dxa"/>
            <w:vAlign w:val="center"/>
          </w:tcPr>
          <w:p>
            <w:pPr>
              <w:pStyle w:val="13"/>
            </w:pPr>
            <w:r>
              <w:t>≥24次</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推荐合作贷款（次）</w:t>
            </w:r>
          </w:p>
        </w:tc>
        <w:tc>
          <w:tcPr>
            <w:tcW w:w="2835" w:type="dxa"/>
            <w:vAlign w:val="center"/>
          </w:tcPr>
          <w:p>
            <w:pPr>
              <w:pStyle w:val="13"/>
            </w:pPr>
            <w:r>
              <w:t>向合作银行推荐贷款</w:t>
            </w:r>
          </w:p>
        </w:tc>
        <w:tc>
          <w:tcPr>
            <w:tcW w:w="2551" w:type="dxa"/>
            <w:vAlign w:val="center"/>
          </w:tcPr>
          <w:p>
            <w:pPr>
              <w:pStyle w:val="13"/>
            </w:pPr>
            <w:r>
              <w:t>≥6次</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贷款申请满足率</w:t>
            </w:r>
          </w:p>
        </w:tc>
        <w:tc>
          <w:tcPr>
            <w:tcW w:w="2835" w:type="dxa"/>
            <w:vAlign w:val="center"/>
          </w:tcPr>
          <w:p>
            <w:pPr>
              <w:pStyle w:val="13"/>
            </w:pPr>
            <w:r>
              <w:t>反映申贷通过比率</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存入风险补偿金， 撬动银行发入贷款的累计比例</w:t>
            </w:r>
          </w:p>
        </w:tc>
        <w:tc>
          <w:tcPr>
            <w:tcW w:w="2835" w:type="dxa"/>
            <w:vAlign w:val="center"/>
          </w:tcPr>
          <w:p>
            <w:pPr>
              <w:pStyle w:val="13"/>
            </w:pPr>
            <w:r>
              <w:t>风险补偿金与贷款发放的累计比例</w:t>
            </w:r>
          </w:p>
        </w:tc>
        <w:tc>
          <w:tcPr>
            <w:tcW w:w="2551" w:type="dxa"/>
            <w:vAlign w:val="center"/>
          </w:tcPr>
          <w:p>
            <w:pPr>
              <w:pStyle w:val="13"/>
            </w:pPr>
            <w:r>
              <w:t>≥40%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计划完成时限</w:t>
            </w:r>
          </w:p>
        </w:tc>
        <w:tc>
          <w:tcPr>
            <w:tcW w:w="2835" w:type="dxa"/>
            <w:vAlign w:val="center"/>
          </w:tcPr>
          <w:p>
            <w:pPr>
              <w:pStyle w:val="13"/>
            </w:pPr>
            <w:r>
              <w:t>按计划推进金融服务中心各项工作的完成时间</w:t>
            </w:r>
          </w:p>
        </w:tc>
        <w:tc>
          <w:tcPr>
            <w:tcW w:w="2551" w:type="dxa"/>
            <w:vAlign w:val="center"/>
          </w:tcPr>
          <w:p>
            <w:pPr>
              <w:pStyle w:val="13"/>
            </w:pPr>
            <w:r>
              <w:t>2023年12月20前</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办公费预算控制数</w:t>
            </w:r>
          </w:p>
        </w:tc>
        <w:tc>
          <w:tcPr>
            <w:tcW w:w="2835" w:type="dxa"/>
            <w:vAlign w:val="center"/>
          </w:tcPr>
          <w:p>
            <w:pPr>
              <w:pStyle w:val="13"/>
            </w:pPr>
            <w:r>
              <w:t>办公费控制在预算额度内</w:t>
            </w:r>
          </w:p>
        </w:tc>
        <w:tc>
          <w:tcPr>
            <w:tcW w:w="2551" w:type="dxa"/>
            <w:vAlign w:val="center"/>
          </w:tcPr>
          <w:p>
            <w:pPr>
              <w:pStyle w:val="13"/>
            </w:pPr>
            <w:r>
              <w:t>≤5.7万元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差旅费预算控制数</w:t>
            </w:r>
          </w:p>
        </w:tc>
        <w:tc>
          <w:tcPr>
            <w:tcW w:w="2835" w:type="dxa"/>
            <w:vAlign w:val="center"/>
          </w:tcPr>
          <w:p>
            <w:pPr>
              <w:pStyle w:val="13"/>
            </w:pPr>
            <w:r>
              <w:t>差旅费控制在预算额度内</w:t>
            </w:r>
          </w:p>
        </w:tc>
        <w:tc>
          <w:tcPr>
            <w:tcW w:w="2551" w:type="dxa"/>
            <w:vAlign w:val="center"/>
          </w:tcPr>
          <w:p>
            <w:pPr>
              <w:pStyle w:val="13"/>
            </w:pPr>
            <w:r>
              <w:t>≤0.4万元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水费预算控制数</w:t>
            </w:r>
          </w:p>
        </w:tc>
        <w:tc>
          <w:tcPr>
            <w:tcW w:w="2835" w:type="dxa"/>
            <w:vAlign w:val="center"/>
          </w:tcPr>
          <w:p>
            <w:pPr>
              <w:pStyle w:val="13"/>
            </w:pPr>
            <w:r>
              <w:t>水费控制在预算额度内</w:t>
            </w:r>
          </w:p>
        </w:tc>
        <w:tc>
          <w:tcPr>
            <w:tcW w:w="2551" w:type="dxa"/>
            <w:vAlign w:val="center"/>
          </w:tcPr>
          <w:p>
            <w:pPr>
              <w:pStyle w:val="13"/>
            </w:pPr>
            <w:r>
              <w:t>≤0.1万元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电费预算控制数</w:t>
            </w:r>
          </w:p>
        </w:tc>
        <w:tc>
          <w:tcPr>
            <w:tcW w:w="2835" w:type="dxa"/>
            <w:vAlign w:val="center"/>
          </w:tcPr>
          <w:p>
            <w:pPr>
              <w:pStyle w:val="13"/>
            </w:pPr>
            <w:r>
              <w:t>电费控制在预算额度内</w:t>
            </w:r>
          </w:p>
        </w:tc>
        <w:tc>
          <w:tcPr>
            <w:tcW w:w="2551" w:type="dxa"/>
            <w:vAlign w:val="center"/>
          </w:tcPr>
          <w:p>
            <w:pPr>
              <w:pStyle w:val="13"/>
            </w:pPr>
            <w:r>
              <w:t>≤1.5万元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其他交通费用预算控制数</w:t>
            </w:r>
          </w:p>
        </w:tc>
        <w:tc>
          <w:tcPr>
            <w:tcW w:w="2835" w:type="dxa"/>
            <w:vAlign w:val="center"/>
          </w:tcPr>
          <w:p>
            <w:pPr>
              <w:pStyle w:val="13"/>
            </w:pPr>
            <w:r>
              <w:t>其他交通费用控制在预算额度内</w:t>
            </w:r>
          </w:p>
        </w:tc>
        <w:tc>
          <w:tcPr>
            <w:tcW w:w="2551" w:type="dxa"/>
            <w:vAlign w:val="center"/>
          </w:tcPr>
          <w:p>
            <w:pPr>
              <w:pStyle w:val="13"/>
            </w:pPr>
            <w:r>
              <w:t>≤0.3万元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撬动银行发放贷款</w:t>
            </w:r>
          </w:p>
        </w:tc>
        <w:tc>
          <w:tcPr>
            <w:tcW w:w="2835" w:type="dxa"/>
            <w:vAlign w:val="center"/>
          </w:tcPr>
          <w:p>
            <w:pPr>
              <w:pStyle w:val="13"/>
            </w:pPr>
            <w:r>
              <w:t>撬动银行发放贷款</w:t>
            </w:r>
          </w:p>
        </w:tc>
        <w:tc>
          <w:tcPr>
            <w:tcW w:w="2551" w:type="dxa"/>
            <w:vAlign w:val="center"/>
          </w:tcPr>
          <w:p>
            <w:pPr>
              <w:pStyle w:val="13"/>
            </w:pPr>
            <w:r>
              <w:t>≥200万元</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保障金融服务中心正常运转</w:t>
            </w:r>
          </w:p>
        </w:tc>
        <w:tc>
          <w:tcPr>
            <w:tcW w:w="2835" w:type="dxa"/>
            <w:vAlign w:val="center"/>
          </w:tcPr>
          <w:p>
            <w:pPr>
              <w:pStyle w:val="13"/>
            </w:pPr>
            <w:r>
              <w:t>保障金融服务中心正常运转</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2835" w:type="dxa"/>
            <w:vAlign w:val="center"/>
          </w:tcPr>
          <w:p>
            <w:pPr>
              <w:pStyle w:val="13"/>
            </w:pPr>
            <w:r>
              <w:t>反映中心工作人员对中心运转的满意度</w:t>
            </w:r>
          </w:p>
        </w:tc>
        <w:tc>
          <w:tcPr>
            <w:tcW w:w="2551" w:type="dxa"/>
            <w:vAlign w:val="center"/>
          </w:tcPr>
          <w:p>
            <w:pPr>
              <w:pStyle w:val="13"/>
            </w:pPr>
            <w:r>
              <w:t>≥90%</w:t>
            </w:r>
          </w:p>
        </w:tc>
        <w:tc>
          <w:tcPr>
            <w:tcW w:w="2268"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6、金融事务管理工作经费绩效目标表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1.通过依法加强金融监管，整顿和规范金融市场秩序，加大对非法集资、非法证券、非法保险等案件的查处、善后处置和维护金融稳定。</w:t>
            </w:r>
          </w:p>
          <w:p>
            <w:pPr>
              <w:pStyle w:val="13"/>
            </w:pPr>
            <w:r>
              <w:t>2.指导全县金融生态环境和社会信用体系</w:t>
            </w:r>
            <w:r>
              <w:rPr>
                <w:rFonts w:hint="eastAsia"/>
                <w:lang w:eastAsia="zh-CN"/>
              </w:rPr>
              <w:t>建设</w:t>
            </w:r>
            <w:r>
              <w:t>良好的金融环境，做好银企对接工作。</w:t>
            </w:r>
          </w:p>
          <w:p>
            <w:pPr>
              <w:pStyle w:val="13"/>
            </w:pPr>
            <w:r>
              <w:t>3.推进企业上市工作，做好金融运行及分析工作，指导做好“政、银、企、户”联保工作。</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企业上市融资工作会议（次）</w:t>
            </w:r>
          </w:p>
        </w:tc>
        <w:tc>
          <w:tcPr>
            <w:tcW w:w="2835" w:type="dxa"/>
            <w:vAlign w:val="center"/>
          </w:tcPr>
          <w:p>
            <w:pPr>
              <w:pStyle w:val="13"/>
            </w:pPr>
            <w:r>
              <w:t>推动企业上市挂牌召开培训会</w:t>
            </w:r>
          </w:p>
        </w:tc>
        <w:tc>
          <w:tcPr>
            <w:tcW w:w="2551" w:type="dxa"/>
            <w:vAlign w:val="center"/>
          </w:tcPr>
          <w:p>
            <w:pPr>
              <w:pStyle w:val="13"/>
            </w:pPr>
            <w:r>
              <w:t>≥1次</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宣传次数</w:t>
            </w:r>
          </w:p>
        </w:tc>
        <w:tc>
          <w:tcPr>
            <w:tcW w:w="2835" w:type="dxa"/>
            <w:vAlign w:val="center"/>
          </w:tcPr>
          <w:p>
            <w:pPr>
              <w:pStyle w:val="13"/>
            </w:pPr>
            <w:r>
              <w:t>金融风险排查宣传次数</w:t>
            </w:r>
          </w:p>
        </w:tc>
        <w:tc>
          <w:tcPr>
            <w:tcW w:w="2551" w:type="dxa"/>
            <w:vAlign w:val="center"/>
          </w:tcPr>
          <w:p>
            <w:pPr>
              <w:pStyle w:val="13"/>
            </w:pPr>
            <w:r>
              <w:t>≥2次</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银企对接活动完成率</w:t>
            </w:r>
          </w:p>
        </w:tc>
        <w:tc>
          <w:tcPr>
            <w:tcW w:w="2835" w:type="dxa"/>
            <w:vAlign w:val="center"/>
          </w:tcPr>
          <w:p>
            <w:pPr>
              <w:pStyle w:val="13"/>
            </w:pPr>
            <w:r>
              <w:t>组织驻县投融资机构与相关产业和重点项目对接活动次数占计划总量的比例</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督导巡查完成率</w:t>
            </w:r>
          </w:p>
        </w:tc>
        <w:tc>
          <w:tcPr>
            <w:tcW w:w="2835" w:type="dxa"/>
            <w:vAlign w:val="center"/>
          </w:tcPr>
          <w:p>
            <w:pPr>
              <w:pStyle w:val="13"/>
            </w:pPr>
            <w:r>
              <w:t>对小额贷款公司督导巡查次数占年初计划的比例</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金融风险排查率</w:t>
            </w:r>
          </w:p>
        </w:tc>
        <w:tc>
          <w:tcPr>
            <w:tcW w:w="2835" w:type="dxa"/>
            <w:vAlign w:val="center"/>
          </w:tcPr>
          <w:p>
            <w:pPr>
              <w:pStyle w:val="13"/>
            </w:pPr>
            <w:r>
              <w:t>金融风险排查占年应排查总数的比率</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计划完成时限</w:t>
            </w:r>
          </w:p>
        </w:tc>
        <w:tc>
          <w:tcPr>
            <w:tcW w:w="2835" w:type="dxa"/>
            <w:vAlign w:val="center"/>
          </w:tcPr>
          <w:p>
            <w:pPr>
              <w:pStyle w:val="13"/>
            </w:pPr>
            <w:r>
              <w:t>按计划推进各项工作，年底前完成</w:t>
            </w:r>
          </w:p>
        </w:tc>
        <w:tc>
          <w:tcPr>
            <w:tcW w:w="2551" w:type="dxa"/>
            <w:vAlign w:val="center"/>
          </w:tcPr>
          <w:p>
            <w:pPr>
              <w:pStyle w:val="13"/>
            </w:pPr>
            <w:r>
              <w:t>2023年12月前常态化进行</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办公费</w:t>
            </w:r>
          </w:p>
        </w:tc>
        <w:tc>
          <w:tcPr>
            <w:tcW w:w="2835" w:type="dxa"/>
            <w:vAlign w:val="center"/>
          </w:tcPr>
          <w:p>
            <w:pPr>
              <w:pStyle w:val="13"/>
            </w:pPr>
            <w:r>
              <w:t>反映办公费成本控制情况</w:t>
            </w:r>
          </w:p>
        </w:tc>
        <w:tc>
          <w:tcPr>
            <w:tcW w:w="2551" w:type="dxa"/>
            <w:vAlign w:val="center"/>
          </w:tcPr>
          <w:p>
            <w:pPr>
              <w:pStyle w:val="13"/>
            </w:pPr>
            <w:r>
              <w:t>≤0.23万元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差旅费</w:t>
            </w:r>
          </w:p>
        </w:tc>
        <w:tc>
          <w:tcPr>
            <w:tcW w:w="2835" w:type="dxa"/>
            <w:vAlign w:val="center"/>
          </w:tcPr>
          <w:p>
            <w:pPr>
              <w:pStyle w:val="13"/>
            </w:pPr>
            <w:r>
              <w:t>反映差旅费成本控制情况</w:t>
            </w:r>
          </w:p>
        </w:tc>
        <w:tc>
          <w:tcPr>
            <w:tcW w:w="2551" w:type="dxa"/>
            <w:vAlign w:val="center"/>
          </w:tcPr>
          <w:p>
            <w:pPr>
              <w:pStyle w:val="13"/>
            </w:pPr>
            <w:r>
              <w:t>≤0.5万元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印刷费用</w:t>
            </w:r>
          </w:p>
        </w:tc>
        <w:tc>
          <w:tcPr>
            <w:tcW w:w="2835" w:type="dxa"/>
            <w:vAlign w:val="center"/>
          </w:tcPr>
          <w:p>
            <w:pPr>
              <w:pStyle w:val="13"/>
            </w:pPr>
            <w:r>
              <w:t>反映印刷费用成本控制情况</w:t>
            </w:r>
          </w:p>
        </w:tc>
        <w:tc>
          <w:tcPr>
            <w:tcW w:w="2551" w:type="dxa"/>
            <w:vAlign w:val="center"/>
          </w:tcPr>
          <w:p>
            <w:pPr>
              <w:pStyle w:val="13"/>
            </w:pPr>
            <w:r>
              <w:t>≤0.2万元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银企对接促进企业融资</w:t>
            </w:r>
          </w:p>
        </w:tc>
        <w:tc>
          <w:tcPr>
            <w:tcW w:w="2835" w:type="dxa"/>
            <w:vAlign w:val="center"/>
          </w:tcPr>
          <w:p>
            <w:pPr>
              <w:pStyle w:val="13"/>
            </w:pPr>
            <w:r>
              <w:t>打破银企双方信息不对称难题，提高获贷率。</w:t>
            </w:r>
          </w:p>
        </w:tc>
        <w:tc>
          <w:tcPr>
            <w:tcW w:w="2551" w:type="dxa"/>
            <w:vAlign w:val="center"/>
          </w:tcPr>
          <w:p>
            <w:pPr>
              <w:pStyle w:val="13"/>
            </w:pPr>
            <w:r>
              <w:t>≥10%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银行企业满意度</w:t>
            </w:r>
          </w:p>
        </w:tc>
        <w:tc>
          <w:tcPr>
            <w:tcW w:w="2835" w:type="dxa"/>
            <w:vAlign w:val="center"/>
          </w:tcPr>
          <w:p>
            <w:pPr>
              <w:pStyle w:val="13"/>
            </w:pPr>
            <w:r>
              <w:t>建立银企互动机制，实现双方互动交流，普及金融知识、宣传金融产品。</w:t>
            </w:r>
          </w:p>
        </w:tc>
        <w:tc>
          <w:tcPr>
            <w:tcW w:w="2551" w:type="dxa"/>
            <w:vAlign w:val="center"/>
          </w:tcPr>
          <w:p>
            <w:pPr>
              <w:pStyle w:val="13"/>
            </w:pPr>
            <w:r>
              <w:t>≥90%</w:t>
            </w:r>
          </w:p>
        </w:tc>
        <w:tc>
          <w:tcPr>
            <w:tcW w:w="2268" w:type="dxa"/>
            <w:vAlign w:val="center"/>
          </w:tcPr>
          <w:p>
            <w:pPr>
              <w:pStyle w:val="13"/>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7、金融事务管理工作经费绩效目标表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6.通过依法加强金融监管，整顿和规范金融市场秩序，加大对非法集资、非法证券、非法保险等案件的查处、善后处置和维护金融稳定。</w:t>
            </w:r>
          </w:p>
          <w:p>
            <w:pPr>
              <w:pStyle w:val="13"/>
            </w:pPr>
            <w:r>
              <w:t>7.指导全县金融生态环境和社会信用体系</w:t>
            </w:r>
            <w:r>
              <w:rPr>
                <w:rFonts w:hint="eastAsia"/>
                <w:lang w:eastAsia="zh-CN"/>
              </w:rPr>
              <w:t>建设</w:t>
            </w:r>
            <w:r>
              <w:t>良好的金融环境，做好银企对接工作。</w:t>
            </w:r>
          </w:p>
          <w:p>
            <w:pPr>
              <w:pStyle w:val="13"/>
            </w:pPr>
            <w:r>
              <w:t>8.推进企业上市工作，做好金融运行及分析工作，指导做好“政、银、企、户”联保工作。</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企业上市融资工作会议（次）</w:t>
            </w:r>
          </w:p>
        </w:tc>
        <w:tc>
          <w:tcPr>
            <w:tcW w:w="2835" w:type="dxa"/>
            <w:vAlign w:val="center"/>
          </w:tcPr>
          <w:p>
            <w:pPr>
              <w:pStyle w:val="13"/>
            </w:pPr>
            <w:r>
              <w:t>推动企业上市挂牌召开培训会</w:t>
            </w:r>
          </w:p>
        </w:tc>
        <w:tc>
          <w:tcPr>
            <w:tcW w:w="2551" w:type="dxa"/>
            <w:vAlign w:val="center"/>
          </w:tcPr>
          <w:p>
            <w:pPr>
              <w:pStyle w:val="13"/>
            </w:pPr>
            <w:r>
              <w:t>≥1次</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宣传次数</w:t>
            </w:r>
          </w:p>
        </w:tc>
        <w:tc>
          <w:tcPr>
            <w:tcW w:w="2835" w:type="dxa"/>
            <w:vAlign w:val="center"/>
          </w:tcPr>
          <w:p>
            <w:pPr>
              <w:pStyle w:val="13"/>
            </w:pPr>
            <w:r>
              <w:t>金融风险排查宣传次数</w:t>
            </w:r>
          </w:p>
        </w:tc>
        <w:tc>
          <w:tcPr>
            <w:tcW w:w="2551" w:type="dxa"/>
            <w:vAlign w:val="center"/>
          </w:tcPr>
          <w:p>
            <w:pPr>
              <w:pStyle w:val="13"/>
            </w:pPr>
            <w:r>
              <w:t>≥2次</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银企对接活动完成率</w:t>
            </w:r>
          </w:p>
        </w:tc>
        <w:tc>
          <w:tcPr>
            <w:tcW w:w="2835" w:type="dxa"/>
            <w:vAlign w:val="center"/>
          </w:tcPr>
          <w:p>
            <w:pPr>
              <w:pStyle w:val="13"/>
            </w:pPr>
            <w:r>
              <w:t>组织驻县投融资机构与相关产业和重点项目对接活动次数占计划总量的比例</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督导巡查完成率</w:t>
            </w:r>
          </w:p>
        </w:tc>
        <w:tc>
          <w:tcPr>
            <w:tcW w:w="2835" w:type="dxa"/>
            <w:vAlign w:val="center"/>
          </w:tcPr>
          <w:p>
            <w:pPr>
              <w:pStyle w:val="13"/>
            </w:pPr>
            <w:r>
              <w:t>对小额贷款公司督导巡查次数占年初计划的比例</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金融风险排查率</w:t>
            </w:r>
          </w:p>
        </w:tc>
        <w:tc>
          <w:tcPr>
            <w:tcW w:w="2835" w:type="dxa"/>
            <w:vAlign w:val="center"/>
          </w:tcPr>
          <w:p>
            <w:pPr>
              <w:pStyle w:val="13"/>
            </w:pPr>
            <w:r>
              <w:t>金融风险排查占年应排查总数的比率</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计划完成时限</w:t>
            </w:r>
          </w:p>
        </w:tc>
        <w:tc>
          <w:tcPr>
            <w:tcW w:w="2835" w:type="dxa"/>
            <w:vAlign w:val="center"/>
          </w:tcPr>
          <w:p>
            <w:pPr>
              <w:pStyle w:val="13"/>
            </w:pPr>
            <w:r>
              <w:t>按计划推进各项工作，年底前完成</w:t>
            </w:r>
          </w:p>
        </w:tc>
        <w:tc>
          <w:tcPr>
            <w:tcW w:w="2551" w:type="dxa"/>
            <w:vAlign w:val="center"/>
          </w:tcPr>
          <w:p>
            <w:pPr>
              <w:pStyle w:val="13"/>
            </w:pPr>
            <w:r>
              <w:t>2023年12月前常态化进行</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办公费</w:t>
            </w:r>
          </w:p>
        </w:tc>
        <w:tc>
          <w:tcPr>
            <w:tcW w:w="2835" w:type="dxa"/>
            <w:vAlign w:val="center"/>
          </w:tcPr>
          <w:p>
            <w:pPr>
              <w:pStyle w:val="13"/>
            </w:pPr>
            <w:r>
              <w:t>反映办公费成本控制情况</w:t>
            </w:r>
          </w:p>
        </w:tc>
        <w:tc>
          <w:tcPr>
            <w:tcW w:w="2551" w:type="dxa"/>
            <w:vAlign w:val="center"/>
          </w:tcPr>
          <w:p>
            <w:pPr>
              <w:pStyle w:val="13"/>
            </w:pPr>
            <w:r>
              <w:t>≤0.8万元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差旅费</w:t>
            </w:r>
          </w:p>
        </w:tc>
        <w:tc>
          <w:tcPr>
            <w:tcW w:w="2835" w:type="dxa"/>
            <w:vAlign w:val="center"/>
          </w:tcPr>
          <w:p>
            <w:pPr>
              <w:pStyle w:val="13"/>
            </w:pPr>
            <w:r>
              <w:t>反映差旅费成本控制情况</w:t>
            </w:r>
          </w:p>
        </w:tc>
        <w:tc>
          <w:tcPr>
            <w:tcW w:w="2551" w:type="dxa"/>
            <w:vAlign w:val="center"/>
          </w:tcPr>
          <w:p>
            <w:pPr>
              <w:pStyle w:val="13"/>
            </w:pPr>
            <w:r>
              <w:t>≤0.5万元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其他交通费用</w:t>
            </w:r>
          </w:p>
        </w:tc>
        <w:tc>
          <w:tcPr>
            <w:tcW w:w="2835" w:type="dxa"/>
            <w:vAlign w:val="center"/>
          </w:tcPr>
          <w:p>
            <w:pPr>
              <w:pStyle w:val="13"/>
            </w:pPr>
            <w:r>
              <w:t>反映其他交通费成本控制情况</w:t>
            </w:r>
          </w:p>
        </w:tc>
        <w:tc>
          <w:tcPr>
            <w:tcW w:w="2551" w:type="dxa"/>
            <w:vAlign w:val="center"/>
          </w:tcPr>
          <w:p>
            <w:pPr>
              <w:pStyle w:val="13"/>
            </w:pPr>
            <w:r>
              <w:t>≤0.5万元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银企对接促进企业融资</w:t>
            </w:r>
          </w:p>
        </w:tc>
        <w:tc>
          <w:tcPr>
            <w:tcW w:w="2835" w:type="dxa"/>
            <w:vAlign w:val="center"/>
          </w:tcPr>
          <w:p>
            <w:pPr>
              <w:pStyle w:val="13"/>
            </w:pPr>
            <w:r>
              <w:t>打破银企双方信息不对称难题，提高获贷率。</w:t>
            </w:r>
          </w:p>
        </w:tc>
        <w:tc>
          <w:tcPr>
            <w:tcW w:w="2551" w:type="dxa"/>
            <w:vAlign w:val="center"/>
          </w:tcPr>
          <w:p>
            <w:pPr>
              <w:pStyle w:val="13"/>
            </w:pPr>
            <w:r>
              <w:t>≥10%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银行企业满意度</w:t>
            </w:r>
          </w:p>
        </w:tc>
        <w:tc>
          <w:tcPr>
            <w:tcW w:w="2835" w:type="dxa"/>
            <w:vAlign w:val="center"/>
          </w:tcPr>
          <w:p>
            <w:pPr>
              <w:pStyle w:val="13"/>
            </w:pPr>
            <w:r>
              <w:t>建立银企互动机制，实现双方互动交流，普及金融知识、宣传金融产品。</w:t>
            </w:r>
          </w:p>
        </w:tc>
        <w:tc>
          <w:tcPr>
            <w:tcW w:w="2551" w:type="dxa"/>
            <w:vAlign w:val="center"/>
          </w:tcPr>
          <w:p>
            <w:pPr>
              <w:pStyle w:val="13"/>
            </w:pPr>
            <w:r>
              <w:t>≥90%</w:t>
            </w:r>
          </w:p>
        </w:tc>
        <w:tc>
          <w:tcPr>
            <w:tcW w:w="2268" w:type="dxa"/>
            <w:vAlign w:val="center"/>
          </w:tcPr>
          <w:p>
            <w:pPr>
              <w:pStyle w:val="13"/>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8、政府法制专家及法律顾问工作经费绩效目标表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6.通过聘请法律顾问提供法律提供法律咨询和法律服务，协助草拟和审查各类法律事务文书及政府文件。</w:t>
            </w:r>
          </w:p>
          <w:p>
            <w:pPr>
              <w:pStyle w:val="13"/>
            </w:pPr>
            <w:r>
              <w:t>7.代理政府参加国内各类纠纷调解、仲裁和诉讼。达到防范、控制法律风险、减少法律纠纷的效果。</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法律顾问人数</w:t>
            </w:r>
          </w:p>
        </w:tc>
        <w:tc>
          <w:tcPr>
            <w:tcW w:w="2835" w:type="dxa"/>
            <w:vAlign w:val="center"/>
          </w:tcPr>
          <w:p>
            <w:pPr>
              <w:pStyle w:val="13"/>
            </w:pPr>
            <w:r>
              <w:t>聘请法律顾问人数</w:t>
            </w:r>
          </w:p>
        </w:tc>
        <w:tc>
          <w:tcPr>
            <w:tcW w:w="2551" w:type="dxa"/>
            <w:vAlign w:val="center"/>
          </w:tcPr>
          <w:p>
            <w:pPr>
              <w:pStyle w:val="13"/>
            </w:pPr>
            <w:r>
              <w:t>1人</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合法性审查次数</w:t>
            </w:r>
          </w:p>
        </w:tc>
        <w:tc>
          <w:tcPr>
            <w:tcW w:w="2835" w:type="dxa"/>
            <w:vAlign w:val="center"/>
          </w:tcPr>
          <w:p>
            <w:pPr>
              <w:pStyle w:val="13"/>
            </w:pPr>
            <w:r>
              <w:t>反映合同合法性审查次数</w:t>
            </w:r>
          </w:p>
        </w:tc>
        <w:tc>
          <w:tcPr>
            <w:tcW w:w="2551" w:type="dxa"/>
            <w:vAlign w:val="center"/>
          </w:tcPr>
          <w:p>
            <w:pPr>
              <w:pStyle w:val="13"/>
            </w:pPr>
            <w:r>
              <w:t>≥5次</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建议次数</w:t>
            </w:r>
          </w:p>
        </w:tc>
        <w:tc>
          <w:tcPr>
            <w:tcW w:w="2835" w:type="dxa"/>
            <w:vAlign w:val="center"/>
          </w:tcPr>
          <w:p>
            <w:pPr>
              <w:pStyle w:val="13"/>
            </w:pPr>
            <w:r>
              <w:t>反映政府行政决策建议次数</w:t>
            </w:r>
          </w:p>
        </w:tc>
        <w:tc>
          <w:tcPr>
            <w:tcW w:w="2551" w:type="dxa"/>
            <w:vAlign w:val="center"/>
          </w:tcPr>
          <w:p>
            <w:pPr>
              <w:pStyle w:val="13"/>
            </w:pPr>
            <w:r>
              <w:t>≥5次</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合同合法性差错次数</w:t>
            </w:r>
          </w:p>
        </w:tc>
        <w:tc>
          <w:tcPr>
            <w:tcW w:w="2835" w:type="dxa"/>
            <w:vAlign w:val="center"/>
          </w:tcPr>
          <w:p>
            <w:pPr>
              <w:pStyle w:val="13"/>
            </w:pPr>
            <w:r>
              <w:t>因合同条款审核不严出现的法律纠纷次数</w:t>
            </w:r>
          </w:p>
        </w:tc>
        <w:tc>
          <w:tcPr>
            <w:tcW w:w="2551" w:type="dxa"/>
            <w:vAlign w:val="center"/>
          </w:tcPr>
          <w:p>
            <w:pPr>
              <w:pStyle w:val="13"/>
            </w:pPr>
            <w:r>
              <w:t>0次</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建议采纳率</w:t>
            </w:r>
          </w:p>
        </w:tc>
        <w:tc>
          <w:tcPr>
            <w:tcW w:w="2835" w:type="dxa"/>
            <w:vAlign w:val="center"/>
          </w:tcPr>
          <w:p>
            <w:pPr>
              <w:pStyle w:val="13"/>
            </w:pPr>
            <w:r>
              <w:t>建议采纳数量占提出总数量的比率</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业务完成率</w:t>
            </w:r>
          </w:p>
        </w:tc>
        <w:tc>
          <w:tcPr>
            <w:tcW w:w="2835" w:type="dxa"/>
            <w:vAlign w:val="center"/>
          </w:tcPr>
          <w:p>
            <w:pPr>
              <w:pStyle w:val="13"/>
            </w:pPr>
            <w:r>
              <w:t>完成业务占总业务的比率</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律师咨询时间</w:t>
            </w:r>
          </w:p>
        </w:tc>
        <w:tc>
          <w:tcPr>
            <w:tcW w:w="2835" w:type="dxa"/>
            <w:vAlign w:val="center"/>
          </w:tcPr>
          <w:p>
            <w:pPr>
              <w:pStyle w:val="13"/>
            </w:pPr>
            <w:r>
              <w:t>向法律顾问进行咨询时间</w:t>
            </w:r>
          </w:p>
        </w:tc>
        <w:tc>
          <w:tcPr>
            <w:tcW w:w="2551" w:type="dxa"/>
            <w:vAlign w:val="center"/>
          </w:tcPr>
          <w:p>
            <w:pPr>
              <w:pStyle w:val="13"/>
            </w:pPr>
            <w:r>
              <w:t>2023年全年常态化咨询</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咨询费控制数</w:t>
            </w:r>
          </w:p>
        </w:tc>
        <w:tc>
          <w:tcPr>
            <w:tcW w:w="2835" w:type="dxa"/>
            <w:vAlign w:val="center"/>
          </w:tcPr>
          <w:p>
            <w:pPr>
              <w:pStyle w:val="13"/>
            </w:pPr>
            <w:r>
              <w:t>聘请常年法律顾问合同金额</w:t>
            </w:r>
          </w:p>
        </w:tc>
        <w:tc>
          <w:tcPr>
            <w:tcW w:w="2551" w:type="dxa"/>
            <w:vAlign w:val="center"/>
          </w:tcPr>
          <w:p>
            <w:pPr>
              <w:pStyle w:val="13"/>
            </w:pPr>
            <w:r>
              <w:t>≤5万元/年</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法律问题减少</w:t>
            </w:r>
          </w:p>
        </w:tc>
        <w:tc>
          <w:tcPr>
            <w:tcW w:w="2835" w:type="dxa"/>
            <w:vAlign w:val="center"/>
          </w:tcPr>
          <w:p>
            <w:pPr>
              <w:pStyle w:val="13"/>
            </w:pPr>
            <w:r>
              <w:t>通过咨询，合同纠纷等法律问题减少</w:t>
            </w:r>
          </w:p>
        </w:tc>
        <w:tc>
          <w:tcPr>
            <w:tcW w:w="2551" w:type="dxa"/>
            <w:vAlign w:val="center"/>
          </w:tcPr>
          <w:p>
            <w:pPr>
              <w:pStyle w:val="13"/>
            </w:pPr>
            <w:r>
              <w:t>≥80%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调查服务对象满意和较满意数占调查总数比例</w:t>
            </w:r>
          </w:p>
        </w:tc>
        <w:tc>
          <w:tcPr>
            <w:tcW w:w="2551" w:type="dxa"/>
            <w:vAlign w:val="center"/>
          </w:tcPr>
          <w:p>
            <w:pPr>
              <w:pStyle w:val="13"/>
            </w:pPr>
            <w:r>
              <w:t>≥90%</w:t>
            </w:r>
          </w:p>
        </w:tc>
        <w:tc>
          <w:tcPr>
            <w:tcW w:w="2268"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9、政务督查工作经费绩效目标表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1.通过创新机制，真督实查，保障重大决策部署落实，领导交办事项落实，助推县城经济又好又快发展。</w:t>
            </w:r>
          </w:p>
          <w:p>
            <w:pPr>
              <w:pStyle w:val="13"/>
            </w:pPr>
            <w:r>
              <w:t>2.推动政府重大决策部署的贯彻，进一步提高政府执行力。</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下发督办卡件次</w:t>
            </w:r>
          </w:p>
        </w:tc>
        <w:tc>
          <w:tcPr>
            <w:tcW w:w="2835" w:type="dxa"/>
            <w:vAlign w:val="center"/>
          </w:tcPr>
          <w:p>
            <w:pPr>
              <w:pStyle w:val="13"/>
            </w:pPr>
            <w:r>
              <w:t>下发督办卡件次</w:t>
            </w:r>
          </w:p>
        </w:tc>
        <w:tc>
          <w:tcPr>
            <w:tcW w:w="2551" w:type="dxa"/>
            <w:vAlign w:val="center"/>
          </w:tcPr>
          <w:p>
            <w:pPr>
              <w:pStyle w:val="13"/>
            </w:pPr>
            <w:r>
              <w:t>≥25次</w:t>
            </w:r>
          </w:p>
        </w:tc>
        <w:tc>
          <w:tcPr>
            <w:tcW w:w="2268" w:type="dxa"/>
            <w:vAlign w:val="center"/>
          </w:tcPr>
          <w:p>
            <w:pPr>
              <w:pStyle w:val="13"/>
            </w:pPr>
            <w:r>
              <w:t>领导签批和会议交办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专项督导次数</w:t>
            </w:r>
          </w:p>
        </w:tc>
        <w:tc>
          <w:tcPr>
            <w:tcW w:w="2835" w:type="dxa"/>
            <w:vAlign w:val="center"/>
          </w:tcPr>
          <w:p>
            <w:pPr>
              <w:pStyle w:val="13"/>
            </w:pPr>
            <w:r>
              <w:t>进行专项督导次数</w:t>
            </w:r>
          </w:p>
        </w:tc>
        <w:tc>
          <w:tcPr>
            <w:tcW w:w="2551" w:type="dxa"/>
            <w:vAlign w:val="center"/>
          </w:tcPr>
          <w:p>
            <w:pPr>
              <w:pStyle w:val="13"/>
            </w:pPr>
            <w:r>
              <w:t>≥3次</w:t>
            </w:r>
          </w:p>
        </w:tc>
        <w:tc>
          <w:tcPr>
            <w:tcW w:w="2268"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决策部署督查反馈率</w:t>
            </w:r>
          </w:p>
        </w:tc>
        <w:tc>
          <w:tcPr>
            <w:tcW w:w="2835" w:type="dxa"/>
            <w:vAlign w:val="center"/>
          </w:tcPr>
          <w:p>
            <w:pPr>
              <w:pStyle w:val="13"/>
            </w:pPr>
            <w:r>
              <w:t>对市、县政府领导重要指示批示落实情况的督查反馈</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重点工作督导检查率</w:t>
            </w:r>
          </w:p>
        </w:tc>
        <w:tc>
          <w:tcPr>
            <w:tcW w:w="2835" w:type="dxa"/>
            <w:vAlign w:val="center"/>
          </w:tcPr>
          <w:p>
            <w:pPr>
              <w:pStyle w:val="13"/>
            </w:pPr>
            <w:r>
              <w:t>重点工作督导占全年督导工作的比率</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工作完成时间</w:t>
            </w:r>
          </w:p>
        </w:tc>
        <w:tc>
          <w:tcPr>
            <w:tcW w:w="2835" w:type="dxa"/>
            <w:vAlign w:val="center"/>
          </w:tcPr>
          <w:p>
            <w:pPr>
              <w:pStyle w:val="13"/>
            </w:pPr>
            <w:r>
              <w:t>承办省、市、县人大代表建议和政协提案工作完成时间</w:t>
            </w:r>
          </w:p>
        </w:tc>
        <w:tc>
          <w:tcPr>
            <w:tcW w:w="2551" w:type="dxa"/>
            <w:vAlign w:val="center"/>
          </w:tcPr>
          <w:p>
            <w:pPr>
              <w:pStyle w:val="13"/>
            </w:pPr>
            <w:r>
              <w:t>2023年10月底完成</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工作完成时间</w:t>
            </w:r>
          </w:p>
        </w:tc>
        <w:tc>
          <w:tcPr>
            <w:tcW w:w="2835" w:type="dxa"/>
            <w:vAlign w:val="center"/>
          </w:tcPr>
          <w:p>
            <w:pPr>
              <w:pStyle w:val="13"/>
            </w:pPr>
            <w:r>
              <w:t>政务督查的其他工作完成时间</w:t>
            </w:r>
          </w:p>
        </w:tc>
        <w:tc>
          <w:tcPr>
            <w:tcW w:w="2551" w:type="dxa"/>
            <w:vAlign w:val="center"/>
          </w:tcPr>
          <w:p>
            <w:pPr>
              <w:pStyle w:val="13"/>
            </w:pPr>
            <w:r>
              <w:t>2023年12月底前常态进行</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差旅费</w:t>
            </w:r>
          </w:p>
        </w:tc>
        <w:tc>
          <w:tcPr>
            <w:tcW w:w="2835" w:type="dxa"/>
            <w:vAlign w:val="center"/>
          </w:tcPr>
          <w:p>
            <w:pPr>
              <w:pStyle w:val="13"/>
            </w:pPr>
            <w:r>
              <w:t>反映差旅费成本控制情况</w:t>
            </w:r>
          </w:p>
        </w:tc>
        <w:tc>
          <w:tcPr>
            <w:tcW w:w="2551" w:type="dxa"/>
            <w:vAlign w:val="center"/>
          </w:tcPr>
          <w:p>
            <w:pPr>
              <w:pStyle w:val="13"/>
            </w:pPr>
            <w:r>
              <w:t>≤1.38万元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督查督办按时办结率</w:t>
            </w:r>
          </w:p>
        </w:tc>
        <w:tc>
          <w:tcPr>
            <w:tcW w:w="2835" w:type="dxa"/>
            <w:vAlign w:val="center"/>
          </w:tcPr>
          <w:p>
            <w:pPr>
              <w:pStyle w:val="13"/>
            </w:pPr>
            <w:r>
              <w:t>围绕县领导重要批示和指示，围绕热点难点问题的督察督办工作按时办结情况</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领导满意程度</w:t>
            </w:r>
          </w:p>
        </w:tc>
        <w:tc>
          <w:tcPr>
            <w:tcW w:w="2835" w:type="dxa"/>
            <w:vAlign w:val="center"/>
          </w:tcPr>
          <w:p>
            <w:pPr>
              <w:pStyle w:val="13"/>
            </w:pPr>
            <w:r>
              <w:t>领导对政务督查工作满意数占调查总数比率</w:t>
            </w:r>
          </w:p>
        </w:tc>
        <w:tc>
          <w:tcPr>
            <w:tcW w:w="2551" w:type="dxa"/>
            <w:vAlign w:val="center"/>
          </w:tcPr>
          <w:p>
            <w:pPr>
              <w:pStyle w:val="13"/>
            </w:pPr>
            <w:r>
              <w:t>≥90%</w:t>
            </w:r>
          </w:p>
        </w:tc>
        <w:tc>
          <w:tcPr>
            <w:tcW w:w="2268"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10、政务督查工作经费绩效目标表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6.通过创新机制，真督实查，保障重大决策部署落实，领导交办事项落实，助推县城经济又好又快发展。</w:t>
            </w:r>
          </w:p>
          <w:p>
            <w:pPr>
              <w:pStyle w:val="13"/>
            </w:pPr>
            <w:r>
              <w:t>7.推动政府重大决策部署的贯彻，进一步提高政府执行力。</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下发督办卡件次</w:t>
            </w:r>
          </w:p>
        </w:tc>
        <w:tc>
          <w:tcPr>
            <w:tcW w:w="2835" w:type="dxa"/>
            <w:vAlign w:val="center"/>
          </w:tcPr>
          <w:p>
            <w:pPr>
              <w:pStyle w:val="13"/>
            </w:pPr>
            <w:r>
              <w:t>下发督办卡件次</w:t>
            </w:r>
          </w:p>
        </w:tc>
        <w:tc>
          <w:tcPr>
            <w:tcW w:w="2551" w:type="dxa"/>
            <w:vAlign w:val="center"/>
          </w:tcPr>
          <w:p>
            <w:pPr>
              <w:pStyle w:val="13"/>
            </w:pPr>
            <w:r>
              <w:t>≥25次</w:t>
            </w:r>
          </w:p>
        </w:tc>
        <w:tc>
          <w:tcPr>
            <w:tcW w:w="2268" w:type="dxa"/>
            <w:vAlign w:val="center"/>
          </w:tcPr>
          <w:p>
            <w:pPr>
              <w:pStyle w:val="13"/>
            </w:pPr>
            <w:r>
              <w:t>领导签批和会议交办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专项督导次数</w:t>
            </w:r>
          </w:p>
        </w:tc>
        <w:tc>
          <w:tcPr>
            <w:tcW w:w="2835" w:type="dxa"/>
            <w:vAlign w:val="center"/>
          </w:tcPr>
          <w:p>
            <w:pPr>
              <w:pStyle w:val="13"/>
            </w:pPr>
            <w:r>
              <w:t>进行专项督导次数</w:t>
            </w:r>
          </w:p>
        </w:tc>
        <w:tc>
          <w:tcPr>
            <w:tcW w:w="2551" w:type="dxa"/>
            <w:vAlign w:val="center"/>
          </w:tcPr>
          <w:p>
            <w:pPr>
              <w:pStyle w:val="13"/>
            </w:pPr>
            <w:r>
              <w:t>≥3次</w:t>
            </w:r>
          </w:p>
        </w:tc>
        <w:tc>
          <w:tcPr>
            <w:tcW w:w="2268"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决策部署督查反馈率</w:t>
            </w:r>
          </w:p>
        </w:tc>
        <w:tc>
          <w:tcPr>
            <w:tcW w:w="2835" w:type="dxa"/>
            <w:vAlign w:val="center"/>
          </w:tcPr>
          <w:p>
            <w:pPr>
              <w:pStyle w:val="13"/>
            </w:pPr>
            <w:r>
              <w:t>对市、县政府领导重要指示批示落实情况的督查反馈</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重点工作督导检查率</w:t>
            </w:r>
          </w:p>
        </w:tc>
        <w:tc>
          <w:tcPr>
            <w:tcW w:w="2835" w:type="dxa"/>
            <w:vAlign w:val="center"/>
          </w:tcPr>
          <w:p>
            <w:pPr>
              <w:pStyle w:val="13"/>
            </w:pPr>
            <w:r>
              <w:t>重点工作督导占全年督导工作的比率</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工作完成时间</w:t>
            </w:r>
          </w:p>
        </w:tc>
        <w:tc>
          <w:tcPr>
            <w:tcW w:w="2835" w:type="dxa"/>
            <w:vAlign w:val="center"/>
          </w:tcPr>
          <w:p>
            <w:pPr>
              <w:pStyle w:val="13"/>
            </w:pPr>
            <w:r>
              <w:t>承办省、市、县人大代表建议和政协提案工作完成时间</w:t>
            </w:r>
          </w:p>
        </w:tc>
        <w:tc>
          <w:tcPr>
            <w:tcW w:w="2551" w:type="dxa"/>
            <w:vAlign w:val="center"/>
          </w:tcPr>
          <w:p>
            <w:pPr>
              <w:pStyle w:val="13"/>
            </w:pPr>
            <w:r>
              <w:t>2023年10月底完成</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工作完成时间</w:t>
            </w:r>
          </w:p>
        </w:tc>
        <w:tc>
          <w:tcPr>
            <w:tcW w:w="2835" w:type="dxa"/>
            <w:vAlign w:val="center"/>
          </w:tcPr>
          <w:p>
            <w:pPr>
              <w:pStyle w:val="13"/>
            </w:pPr>
            <w:r>
              <w:t>政务督查的其他工作完成时间</w:t>
            </w:r>
          </w:p>
        </w:tc>
        <w:tc>
          <w:tcPr>
            <w:tcW w:w="2551" w:type="dxa"/>
            <w:vAlign w:val="center"/>
          </w:tcPr>
          <w:p>
            <w:pPr>
              <w:pStyle w:val="13"/>
            </w:pPr>
            <w:r>
              <w:t>2023年12月底前常态进行</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办公费</w:t>
            </w:r>
          </w:p>
        </w:tc>
        <w:tc>
          <w:tcPr>
            <w:tcW w:w="2835" w:type="dxa"/>
            <w:vAlign w:val="center"/>
          </w:tcPr>
          <w:p>
            <w:pPr>
              <w:pStyle w:val="13"/>
            </w:pPr>
            <w:r>
              <w:t>反映办公费成本控制情况</w:t>
            </w:r>
          </w:p>
        </w:tc>
        <w:tc>
          <w:tcPr>
            <w:tcW w:w="2551" w:type="dxa"/>
            <w:vAlign w:val="center"/>
          </w:tcPr>
          <w:p>
            <w:pPr>
              <w:pStyle w:val="13"/>
            </w:pPr>
            <w:r>
              <w:t>≤4.5万元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差旅费</w:t>
            </w:r>
          </w:p>
        </w:tc>
        <w:tc>
          <w:tcPr>
            <w:tcW w:w="2835" w:type="dxa"/>
            <w:vAlign w:val="center"/>
          </w:tcPr>
          <w:p>
            <w:pPr>
              <w:pStyle w:val="13"/>
            </w:pPr>
            <w:r>
              <w:t>反映差旅费成本控制情况</w:t>
            </w:r>
          </w:p>
        </w:tc>
        <w:tc>
          <w:tcPr>
            <w:tcW w:w="2551" w:type="dxa"/>
            <w:vAlign w:val="center"/>
          </w:tcPr>
          <w:p>
            <w:pPr>
              <w:pStyle w:val="13"/>
            </w:pPr>
            <w:r>
              <w:t>≤2万元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其他交通费用</w:t>
            </w:r>
          </w:p>
        </w:tc>
        <w:tc>
          <w:tcPr>
            <w:tcW w:w="2835" w:type="dxa"/>
            <w:vAlign w:val="center"/>
          </w:tcPr>
          <w:p>
            <w:pPr>
              <w:pStyle w:val="13"/>
            </w:pPr>
            <w:r>
              <w:t>反映其他交通费成本控制情况</w:t>
            </w:r>
          </w:p>
        </w:tc>
        <w:tc>
          <w:tcPr>
            <w:tcW w:w="2551" w:type="dxa"/>
            <w:vAlign w:val="center"/>
          </w:tcPr>
          <w:p>
            <w:pPr>
              <w:pStyle w:val="13"/>
            </w:pPr>
            <w:r>
              <w:t>≤3万元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督查督办按时办结率</w:t>
            </w:r>
          </w:p>
        </w:tc>
        <w:tc>
          <w:tcPr>
            <w:tcW w:w="2835" w:type="dxa"/>
            <w:vAlign w:val="center"/>
          </w:tcPr>
          <w:p>
            <w:pPr>
              <w:pStyle w:val="13"/>
            </w:pPr>
            <w:r>
              <w:t>围绕县领导重要批示和指示，围绕热点难点问题的督察督办工作按时办结情况</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领导满意程度</w:t>
            </w:r>
          </w:p>
        </w:tc>
        <w:tc>
          <w:tcPr>
            <w:tcW w:w="2835" w:type="dxa"/>
            <w:vAlign w:val="center"/>
          </w:tcPr>
          <w:p>
            <w:pPr>
              <w:pStyle w:val="13"/>
            </w:pPr>
            <w:r>
              <w:t>领导对政务督查工作满意数占调查总数比率</w:t>
            </w:r>
          </w:p>
        </w:tc>
        <w:tc>
          <w:tcPr>
            <w:tcW w:w="2551" w:type="dxa"/>
            <w:vAlign w:val="center"/>
          </w:tcPr>
          <w:p>
            <w:pPr>
              <w:pStyle w:val="13"/>
            </w:pPr>
            <w:r>
              <w:t>≥90%</w:t>
            </w:r>
          </w:p>
        </w:tc>
        <w:tc>
          <w:tcPr>
            <w:tcW w:w="2268"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11、政务服务活动工作经费绩效目标表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1.通过积极协调组织相关部门各单位，保障县政府重点会议、各类项目洽谈会、调度会以及扶贫成效考核、三方评估等专项活动期顺利举办。</w:t>
            </w:r>
          </w:p>
          <w:p>
            <w:pPr>
              <w:pStyle w:val="13"/>
            </w:pPr>
            <w:r>
              <w:t>2.做好各专项活动、会议的服务接待工作。</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承办场次</w:t>
            </w:r>
          </w:p>
        </w:tc>
        <w:tc>
          <w:tcPr>
            <w:tcW w:w="2835" w:type="dxa"/>
            <w:vAlign w:val="center"/>
          </w:tcPr>
          <w:p>
            <w:pPr>
              <w:pStyle w:val="13"/>
            </w:pPr>
            <w:r>
              <w:t>当年承办的大型会议（活动）场次</w:t>
            </w:r>
          </w:p>
        </w:tc>
        <w:tc>
          <w:tcPr>
            <w:tcW w:w="2551" w:type="dxa"/>
            <w:vAlign w:val="center"/>
          </w:tcPr>
          <w:p>
            <w:pPr>
              <w:pStyle w:val="13"/>
            </w:pPr>
            <w:r>
              <w:t>≥1场次</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重大活动参与率</w:t>
            </w:r>
          </w:p>
        </w:tc>
        <w:tc>
          <w:tcPr>
            <w:tcW w:w="2835" w:type="dxa"/>
            <w:vAlign w:val="center"/>
          </w:tcPr>
          <w:p>
            <w:pPr>
              <w:pStyle w:val="13"/>
            </w:pPr>
            <w:r>
              <w:t>反映参与活动单位占应参加单位的经率</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大型会议控制率</w:t>
            </w:r>
          </w:p>
        </w:tc>
        <w:tc>
          <w:tcPr>
            <w:tcW w:w="2835" w:type="dxa"/>
            <w:vAlign w:val="center"/>
          </w:tcPr>
          <w:p>
            <w:pPr>
              <w:pStyle w:val="13"/>
            </w:pPr>
            <w:r>
              <w:t>减少的大型会议数量占年度大型会议数量的比例</w:t>
            </w:r>
          </w:p>
        </w:tc>
        <w:tc>
          <w:tcPr>
            <w:tcW w:w="2551" w:type="dxa"/>
            <w:vAlign w:val="center"/>
          </w:tcPr>
          <w:p>
            <w:pPr>
              <w:pStyle w:val="13"/>
            </w:pPr>
            <w:r>
              <w:t>≥0.3%</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会务接待工作完成率</w:t>
            </w:r>
          </w:p>
        </w:tc>
        <w:tc>
          <w:tcPr>
            <w:tcW w:w="2835" w:type="dxa"/>
            <w:vAlign w:val="center"/>
          </w:tcPr>
          <w:p>
            <w:pPr>
              <w:pStyle w:val="13"/>
            </w:pPr>
            <w:r>
              <w:t>已完成的会务接待工作量占计划量的比例</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工作完成时间</w:t>
            </w:r>
          </w:p>
        </w:tc>
        <w:tc>
          <w:tcPr>
            <w:tcW w:w="2835" w:type="dxa"/>
            <w:vAlign w:val="center"/>
          </w:tcPr>
          <w:p>
            <w:pPr>
              <w:pStyle w:val="13"/>
            </w:pPr>
            <w:r>
              <w:t>政务服务活动工作完成时间</w:t>
            </w:r>
          </w:p>
        </w:tc>
        <w:tc>
          <w:tcPr>
            <w:tcW w:w="2551" w:type="dxa"/>
            <w:vAlign w:val="center"/>
          </w:tcPr>
          <w:p>
            <w:pPr>
              <w:pStyle w:val="13"/>
            </w:pPr>
            <w:r>
              <w:t>2023年12月20日前</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邮电费</w:t>
            </w:r>
          </w:p>
        </w:tc>
        <w:tc>
          <w:tcPr>
            <w:tcW w:w="2835" w:type="dxa"/>
            <w:vAlign w:val="center"/>
          </w:tcPr>
          <w:p>
            <w:pPr>
              <w:pStyle w:val="13"/>
            </w:pPr>
            <w:r>
              <w:t>反映邮电费年初预算金额</w:t>
            </w:r>
          </w:p>
        </w:tc>
        <w:tc>
          <w:tcPr>
            <w:tcW w:w="2551" w:type="dxa"/>
            <w:vAlign w:val="center"/>
          </w:tcPr>
          <w:p>
            <w:pPr>
              <w:pStyle w:val="13"/>
            </w:pPr>
            <w:r>
              <w:t>≤1万元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公务接待</w:t>
            </w:r>
          </w:p>
        </w:tc>
        <w:tc>
          <w:tcPr>
            <w:tcW w:w="2835" w:type="dxa"/>
            <w:vAlign w:val="center"/>
          </w:tcPr>
          <w:p>
            <w:pPr>
              <w:pStyle w:val="13"/>
            </w:pPr>
            <w:r>
              <w:t>反映公务接待年初预算金额</w:t>
            </w:r>
          </w:p>
        </w:tc>
        <w:tc>
          <w:tcPr>
            <w:tcW w:w="2551" w:type="dxa"/>
            <w:vAlign w:val="center"/>
          </w:tcPr>
          <w:p>
            <w:pPr>
              <w:pStyle w:val="13"/>
            </w:pPr>
            <w:r>
              <w:t>≤0.03万元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公务用车运行维护费</w:t>
            </w:r>
          </w:p>
        </w:tc>
        <w:tc>
          <w:tcPr>
            <w:tcW w:w="2835" w:type="dxa"/>
            <w:vAlign w:val="center"/>
          </w:tcPr>
          <w:p>
            <w:pPr>
              <w:pStyle w:val="13"/>
            </w:pPr>
            <w:r>
              <w:t>反映公务用车运行维护费年初预算金额</w:t>
            </w:r>
          </w:p>
        </w:tc>
        <w:tc>
          <w:tcPr>
            <w:tcW w:w="2551" w:type="dxa"/>
            <w:vAlign w:val="center"/>
          </w:tcPr>
          <w:p>
            <w:pPr>
              <w:pStyle w:val="13"/>
            </w:pPr>
            <w:r>
              <w:t>≤0.05万元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为工作开展提供服务</w:t>
            </w:r>
          </w:p>
        </w:tc>
        <w:tc>
          <w:tcPr>
            <w:tcW w:w="2835" w:type="dxa"/>
            <w:vAlign w:val="center"/>
          </w:tcPr>
          <w:p>
            <w:pPr>
              <w:pStyle w:val="13"/>
            </w:pPr>
            <w:r>
              <w:t>为重点工作、重要活动及时汇报与总结讨论提供服务的场次占应服务场次的比重</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参会人员满意程度</w:t>
            </w:r>
          </w:p>
        </w:tc>
        <w:tc>
          <w:tcPr>
            <w:tcW w:w="2835" w:type="dxa"/>
            <w:vAlign w:val="center"/>
          </w:tcPr>
          <w:p>
            <w:pPr>
              <w:pStyle w:val="13"/>
            </w:pPr>
            <w:r>
              <w:t>参与会议人员对会议接待服务满意数占调查总数比率</w:t>
            </w:r>
          </w:p>
        </w:tc>
        <w:tc>
          <w:tcPr>
            <w:tcW w:w="2551" w:type="dxa"/>
            <w:vAlign w:val="center"/>
          </w:tcPr>
          <w:p>
            <w:pPr>
              <w:pStyle w:val="13"/>
            </w:pPr>
            <w:r>
              <w:t>≥90%</w:t>
            </w:r>
          </w:p>
        </w:tc>
        <w:tc>
          <w:tcPr>
            <w:tcW w:w="2268" w:type="dxa"/>
            <w:vAlign w:val="center"/>
          </w:tcPr>
          <w:p>
            <w:pPr>
              <w:pStyle w:val="13"/>
            </w:pPr>
            <w:r>
              <w:t>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12、政务服务活动工作经费绩效目标表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6.通过积极协调组织相关部门各单位，保障县政府重点会议、各类项目洽谈会、调度会以及扶贫成效考核、三方评估等专项活动期顺利举办。</w:t>
            </w:r>
          </w:p>
          <w:p>
            <w:pPr>
              <w:pStyle w:val="13"/>
            </w:pPr>
            <w:r>
              <w:t>7.做好各专项活动、会议的服务接待工作。</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承办场次</w:t>
            </w:r>
          </w:p>
        </w:tc>
        <w:tc>
          <w:tcPr>
            <w:tcW w:w="2835" w:type="dxa"/>
            <w:vAlign w:val="center"/>
          </w:tcPr>
          <w:p>
            <w:pPr>
              <w:pStyle w:val="13"/>
            </w:pPr>
            <w:r>
              <w:t>当年承办的大型会议（活动）场次</w:t>
            </w:r>
          </w:p>
        </w:tc>
        <w:tc>
          <w:tcPr>
            <w:tcW w:w="2551" w:type="dxa"/>
            <w:vAlign w:val="center"/>
          </w:tcPr>
          <w:p>
            <w:pPr>
              <w:pStyle w:val="13"/>
            </w:pPr>
            <w:r>
              <w:t>≥1场次</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重大活动参与率</w:t>
            </w:r>
          </w:p>
        </w:tc>
        <w:tc>
          <w:tcPr>
            <w:tcW w:w="2835" w:type="dxa"/>
            <w:vAlign w:val="center"/>
          </w:tcPr>
          <w:p>
            <w:pPr>
              <w:pStyle w:val="13"/>
            </w:pPr>
            <w:r>
              <w:t>反映参与活动单位占应参加单位的经率</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大型会议控制率</w:t>
            </w:r>
          </w:p>
        </w:tc>
        <w:tc>
          <w:tcPr>
            <w:tcW w:w="2835" w:type="dxa"/>
            <w:vAlign w:val="center"/>
          </w:tcPr>
          <w:p>
            <w:pPr>
              <w:pStyle w:val="13"/>
            </w:pPr>
            <w:r>
              <w:t>减少的大型会议数量占年度大型会议数量的比例</w:t>
            </w:r>
          </w:p>
        </w:tc>
        <w:tc>
          <w:tcPr>
            <w:tcW w:w="2551" w:type="dxa"/>
            <w:vAlign w:val="center"/>
          </w:tcPr>
          <w:p>
            <w:pPr>
              <w:pStyle w:val="13"/>
            </w:pPr>
            <w:r>
              <w:t>≥0.3%</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会务接待工作完成率</w:t>
            </w:r>
          </w:p>
        </w:tc>
        <w:tc>
          <w:tcPr>
            <w:tcW w:w="2835" w:type="dxa"/>
            <w:vAlign w:val="center"/>
          </w:tcPr>
          <w:p>
            <w:pPr>
              <w:pStyle w:val="13"/>
            </w:pPr>
            <w:r>
              <w:t>已完成的会务接待工作量占计划量的比例</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工作完成时间</w:t>
            </w:r>
          </w:p>
        </w:tc>
        <w:tc>
          <w:tcPr>
            <w:tcW w:w="2835" w:type="dxa"/>
            <w:vAlign w:val="center"/>
          </w:tcPr>
          <w:p>
            <w:pPr>
              <w:pStyle w:val="13"/>
            </w:pPr>
            <w:r>
              <w:t>政务服务活动工作完成时间</w:t>
            </w:r>
          </w:p>
        </w:tc>
        <w:tc>
          <w:tcPr>
            <w:tcW w:w="2551" w:type="dxa"/>
            <w:vAlign w:val="center"/>
          </w:tcPr>
          <w:p>
            <w:pPr>
              <w:pStyle w:val="13"/>
            </w:pPr>
            <w:r>
              <w:t>2023年12月20日</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办公费</w:t>
            </w:r>
          </w:p>
        </w:tc>
        <w:tc>
          <w:tcPr>
            <w:tcW w:w="2835" w:type="dxa"/>
            <w:vAlign w:val="center"/>
          </w:tcPr>
          <w:p>
            <w:pPr>
              <w:pStyle w:val="13"/>
            </w:pPr>
            <w:r>
              <w:t>反映办公费年初预算金额</w:t>
            </w:r>
          </w:p>
        </w:tc>
        <w:tc>
          <w:tcPr>
            <w:tcW w:w="2551" w:type="dxa"/>
            <w:vAlign w:val="center"/>
          </w:tcPr>
          <w:p>
            <w:pPr>
              <w:pStyle w:val="13"/>
            </w:pPr>
            <w:r>
              <w:t>≤2万元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邮电费</w:t>
            </w:r>
          </w:p>
        </w:tc>
        <w:tc>
          <w:tcPr>
            <w:tcW w:w="2835" w:type="dxa"/>
            <w:vAlign w:val="center"/>
          </w:tcPr>
          <w:p>
            <w:pPr>
              <w:pStyle w:val="13"/>
            </w:pPr>
            <w:r>
              <w:t>反映邮电费年初预算金额</w:t>
            </w:r>
          </w:p>
        </w:tc>
        <w:tc>
          <w:tcPr>
            <w:tcW w:w="2551" w:type="dxa"/>
            <w:vAlign w:val="center"/>
          </w:tcPr>
          <w:p>
            <w:pPr>
              <w:pStyle w:val="13"/>
            </w:pPr>
            <w:r>
              <w:t>≤1万元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公务接待</w:t>
            </w:r>
          </w:p>
        </w:tc>
        <w:tc>
          <w:tcPr>
            <w:tcW w:w="2835" w:type="dxa"/>
            <w:vAlign w:val="center"/>
          </w:tcPr>
          <w:p>
            <w:pPr>
              <w:pStyle w:val="13"/>
            </w:pPr>
            <w:r>
              <w:t>反映公务接待年初预算金额</w:t>
            </w:r>
          </w:p>
        </w:tc>
        <w:tc>
          <w:tcPr>
            <w:tcW w:w="2551" w:type="dxa"/>
            <w:vAlign w:val="center"/>
          </w:tcPr>
          <w:p>
            <w:pPr>
              <w:pStyle w:val="13"/>
            </w:pPr>
            <w:r>
              <w:t>≤2万元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公务用车运行维护费</w:t>
            </w:r>
          </w:p>
        </w:tc>
        <w:tc>
          <w:tcPr>
            <w:tcW w:w="2835" w:type="dxa"/>
            <w:vAlign w:val="center"/>
          </w:tcPr>
          <w:p>
            <w:pPr>
              <w:pStyle w:val="13"/>
            </w:pPr>
            <w:r>
              <w:t>反映公务用车运行维护费年初预算金额</w:t>
            </w:r>
          </w:p>
        </w:tc>
        <w:tc>
          <w:tcPr>
            <w:tcW w:w="2551" w:type="dxa"/>
            <w:vAlign w:val="center"/>
          </w:tcPr>
          <w:p>
            <w:pPr>
              <w:pStyle w:val="13"/>
            </w:pPr>
            <w:r>
              <w:t>≤15万元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为工作开展提供服务</w:t>
            </w:r>
          </w:p>
        </w:tc>
        <w:tc>
          <w:tcPr>
            <w:tcW w:w="2835" w:type="dxa"/>
            <w:vAlign w:val="center"/>
          </w:tcPr>
          <w:p>
            <w:pPr>
              <w:pStyle w:val="13"/>
            </w:pPr>
            <w:r>
              <w:t>为重点工作、重要活动及时汇报与总结讨论提供服务的场次占应服务场次的比重</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参会人员满意程度</w:t>
            </w:r>
          </w:p>
        </w:tc>
        <w:tc>
          <w:tcPr>
            <w:tcW w:w="2835" w:type="dxa"/>
            <w:vAlign w:val="center"/>
          </w:tcPr>
          <w:p>
            <w:pPr>
              <w:pStyle w:val="13"/>
            </w:pPr>
            <w:r>
              <w:t>参与会议人员对会议接待服务满意数占调查总数比率</w:t>
            </w:r>
          </w:p>
        </w:tc>
        <w:tc>
          <w:tcPr>
            <w:tcW w:w="2551" w:type="dxa"/>
            <w:vAlign w:val="center"/>
          </w:tcPr>
          <w:p>
            <w:pPr>
              <w:pStyle w:val="13"/>
            </w:pPr>
            <w:r>
              <w:t>≥90%</w:t>
            </w:r>
          </w:p>
        </w:tc>
        <w:tc>
          <w:tcPr>
            <w:tcW w:w="2268" w:type="dxa"/>
            <w:vAlign w:val="center"/>
          </w:tcPr>
          <w:p>
            <w:pPr>
              <w:pStyle w:val="13"/>
            </w:pPr>
            <w:r>
              <w:t>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13、政务事务综合管理工作经费绩效目标表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1.通过加强公务用车和公务（商务）接待管理，降低运行成本，为创建节约型机关打下了良好的基础。</w:t>
            </w:r>
          </w:p>
          <w:p>
            <w:pPr>
              <w:pStyle w:val="13"/>
            </w:pPr>
            <w:r>
              <w:t>2.进一步提升保障服务管理水平，保障县领导和机关工作的正常运转。</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机关公务用车数量</w:t>
            </w:r>
          </w:p>
        </w:tc>
        <w:tc>
          <w:tcPr>
            <w:tcW w:w="2835" w:type="dxa"/>
            <w:vAlign w:val="center"/>
          </w:tcPr>
          <w:p>
            <w:pPr>
              <w:pStyle w:val="13"/>
            </w:pPr>
            <w:r>
              <w:t>机关公务用车的数量</w:t>
            </w:r>
          </w:p>
        </w:tc>
        <w:tc>
          <w:tcPr>
            <w:tcW w:w="2551" w:type="dxa"/>
            <w:vAlign w:val="center"/>
          </w:tcPr>
          <w:p>
            <w:pPr>
              <w:pStyle w:val="13"/>
            </w:pPr>
            <w:r>
              <w:t>6辆</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协调次数</w:t>
            </w:r>
          </w:p>
        </w:tc>
        <w:tc>
          <w:tcPr>
            <w:tcW w:w="2835" w:type="dxa"/>
            <w:vAlign w:val="center"/>
          </w:tcPr>
          <w:p>
            <w:pPr>
              <w:pStyle w:val="13"/>
            </w:pPr>
            <w:r>
              <w:t>协调各部门的接待服务次数</w:t>
            </w:r>
          </w:p>
        </w:tc>
        <w:tc>
          <w:tcPr>
            <w:tcW w:w="2551" w:type="dxa"/>
            <w:vAlign w:val="center"/>
          </w:tcPr>
          <w:p>
            <w:pPr>
              <w:pStyle w:val="13"/>
            </w:pPr>
            <w:r>
              <w:t>≥1次</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综合事务工作完成率</w:t>
            </w:r>
          </w:p>
        </w:tc>
        <w:tc>
          <w:tcPr>
            <w:tcW w:w="2835" w:type="dxa"/>
            <w:vAlign w:val="center"/>
          </w:tcPr>
          <w:p>
            <w:pPr>
              <w:pStyle w:val="13"/>
            </w:pPr>
            <w:r>
              <w:t>反映各项事务工作完成情况</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公务（商务）接待标准率</w:t>
            </w:r>
          </w:p>
        </w:tc>
        <w:tc>
          <w:tcPr>
            <w:tcW w:w="2835" w:type="dxa"/>
            <w:vAlign w:val="center"/>
          </w:tcPr>
          <w:p>
            <w:pPr>
              <w:pStyle w:val="13"/>
            </w:pPr>
            <w:r>
              <w:t>反映按标准进行公务（商务）接待数占接待总数的比率</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工作按计划完成时间</w:t>
            </w:r>
          </w:p>
        </w:tc>
        <w:tc>
          <w:tcPr>
            <w:tcW w:w="2835" w:type="dxa"/>
            <w:vAlign w:val="center"/>
          </w:tcPr>
          <w:p>
            <w:pPr>
              <w:pStyle w:val="13"/>
            </w:pPr>
            <w:r>
              <w:t>协调公务活动的接待工作完成时间</w:t>
            </w:r>
          </w:p>
        </w:tc>
        <w:tc>
          <w:tcPr>
            <w:tcW w:w="2551" w:type="dxa"/>
            <w:vAlign w:val="center"/>
          </w:tcPr>
          <w:p>
            <w:pPr>
              <w:pStyle w:val="13"/>
            </w:pPr>
            <w:r>
              <w:t>2023年12月底前</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办公费控制额</w:t>
            </w:r>
          </w:p>
        </w:tc>
        <w:tc>
          <w:tcPr>
            <w:tcW w:w="2835" w:type="dxa"/>
            <w:vAlign w:val="center"/>
          </w:tcPr>
          <w:p>
            <w:pPr>
              <w:pStyle w:val="13"/>
            </w:pPr>
            <w:r>
              <w:t>反映机关办公费成本控制情况</w:t>
            </w:r>
          </w:p>
        </w:tc>
        <w:tc>
          <w:tcPr>
            <w:tcW w:w="2551" w:type="dxa"/>
            <w:vAlign w:val="center"/>
          </w:tcPr>
          <w:p>
            <w:pPr>
              <w:pStyle w:val="13"/>
            </w:pPr>
            <w:r>
              <w:t>≤2万元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差旅费控制额</w:t>
            </w:r>
          </w:p>
        </w:tc>
        <w:tc>
          <w:tcPr>
            <w:tcW w:w="2835" w:type="dxa"/>
            <w:vAlign w:val="center"/>
          </w:tcPr>
          <w:p>
            <w:pPr>
              <w:pStyle w:val="13"/>
            </w:pPr>
            <w:r>
              <w:t>反映机关差旅费成本控制情况</w:t>
            </w:r>
          </w:p>
        </w:tc>
        <w:tc>
          <w:tcPr>
            <w:tcW w:w="2551" w:type="dxa"/>
            <w:vAlign w:val="center"/>
          </w:tcPr>
          <w:p>
            <w:pPr>
              <w:pStyle w:val="13"/>
            </w:pPr>
            <w:r>
              <w:t>≤2万元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综合事务保障</w:t>
            </w:r>
          </w:p>
        </w:tc>
        <w:tc>
          <w:tcPr>
            <w:tcW w:w="2835" w:type="dxa"/>
            <w:vAlign w:val="center"/>
          </w:tcPr>
          <w:p>
            <w:pPr>
              <w:pStyle w:val="13"/>
            </w:pPr>
            <w:r>
              <w:t>保障单位日常事务正常运转</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单位领导满意程度</w:t>
            </w:r>
          </w:p>
        </w:tc>
        <w:tc>
          <w:tcPr>
            <w:tcW w:w="2835" w:type="dxa"/>
            <w:vAlign w:val="center"/>
          </w:tcPr>
          <w:p>
            <w:pPr>
              <w:pStyle w:val="13"/>
            </w:pPr>
            <w:r>
              <w:t>单位领导对服务满意数占调查总数比率</w:t>
            </w:r>
          </w:p>
        </w:tc>
        <w:tc>
          <w:tcPr>
            <w:tcW w:w="2551" w:type="dxa"/>
            <w:vAlign w:val="center"/>
          </w:tcPr>
          <w:p>
            <w:pPr>
              <w:pStyle w:val="13"/>
            </w:pPr>
            <w:r>
              <w:t>≥95%</w:t>
            </w:r>
          </w:p>
        </w:tc>
        <w:tc>
          <w:tcPr>
            <w:tcW w:w="2268"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14、政务事务综合管理工作经费绩效目标表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6.通过加强公务用车和公务（商务）接待管理，降低运行成本，为创建节约型机关打下了良好的基础。</w:t>
            </w:r>
          </w:p>
          <w:p>
            <w:pPr>
              <w:pStyle w:val="13"/>
            </w:pPr>
            <w:r>
              <w:t>7.进一步提升保障服务管理水平，保障县领导和机关工作的正常运转。</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机关公务用车数量</w:t>
            </w:r>
          </w:p>
        </w:tc>
        <w:tc>
          <w:tcPr>
            <w:tcW w:w="2835" w:type="dxa"/>
            <w:vAlign w:val="center"/>
          </w:tcPr>
          <w:p>
            <w:pPr>
              <w:pStyle w:val="13"/>
            </w:pPr>
            <w:r>
              <w:t>机关公务用车的数量</w:t>
            </w:r>
          </w:p>
        </w:tc>
        <w:tc>
          <w:tcPr>
            <w:tcW w:w="2551" w:type="dxa"/>
            <w:vAlign w:val="center"/>
          </w:tcPr>
          <w:p>
            <w:pPr>
              <w:pStyle w:val="13"/>
            </w:pPr>
            <w:r>
              <w:t>7辆</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协调次数</w:t>
            </w:r>
          </w:p>
        </w:tc>
        <w:tc>
          <w:tcPr>
            <w:tcW w:w="2835" w:type="dxa"/>
            <w:vAlign w:val="center"/>
          </w:tcPr>
          <w:p>
            <w:pPr>
              <w:pStyle w:val="13"/>
            </w:pPr>
            <w:r>
              <w:t>协调各部门的接待服务次数</w:t>
            </w:r>
          </w:p>
        </w:tc>
        <w:tc>
          <w:tcPr>
            <w:tcW w:w="2551" w:type="dxa"/>
            <w:vAlign w:val="center"/>
          </w:tcPr>
          <w:p>
            <w:pPr>
              <w:pStyle w:val="13"/>
            </w:pPr>
            <w:r>
              <w:t>≥1次</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综合事务工作完成率</w:t>
            </w:r>
          </w:p>
        </w:tc>
        <w:tc>
          <w:tcPr>
            <w:tcW w:w="2835" w:type="dxa"/>
            <w:vAlign w:val="center"/>
          </w:tcPr>
          <w:p>
            <w:pPr>
              <w:pStyle w:val="13"/>
            </w:pPr>
            <w:r>
              <w:t>反映各项事务工作完成情况</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公务（商务）接待标准率</w:t>
            </w:r>
          </w:p>
        </w:tc>
        <w:tc>
          <w:tcPr>
            <w:tcW w:w="2835" w:type="dxa"/>
            <w:vAlign w:val="center"/>
          </w:tcPr>
          <w:p>
            <w:pPr>
              <w:pStyle w:val="13"/>
            </w:pPr>
            <w:r>
              <w:t>反映按标准进行公务（商务）接待数占接待总数的比率</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工作按计划完成时间</w:t>
            </w:r>
          </w:p>
        </w:tc>
        <w:tc>
          <w:tcPr>
            <w:tcW w:w="2835" w:type="dxa"/>
            <w:vAlign w:val="center"/>
          </w:tcPr>
          <w:p>
            <w:pPr>
              <w:pStyle w:val="13"/>
            </w:pPr>
            <w:r>
              <w:t>协调公务活动的接待工作完成时间</w:t>
            </w:r>
          </w:p>
        </w:tc>
        <w:tc>
          <w:tcPr>
            <w:tcW w:w="2551" w:type="dxa"/>
            <w:vAlign w:val="center"/>
          </w:tcPr>
          <w:p>
            <w:pPr>
              <w:pStyle w:val="13"/>
            </w:pPr>
            <w:r>
              <w:t>2023年12月20日前</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机关公务用车经费</w:t>
            </w:r>
          </w:p>
        </w:tc>
        <w:tc>
          <w:tcPr>
            <w:tcW w:w="2835" w:type="dxa"/>
            <w:vAlign w:val="center"/>
          </w:tcPr>
          <w:p>
            <w:pPr>
              <w:pStyle w:val="13"/>
            </w:pPr>
            <w:r>
              <w:t>反映机关公务用车经费成本控制情况</w:t>
            </w:r>
          </w:p>
        </w:tc>
        <w:tc>
          <w:tcPr>
            <w:tcW w:w="2551" w:type="dxa"/>
            <w:vAlign w:val="center"/>
          </w:tcPr>
          <w:p>
            <w:pPr>
              <w:pStyle w:val="13"/>
            </w:pPr>
            <w:r>
              <w:t>≤12.8万元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其他各项经费</w:t>
            </w:r>
          </w:p>
        </w:tc>
        <w:tc>
          <w:tcPr>
            <w:tcW w:w="2835" w:type="dxa"/>
            <w:vAlign w:val="center"/>
          </w:tcPr>
          <w:p>
            <w:pPr>
              <w:pStyle w:val="13"/>
            </w:pPr>
            <w:r>
              <w:t>反映机关其他各项经费成本控制情况</w:t>
            </w:r>
          </w:p>
        </w:tc>
        <w:tc>
          <w:tcPr>
            <w:tcW w:w="2551" w:type="dxa"/>
            <w:vAlign w:val="center"/>
          </w:tcPr>
          <w:p>
            <w:pPr>
              <w:pStyle w:val="13"/>
            </w:pPr>
            <w:r>
              <w:t>≤15.2万元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公务接待费</w:t>
            </w:r>
          </w:p>
        </w:tc>
        <w:tc>
          <w:tcPr>
            <w:tcW w:w="2835" w:type="dxa"/>
            <w:vAlign w:val="center"/>
          </w:tcPr>
          <w:p>
            <w:pPr>
              <w:pStyle w:val="13"/>
            </w:pPr>
            <w:r>
              <w:t>反映机关公务接待经费成本控制情况</w:t>
            </w:r>
          </w:p>
        </w:tc>
        <w:tc>
          <w:tcPr>
            <w:tcW w:w="2551" w:type="dxa"/>
            <w:vAlign w:val="center"/>
          </w:tcPr>
          <w:p>
            <w:pPr>
              <w:pStyle w:val="13"/>
            </w:pPr>
            <w:r>
              <w:t>≤2万元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综合事务保障</w:t>
            </w:r>
          </w:p>
        </w:tc>
        <w:tc>
          <w:tcPr>
            <w:tcW w:w="2835" w:type="dxa"/>
            <w:vAlign w:val="center"/>
          </w:tcPr>
          <w:p>
            <w:pPr>
              <w:pStyle w:val="13"/>
            </w:pPr>
            <w:r>
              <w:t>保障单位日常事务正常运转</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单位领导满意程度</w:t>
            </w:r>
          </w:p>
        </w:tc>
        <w:tc>
          <w:tcPr>
            <w:tcW w:w="2835" w:type="dxa"/>
            <w:vAlign w:val="center"/>
          </w:tcPr>
          <w:p>
            <w:pPr>
              <w:pStyle w:val="13"/>
            </w:pPr>
            <w:r>
              <w:t>单位领导对服务满意数占调查总数比率</w:t>
            </w:r>
          </w:p>
        </w:tc>
        <w:tc>
          <w:tcPr>
            <w:tcW w:w="2551" w:type="dxa"/>
            <w:vAlign w:val="center"/>
          </w:tcPr>
          <w:p>
            <w:pPr>
              <w:pStyle w:val="13"/>
            </w:pPr>
            <w:r>
              <w:t>≥95%</w:t>
            </w:r>
          </w:p>
        </w:tc>
        <w:tc>
          <w:tcPr>
            <w:tcW w:w="2268"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15、治超工作经费绩效目标表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1.通过开展治超工作，实现路警联合执法制度化常态化，让企业了解遵守治超相关法律法规。</w:t>
            </w:r>
          </w:p>
          <w:p>
            <w:pPr>
              <w:pStyle w:val="13"/>
            </w:pPr>
            <w:r>
              <w:t>2.通过提高执法人员素质及廉洁自律意识，确保在我县辖区内货物运输全部达到国家标准。</w:t>
            </w:r>
          </w:p>
          <w:p>
            <w:pPr>
              <w:pStyle w:val="13"/>
            </w:pPr>
            <w:r>
              <w:t>3.减少交通事故的发生，确保人民群众生命财产安全</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深入本土企业宣传次数</w:t>
            </w:r>
          </w:p>
        </w:tc>
        <w:tc>
          <w:tcPr>
            <w:tcW w:w="2835" w:type="dxa"/>
            <w:vAlign w:val="center"/>
          </w:tcPr>
          <w:p>
            <w:pPr>
              <w:pStyle w:val="13"/>
            </w:pPr>
            <w:r>
              <w:t>反映年内深入本土企业宣传情况</w:t>
            </w:r>
          </w:p>
        </w:tc>
        <w:tc>
          <w:tcPr>
            <w:tcW w:w="2551" w:type="dxa"/>
            <w:vAlign w:val="center"/>
          </w:tcPr>
          <w:p>
            <w:pPr>
              <w:pStyle w:val="13"/>
            </w:pPr>
            <w:r>
              <w:t>≥2次</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组织交通交警联合上路执法次数</w:t>
            </w:r>
          </w:p>
        </w:tc>
        <w:tc>
          <w:tcPr>
            <w:tcW w:w="2835" w:type="dxa"/>
            <w:vAlign w:val="center"/>
          </w:tcPr>
          <w:p>
            <w:pPr>
              <w:pStyle w:val="13"/>
            </w:pPr>
            <w:r>
              <w:t>反映年内组织交通交警联合上路执法情况</w:t>
            </w:r>
          </w:p>
        </w:tc>
        <w:tc>
          <w:tcPr>
            <w:tcW w:w="2551" w:type="dxa"/>
            <w:vAlign w:val="center"/>
          </w:tcPr>
          <w:p>
            <w:pPr>
              <w:pStyle w:val="13"/>
            </w:pPr>
            <w:r>
              <w:t>≥15次</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督导检查治超次数</w:t>
            </w:r>
          </w:p>
        </w:tc>
        <w:tc>
          <w:tcPr>
            <w:tcW w:w="2835" w:type="dxa"/>
            <w:vAlign w:val="center"/>
          </w:tcPr>
          <w:p>
            <w:pPr>
              <w:pStyle w:val="13"/>
            </w:pPr>
            <w:r>
              <w:t>反映年内督导检查治超情况</w:t>
            </w:r>
          </w:p>
        </w:tc>
        <w:tc>
          <w:tcPr>
            <w:tcW w:w="2551" w:type="dxa"/>
            <w:vAlign w:val="center"/>
          </w:tcPr>
          <w:p>
            <w:pPr>
              <w:pStyle w:val="13"/>
            </w:pPr>
            <w:r>
              <w:t>≥12次</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超限超载率</w:t>
            </w:r>
          </w:p>
        </w:tc>
        <w:tc>
          <w:tcPr>
            <w:tcW w:w="2835" w:type="dxa"/>
            <w:vAlign w:val="center"/>
          </w:tcPr>
          <w:p>
            <w:pPr>
              <w:pStyle w:val="13"/>
            </w:pPr>
            <w:r>
              <w:t>反映超限超载数量占被检查车辆总量的比率</w:t>
            </w:r>
          </w:p>
        </w:tc>
        <w:tc>
          <w:tcPr>
            <w:tcW w:w="2551" w:type="dxa"/>
            <w:vAlign w:val="center"/>
          </w:tcPr>
          <w:p>
            <w:pPr>
              <w:pStyle w:val="13"/>
            </w:pPr>
            <w:r>
              <w:t>≤0.02%</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2835" w:type="dxa"/>
            <w:vAlign w:val="center"/>
          </w:tcPr>
          <w:p>
            <w:pPr>
              <w:pStyle w:val="13"/>
            </w:pPr>
            <w:r>
              <w:t>治超工作按计划完成时间</w:t>
            </w:r>
          </w:p>
        </w:tc>
        <w:tc>
          <w:tcPr>
            <w:tcW w:w="2551" w:type="dxa"/>
            <w:vAlign w:val="center"/>
          </w:tcPr>
          <w:p>
            <w:pPr>
              <w:pStyle w:val="13"/>
            </w:pPr>
            <w:r>
              <w:t>2023年12月20日前</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办公费控制数</w:t>
            </w:r>
          </w:p>
        </w:tc>
        <w:tc>
          <w:tcPr>
            <w:tcW w:w="2835" w:type="dxa"/>
            <w:vAlign w:val="center"/>
          </w:tcPr>
          <w:p>
            <w:pPr>
              <w:pStyle w:val="13"/>
            </w:pPr>
            <w:r>
              <w:t>反映办公费预算控制情况</w:t>
            </w:r>
          </w:p>
        </w:tc>
        <w:tc>
          <w:tcPr>
            <w:tcW w:w="2551" w:type="dxa"/>
            <w:vAlign w:val="center"/>
          </w:tcPr>
          <w:p>
            <w:pPr>
              <w:pStyle w:val="13"/>
            </w:pPr>
            <w:r>
              <w:t>≤1.5万元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印刷费控制数</w:t>
            </w:r>
          </w:p>
        </w:tc>
        <w:tc>
          <w:tcPr>
            <w:tcW w:w="2835" w:type="dxa"/>
            <w:vAlign w:val="center"/>
          </w:tcPr>
          <w:p>
            <w:pPr>
              <w:pStyle w:val="13"/>
            </w:pPr>
            <w:r>
              <w:t>反映印刷费预算控制情况</w:t>
            </w:r>
          </w:p>
        </w:tc>
        <w:tc>
          <w:tcPr>
            <w:tcW w:w="2551" w:type="dxa"/>
            <w:vAlign w:val="center"/>
          </w:tcPr>
          <w:p>
            <w:pPr>
              <w:pStyle w:val="13"/>
            </w:pPr>
            <w:r>
              <w:t>≤1万元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确保人民群众生命财产安全</w:t>
            </w:r>
          </w:p>
        </w:tc>
        <w:tc>
          <w:tcPr>
            <w:tcW w:w="2835" w:type="dxa"/>
            <w:vAlign w:val="center"/>
          </w:tcPr>
          <w:p>
            <w:pPr>
              <w:pStyle w:val="13"/>
            </w:pPr>
            <w:r>
              <w:t>减少交通事故的发生，确保人民群众生命财产安全</w:t>
            </w:r>
          </w:p>
        </w:tc>
        <w:tc>
          <w:tcPr>
            <w:tcW w:w="2551" w:type="dxa"/>
            <w:vAlign w:val="center"/>
          </w:tcPr>
          <w:p>
            <w:pPr>
              <w:pStyle w:val="13"/>
            </w:pPr>
            <w:r>
              <w:t>≥30%</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调查服务对象满意和较满意数占调查总数比例</w:t>
            </w:r>
          </w:p>
        </w:tc>
        <w:tc>
          <w:tcPr>
            <w:tcW w:w="2551" w:type="dxa"/>
            <w:vAlign w:val="center"/>
          </w:tcPr>
          <w:p>
            <w:pPr>
              <w:pStyle w:val="13"/>
            </w:pPr>
            <w:r>
              <w:t>≥90%</w:t>
            </w:r>
          </w:p>
        </w:tc>
        <w:tc>
          <w:tcPr>
            <w:tcW w:w="2268" w:type="dxa"/>
            <w:vAlign w:val="center"/>
          </w:tcPr>
          <w:p>
            <w:pPr>
              <w:pStyle w:val="13"/>
            </w:pPr>
            <w:r>
              <w:t>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16、治超工作经费绩效目标表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6.通过开展治超工作，实现路警联合执法制度化常态化，让企业了解遵守治超相关法律法规。</w:t>
            </w:r>
          </w:p>
          <w:p>
            <w:pPr>
              <w:pStyle w:val="13"/>
            </w:pPr>
            <w:r>
              <w:t>7.通过提高执法人员素质及廉洁自律意识，确保在我县辖区内货物运输全部达到国家标准。</w:t>
            </w:r>
          </w:p>
          <w:p>
            <w:pPr>
              <w:pStyle w:val="13"/>
            </w:pPr>
            <w:r>
              <w:t>8.减少交通事故的发生，确保人民群众生命财产安全。</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深入本土企业宣传次数</w:t>
            </w:r>
          </w:p>
        </w:tc>
        <w:tc>
          <w:tcPr>
            <w:tcW w:w="2835" w:type="dxa"/>
            <w:vAlign w:val="center"/>
          </w:tcPr>
          <w:p>
            <w:pPr>
              <w:pStyle w:val="13"/>
            </w:pPr>
            <w:r>
              <w:t>反映年内深入本土企业宣传情况</w:t>
            </w:r>
          </w:p>
        </w:tc>
        <w:tc>
          <w:tcPr>
            <w:tcW w:w="2551" w:type="dxa"/>
            <w:vAlign w:val="center"/>
          </w:tcPr>
          <w:p>
            <w:pPr>
              <w:pStyle w:val="13"/>
            </w:pPr>
            <w:r>
              <w:t>≥1次</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组织交通交警联合上路执法次数</w:t>
            </w:r>
          </w:p>
        </w:tc>
        <w:tc>
          <w:tcPr>
            <w:tcW w:w="2835" w:type="dxa"/>
            <w:vAlign w:val="center"/>
          </w:tcPr>
          <w:p>
            <w:pPr>
              <w:pStyle w:val="13"/>
            </w:pPr>
            <w:r>
              <w:t>反映年内组织交通交警联合上路执法情况</w:t>
            </w:r>
          </w:p>
        </w:tc>
        <w:tc>
          <w:tcPr>
            <w:tcW w:w="2551" w:type="dxa"/>
            <w:vAlign w:val="center"/>
          </w:tcPr>
          <w:p>
            <w:pPr>
              <w:pStyle w:val="13"/>
            </w:pPr>
            <w:r>
              <w:t>≥10次</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督导检查治超次数</w:t>
            </w:r>
          </w:p>
        </w:tc>
        <w:tc>
          <w:tcPr>
            <w:tcW w:w="2835" w:type="dxa"/>
            <w:vAlign w:val="center"/>
          </w:tcPr>
          <w:p>
            <w:pPr>
              <w:pStyle w:val="13"/>
            </w:pPr>
            <w:r>
              <w:t>反映年内督导检查治超情况</w:t>
            </w:r>
          </w:p>
        </w:tc>
        <w:tc>
          <w:tcPr>
            <w:tcW w:w="2551" w:type="dxa"/>
            <w:vAlign w:val="center"/>
          </w:tcPr>
          <w:p>
            <w:pPr>
              <w:pStyle w:val="13"/>
            </w:pPr>
            <w:r>
              <w:t>≥10次</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超限超载率</w:t>
            </w:r>
          </w:p>
        </w:tc>
        <w:tc>
          <w:tcPr>
            <w:tcW w:w="2835" w:type="dxa"/>
            <w:vAlign w:val="center"/>
          </w:tcPr>
          <w:p>
            <w:pPr>
              <w:pStyle w:val="13"/>
            </w:pPr>
            <w:r>
              <w:t>反映超限超载数量占被检查车辆总量的比率</w:t>
            </w:r>
          </w:p>
        </w:tc>
        <w:tc>
          <w:tcPr>
            <w:tcW w:w="2551" w:type="dxa"/>
            <w:vAlign w:val="center"/>
          </w:tcPr>
          <w:p>
            <w:pPr>
              <w:pStyle w:val="13"/>
            </w:pPr>
            <w:r>
              <w:t>≤0.02%</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2835" w:type="dxa"/>
            <w:vAlign w:val="center"/>
          </w:tcPr>
          <w:p>
            <w:pPr>
              <w:pStyle w:val="13"/>
            </w:pPr>
            <w:r>
              <w:t>治超工作按计划完成时间</w:t>
            </w:r>
          </w:p>
        </w:tc>
        <w:tc>
          <w:tcPr>
            <w:tcW w:w="2551" w:type="dxa"/>
            <w:vAlign w:val="center"/>
          </w:tcPr>
          <w:p>
            <w:pPr>
              <w:pStyle w:val="13"/>
            </w:pPr>
            <w:r>
              <w:t>2023年12月20日前</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办公费控制数</w:t>
            </w:r>
          </w:p>
        </w:tc>
        <w:tc>
          <w:tcPr>
            <w:tcW w:w="2835" w:type="dxa"/>
            <w:vAlign w:val="center"/>
          </w:tcPr>
          <w:p>
            <w:pPr>
              <w:pStyle w:val="13"/>
            </w:pPr>
            <w:r>
              <w:t>反映办公费预算控制情况</w:t>
            </w:r>
          </w:p>
        </w:tc>
        <w:tc>
          <w:tcPr>
            <w:tcW w:w="2551" w:type="dxa"/>
            <w:vAlign w:val="center"/>
          </w:tcPr>
          <w:p>
            <w:pPr>
              <w:pStyle w:val="13"/>
            </w:pPr>
            <w:r>
              <w:t>≤1.5万元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印刷费控制数</w:t>
            </w:r>
          </w:p>
        </w:tc>
        <w:tc>
          <w:tcPr>
            <w:tcW w:w="2835" w:type="dxa"/>
            <w:vAlign w:val="center"/>
          </w:tcPr>
          <w:p>
            <w:pPr>
              <w:pStyle w:val="13"/>
            </w:pPr>
            <w:r>
              <w:t>反映印刷费预算控制情况</w:t>
            </w:r>
          </w:p>
        </w:tc>
        <w:tc>
          <w:tcPr>
            <w:tcW w:w="2551" w:type="dxa"/>
            <w:vAlign w:val="center"/>
          </w:tcPr>
          <w:p>
            <w:pPr>
              <w:pStyle w:val="13"/>
            </w:pPr>
            <w:r>
              <w:t>≤1万元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其他交通费用控制数</w:t>
            </w:r>
          </w:p>
        </w:tc>
        <w:tc>
          <w:tcPr>
            <w:tcW w:w="2835" w:type="dxa"/>
            <w:vAlign w:val="center"/>
          </w:tcPr>
          <w:p>
            <w:pPr>
              <w:pStyle w:val="13"/>
            </w:pPr>
            <w:r>
              <w:t>反映其他交通费用预算控制情况</w:t>
            </w:r>
          </w:p>
        </w:tc>
        <w:tc>
          <w:tcPr>
            <w:tcW w:w="2551" w:type="dxa"/>
            <w:vAlign w:val="center"/>
          </w:tcPr>
          <w:p>
            <w:pPr>
              <w:pStyle w:val="13"/>
            </w:pPr>
            <w:r>
              <w:t>≤7.5万元</w:t>
            </w:r>
          </w:p>
        </w:tc>
        <w:tc>
          <w:tcPr>
            <w:tcW w:w="2268"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确保人民群众生命财产安全</w:t>
            </w:r>
          </w:p>
        </w:tc>
        <w:tc>
          <w:tcPr>
            <w:tcW w:w="2835" w:type="dxa"/>
            <w:vAlign w:val="center"/>
          </w:tcPr>
          <w:p>
            <w:pPr>
              <w:pStyle w:val="13"/>
            </w:pPr>
            <w:r>
              <w:t>减少交通事故的发生，确保人民群众生命财产安全</w:t>
            </w:r>
          </w:p>
        </w:tc>
        <w:tc>
          <w:tcPr>
            <w:tcW w:w="2551" w:type="dxa"/>
            <w:vAlign w:val="center"/>
          </w:tcPr>
          <w:p>
            <w:pPr>
              <w:pStyle w:val="13"/>
            </w:pPr>
            <w:r>
              <w:t>≥30%</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调查服务对象满意和较满意数占调查总数比例</w:t>
            </w:r>
          </w:p>
        </w:tc>
        <w:tc>
          <w:tcPr>
            <w:tcW w:w="2551" w:type="dxa"/>
            <w:vAlign w:val="center"/>
          </w:tcPr>
          <w:p>
            <w:pPr>
              <w:pStyle w:val="13"/>
            </w:pPr>
            <w:r>
              <w:t>≥90%</w:t>
            </w:r>
          </w:p>
        </w:tc>
        <w:tc>
          <w:tcPr>
            <w:tcW w:w="2268" w:type="dxa"/>
            <w:vAlign w:val="center"/>
          </w:tcPr>
          <w:p>
            <w:pPr>
              <w:pStyle w:val="13"/>
            </w:pPr>
            <w:r>
              <w:t>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17、地方志年鉴编纂出版专项经费绩效目标表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6.通过开展地方志编纂工作，传承优秀文化传统，充分发挥志书“资政、存史、教化”的综合功能。</w:t>
            </w:r>
          </w:p>
          <w:p>
            <w:pPr>
              <w:pStyle w:val="13"/>
            </w:pPr>
            <w:r>
              <w:t>7.通过出版印刷地方志书籍，实现更好地为社会各界方便快捷提供青龙县情，为县域经济社会建设服务，为地方志工作者提供资料和工具。</w:t>
            </w:r>
          </w:p>
          <w:p>
            <w:pPr>
              <w:pStyle w:val="13"/>
            </w:pPr>
            <w:r>
              <w:t>8.通过开展地方志工作，达到更客观、更全面、更真实地反映全县经济社会各项事业发展成果。</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出版数量</w:t>
            </w:r>
          </w:p>
        </w:tc>
        <w:tc>
          <w:tcPr>
            <w:tcW w:w="2835" w:type="dxa"/>
            <w:vAlign w:val="center"/>
          </w:tcPr>
          <w:p>
            <w:pPr>
              <w:pStyle w:val="13"/>
            </w:pPr>
            <w:r>
              <w:t>出版印刷年鉴及村志书数量</w:t>
            </w:r>
          </w:p>
        </w:tc>
        <w:tc>
          <w:tcPr>
            <w:tcW w:w="2551" w:type="dxa"/>
            <w:vAlign w:val="center"/>
          </w:tcPr>
          <w:p>
            <w:pPr>
              <w:pStyle w:val="13"/>
            </w:pPr>
            <w:r>
              <w:t>≤2250册</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村志编纂任务完成率</w:t>
            </w:r>
          </w:p>
        </w:tc>
        <w:tc>
          <w:tcPr>
            <w:tcW w:w="2835" w:type="dxa"/>
            <w:vAlign w:val="center"/>
          </w:tcPr>
          <w:p>
            <w:pPr>
              <w:pStyle w:val="13"/>
            </w:pPr>
            <w:r>
              <w:t>村志编纂任务完成率</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年鉴编纂任务完成率</w:t>
            </w:r>
          </w:p>
        </w:tc>
        <w:tc>
          <w:tcPr>
            <w:tcW w:w="2835" w:type="dxa"/>
            <w:vAlign w:val="center"/>
          </w:tcPr>
          <w:p>
            <w:pPr>
              <w:pStyle w:val="13"/>
            </w:pPr>
            <w:r>
              <w:t>年鉴编纂任务完成率</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内容、编校、设计差错率</w:t>
            </w:r>
          </w:p>
        </w:tc>
        <w:tc>
          <w:tcPr>
            <w:tcW w:w="2835" w:type="dxa"/>
            <w:vAlign w:val="center"/>
          </w:tcPr>
          <w:p>
            <w:pPr>
              <w:pStyle w:val="13"/>
            </w:pPr>
            <w:r>
              <w:t>差错率</w:t>
            </w:r>
          </w:p>
        </w:tc>
        <w:tc>
          <w:tcPr>
            <w:tcW w:w="2551" w:type="dxa"/>
            <w:vAlign w:val="center"/>
          </w:tcPr>
          <w:p>
            <w:pPr>
              <w:pStyle w:val="13"/>
            </w:pPr>
            <w:r>
              <w:t>≤0.2‰</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出版时间</w:t>
            </w:r>
          </w:p>
        </w:tc>
        <w:tc>
          <w:tcPr>
            <w:tcW w:w="2835" w:type="dxa"/>
            <w:vAlign w:val="center"/>
          </w:tcPr>
          <w:p>
            <w:pPr>
              <w:pStyle w:val="13"/>
            </w:pPr>
            <w:r>
              <w:t>年底前完成审核及出版发行工作</w:t>
            </w:r>
          </w:p>
        </w:tc>
        <w:tc>
          <w:tcPr>
            <w:tcW w:w="2551" w:type="dxa"/>
            <w:vAlign w:val="center"/>
          </w:tcPr>
          <w:p>
            <w:pPr>
              <w:pStyle w:val="13"/>
            </w:pPr>
            <w:r>
              <w:t>2023年底前公开出版</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印刷费用</w:t>
            </w:r>
          </w:p>
        </w:tc>
        <w:tc>
          <w:tcPr>
            <w:tcW w:w="2835" w:type="dxa"/>
            <w:vAlign w:val="center"/>
          </w:tcPr>
          <w:p>
            <w:pPr>
              <w:pStyle w:val="13"/>
            </w:pPr>
            <w:r>
              <w:t>《青龙满族自治县湾杖子村志》及《青龙满族自治县年鉴2021卷》、《青龙满族自治县年鉴2022卷》单位印刷成本</w:t>
            </w:r>
          </w:p>
        </w:tc>
        <w:tc>
          <w:tcPr>
            <w:tcW w:w="2551" w:type="dxa"/>
            <w:vAlign w:val="center"/>
          </w:tcPr>
          <w:p>
            <w:pPr>
              <w:pStyle w:val="13"/>
            </w:pPr>
            <w:r>
              <w:t>≤200元/册</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办公费</w:t>
            </w:r>
          </w:p>
        </w:tc>
        <w:tc>
          <w:tcPr>
            <w:tcW w:w="2835" w:type="dxa"/>
            <w:vAlign w:val="center"/>
          </w:tcPr>
          <w:p>
            <w:pPr>
              <w:pStyle w:val="13"/>
            </w:pPr>
            <w:r>
              <w:t>资料收集及沟通印刷厂等办公经费及出版管理费</w:t>
            </w:r>
          </w:p>
        </w:tc>
        <w:tc>
          <w:tcPr>
            <w:tcW w:w="2551" w:type="dxa"/>
            <w:vAlign w:val="center"/>
          </w:tcPr>
          <w:p>
            <w:pPr>
              <w:pStyle w:val="13"/>
            </w:pPr>
            <w:r>
              <w:t>≤10万元</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提供史志资料</w:t>
            </w:r>
          </w:p>
        </w:tc>
        <w:tc>
          <w:tcPr>
            <w:tcW w:w="2835" w:type="dxa"/>
            <w:vAlign w:val="center"/>
          </w:tcPr>
          <w:p>
            <w:pPr>
              <w:pStyle w:val="13"/>
            </w:pPr>
            <w:r>
              <w:t>客观、全面、真实反映2022年全县经济社会各项事业发展成果</w:t>
            </w:r>
          </w:p>
        </w:tc>
        <w:tc>
          <w:tcPr>
            <w:tcW w:w="2551" w:type="dxa"/>
            <w:vAlign w:val="center"/>
          </w:tcPr>
          <w:p>
            <w:pPr>
              <w:pStyle w:val="13"/>
            </w:pPr>
            <w:r>
              <w:t>≥90%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使用及参与对象对地方志编修工作的满意程度</w:t>
            </w:r>
          </w:p>
        </w:tc>
        <w:tc>
          <w:tcPr>
            <w:tcW w:w="2551" w:type="dxa"/>
            <w:vAlign w:val="center"/>
          </w:tcPr>
          <w:p>
            <w:pPr>
              <w:pStyle w:val="13"/>
            </w:pPr>
            <w:r>
              <w:t>≥90%</w:t>
            </w:r>
          </w:p>
        </w:tc>
        <w:tc>
          <w:tcPr>
            <w:tcW w:w="2268" w:type="dxa"/>
            <w:vAlign w:val="center"/>
          </w:tcPr>
          <w:p>
            <w:pPr>
              <w:pStyle w:val="13"/>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18、稳经济政策工作经费绩效目标表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6.通过广泛开展宣传活动，达到使我县“一揽子”稳经济政策迅速落地落实。</w:t>
            </w:r>
          </w:p>
          <w:p>
            <w:pPr>
              <w:pStyle w:val="13"/>
            </w:pPr>
            <w:r>
              <w:t>7.通过深入贯彻落实省市决策部署，狠抓“一揽子”稳经济政策落地落实，助推县域经济高质量发展。</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宣传品印刷数量</w:t>
            </w:r>
          </w:p>
        </w:tc>
        <w:tc>
          <w:tcPr>
            <w:tcW w:w="2835" w:type="dxa"/>
            <w:vAlign w:val="center"/>
          </w:tcPr>
          <w:p>
            <w:pPr>
              <w:pStyle w:val="13"/>
            </w:pPr>
            <w:r>
              <w:t>政策措施明白卡印刷数量</w:t>
            </w:r>
          </w:p>
        </w:tc>
        <w:tc>
          <w:tcPr>
            <w:tcW w:w="2551" w:type="dxa"/>
            <w:vAlign w:val="center"/>
          </w:tcPr>
          <w:p>
            <w:pPr>
              <w:pStyle w:val="13"/>
            </w:pPr>
            <w:r>
              <w:t>≥11200册</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宣传品印刷数量</w:t>
            </w:r>
          </w:p>
        </w:tc>
        <w:tc>
          <w:tcPr>
            <w:tcW w:w="2835" w:type="dxa"/>
            <w:vAlign w:val="center"/>
          </w:tcPr>
          <w:p>
            <w:pPr>
              <w:pStyle w:val="13"/>
            </w:pPr>
            <w:r>
              <w:t>稳定全省经济运行一揽子政策措施明白卡宣传招贴画</w:t>
            </w:r>
          </w:p>
        </w:tc>
        <w:tc>
          <w:tcPr>
            <w:tcW w:w="2551" w:type="dxa"/>
            <w:vAlign w:val="center"/>
          </w:tcPr>
          <w:p>
            <w:pPr>
              <w:pStyle w:val="13"/>
            </w:pPr>
            <w:r>
              <w:t>≥50册</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宣传品印刷数量</w:t>
            </w:r>
          </w:p>
        </w:tc>
        <w:tc>
          <w:tcPr>
            <w:tcW w:w="2835" w:type="dxa"/>
            <w:vAlign w:val="center"/>
          </w:tcPr>
          <w:p>
            <w:pPr>
              <w:pStyle w:val="13"/>
            </w:pPr>
            <w:r>
              <w:t>稳定经济运行政策明白卡</w:t>
            </w:r>
          </w:p>
        </w:tc>
        <w:tc>
          <w:tcPr>
            <w:tcW w:w="2551" w:type="dxa"/>
            <w:vAlign w:val="center"/>
          </w:tcPr>
          <w:p>
            <w:pPr>
              <w:pStyle w:val="13"/>
            </w:pPr>
            <w:r>
              <w:t>≥2050册</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宣传品印刷数量</w:t>
            </w:r>
          </w:p>
        </w:tc>
        <w:tc>
          <w:tcPr>
            <w:tcW w:w="2835" w:type="dxa"/>
            <w:vAlign w:val="center"/>
          </w:tcPr>
          <w:p>
            <w:pPr>
              <w:pStyle w:val="13"/>
            </w:pPr>
            <w:r>
              <w:t>秦皇岛市明白卡</w:t>
            </w:r>
          </w:p>
        </w:tc>
        <w:tc>
          <w:tcPr>
            <w:tcW w:w="2551" w:type="dxa"/>
            <w:vAlign w:val="center"/>
          </w:tcPr>
          <w:p>
            <w:pPr>
              <w:pStyle w:val="13"/>
            </w:pPr>
            <w:r>
              <w:t>≥1500册</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内容、编校、设计差错率</w:t>
            </w:r>
          </w:p>
        </w:tc>
        <w:tc>
          <w:tcPr>
            <w:tcW w:w="2835" w:type="dxa"/>
            <w:vAlign w:val="center"/>
          </w:tcPr>
          <w:p>
            <w:pPr>
              <w:pStyle w:val="13"/>
            </w:pPr>
            <w:r>
              <w:t>差错率</w:t>
            </w:r>
          </w:p>
        </w:tc>
        <w:tc>
          <w:tcPr>
            <w:tcW w:w="2551" w:type="dxa"/>
            <w:vAlign w:val="center"/>
          </w:tcPr>
          <w:p>
            <w:pPr>
              <w:pStyle w:val="13"/>
            </w:pPr>
            <w:r>
              <w:t>≤0.2‰</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工作完成率</w:t>
            </w:r>
          </w:p>
        </w:tc>
        <w:tc>
          <w:tcPr>
            <w:tcW w:w="2835" w:type="dxa"/>
            <w:vAlign w:val="center"/>
          </w:tcPr>
          <w:p>
            <w:pPr>
              <w:pStyle w:val="13"/>
            </w:pPr>
            <w:r>
              <w:t>反映业务完成情况</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2835" w:type="dxa"/>
            <w:vAlign w:val="center"/>
          </w:tcPr>
          <w:p>
            <w:pPr>
              <w:pStyle w:val="13"/>
            </w:pPr>
            <w:r>
              <w:t>工作完成时间</w:t>
            </w:r>
          </w:p>
        </w:tc>
        <w:tc>
          <w:tcPr>
            <w:tcW w:w="2551" w:type="dxa"/>
            <w:vAlign w:val="center"/>
          </w:tcPr>
          <w:p>
            <w:pPr>
              <w:pStyle w:val="13"/>
            </w:pPr>
            <w:r>
              <w:t>2023年12月20日前完成成</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印刷费用</w:t>
            </w:r>
          </w:p>
        </w:tc>
        <w:tc>
          <w:tcPr>
            <w:tcW w:w="2835" w:type="dxa"/>
            <w:vAlign w:val="center"/>
          </w:tcPr>
          <w:p>
            <w:pPr>
              <w:pStyle w:val="13"/>
            </w:pPr>
            <w:r>
              <w:t>反映印刷费用成本控制情况</w:t>
            </w:r>
          </w:p>
        </w:tc>
        <w:tc>
          <w:tcPr>
            <w:tcW w:w="2551" w:type="dxa"/>
            <w:vAlign w:val="center"/>
          </w:tcPr>
          <w:p>
            <w:pPr>
              <w:pStyle w:val="13"/>
            </w:pPr>
            <w:r>
              <w:t>≤29.6万元</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县域经济高质量发展</w:t>
            </w:r>
          </w:p>
        </w:tc>
        <w:tc>
          <w:tcPr>
            <w:tcW w:w="2835" w:type="dxa"/>
            <w:vAlign w:val="center"/>
          </w:tcPr>
          <w:p>
            <w:pPr>
              <w:pStyle w:val="13"/>
            </w:pPr>
            <w:r>
              <w:t>狠抓“一揽子”稳经济政策落地落实</w:t>
            </w:r>
          </w:p>
        </w:tc>
        <w:tc>
          <w:tcPr>
            <w:tcW w:w="2551" w:type="dxa"/>
            <w:vAlign w:val="center"/>
          </w:tcPr>
          <w:p>
            <w:pPr>
              <w:pStyle w:val="13"/>
            </w:pPr>
            <w:r>
              <w:t>≥90%</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群众对县域经济发展的满意度</w:t>
            </w:r>
          </w:p>
        </w:tc>
        <w:tc>
          <w:tcPr>
            <w:tcW w:w="2551" w:type="dxa"/>
            <w:vAlign w:val="center"/>
          </w:tcPr>
          <w:p>
            <w:pPr>
              <w:pStyle w:val="13"/>
            </w:pPr>
            <w:r>
              <w:t>≥90%</w:t>
            </w:r>
          </w:p>
        </w:tc>
        <w:tc>
          <w:tcPr>
            <w:tcW w:w="2268"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19、应急保障车辆购置资金绩效目标表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1.通过保障日常公务用车需求，实现工作效率的提升，圆满完成应急处置、下乡调研等工作任务。</w:t>
            </w:r>
          </w:p>
          <w:p>
            <w:pPr>
              <w:pStyle w:val="13"/>
            </w:pPr>
            <w:r>
              <w:t>2.通过购买设备，保证各项工作正常顺利开展。</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购置设备数</w:t>
            </w:r>
          </w:p>
        </w:tc>
        <w:tc>
          <w:tcPr>
            <w:tcW w:w="2835" w:type="dxa"/>
            <w:vAlign w:val="center"/>
          </w:tcPr>
          <w:p>
            <w:pPr>
              <w:pStyle w:val="13"/>
            </w:pPr>
            <w:r>
              <w:t>购置公务用车数量</w:t>
            </w:r>
          </w:p>
        </w:tc>
        <w:tc>
          <w:tcPr>
            <w:tcW w:w="2551" w:type="dxa"/>
            <w:vAlign w:val="center"/>
          </w:tcPr>
          <w:p>
            <w:pPr>
              <w:pStyle w:val="13"/>
            </w:pPr>
            <w:r>
              <w:t>1台</w:t>
            </w:r>
          </w:p>
        </w:tc>
        <w:tc>
          <w:tcPr>
            <w:tcW w:w="2268" w:type="dxa"/>
            <w:vAlign w:val="center"/>
          </w:tcPr>
          <w:p>
            <w:pPr>
              <w:pStyle w:val="13"/>
            </w:pPr>
            <w:r>
              <w:t>青基调字【2022】21号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车辆合格率</w:t>
            </w:r>
          </w:p>
        </w:tc>
        <w:tc>
          <w:tcPr>
            <w:tcW w:w="2835" w:type="dxa"/>
            <w:vAlign w:val="center"/>
          </w:tcPr>
          <w:p>
            <w:pPr>
              <w:pStyle w:val="13"/>
            </w:pPr>
            <w:r>
              <w:t>购置车辆合格率</w:t>
            </w:r>
          </w:p>
        </w:tc>
        <w:tc>
          <w:tcPr>
            <w:tcW w:w="2551" w:type="dxa"/>
            <w:vAlign w:val="center"/>
          </w:tcPr>
          <w:p>
            <w:pPr>
              <w:pStyle w:val="13"/>
            </w:pPr>
            <w:r>
              <w:t>100%</w:t>
            </w:r>
          </w:p>
        </w:tc>
        <w:tc>
          <w:tcPr>
            <w:tcW w:w="2268" w:type="dxa"/>
            <w:vAlign w:val="center"/>
          </w:tcPr>
          <w:p>
            <w:pPr>
              <w:pStyle w:val="13"/>
            </w:pPr>
            <w:r>
              <w:t>青基调字【2022】21号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购置任务完成率</w:t>
            </w:r>
          </w:p>
        </w:tc>
        <w:tc>
          <w:tcPr>
            <w:tcW w:w="2835" w:type="dxa"/>
            <w:vAlign w:val="center"/>
          </w:tcPr>
          <w:p>
            <w:pPr>
              <w:pStyle w:val="13"/>
            </w:pPr>
            <w:r>
              <w:t>购置设备数量占应完成任务数量的比率</w:t>
            </w:r>
          </w:p>
        </w:tc>
        <w:tc>
          <w:tcPr>
            <w:tcW w:w="2551" w:type="dxa"/>
            <w:vAlign w:val="center"/>
          </w:tcPr>
          <w:p>
            <w:pPr>
              <w:pStyle w:val="13"/>
            </w:pPr>
            <w:r>
              <w:t>100%</w:t>
            </w:r>
          </w:p>
        </w:tc>
        <w:tc>
          <w:tcPr>
            <w:tcW w:w="2268" w:type="dxa"/>
            <w:vAlign w:val="center"/>
          </w:tcPr>
          <w:p>
            <w:pPr>
              <w:pStyle w:val="13"/>
            </w:pPr>
            <w:r>
              <w:t>青基调字【2022】21号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2835" w:type="dxa"/>
            <w:vAlign w:val="center"/>
          </w:tcPr>
          <w:p>
            <w:pPr>
              <w:pStyle w:val="13"/>
            </w:pPr>
            <w:r>
              <w:t>购置公务用车设备完成时间</w:t>
            </w:r>
          </w:p>
        </w:tc>
        <w:tc>
          <w:tcPr>
            <w:tcW w:w="2551" w:type="dxa"/>
            <w:vAlign w:val="center"/>
          </w:tcPr>
          <w:p>
            <w:pPr>
              <w:pStyle w:val="13"/>
            </w:pPr>
            <w:r>
              <w:t>2023年12月20日前</w:t>
            </w:r>
          </w:p>
        </w:tc>
        <w:tc>
          <w:tcPr>
            <w:tcW w:w="2268" w:type="dxa"/>
            <w:vAlign w:val="center"/>
          </w:tcPr>
          <w:p>
            <w:pPr>
              <w:pStyle w:val="13"/>
            </w:pPr>
            <w:r>
              <w:t>青基调字【2022】21号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资金支付及时率</w:t>
            </w:r>
          </w:p>
        </w:tc>
        <w:tc>
          <w:tcPr>
            <w:tcW w:w="2835" w:type="dxa"/>
            <w:vAlign w:val="center"/>
          </w:tcPr>
          <w:p>
            <w:pPr>
              <w:pStyle w:val="13"/>
            </w:pPr>
            <w:r>
              <w:t>资金按时支付占比</w:t>
            </w:r>
          </w:p>
        </w:tc>
        <w:tc>
          <w:tcPr>
            <w:tcW w:w="2551" w:type="dxa"/>
            <w:vAlign w:val="center"/>
          </w:tcPr>
          <w:p>
            <w:pPr>
              <w:pStyle w:val="13"/>
            </w:pPr>
            <w:r>
              <w:t>100%</w:t>
            </w:r>
          </w:p>
        </w:tc>
        <w:tc>
          <w:tcPr>
            <w:tcW w:w="2268" w:type="dxa"/>
            <w:vAlign w:val="center"/>
          </w:tcPr>
          <w:p>
            <w:pPr>
              <w:pStyle w:val="13"/>
            </w:pPr>
            <w:r>
              <w:t>青基调字【2022】21号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车辆购置支出</w:t>
            </w:r>
          </w:p>
        </w:tc>
        <w:tc>
          <w:tcPr>
            <w:tcW w:w="2835" w:type="dxa"/>
            <w:vAlign w:val="center"/>
          </w:tcPr>
          <w:p>
            <w:pPr>
              <w:pStyle w:val="13"/>
            </w:pPr>
            <w:r>
              <w:t>购置车辆预算设备支出控制情况</w:t>
            </w:r>
          </w:p>
        </w:tc>
        <w:tc>
          <w:tcPr>
            <w:tcW w:w="2551" w:type="dxa"/>
            <w:vAlign w:val="center"/>
          </w:tcPr>
          <w:p>
            <w:pPr>
              <w:pStyle w:val="13"/>
            </w:pPr>
            <w:r>
              <w:t>≤0.07万元</w:t>
            </w:r>
          </w:p>
        </w:tc>
        <w:tc>
          <w:tcPr>
            <w:tcW w:w="2268" w:type="dxa"/>
            <w:vAlign w:val="center"/>
          </w:tcPr>
          <w:p>
            <w:pPr>
              <w:pStyle w:val="13"/>
            </w:pPr>
            <w:r>
              <w:t>青基调字【2022】21号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其他费用支出</w:t>
            </w:r>
          </w:p>
        </w:tc>
        <w:tc>
          <w:tcPr>
            <w:tcW w:w="2835" w:type="dxa"/>
            <w:vAlign w:val="center"/>
          </w:tcPr>
          <w:p>
            <w:pPr>
              <w:pStyle w:val="13"/>
            </w:pPr>
            <w:r>
              <w:t>购置车辆预算保险等其他费用支出控制情况</w:t>
            </w:r>
          </w:p>
        </w:tc>
        <w:tc>
          <w:tcPr>
            <w:tcW w:w="2551" w:type="dxa"/>
            <w:vAlign w:val="center"/>
          </w:tcPr>
          <w:p>
            <w:pPr>
              <w:pStyle w:val="13"/>
            </w:pPr>
            <w:r>
              <w:t>≤1.8万元</w:t>
            </w:r>
          </w:p>
        </w:tc>
        <w:tc>
          <w:tcPr>
            <w:tcW w:w="2268" w:type="dxa"/>
            <w:vAlign w:val="center"/>
          </w:tcPr>
          <w:p>
            <w:pPr>
              <w:pStyle w:val="13"/>
            </w:pPr>
            <w:r>
              <w:t>青基调字【2022】21号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保障日常工作用车</w:t>
            </w:r>
          </w:p>
        </w:tc>
        <w:tc>
          <w:tcPr>
            <w:tcW w:w="2835" w:type="dxa"/>
            <w:vAlign w:val="center"/>
          </w:tcPr>
          <w:p>
            <w:pPr>
              <w:pStyle w:val="13"/>
            </w:pPr>
            <w:r>
              <w:t>保障应急处置、下乡调研、督导检查等工作</w:t>
            </w:r>
          </w:p>
        </w:tc>
        <w:tc>
          <w:tcPr>
            <w:tcW w:w="2551" w:type="dxa"/>
            <w:vAlign w:val="center"/>
          </w:tcPr>
          <w:p>
            <w:pPr>
              <w:pStyle w:val="13"/>
            </w:pPr>
            <w:r>
              <w:t>≥95%</w:t>
            </w:r>
          </w:p>
        </w:tc>
        <w:tc>
          <w:tcPr>
            <w:tcW w:w="2268" w:type="dxa"/>
            <w:vAlign w:val="center"/>
          </w:tcPr>
          <w:p>
            <w:pPr>
              <w:pStyle w:val="13"/>
            </w:pPr>
            <w:r>
              <w:t>青基调字【2022】21号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调查中满意人数和较满意人数占调查总人数的比率</w:t>
            </w:r>
          </w:p>
        </w:tc>
        <w:tc>
          <w:tcPr>
            <w:tcW w:w="2551" w:type="dxa"/>
            <w:vAlign w:val="center"/>
          </w:tcPr>
          <w:p>
            <w:pPr>
              <w:pStyle w:val="13"/>
            </w:pPr>
            <w:r>
              <w:t>≥90%</w:t>
            </w:r>
          </w:p>
        </w:tc>
        <w:tc>
          <w:tcPr>
            <w:tcW w:w="2268" w:type="dxa"/>
            <w:vAlign w:val="center"/>
          </w:tcPr>
          <w:p>
            <w:pPr>
              <w:pStyle w:val="13"/>
            </w:pPr>
            <w:r>
              <w:t>青基调字【2022】21号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2023年，青龙满族自治县人民政府办公室本级安排政府采购预算45.00万元。具体内容见下表。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434001青龙满族自治县人民政府办公室本级</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45.00</w:t>
            </w:r>
          </w:p>
        </w:tc>
        <w:tc>
          <w:tcPr>
            <w:tcW w:w="964" w:type="dxa"/>
            <w:vAlign w:val="center"/>
          </w:tcPr>
          <w:p>
            <w:pPr>
              <w:pStyle w:val="16"/>
            </w:pPr>
          </w:p>
        </w:tc>
        <w:tc>
          <w:tcPr>
            <w:tcW w:w="964" w:type="dxa"/>
            <w:vAlign w:val="center"/>
          </w:tcPr>
          <w:p>
            <w:pPr>
              <w:pStyle w:val="16"/>
            </w:pPr>
            <w:r>
              <w:t>45.00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青龙满族自治县人民政府办公室本级小计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45.00</w:t>
            </w:r>
          </w:p>
        </w:tc>
        <w:tc>
          <w:tcPr>
            <w:tcW w:w="964" w:type="dxa"/>
            <w:vAlign w:val="center"/>
          </w:tcPr>
          <w:p>
            <w:pPr>
              <w:pStyle w:val="16"/>
            </w:pPr>
          </w:p>
        </w:tc>
        <w:tc>
          <w:tcPr>
            <w:tcW w:w="964" w:type="dxa"/>
            <w:vAlign w:val="center"/>
          </w:tcPr>
          <w:p>
            <w:pPr>
              <w:pStyle w:val="16"/>
            </w:pPr>
            <w:r>
              <w:t>45.00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地方志年鉴编纂出版专项经费</w:t>
            </w:r>
          </w:p>
        </w:tc>
        <w:tc>
          <w:tcPr>
            <w:tcW w:w="964" w:type="dxa"/>
            <w:vAlign w:val="center"/>
          </w:tcPr>
          <w:p>
            <w:pPr>
              <w:pStyle w:val="12"/>
            </w:pPr>
            <w:r>
              <w:t>55.00</w:t>
            </w:r>
          </w:p>
        </w:tc>
        <w:tc>
          <w:tcPr>
            <w:tcW w:w="1134" w:type="dxa"/>
            <w:vAlign w:val="center"/>
          </w:tcPr>
          <w:p>
            <w:pPr>
              <w:pStyle w:val="13"/>
            </w:pPr>
            <w:r>
              <w:t>年鉴及系列丛书</w:t>
            </w:r>
          </w:p>
        </w:tc>
        <w:tc>
          <w:tcPr>
            <w:tcW w:w="1134" w:type="dxa"/>
            <w:vAlign w:val="center"/>
          </w:tcPr>
          <w:p>
            <w:pPr>
              <w:pStyle w:val="13"/>
            </w:pPr>
            <w:r>
              <w:t>A04010104</w:t>
            </w:r>
          </w:p>
        </w:tc>
        <w:tc>
          <w:tcPr>
            <w:tcW w:w="709" w:type="dxa"/>
            <w:vAlign w:val="center"/>
          </w:tcPr>
          <w:p>
            <w:pPr>
              <w:pStyle w:val="14"/>
            </w:pPr>
            <w:r>
              <w:t>元</w:t>
            </w:r>
          </w:p>
        </w:tc>
        <w:tc>
          <w:tcPr>
            <w:tcW w:w="850" w:type="dxa"/>
            <w:vAlign w:val="center"/>
          </w:tcPr>
          <w:p>
            <w:pPr>
              <w:pStyle w:val="12"/>
            </w:pPr>
            <w:r>
              <w:t>2250</w:t>
            </w:r>
          </w:p>
        </w:tc>
        <w:tc>
          <w:tcPr>
            <w:tcW w:w="850" w:type="dxa"/>
            <w:vAlign w:val="center"/>
          </w:tcPr>
          <w:p>
            <w:pPr>
              <w:pStyle w:val="12"/>
            </w:pPr>
            <w:r>
              <w:t>0.02</w:t>
            </w:r>
          </w:p>
        </w:tc>
        <w:tc>
          <w:tcPr>
            <w:tcW w:w="964" w:type="dxa"/>
            <w:vAlign w:val="center"/>
          </w:tcPr>
          <w:p>
            <w:pPr>
              <w:pStyle w:val="12"/>
            </w:pPr>
            <w:r>
              <w:t>45.00</w:t>
            </w:r>
          </w:p>
        </w:tc>
        <w:tc>
          <w:tcPr>
            <w:tcW w:w="964" w:type="dxa"/>
            <w:vAlign w:val="center"/>
          </w:tcPr>
          <w:p>
            <w:pPr>
              <w:pStyle w:val="12"/>
            </w:pPr>
          </w:p>
        </w:tc>
        <w:tc>
          <w:tcPr>
            <w:tcW w:w="964" w:type="dxa"/>
            <w:vAlign w:val="center"/>
          </w:tcPr>
          <w:p>
            <w:pPr>
              <w:pStyle w:val="12"/>
            </w:pPr>
            <w:r>
              <w:t>45.00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青龙满族自治县人民政府办公室本级上年末固定资产金额为289.16万元（详见下表）。本年度拟购置固定资产总额为0.00万元。</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434001青龙满族自治县人民政府办公室本级</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rPr>
                <w:rFonts w:hint="eastAsia" w:eastAsiaTheme="minorEastAsia"/>
                <w:lang w:eastAsia="zh-CN"/>
              </w:rPr>
            </w:pPr>
            <w:r>
              <w:rPr>
                <w:rFonts w:hint="eastAsia" w:eastAsiaTheme="minorEastAsia"/>
                <w:lang w:eastAsia="zh-CN"/>
              </w:rPr>
              <w:t>320</w:t>
            </w:r>
          </w:p>
        </w:tc>
        <w:tc>
          <w:tcPr>
            <w:tcW w:w="2835" w:type="dxa"/>
            <w:vAlign w:val="center"/>
          </w:tcPr>
          <w:p>
            <w:pPr>
              <w:pStyle w:val="12"/>
            </w:pPr>
            <w:r>
              <w:t>289.16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7</w:t>
            </w:r>
          </w:p>
        </w:tc>
        <w:tc>
          <w:tcPr>
            <w:tcW w:w="2835" w:type="dxa"/>
            <w:vAlign w:val="center"/>
          </w:tcPr>
          <w:p>
            <w:pPr>
              <w:pStyle w:val="12"/>
            </w:pPr>
            <w:r>
              <w:t>208.04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313</w:t>
            </w:r>
          </w:p>
        </w:tc>
        <w:tc>
          <w:tcPr>
            <w:tcW w:w="2835" w:type="dxa"/>
            <w:vAlign w:val="center"/>
          </w:tcPr>
          <w:p>
            <w:pPr>
              <w:pStyle w:val="12"/>
            </w:pPr>
            <w:r>
              <w:t>81.12</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BC0"/>
    <w:rsid w:val="000656FD"/>
    <w:rsid w:val="000A3BA8"/>
    <w:rsid w:val="00283BC0"/>
    <w:rsid w:val="002F0FC3"/>
    <w:rsid w:val="00451E00"/>
    <w:rsid w:val="005721DA"/>
    <w:rsid w:val="0060297D"/>
    <w:rsid w:val="007C7DF4"/>
    <w:rsid w:val="0080699F"/>
    <w:rsid w:val="008B082E"/>
    <w:rsid w:val="00901233"/>
    <w:rsid w:val="00902EA9"/>
    <w:rsid w:val="00A644E7"/>
    <w:rsid w:val="00B35911"/>
    <w:rsid w:val="00BC34C0"/>
    <w:rsid w:val="00BD5B25"/>
    <w:rsid w:val="00CF06D8"/>
    <w:rsid w:val="00D17C71"/>
    <w:rsid w:val="00FD6E8B"/>
    <w:rsid w:val="00FF7351"/>
    <w:rsid w:val="2AC15C25"/>
    <w:rsid w:val="2B873740"/>
    <w:rsid w:val="37701159"/>
    <w:rsid w:val="61FD28D9"/>
    <w:rsid w:val="6D1545BB"/>
    <w:rsid w:val="71FC7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6"/>
    <w:semiHidden/>
    <w:unhideWhenUsed/>
    <w:qFormat/>
    <w:uiPriority w:val="99"/>
    <w:rPr>
      <w:sz w:val="18"/>
      <w:szCs w:val="18"/>
    </w:r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目录 21"/>
    <w:basedOn w:val="1"/>
    <w:qFormat/>
    <w:uiPriority w:val="0"/>
    <w:pPr>
      <w:ind w:left="240"/>
    </w:pPr>
  </w:style>
  <w:style w:type="paragraph" w:customStyle="1" w:styleId="31">
    <w:name w:val="目录 31"/>
    <w:basedOn w:val="1"/>
    <w:qFormat/>
    <w:uiPriority w:val="0"/>
    <w:pPr>
      <w:ind w:left="480"/>
    </w:pPr>
  </w:style>
  <w:style w:type="paragraph" w:customStyle="1" w:styleId="32">
    <w:name w:val="目录 41"/>
    <w:basedOn w:val="1"/>
    <w:qFormat/>
    <w:uiPriority w:val="0"/>
    <w:pPr>
      <w:ind w:left="720"/>
    </w:pPr>
  </w:style>
  <w:style w:type="paragraph" w:customStyle="1" w:styleId="33">
    <w:name w:val="目录 11"/>
    <w:basedOn w:val="1"/>
    <w:qFormat/>
    <w:uiPriority w:val="0"/>
    <w:pPr>
      <w:spacing w:before="120"/>
      <w:ind w:firstLine="560"/>
    </w:pPr>
    <w:rPr>
      <w:rFonts w:eastAsia="方正仿宋_GBK"/>
      <w:color w:val="000000"/>
      <w:sz w:val="28"/>
    </w:rPr>
  </w:style>
  <w:style w:type="character" w:customStyle="1" w:styleId="34">
    <w:name w:val="页眉 Char"/>
    <w:basedOn w:val="7"/>
    <w:link w:val="4"/>
    <w:qFormat/>
    <w:uiPriority w:val="99"/>
    <w:rPr>
      <w:rFonts w:eastAsia="Times New Roman"/>
      <w:sz w:val="18"/>
      <w:szCs w:val="18"/>
      <w:lang w:eastAsia="uk-UA"/>
    </w:rPr>
  </w:style>
  <w:style w:type="character" w:customStyle="1" w:styleId="35">
    <w:name w:val="页脚 Char"/>
    <w:basedOn w:val="7"/>
    <w:link w:val="3"/>
    <w:qFormat/>
    <w:uiPriority w:val="99"/>
    <w:rPr>
      <w:rFonts w:eastAsia="Times New Roman"/>
      <w:sz w:val="18"/>
      <w:szCs w:val="18"/>
      <w:lang w:eastAsia="uk-UA"/>
    </w:rPr>
  </w:style>
  <w:style w:type="character" w:customStyle="1" w:styleId="36">
    <w:name w:val="批注框文本 Char"/>
    <w:basedOn w:val="7"/>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3" Type="http://schemas.openxmlformats.org/officeDocument/2006/relationships/fontTable" Target="fontTable.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2023-03-01T13:03:50Z</dcterms:created>
  <dcterms:modified xsi:type="dcterms:W3CDTF">2023-03-01T05:03:50Z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2023-03-01T13:03:50Z</dcterms:created>
  <dcterms:modified xsi:type="dcterms:W3CDTF">2023-03-01T05:03:50Z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2023-03-01T13:03:57Z</dcterms:created>
  <dcterms:modified xsi:type="dcterms:W3CDTF">2023-03-01T05:03:57Z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2023-03-01T13:03:56Z</dcterms:created>
  <dcterms:modified xsi:type="dcterms:W3CDTF">2023-03-01T05:03:56Z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2023-03-01T13:03:40Z</dcterms:created>
  <dcterms:modified xsi:type="dcterms:W3CDTF">2023-03-01T05:03:40Z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2023-03-01T13:03:43Z</dcterms:created>
  <dcterms:modified xsi:type="dcterms:W3CDTF">2023-03-01T05:03:43Z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2023-03-01T13:03:44Z</dcterms:created>
  <dcterms:modified xsi:type="dcterms:W3CDTF">2023-03-01T05:03:44Z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2023-03-01T13:03:39Z</dcterms:created>
  <dcterms:modified xsi:type="dcterms:W3CDTF">2023-03-01T05:03:39Z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2023-03-01T13:03:41Z</dcterms:created>
  <dcterms:modified xsi:type="dcterms:W3CDTF">2023-03-01T05:03:41Z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2023-03-01T13:04:08Z</dcterms:created>
  <dcterms:modified xsi:type="dcterms:W3CDTF">2023-03-01T05:04:08Z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2023-03-01T13:03:42Z</dcterms:created>
  <dcterms:modified xsi:type="dcterms:W3CDTF">2023-03-01T05:03:42Z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2023-03-01T13:03:56Z</dcterms:created>
  <dcterms:modified xsi:type="dcterms:W3CDTF">2023-03-01T05:03:56Z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2023-03-01T13:03:39Z</dcterms:created>
  <dcterms:modified xsi:type="dcterms:W3CDTF">2023-03-01T05:03:39Z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2023-03-01T13:03:40Z</dcterms:created>
  <dcterms:modified xsi:type="dcterms:W3CDTF">2023-03-01T05:03:40Z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2023-03-01T13:03:49Z</dcterms:created>
  <dcterms:modified xsi:type="dcterms:W3CDTF">2023-03-01T05:03:49Z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2023-03-01T13:03:41Z</dcterms:created>
  <dcterms:modified xsi:type="dcterms:W3CDTF">2023-03-01T05:03:41Z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2023-03-01T13:03:40Z</dcterms:created>
  <dcterms:modified xsi:type="dcterms:W3CDTF">2023-03-01T05:03:40Z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2023-03-01T13:03:41Z</dcterms:created>
  <dcterms:modified xsi:type="dcterms:W3CDTF">2023-03-01T05:03:41Z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2023-03-01T13:03:56Z</dcterms:created>
  <dcterms:modified xsi:type="dcterms:W3CDTF">2023-03-01T05:03:56Z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2023-03-01T13:04:04Z</dcterms:created>
  <dcterms:modified xsi:type="dcterms:W3CDTF">2023-03-01T05:04:04Z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2023-03-01T13:03:41Z</dcterms:created>
  <dcterms:modified xsi:type="dcterms:W3CDTF">2023-03-01T05:03:41Z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2023-03-01T13:03:59Z</dcterms:created>
  <dcterms:modified xsi:type="dcterms:W3CDTF">2023-03-01T05:03:59Z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2023-03-01T13:03:41Z</dcterms:created>
  <dcterms:modified xsi:type="dcterms:W3CDTF">2023-03-01T05:03:41Z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2023-03-01T13:03:51Z</dcterms:created>
  <dcterms:modified xsi:type="dcterms:W3CDTF">2023-03-01T05:03:51Z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2023-03-01T13:03:43Z</dcterms:created>
  <dcterms:modified xsi:type="dcterms:W3CDTF">2023-03-01T05:03:43Z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2023-03-01T13:03:50Z</dcterms:created>
  <dcterms:modified xsi:type="dcterms:W3CDTF">2023-03-01T05:03:50Z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2023-03-01T13:03:55Z</dcterms:created>
  <dcterms:modified xsi:type="dcterms:W3CDTF">2023-03-01T05:03:55Z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2023-03-01T13:04:04Z</dcterms:created>
  <dcterms:modified xsi:type="dcterms:W3CDTF">2023-03-01T05:04:04Z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2023-03-01T13:04:04Z</dcterms:created>
  <dcterms:modified xsi:type="dcterms:W3CDTF">2023-03-01T05:04:04Z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2023-03-01T13:04:00Z</dcterms:created>
  <dcterms:modified xsi:type="dcterms:W3CDTF">2023-03-01T05:04:00Z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2023-03-01T13:03:52Z</dcterms:created>
  <dcterms:modified xsi:type="dcterms:W3CDTF">2023-03-01T05:03:52Z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2023-03-01T13:03:40Z</dcterms:created>
  <dcterms:modified xsi:type="dcterms:W3CDTF">2023-03-01T05:03:40Z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2023-03-01T13:03:50Z</dcterms:created>
  <dcterms:modified xsi:type="dcterms:W3CDTF">2023-03-01T05:03:50Z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2023-03-01T13:03:51Z</dcterms:created>
  <dcterms:modified xsi:type="dcterms:W3CDTF">2023-03-01T05:03:51Z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2023-03-01T13:03:56Z</dcterms:created>
  <dcterms:modified xsi:type="dcterms:W3CDTF">2023-03-01T05:03:56Z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2023-03-01T13:03:40Z</dcterms:created>
  <dcterms:modified xsi:type="dcterms:W3CDTF">2023-03-01T05:03:40Z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2023-03-01T13:04:03Z</dcterms:created>
  <dcterms:modified xsi:type="dcterms:W3CDTF">2023-03-01T05:04:03Z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2023-03-01T13:03:43Z</dcterms:created>
  <dcterms:modified xsi:type="dcterms:W3CDTF">2023-03-01T05:03:43Z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2023-03-01T13:03:51Z</dcterms:created>
  <dcterms:modified xsi:type="dcterms:W3CDTF">2023-03-01T05:03:51Z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2023-03-01T13:03:42Z</dcterms:created>
  <dcterms:modified xsi:type="dcterms:W3CDTF">2023-03-01T05:03:42Z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2023-03-01T13:03:42Z</dcterms:created>
  <dcterms:modified xsi:type="dcterms:W3CDTF">2023-03-01T05:03:42Z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2023-03-01T13:03:49Z</dcterms:created>
  <dcterms:modified xsi:type="dcterms:W3CDTF">2023-03-01T05:03:49Z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2023-03-01T13:03:39Z</dcterms:created>
  <dcterms:modified xsi:type="dcterms:W3CDTF">2023-03-01T05:03:39Z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2023-03-01T13:03:49Z</dcterms:created>
  <dcterms:modified xsi:type="dcterms:W3CDTF">2023-03-01T05:03:49Z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2023-03-01T13:04:04Z</dcterms:created>
  <dcterms:modified xsi:type="dcterms:W3CDTF">2023-03-01T05:04:04Z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2023-03-01T13:03:39Z</dcterms:created>
  <dcterms:modified xsi:type="dcterms:W3CDTF">2023-03-01T05:03:39Z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2023-03-01T13:03:39Z</dcterms:created>
  <dcterms:modified xsi:type="dcterms:W3CDTF">2023-03-01T05:03:39Z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2023-03-01T13:03:35Z</dcterms:created>
  <dcterms:modified xsi:type="dcterms:W3CDTF">2023-03-01T05:03:35Z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2023-03-01T13:03:43Z</dcterms:created>
  <dcterms:modified xsi:type="dcterms:W3CDTF">2023-03-01T05:03:43Z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2023-03-01T13:03:51Z</dcterms:created>
  <dcterms:modified xsi:type="dcterms:W3CDTF">2023-03-01T05:03:51Z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2023-03-01T13:03:40Z</dcterms:created>
  <dcterms:modified xsi:type="dcterms:W3CDTF">2023-03-01T05:03:40Z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2023-03-01T13:03:40Z</dcterms:created>
  <dcterms:modified xsi:type="dcterms:W3CDTF">2023-03-01T05:03:40Z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2023-03-01T13:03:39Z</dcterms:created>
  <dcterms:modified xsi:type="dcterms:W3CDTF">2023-03-01T05:03:39Z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2023-03-01T13:03:42Z</dcterms:created>
  <dcterms:modified xsi:type="dcterms:W3CDTF">2023-03-01T05:03:42Z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2023-03-01T13:03:47Z</dcterms:created>
  <dcterms:modified xsi:type="dcterms:W3CDTF">2023-03-01T05:03:47Z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2023-03-01T13:03:50Z</dcterms:created>
  <dcterms:modified xsi:type="dcterms:W3CDTF">2023-03-01T05:03:50Z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2023-03-01T13:03:42Z</dcterms:created>
  <dcterms:modified xsi:type="dcterms:W3CDTF">2023-03-01T05:03:42Z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2023-03-01T13:03:42Z</dcterms:created>
  <dcterms:modified xsi:type="dcterms:W3CDTF">2023-03-01T05:03:42Z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2023-03-01T13:03:42Z</dcterms:created>
  <dcterms:modified xsi:type="dcterms:W3CDTF">2023-03-01T05:03:42Z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2023-03-01T13:04:12Z</dcterms:created>
  <dcterms:modified xsi:type="dcterms:W3CDTF">2023-03-01T05:04:12Z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2023-03-01T13:03:50Z</dcterms:created>
  <dcterms:modified xsi:type="dcterms:W3CDTF">2023-03-01T05:03:50Z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2023-03-01T13:03:52Z</dcterms:created>
  <dcterms:modified xsi:type="dcterms:W3CDTF">2023-03-01T05:03:52Z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2023-03-01T13:04:12Z</dcterms:created>
  <dcterms:modified xsi:type="dcterms:W3CDTF">2023-03-01T05:04:11Z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2023-03-01T13:03:39Z</dcterms:created>
  <dcterms:modified xsi:type="dcterms:W3CDTF">2023-03-01T05:03:39Z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2023-03-01T13:04:09Z</dcterms:created>
  <dcterms:modified xsi:type="dcterms:W3CDTF">2023-03-01T05:04:09Z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2023-03-01T13:04:05Z</dcterms:created>
  <dcterms:modified xsi:type="dcterms:W3CDTF">2023-03-01T05:04:05Z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2023-03-01T13:03:43Z</dcterms:created>
  <dcterms:modified xsi:type="dcterms:W3CDTF">2023-03-01T05:03:43Z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2023-03-01T13:04:00Z</dcterms:created>
  <dcterms:modified xsi:type="dcterms:W3CDTF">2023-03-01T05:04:00Z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2023-03-01T13:03:51Z</dcterms:created>
  <dcterms:modified xsi:type="dcterms:W3CDTF">2023-03-01T05:03:51Z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2023-03-01T13:03:51Z</dcterms:created>
  <dcterms:modified xsi:type="dcterms:W3CDTF">2023-03-01T05:03:51Z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2023-03-01T13:04:13Z</dcterms:created>
  <dcterms:modified xsi:type="dcterms:W3CDTF">2023-03-01T05:04:13Z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2023-03-01T13:04:04Z</dcterms:created>
  <dcterms:modified xsi:type="dcterms:W3CDTF">2023-03-01T05:04:04Z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2023-03-01T13:03:50Z</dcterms:created>
  <dcterms:modified xsi:type="dcterms:W3CDTF">2023-03-01T05:03:50Z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2023-03-01T13:03:44Z</dcterms:created>
  <dcterms:modified xsi:type="dcterms:W3CDTF">2023-03-01T05:03:44Z</dcterms:modified>
</cp:coreProperties>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2023-03-01T13:03:43Z</dcterms:created>
  <dcterms:modified xsi:type="dcterms:W3CDTF">2023-03-01T05:03:43Z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2023-03-01T13:04:08Z</dcterms:created>
  <dcterms:modified xsi:type="dcterms:W3CDTF">2023-03-01T05:04:08Z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2023-03-01T13:04:05Z</dcterms:created>
  <dcterms:modified xsi:type="dcterms:W3CDTF">2023-03-01T05:04:05Z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2023-03-01T13:04:12Z</dcterms:created>
  <dcterms:modified xsi:type="dcterms:W3CDTF">2023-03-01T05:04:12Z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2023-03-01T13:03:51Z</dcterms:created>
  <dcterms:modified xsi:type="dcterms:W3CDTF">2023-03-01T05:03:51Z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2023-03-01T13:03:43Z</dcterms:created>
  <dcterms:modified xsi:type="dcterms:W3CDTF">2023-03-01T05:03:43Z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2023-03-01T13:03:52Z</dcterms:created>
  <dcterms:modified xsi:type="dcterms:W3CDTF">2023-03-01T05:03:52Z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2023-03-01T13:03:41Z</dcterms:created>
  <dcterms:modified xsi:type="dcterms:W3CDTF">2023-03-01T05:03:41Z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2023-03-01T13:04:12Z</dcterms:created>
  <dcterms:modified xsi:type="dcterms:W3CDTF">2023-03-01T05:04:12Z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E6C272A-F643-4CE0-BB01-062FC545A49D}">
  <ds:schemaRefs/>
</ds:datastoreItem>
</file>

<file path=customXml/itemProps10.xml><?xml version="1.0" encoding="utf-8"?>
<ds:datastoreItem xmlns:ds="http://schemas.openxmlformats.org/officeDocument/2006/customXml" ds:itemID="{F140D643-274A-4C63-96AE-EA2AD0631C29}">
  <ds:schemaRefs/>
</ds:datastoreItem>
</file>

<file path=customXml/itemProps100.xml><?xml version="1.0" encoding="utf-8"?>
<ds:datastoreItem xmlns:ds="http://schemas.openxmlformats.org/officeDocument/2006/customXml" ds:itemID="{55CB9903-AD70-4614-9850-E326321F02C1}">
  <ds:schemaRefs/>
</ds:datastoreItem>
</file>

<file path=customXml/itemProps101.xml><?xml version="1.0" encoding="utf-8"?>
<ds:datastoreItem xmlns:ds="http://schemas.openxmlformats.org/officeDocument/2006/customXml" ds:itemID="{04CACC50-768B-4851-BC79-5D1989E4C53D}">
  <ds:schemaRefs/>
</ds:datastoreItem>
</file>

<file path=customXml/itemProps102.xml><?xml version="1.0" encoding="utf-8"?>
<ds:datastoreItem xmlns:ds="http://schemas.openxmlformats.org/officeDocument/2006/customXml" ds:itemID="{1B1576F1-EC3B-4E0D-A8BC-FDD0AF156399}">
  <ds:schemaRefs/>
</ds:datastoreItem>
</file>

<file path=customXml/itemProps103.xml><?xml version="1.0" encoding="utf-8"?>
<ds:datastoreItem xmlns:ds="http://schemas.openxmlformats.org/officeDocument/2006/customXml" ds:itemID="{5386D874-68E2-4AE9-BADE-F6D7BC876CF5}">
  <ds:schemaRefs/>
</ds:datastoreItem>
</file>

<file path=customXml/itemProps104.xml><?xml version="1.0" encoding="utf-8"?>
<ds:datastoreItem xmlns:ds="http://schemas.openxmlformats.org/officeDocument/2006/customXml" ds:itemID="{6AFB8629-3AAB-469B-A439-2B9FA2EBCBBA}">
  <ds:schemaRefs/>
</ds:datastoreItem>
</file>

<file path=customXml/itemProps105.xml><?xml version="1.0" encoding="utf-8"?>
<ds:datastoreItem xmlns:ds="http://schemas.openxmlformats.org/officeDocument/2006/customXml" ds:itemID="{985A70B4-5A6B-4993-8076-753C5FE8D3AC}">
  <ds:schemaRefs/>
</ds:datastoreItem>
</file>

<file path=customXml/itemProps106.xml><?xml version="1.0" encoding="utf-8"?>
<ds:datastoreItem xmlns:ds="http://schemas.openxmlformats.org/officeDocument/2006/customXml" ds:itemID="{F10D1BA3-A179-465E-AEE1-40884AE7C455}">
  <ds:schemaRefs/>
</ds:datastoreItem>
</file>

<file path=customXml/itemProps107.xml><?xml version="1.0" encoding="utf-8"?>
<ds:datastoreItem xmlns:ds="http://schemas.openxmlformats.org/officeDocument/2006/customXml" ds:itemID="{9CA90AB4-C36E-4360-9A25-1E911C2EFFC0}">
  <ds:schemaRefs/>
</ds:datastoreItem>
</file>

<file path=customXml/itemProps108.xml><?xml version="1.0" encoding="utf-8"?>
<ds:datastoreItem xmlns:ds="http://schemas.openxmlformats.org/officeDocument/2006/customXml" ds:itemID="{9B1565F9-3C81-4BD1-9A9C-8BAE04FE7D70}">
  <ds:schemaRefs/>
</ds:datastoreItem>
</file>

<file path=customXml/itemProps109.xml><?xml version="1.0" encoding="utf-8"?>
<ds:datastoreItem xmlns:ds="http://schemas.openxmlformats.org/officeDocument/2006/customXml" ds:itemID="{9D39BDEB-4424-43F9-B8E3-C80534DA1AD3}">
  <ds:schemaRefs/>
</ds:datastoreItem>
</file>

<file path=customXml/itemProps11.xml><?xml version="1.0" encoding="utf-8"?>
<ds:datastoreItem xmlns:ds="http://schemas.openxmlformats.org/officeDocument/2006/customXml" ds:itemID="{8188C43F-137B-4096-8C8F-11F11F6C29A8}">
  <ds:schemaRefs/>
</ds:datastoreItem>
</file>

<file path=customXml/itemProps110.xml><?xml version="1.0" encoding="utf-8"?>
<ds:datastoreItem xmlns:ds="http://schemas.openxmlformats.org/officeDocument/2006/customXml" ds:itemID="{CBC92BC6-1EE6-4BF4-8D58-54FB46BC8521}">
  <ds:schemaRefs/>
</ds:datastoreItem>
</file>

<file path=customXml/itemProps111.xml><?xml version="1.0" encoding="utf-8"?>
<ds:datastoreItem xmlns:ds="http://schemas.openxmlformats.org/officeDocument/2006/customXml" ds:itemID="{6A39167F-CBE9-470D-B88A-CADA37429DC9}">
  <ds:schemaRefs/>
</ds:datastoreItem>
</file>

<file path=customXml/itemProps112.xml><?xml version="1.0" encoding="utf-8"?>
<ds:datastoreItem xmlns:ds="http://schemas.openxmlformats.org/officeDocument/2006/customXml" ds:itemID="{941A025A-65B7-48B6-AB66-07A6FFD53843}">
  <ds:schemaRefs/>
</ds:datastoreItem>
</file>

<file path=customXml/itemProps113.xml><?xml version="1.0" encoding="utf-8"?>
<ds:datastoreItem xmlns:ds="http://schemas.openxmlformats.org/officeDocument/2006/customXml" ds:itemID="{6F4B2CB7-F27A-4836-ACF7-ABFA603CCFF0}">
  <ds:schemaRefs/>
</ds:datastoreItem>
</file>

<file path=customXml/itemProps114.xml><?xml version="1.0" encoding="utf-8"?>
<ds:datastoreItem xmlns:ds="http://schemas.openxmlformats.org/officeDocument/2006/customXml" ds:itemID="{3E7BE03B-0587-48C7-BBD1-7B07963F2A22}">
  <ds:schemaRefs/>
</ds:datastoreItem>
</file>

<file path=customXml/itemProps115.xml><?xml version="1.0" encoding="utf-8"?>
<ds:datastoreItem xmlns:ds="http://schemas.openxmlformats.org/officeDocument/2006/customXml" ds:itemID="{A8886BA5-52C0-43AC-BEA8-018A6C2E913F}">
  <ds:schemaRefs/>
</ds:datastoreItem>
</file>

<file path=customXml/itemProps116.xml><?xml version="1.0" encoding="utf-8"?>
<ds:datastoreItem xmlns:ds="http://schemas.openxmlformats.org/officeDocument/2006/customXml" ds:itemID="{198965CB-C209-4E90-81D5-A758BEC8D8E2}">
  <ds:schemaRefs/>
</ds:datastoreItem>
</file>

<file path=customXml/itemProps117.xml><?xml version="1.0" encoding="utf-8"?>
<ds:datastoreItem xmlns:ds="http://schemas.openxmlformats.org/officeDocument/2006/customXml" ds:itemID="{777BD5C2-BC09-4524-BD68-EA2C1BF3154C}">
  <ds:schemaRefs/>
</ds:datastoreItem>
</file>

<file path=customXml/itemProps118.xml><?xml version="1.0" encoding="utf-8"?>
<ds:datastoreItem xmlns:ds="http://schemas.openxmlformats.org/officeDocument/2006/customXml" ds:itemID="{3D68EF7C-1234-40C9-866E-7FEC3AD9E83A}">
  <ds:schemaRefs/>
</ds:datastoreItem>
</file>

<file path=customXml/itemProps119.xml><?xml version="1.0" encoding="utf-8"?>
<ds:datastoreItem xmlns:ds="http://schemas.openxmlformats.org/officeDocument/2006/customXml" ds:itemID="{88DEB498-A444-4328-BCCB-93D415DBD615}">
  <ds:schemaRefs/>
</ds:datastoreItem>
</file>

<file path=customXml/itemProps12.xml><?xml version="1.0" encoding="utf-8"?>
<ds:datastoreItem xmlns:ds="http://schemas.openxmlformats.org/officeDocument/2006/customXml" ds:itemID="{01BCBFC4-0FD6-4A87-BD1E-FA895B8D1822}">
  <ds:schemaRefs/>
</ds:datastoreItem>
</file>

<file path=customXml/itemProps120.xml><?xml version="1.0" encoding="utf-8"?>
<ds:datastoreItem xmlns:ds="http://schemas.openxmlformats.org/officeDocument/2006/customXml" ds:itemID="{437F3AEE-921C-41EE-B050-AB4C12674404}">
  <ds:schemaRefs/>
</ds:datastoreItem>
</file>

<file path=customXml/itemProps121.xml><?xml version="1.0" encoding="utf-8"?>
<ds:datastoreItem xmlns:ds="http://schemas.openxmlformats.org/officeDocument/2006/customXml" ds:itemID="{AA074586-9814-44C3-89EE-19112D2A01F8}">
  <ds:schemaRefs/>
</ds:datastoreItem>
</file>

<file path=customXml/itemProps122.xml><?xml version="1.0" encoding="utf-8"?>
<ds:datastoreItem xmlns:ds="http://schemas.openxmlformats.org/officeDocument/2006/customXml" ds:itemID="{3046DB07-18C8-4D8F-8835-5D5E60472F96}">
  <ds:schemaRefs/>
</ds:datastoreItem>
</file>

<file path=customXml/itemProps123.xml><?xml version="1.0" encoding="utf-8"?>
<ds:datastoreItem xmlns:ds="http://schemas.openxmlformats.org/officeDocument/2006/customXml" ds:itemID="{76EED62C-7F2D-4268-888A-039034C9CDAF}">
  <ds:schemaRefs/>
</ds:datastoreItem>
</file>

<file path=customXml/itemProps124.xml><?xml version="1.0" encoding="utf-8"?>
<ds:datastoreItem xmlns:ds="http://schemas.openxmlformats.org/officeDocument/2006/customXml" ds:itemID="{3926E429-FCEE-4544-82CD-16A20FAFE3B2}">
  <ds:schemaRefs/>
</ds:datastoreItem>
</file>

<file path=customXml/itemProps125.xml><?xml version="1.0" encoding="utf-8"?>
<ds:datastoreItem xmlns:ds="http://schemas.openxmlformats.org/officeDocument/2006/customXml" ds:itemID="{EA0450DC-26DE-4B4E-A4C6-BF570B7B4F34}">
  <ds:schemaRefs/>
</ds:datastoreItem>
</file>

<file path=customXml/itemProps126.xml><?xml version="1.0" encoding="utf-8"?>
<ds:datastoreItem xmlns:ds="http://schemas.openxmlformats.org/officeDocument/2006/customXml" ds:itemID="{B77772A1-2688-442F-ABE7-6E2F245ECC03}">
  <ds:schemaRefs/>
</ds:datastoreItem>
</file>

<file path=customXml/itemProps127.xml><?xml version="1.0" encoding="utf-8"?>
<ds:datastoreItem xmlns:ds="http://schemas.openxmlformats.org/officeDocument/2006/customXml" ds:itemID="{3B095D68-E9CD-4F20-B89D-3A385B481B6E}">
  <ds:schemaRefs/>
</ds:datastoreItem>
</file>

<file path=customXml/itemProps128.xml><?xml version="1.0" encoding="utf-8"?>
<ds:datastoreItem xmlns:ds="http://schemas.openxmlformats.org/officeDocument/2006/customXml" ds:itemID="{62DD205B-813B-4569-88F6-84B9CA5A7496}">
  <ds:schemaRefs/>
</ds:datastoreItem>
</file>

<file path=customXml/itemProps129.xml><?xml version="1.0" encoding="utf-8"?>
<ds:datastoreItem xmlns:ds="http://schemas.openxmlformats.org/officeDocument/2006/customXml" ds:itemID="{F8ED2BCB-1013-44B5-AE3E-1F77C63CF598}">
  <ds:schemaRefs/>
</ds:datastoreItem>
</file>

<file path=customXml/itemProps13.xml><?xml version="1.0" encoding="utf-8"?>
<ds:datastoreItem xmlns:ds="http://schemas.openxmlformats.org/officeDocument/2006/customXml" ds:itemID="{C78911DE-9381-4AFE-A0C3-AF16A7A66D77}">
  <ds:schemaRefs/>
</ds:datastoreItem>
</file>

<file path=customXml/itemProps130.xml><?xml version="1.0" encoding="utf-8"?>
<ds:datastoreItem xmlns:ds="http://schemas.openxmlformats.org/officeDocument/2006/customXml" ds:itemID="{588875A8-D7A7-48D9-9BF3-D00AD2A57DEA}">
  <ds:schemaRefs/>
</ds:datastoreItem>
</file>

<file path=customXml/itemProps131.xml><?xml version="1.0" encoding="utf-8"?>
<ds:datastoreItem xmlns:ds="http://schemas.openxmlformats.org/officeDocument/2006/customXml" ds:itemID="{4CC44601-FEFB-4659-8EF8-4E7ADCCF4574}">
  <ds:schemaRefs/>
</ds:datastoreItem>
</file>

<file path=customXml/itemProps132.xml><?xml version="1.0" encoding="utf-8"?>
<ds:datastoreItem xmlns:ds="http://schemas.openxmlformats.org/officeDocument/2006/customXml" ds:itemID="{F97E0551-79FC-4027-A769-472ED1FA71C1}">
  <ds:schemaRefs/>
</ds:datastoreItem>
</file>

<file path=customXml/itemProps133.xml><?xml version="1.0" encoding="utf-8"?>
<ds:datastoreItem xmlns:ds="http://schemas.openxmlformats.org/officeDocument/2006/customXml" ds:itemID="{B9610CD1-C1F3-450C-9B84-A46C83FB3B8C}">
  <ds:schemaRefs/>
</ds:datastoreItem>
</file>

<file path=customXml/itemProps134.xml><?xml version="1.0" encoding="utf-8"?>
<ds:datastoreItem xmlns:ds="http://schemas.openxmlformats.org/officeDocument/2006/customXml" ds:itemID="{1198EBB6-1D7C-4DB7-9A42-DA389226C6B2}">
  <ds:schemaRefs/>
</ds:datastoreItem>
</file>

<file path=customXml/itemProps135.xml><?xml version="1.0" encoding="utf-8"?>
<ds:datastoreItem xmlns:ds="http://schemas.openxmlformats.org/officeDocument/2006/customXml" ds:itemID="{9071E9C3-AD58-40BC-8BD3-DF4783A14790}">
  <ds:schemaRefs/>
</ds:datastoreItem>
</file>

<file path=customXml/itemProps136.xml><?xml version="1.0" encoding="utf-8"?>
<ds:datastoreItem xmlns:ds="http://schemas.openxmlformats.org/officeDocument/2006/customXml" ds:itemID="{397F513A-8540-4148-B8E5-B9A6EE7AB9B9}">
  <ds:schemaRefs/>
</ds:datastoreItem>
</file>

<file path=customXml/itemProps137.xml><?xml version="1.0" encoding="utf-8"?>
<ds:datastoreItem xmlns:ds="http://schemas.openxmlformats.org/officeDocument/2006/customXml" ds:itemID="{2DB7DDAC-6BE2-4666-809F-7D7EFFC0863D}">
  <ds:schemaRefs/>
</ds:datastoreItem>
</file>

<file path=customXml/itemProps138.xml><?xml version="1.0" encoding="utf-8"?>
<ds:datastoreItem xmlns:ds="http://schemas.openxmlformats.org/officeDocument/2006/customXml" ds:itemID="{16D3DA84-782F-486F-8A7D-A75D8CC58FFB}">
  <ds:schemaRefs/>
</ds:datastoreItem>
</file>

<file path=customXml/itemProps139.xml><?xml version="1.0" encoding="utf-8"?>
<ds:datastoreItem xmlns:ds="http://schemas.openxmlformats.org/officeDocument/2006/customXml" ds:itemID="{A36B42AA-C671-42D6-94ED-D969DE7F9B08}">
  <ds:schemaRefs/>
</ds:datastoreItem>
</file>

<file path=customXml/itemProps14.xml><?xml version="1.0" encoding="utf-8"?>
<ds:datastoreItem xmlns:ds="http://schemas.openxmlformats.org/officeDocument/2006/customXml" ds:itemID="{BB565631-BD27-404C-A9F5-373A79F5D575}">
  <ds:schemaRefs/>
</ds:datastoreItem>
</file>

<file path=customXml/itemProps140.xml><?xml version="1.0" encoding="utf-8"?>
<ds:datastoreItem xmlns:ds="http://schemas.openxmlformats.org/officeDocument/2006/customXml" ds:itemID="{FBA11FAB-A48D-4D28-BED8-122D0C4CF9CC}">
  <ds:schemaRefs/>
</ds:datastoreItem>
</file>

<file path=customXml/itemProps141.xml><?xml version="1.0" encoding="utf-8"?>
<ds:datastoreItem xmlns:ds="http://schemas.openxmlformats.org/officeDocument/2006/customXml" ds:itemID="{429F3A7B-BC7E-47A1-AF8D-38E966CF7D7C}">
  <ds:schemaRefs/>
</ds:datastoreItem>
</file>

<file path=customXml/itemProps142.xml><?xml version="1.0" encoding="utf-8"?>
<ds:datastoreItem xmlns:ds="http://schemas.openxmlformats.org/officeDocument/2006/customXml" ds:itemID="{6B9F65AC-5538-45D8-BAFF-B86EB8CE32E0}">
  <ds:schemaRefs/>
</ds:datastoreItem>
</file>

<file path=customXml/itemProps143.xml><?xml version="1.0" encoding="utf-8"?>
<ds:datastoreItem xmlns:ds="http://schemas.openxmlformats.org/officeDocument/2006/customXml" ds:itemID="{81D4843B-C6F1-46B7-A95F-3946898AA27A}">
  <ds:schemaRefs/>
</ds:datastoreItem>
</file>

<file path=customXml/itemProps144.xml><?xml version="1.0" encoding="utf-8"?>
<ds:datastoreItem xmlns:ds="http://schemas.openxmlformats.org/officeDocument/2006/customXml" ds:itemID="{DBC0C597-E85F-4342-9A82-74AF8BEE5F35}">
  <ds:schemaRefs/>
</ds:datastoreItem>
</file>

<file path=customXml/itemProps145.xml><?xml version="1.0" encoding="utf-8"?>
<ds:datastoreItem xmlns:ds="http://schemas.openxmlformats.org/officeDocument/2006/customXml" ds:itemID="{5B89B125-661A-47B4-AAFA-CE969717EC8A}">
  <ds:schemaRefs/>
</ds:datastoreItem>
</file>

<file path=customXml/itemProps146.xml><?xml version="1.0" encoding="utf-8"?>
<ds:datastoreItem xmlns:ds="http://schemas.openxmlformats.org/officeDocument/2006/customXml" ds:itemID="{3C733574-4A2D-43E3-8293-75DA7DA081FE}">
  <ds:schemaRefs/>
</ds:datastoreItem>
</file>

<file path=customXml/itemProps147.xml><?xml version="1.0" encoding="utf-8"?>
<ds:datastoreItem xmlns:ds="http://schemas.openxmlformats.org/officeDocument/2006/customXml" ds:itemID="{52706F19-E925-465F-94FF-33C40F7C8BA2}">
  <ds:schemaRefs/>
</ds:datastoreItem>
</file>

<file path=customXml/itemProps148.xml><?xml version="1.0" encoding="utf-8"?>
<ds:datastoreItem xmlns:ds="http://schemas.openxmlformats.org/officeDocument/2006/customXml" ds:itemID="{2970B4D3-4347-431A-BEED-3ABDA45FCE09}">
  <ds:schemaRefs/>
</ds:datastoreItem>
</file>

<file path=customXml/itemProps149.xml><?xml version="1.0" encoding="utf-8"?>
<ds:datastoreItem xmlns:ds="http://schemas.openxmlformats.org/officeDocument/2006/customXml" ds:itemID="{38032344-ADF3-4E3F-8B2F-6DE0C6FF4A8F}">
  <ds:schemaRefs/>
</ds:datastoreItem>
</file>

<file path=customXml/itemProps15.xml><?xml version="1.0" encoding="utf-8"?>
<ds:datastoreItem xmlns:ds="http://schemas.openxmlformats.org/officeDocument/2006/customXml" ds:itemID="{90E37EBD-DFB9-4D2B-8AA1-DBB1C52FB622}">
  <ds:schemaRefs/>
</ds:datastoreItem>
</file>

<file path=customXml/itemProps150.xml><?xml version="1.0" encoding="utf-8"?>
<ds:datastoreItem xmlns:ds="http://schemas.openxmlformats.org/officeDocument/2006/customXml" ds:itemID="{21FC7502-3B23-4371-A03D-0D50B7875A17}">
  <ds:schemaRefs/>
</ds:datastoreItem>
</file>

<file path=customXml/itemProps151.xml><?xml version="1.0" encoding="utf-8"?>
<ds:datastoreItem xmlns:ds="http://schemas.openxmlformats.org/officeDocument/2006/customXml" ds:itemID="{52A7551A-EAFA-4A01-BFD9-BB10B0EF6065}">
  <ds:schemaRefs/>
</ds:datastoreItem>
</file>

<file path=customXml/itemProps152.xml><?xml version="1.0" encoding="utf-8"?>
<ds:datastoreItem xmlns:ds="http://schemas.openxmlformats.org/officeDocument/2006/customXml" ds:itemID="{EB95EEFF-89AE-4B23-B5C6-CBA2E4E54950}">
  <ds:schemaRefs/>
</ds:datastoreItem>
</file>

<file path=customXml/itemProps153.xml><?xml version="1.0" encoding="utf-8"?>
<ds:datastoreItem xmlns:ds="http://schemas.openxmlformats.org/officeDocument/2006/customXml" ds:itemID="{36085337-560C-4BD0-97FA-BEF10722469E}">
  <ds:schemaRefs/>
</ds:datastoreItem>
</file>

<file path=customXml/itemProps154.xml><?xml version="1.0" encoding="utf-8"?>
<ds:datastoreItem xmlns:ds="http://schemas.openxmlformats.org/officeDocument/2006/customXml" ds:itemID="{6EEF423A-115B-47FA-B870-5769E0886460}">
  <ds:schemaRefs/>
</ds:datastoreItem>
</file>

<file path=customXml/itemProps155.xml><?xml version="1.0" encoding="utf-8"?>
<ds:datastoreItem xmlns:ds="http://schemas.openxmlformats.org/officeDocument/2006/customXml" ds:itemID="{C0E680F2-A5F6-479A-BB1B-60DBA3D02F02}">
  <ds:schemaRefs/>
</ds:datastoreItem>
</file>

<file path=customXml/itemProps156.xml><?xml version="1.0" encoding="utf-8"?>
<ds:datastoreItem xmlns:ds="http://schemas.openxmlformats.org/officeDocument/2006/customXml" ds:itemID="{1D86A4A1-819D-425C-AD4E-36ADEB12E7D7}">
  <ds:schemaRefs/>
</ds:datastoreItem>
</file>

<file path=customXml/itemProps157.xml><?xml version="1.0" encoding="utf-8"?>
<ds:datastoreItem xmlns:ds="http://schemas.openxmlformats.org/officeDocument/2006/customXml" ds:itemID="{6FB658C9-7259-4F70-8E16-10E30971209C}">
  <ds:schemaRefs/>
</ds:datastoreItem>
</file>

<file path=customXml/itemProps158.xml><?xml version="1.0" encoding="utf-8"?>
<ds:datastoreItem xmlns:ds="http://schemas.openxmlformats.org/officeDocument/2006/customXml" ds:itemID="{CDC6B8F6-4CDC-4499-9320-F4633D0140D7}">
  <ds:schemaRefs/>
</ds:datastoreItem>
</file>

<file path=customXml/itemProps159.xml><?xml version="1.0" encoding="utf-8"?>
<ds:datastoreItem xmlns:ds="http://schemas.openxmlformats.org/officeDocument/2006/customXml" ds:itemID="{05D27995-A8A1-48D4-AC57-5BC0A5DE734F}">
  <ds:schemaRefs/>
</ds:datastoreItem>
</file>

<file path=customXml/itemProps16.xml><?xml version="1.0" encoding="utf-8"?>
<ds:datastoreItem xmlns:ds="http://schemas.openxmlformats.org/officeDocument/2006/customXml" ds:itemID="{18D0DF56-67E6-49AD-B43E-266EA3FF04CB}">
  <ds:schemaRefs/>
</ds:datastoreItem>
</file>

<file path=customXml/itemProps160.xml><?xml version="1.0" encoding="utf-8"?>
<ds:datastoreItem xmlns:ds="http://schemas.openxmlformats.org/officeDocument/2006/customXml" ds:itemID="{7B23C89A-7BA0-4E1D-9D9B-A793ECD655CC}">
  <ds:schemaRefs/>
</ds:datastoreItem>
</file>

<file path=customXml/itemProps161.xml><?xml version="1.0" encoding="utf-8"?>
<ds:datastoreItem xmlns:ds="http://schemas.openxmlformats.org/officeDocument/2006/customXml" ds:itemID="{7693046B-6165-4210-845F-41B3BF8B327D}">
  <ds:schemaRefs/>
</ds:datastoreItem>
</file>

<file path=customXml/itemProps162.xml><?xml version="1.0" encoding="utf-8"?>
<ds:datastoreItem xmlns:ds="http://schemas.openxmlformats.org/officeDocument/2006/customXml" ds:itemID="{4310853F-40E1-478A-B2E6-AC8D563FFB10}">
  <ds:schemaRefs/>
</ds:datastoreItem>
</file>

<file path=customXml/itemProps163.xml><?xml version="1.0" encoding="utf-8"?>
<ds:datastoreItem xmlns:ds="http://schemas.openxmlformats.org/officeDocument/2006/customXml" ds:itemID="{2BB29269-C896-4883-9888-5F0A740AFFE1}">
  <ds:schemaRefs/>
</ds:datastoreItem>
</file>

<file path=customXml/itemProps164.xml><?xml version="1.0" encoding="utf-8"?>
<ds:datastoreItem xmlns:ds="http://schemas.openxmlformats.org/officeDocument/2006/customXml" ds:itemID="{5DD5FB56-4C20-471A-B71D-B7D1D9D164FC}">
  <ds:schemaRefs/>
</ds:datastoreItem>
</file>

<file path=customXml/itemProps165.xml><?xml version="1.0" encoding="utf-8"?>
<ds:datastoreItem xmlns:ds="http://schemas.openxmlformats.org/officeDocument/2006/customXml" ds:itemID="{3B28648D-C7F2-40BB-A25F-15FA5BA72FAB}">
  <ds:schemaRefs/>
</ds:datastoreItem>
</file>

<file path=customXml/itemProps166.xml><?xml version="1.0" encoding="utf-8"?>
<ds:datastoreItem xmlns:ds="http://schemas.openxmlformats.org/officeDocument/2006/customXml" ds:itemID="{1C2133E5-1A27-4FEA-8D56-4E350951C9DF}">
  <ds:schemaRefs/>
</ds:datastoreItem>
</file>

<file path=customXml/itemProps167.xml><?xml version="1.0" encoding="utf-8"?>
<ds:datastoreItem xmlns:ds="http://schemas.openxmlformats.org/officeDocument/2006/customXml" ds:itemID="{D26F13A3-5F51-45D2-A59F-12720E04BF0C}">
  <ds:schemaRefs/>
</ds:datastoreItem>
</file>

<file path=customXml/itemProps17.xml><?xml version="1.0" encoding="utf-8"?>
<ds:datastoreItem xmlns:ds="http://schemas.openxmlformats.org/officeDocument/2006/customXml" ds:itemID="{EECC7071-DA11-478A-9779-5AD090709473}">
  <ds:schemaRefs/>
</ds:datastoreItem>
</file>

<file path=customXml/itemProps18.xml><?xml version="1.0" encoding="utf-8"?>
<ds:datastoreItem xmlns:ds="http://schemas.openxmlformats.org/officeDocument/2006/customXml" ds:itemID="{B46ABFDB-E734-4739-91C6-978B9B3C3482}">
  <ds:schemaRefs/>
</ds:datastoreItem>
</file>

<file path=customXml/itemProps19.xml><?xml version="1.0" encoding="utf-8"?>
<ds:datastoreItem xmlns:ds="http://schemas.openxmlformats.org/officeDocument/2006/customXml" ds:itemID="{92FF16EC-5F64-444E-8A2D-32806B828F5F}">
  <ds:schemaRefs/>
</ds:datastoreItem>
</file>

<file path=customXml/itemProps2.xml><?xml version="1.0" encoding="utf-8"?>
<ds:datastoreItem xmlns:ds="http://schemas.openxmlformats.org/officeDocument/2006/customXml" ds:itemID="{32EF0577-3B44-400D-82D0-D95971DD4175}">
  <ds:schemaRefs/>
</ds:datastoreItem>
</file>

<file path=customXml/itemProps20.xml><?xml version="1.0" encoding="utf-8"?>
<ds:datastoreItem xmlns:ds="http://schemas.openxmlformats.org/officeDocument/2006/customXml" ds:itemID="{DAE3C2BE-1529-4D3B-90EA-8AA0E1EF99A3}">
  <ds:schemaRefs/>
</ds:datastoreItem>
</file>

<file path=customXml/itemProps21.xml><?xml version="1.0" encoding="utf-8"?>
<ds:datastoreItem xmlns:ds="http://schemas.openxmlformats.org/officeDocument/2006/customXml" ds:itemID="{2BE84077-F2D0-4C12-93B1-AFA880000B3F}">
  <ds:schemaRefs/>
</ds:datastoreItem>
</file>

<file path=customXml/itemProps22.xml><?xml version="1.0" encoding="utf-8"?>
<ds:datastoreItem xmlns:ds="http://schemas.openxmlformats.org/officeDocument/2006/customXml" ds:itemID="{47556793-D3F7-4EB3-AEB3-6DCF93E09CA7}">
  <ds:schemaRefs/>
</ds:datastoreItem>
</file>

<file path=customXml/itemProps23.xml><?xml version="1.0" encoding="utf-8"?>
<ds:datastoreItem xmlns:ds="http://schemas.openxmlformats.org/officeDocument/2006/customXml" ds:itemID="{3C0A0D05-2259-4395-AD19-CD63F1259B7C}">
  <ds:schemaRefs/>
</ds:datastoreItem>
</file>

<file path=customXml/itemProps24.xml><?xml version="1.0" encoding="utf-8"?>
<ds:datastoreItem xmlns:ds="http://schemas.openxmlformats.org/officeDocument/2006/customXml" ds:itemID="{79EC20CF-BA2C-4A1E-999A-7E6374A79F45}">
  <ds:schemaRefs/>
</ds:datastoreItem>
</file>

<file path=customXml/itemProps25.xml><?xml version="1.0" encoding="utf-8"?>
<ds:datastoreItem xmlns:ds="http://schemas.openxmlformats.org/officeDocument/2006/customXml" ds:itemID="{5E0F1F47-83FA-4ABA-8420-64B148F0749A}">
  <ds:schemaRefs/>
</ds:datastoreItem>
</file>

<file path=customXml/itemProps26.xml><?xml version="1.0" encoding="utf-8"?>
<ds:datastoreItem xmlns:ds="http://schemas.openxmlformats.org/officeDocument/2006/customXml" ds:itemID="{A18D24E3-818A-4BED-81CF-3C78FB29B722}">
  <ds:schemaRefs/>
</ds:datastoreItem>
</file>

<file path=customXml/itemProps27.xml><?xml version="1.0" encoding="utf-8"?>
<ds:datastoreItem xmlns:ds="http://schemas.openxmlformats.org/officeDocument/2006/customXml" ds:itemID="{B184769E-FB8A-46A1-9C51-B2F627520249}">
  <ds:schemaRefs/>
</ds:datastoreItem>
</file>

<file path=customXml/itemProps28.xml><?xml version="1.0" encoding="utf-8"?>
<ds:datastoreItem xmlns:ds="http://schemas.openxmlformats.org/officeDocument/2006/customXml" ds:itemID="{647889E5-658F-4C40-9EA2-D46C289944D4}">
  <ds:schemaRefs/>
</ds:datastoreItem>
</file>

<file path=customXml/itemProps29.xml><?xml version="1.0" encoding="utf-8"?>
<ds:datastoreItem xmlns:ds="http://schemas.openxmlformats.org/officeDocument/2006/customXml" ds:itemID="{8E371435-3F5E-44A0-8737-B14C0EC90858}">
  <ds:schemaRefs/>
</ds:datastoreItem>
</file>

<file path=customXml/itemProps3.xml><?xml version="1.0" encoding="utf-8"?>
<ds:datastoreItem xmlns:ds="http://schemas.openxmlformats.org/officeDocument/2006/customXml" ds:itemID="{C4782ADB-A6E6-4E11-9900-E0E1AB9ADBF9}">
  <ds:schemaRefs/>
</ds:datastoreItem>
</file>

<file path=customXml/itemProps30.xml><?xml version="1.0" encoding="utf-8"?>
<ds:datastoreItem xmlns:ds="http://schemas.openxmlformats.org/officeDocument/2006/customXml" ds:itemID="{C6692703-D8B0-4A8A-BD69-58D36BDA1265}">
  <ds:schemaRefs/>
</ds:datastoreItem>
</file>

<file path=customXml/itemProps31.xml><?xml version="1.0" encoding="utf-8"?>
<ds:datastoreItem xmlns:ds="http://schemas.openxmlformats.org/officeDocument/2006/customXml" ds:itemID="{72C9B90D-4378-4E8A-BB8E-6EA71ABD75C4}">
  <ds:schemaRefs/>
</ds:datastoreItem>
</file>

<file path=customXml/itemProps32.xml><?xml version="1.0" encoding="utf-8"?>
<ds:datastoreItem xmlns:ds="http://schemas.openxmlformats.org/officeDocument/2006/customXml" ds:itemID="{98A499FF-9ADD-42F2-B313-BB13408AE4BA}">
  <ds:schemaRefs/>
</ds:datastoreItem>
</file>

<file path=customXml/itemProps33.xml><?xml version="1.0" encoding="utf-8"?>
<ds:datastoreItem xmlns:ds="http://schemas.openxmlformats.org/officeDocument/2006/customXml" ds:itemID="{CF1D1EA2-20AA-4230-862F-FAFEAA13E227}">
  <ds:schemaRefs/>
</ds:datastoreItem>
</file>

<file path=customXml/itemProps34.xml><?xml version="1.0" encoding="utf-8"?>
<ds:datastoreItem xmlns:ds="http://schemas.openxmlformats.org/officeDocument/2006/customXml" ds:itemID="{1AE719B4-3450-44A3-9A69-055123969459}">
  <ds:schemaRefs/>
</ds:datastoreItem>
</file>

<file path=customXml/itemProps35.xml><?xml version="1.0" encoding="utf-8"?>
<ds:datastoreItem xmlns:ds="http://schemas.openxmlformats.org/officeDocument/2006/customXml" ds:itemID="{6A1AD27F-87EC-4170-BBF2-60D9506A7449}">
  <ds:schemaRefs/>
</ds:datastoreItem>
</file>

<file path=customXml/itemProps36.xml><?xml version="1.0" encoding="utf-8"?>
<ds:datastoreItem xmlns:ds="http://schemas.openxmlformats.org/officeDocument/2006/customXml" ds:itemID="{BD256D91-7898-4D62-B13C-7E608B782661}">
  <ds:schemaRefs/>
</ds:datastoreItem>
</file>

<file path=customXml/itemProps37.xml><?xml version="1.0" encoding="utf-8"?>
<ds:datastoreItem xmlns:ds="http://schemas.openxmlformats.org/officeDocument/2006/customXml" ds:itemID="{74820951-3D1C-4F9E-B35B-0E0FCBFFF8F4}">
  <ds:schemaRefs/>
</ds:datastoreItem>
</file>

<file path=customXml/itemProps38.xml><?xml version="1.0" encoding="utf-8"?>
<ds:datastoreItem xmlns:ds="http://schemas.openxmlformats.org/officeDocument/2006/customXml" ds:itemID="{4AC83E53-0EFC-4EBC-A8DB-62EDD3336C4C}">
  <ds:schemaRefs/>
</ds:datastoreItem>
</file>

<file path=customXml/itemProps39.xml><?xml version="1.0" encoding="utf-8"?>
<ds:datastoreItem xmlns:ds="http://schemas.openxmlformats.org/officeDocument/2006/customXml" ds:itemID="{ED2220C5-1EB3-492E-B86D-5D257C96DD49}">
  <ds:schemaRefs/>
</ds:datastoreItem>
</file>

<file path=customXml/itemProps4.xml><?xml version="1.0" encoding="utf-8"?>
<ds:datastoreItem xmlns:ds="http://schemas.openxmlformats.org/officeDocument/2006/customXml" ds:itemID="{90EB217B-98F8-41DA-8795-94F080B056D8}">
  <ds:schemaRefs/>
</ds:datastoreItem>
</file>

<file path=customXml/itemProps40.xml><?xml version="1.0" encoding="utf-8"?>
<ds:datastoreItem xmlns:ds="http://schemas.openxmlformats.org/officeDocument/2006/customXml" ds:itemID="{56CBD509-5C64-458B-82A8-6436491EA8E7}">
  <ds:schemaRefs/>
</ds:datastoreItem>
</file>

<file path=customXml/itemProps41.xml><?xml version="1.0" encoding="utf-8"?>
<ds:datastoreItem xmlns:ds="http://schemas.openxmlformats.org/officeDocument/2006/customXml" ds:itemID="{AA3E00E5-BE90-4CF0-B82D-00E12D429657}">
  <ds:schemaRefs/>
</ds:datastoreItem>
</file>

<file path=customXml/itemProps42.xml><?xml version="1.0" encoding="utf-8"?>
<ds:datastoreItem xmlns:ds="http://schemas.openxmlformats.org/officeDocument/2006/customXml" ds:itemID="{55E15DEF-44DB-4A19-9AC7-F6C908B530F7}">
  <ds:schemaRefs/>
</ds:datastoreItem>
</file>

<file path=customXml/itemProps43.xml><?xml version="1.0" encoding="utf-8"?>
<ds:datastoreItem xmlns:ds="http://schemas.openxmlformats.org/officeDocument/2006/customXml" ds:itemID="{D8337463-FB1C-4F72-B8AE-37BFB72B8CFF}">
  <ds:schemaRefs/>
</ds:datastoreItem>
</file>

<file path=customXml/itemProps44.xml><?xml version="1.0" encoding="utf-8"?>
<ds:datastoreItem xmlns:ds="http://schemas.openxmlformats.org/officeDocument/2006/customXml" ds:itemID="{9D00F9CA-4243-4009-BC8F-C9FB703618E8}">
  <ds:schemaRefs/>
</ds:datastoreItem>
</file>

<file path=customXml/itemProps45.xml><?xml version="1.0" encoding="utf-8"?>
<ds:datastoreItem xmlns:ds="http://schemas.openxmlformats.org/officeDocument/2006/customXml" ds:itemID="{BCEFED53-EFDE-4287-9CB1-5556E4325F1E}">
  <ds:schemaRefs/>
</ds:datastoreItem>
</file>

<file path=customXml/itemProps46.xml><?xml version="1.0" encoding="utf-8"?>
<ds:datastoreItem xmlns:ds="http://schemas.openxmlformats.org/officeDocument/2006/customXml" ds:itemID="{1FABBC54-B46A-4CB9-A91A-3D7FD8A580C5}">
  <ds:schemaRefs/>
</ds:datastoreItem>
</file>

<file path=customXml/itemProps47.xml><?xml version="1.0" encoding="utf-8"?>
<ds:datastoreItem xmlns:ds="http://schemas.openxmlformats.org/officeDocument/2006/customXml" ds:itemID="{831D06CB-FCD6-4CD3-AE7A-E76EEE8CB059}">
  <ds:schemaRefs/>
</ds:datastoreItem>
</file>

<file path=customXml/itemProps48.xml><?xml version="1.0" encoding="utf-8"?>
<ds:datastoreItem xmlns:ds="http://schemas.openxmlformats.org/officeDocument/2006/customXml" ds:itemID="{6DE0E402-9CE3-4671-8109-142B81E99EB7}">
  <ds:schemaRefs/>
</ds:datastoreItem>
</file>

<file path=customXml/itemProps49.xml><?xml version="1.0" encoding="utf-8"?>
<ds:datastoreItem xmlns:ds="http://schemas.openxmlformats.org/officeDocument/2006/customXml" ds:itemID="{FD28DE46-9133-42DC-BDE1-37B186D48793}">
  <ds:schemaRefs/>
</ds:datastoreItem>
</file>

<file path=customXml/itemProps5.xml><?xml version="1.0" encoding="utf-8"?>
<ds:datastoreItem xmlns:ds="http://schemas.openxmlformats.org/officeDocument/2006/customXml" ds:itemID="{51B31AF8-120A-469C-9D14-3E5BFC257B95}">
  <ds:schemaRefs/>
</ds:datastoreItem>
</file>

<file path=customXml/itemProps50.xml><?xml version="1.0" encoding="utf-8"?>
<ds:datastoreItem xmlns:ds="http://schemas.openxmlformats.org/officeDocument/2006/customXml" ds:itemID="{A60FA876-0C06-4E6F-B62E-8DE96966D61C}">
  <ds:schemaRefs/>
</ds:datastoreItem>
</file>

<file path=customXml/itemProps51.xml><?xml version="1.0" encoding="utf-8"?>
<ds:datastoreItem xmlns:ds="http://schemas.openxmlformats.org/officeDocument/2006/customXml" ds:itemID="{890FB8FC-D411-4337-ADD9-3B12C0AEAA15}">
  <ds:schemaRefs/>
</ds:datastoreItem>
</file>

<file path=customXml/itemProps52.xml><?xml version="1.0" encoding="utf-8"?>
<ds:datastoreItem xmlns:ds="http://schemas.openxmlformats.org/officeDocument/2006/customXml" ds:itemID="{D29C14B1-2CF4-4EC1-8850-5CA5D897B4CD}">
  <ds:schemaRefs/>
</ds:datastoreItem>
</file>

<file path=customXml/itemProps53.xml><?xml version="1.0" encoding="utf-8"?>
<ds:datastoreItem xmlns:ds="http://schemas.openxmlformats.org/officeDocument/2006/customXml" ds:itemID="{FACF5E23-E6E6-4180-BD24-D47D803EC34F}">
  <ds:schemaRefs/>
</ds:datastoreItem>
</file>

<file path=customXml/itemProps54.xml><?xml version="1.0" encoding="utf-8"?>
<ds:datastoreItem xmlns:ds="http://schemas.openxmlformats.org/officeDocument/2006/customXml" ds:itemID="{B32FD755-BFC0-4B22-B41C-9C766AB3FE89}">
  <ds:schemaRefs/>
</ds:datastoreItem>
</file>

<file path=customXml/itemProps55.xml><?xml version="1.0" encoding="utf-8"?>
<ds:datastoreItem xmlns:ds="http://schemas.openxmlformats.org/officeDocument/2006/customXml" ds:itemID="{DE27DCAE-2AC1-4661-9AEE-7B80B7C5BA77}">
  <ds:schemaRefs/>
</ds:datastoreItem>
</file>

<file path=customXml/itemProps56.xml><?xml version="1.0" encoding="utf-8"?>
<ds:datastoreItem xmlns:ds="http://schemas.openxmlformats.org/officeDocument/2006/customXml" ds:itemID="{529A6046-A042-4DD1-8F31-2F13539F23CB}">
  <ds:schemaRefs/>
</ds:datastoreItem>
</file>

<file path=customXml/itemProps57.xml><?xml version="1.0" encoding="utf-8"?>
<ds:datastoreItem xmlns:ds="http://schemas.openxmlformats.org/officeDocument/2006/customXml" ds:itemID="{CA671566-C456-4916-A929-ADBEA129998A}">
  <ds:schemaRefs/>
</ds:datastoreItem>
</file>

<file path=customXml/itemProps58.xml><?xml version="1.0" encoding="utf-8"?>
<ds:datastoreItem xmlns:ds="http://schemas.openxmlformats.org/officeDocument/2006/customXml" ds:itemID="{C59155A7-74D9-4F89-87FC-2CA86D17D6A0}">
  <ds:schemaRefs/>
</ds:datastoreItem>
</file>

<file path=customXml/itemProps59.xml><?xml version="1.0" encoding="utf-8"?>
<ds:datastoreItem xmlns:ds="http://schemas.openxmlformats.org/officeDocument/2006/customXml" ds:itemID="{12465BF5-BF3E-4991-8289-4F50EB2557CD}">
  <ds:schemaRefs/>
</ds:datastoreItem>
</file>

<file path=customXml/itemProps6.xml><?xml version="1.0" encoding="utf-8"?>
<ds:datastoreItem xmlns:ds="http://schemas.openxmlformats.org/officeDocument/2006/customXml" ds:itemID="{E918D7E2-8A80-4103-A56C-14AD9EC98F5F}">
  <ds:schemaRefs/>
</ds:datastoreItem>
</file>

<file path=customXml/itemProps60.xml><?xml version="1.0" encoding="utf-8"?>
<ds:datastoreItem xmlns:ds="http://schemas.openxmlformats.org/officeDocument/2006/customXml" ds:itemID="{262EE99B-4FB7-485D-8E0B-39BC17828F63}">
  <ds:schemaRefs/>
</ds:datastoreItem>
</file>

<file path=customXml/itemProps61.xml><?xml version="1.0" encoding="utf-8"?>
<ds:datastoreItem xmlns:ds="http://schemas.openxmlformats.org/officeDocument/2006/customXml" ds:itemID="{DCD7F320-0805-42EC-B1AD-E06A054C9E8B}">
  <ds:schemaRefs/>
</ds:datastoreItem>
</file>

<file path=customXml/itemProps62.xml><?xml version="1.0" encoding="utf-8"?>
<ds:datastoreItem xmlns:ds="http://schemas.openxmlformats.org/officeDocument/2006/customXml" ds:itemID="{64C17194-E01F-4376-9F8D-0C87109FE63E}">
  <ds:schemaRefs/>
</ds:datastoreItem>
</file>

<file path=customXml/itemProps63.xml><?xml version="1.0" encoding="utf-8"?>
<ds:datastoreItem xmlns:ds="http://schemas.openxmlformats.org/officeDocument/2006/customXml" ds:itemID="{AB4B5CAD-B52E-4A0C-90BE-6832049B40FC}">
  <ds:schemaRefs/>
</ds:datastoreItem>
</file>

<file path=customXml/itemProps64.xml><?xml version="1.0" encoding="utf-8"?>
<ds:datastoreItem xmlns:ds="http://schemas.openxmlformats.org/officeDocument/2006/customXml" ds:itemID="{BDE34230-6CCA-4352-9C00-A21ACF9BF674}">
  <ds:schemaRefs/>
</ds:datastoreItem>
</file>

<file path=customXml/itemProps65.xml><?xml version="1.0" encoding="utf-8"?>
<ds:datastoreItem xmlns:ds="http://schemas.openxmlformats.org/officeDocument/2006/customXml" ds:itemID="{AB622E89-A2F4-4249-814F-653915E72F9B}">
  <ds:schemaRefs/>
</ds:datastoreItem>
</file>

<file path=customXml/itemProps66.xml><?xml version="1.0" encoding="utf-8"?>
<ds:datastoreItem xmlns:ds="http://schemas.openxmlformats.org/officeDocument/2006/customXml" ds:itemID="{99056FD7-69B4-43A2-BF13-5765CFDFEB07}">
  <ds:schemaRefs/>
</ds:datastoreItem>
</file>

<file path=customXml/itemProps67.xml><?xml version="1.0" encoding="utf-8"?>
<ds:datastoreItem xmlns:ds="http://schemas.openxmlformats.org/officeDocument/2006/customXml" ds:itemID="{8E86250C-D828-4857-B79B-1D4D87291C09}">
  <ds:schemaRefs/>
</ds:datastoreItem>
</file>

<file path=customXml/itemProps68.xml><?xml version="1.0" encoding="utf-8"?>
<ds:datastoreItem xmlns:ds="http://schemas.openxmlformats.org/officeDocument/2006/customXml" ds:itemID="{2C98F720-AAA7-40DD-9EF0-DCA8BD24B746}">
  <ds:schemaRefs/>
</ds:datastoreItem>
</file>

<file path=customXml/itemProps69.xml><?xml version="1.0" encoding="utf-8"?>
<ds:datastoreItem xmlns:ds="http://schemas.openxmlformats.org/officeDocument/2006/customXml" ds:itemID="{666A7C8A-53EC-4B01-8F13-4941B2D9D967}">
  <ds:schemaRefs/>
</ds:datastoreItem>
</file>

<file path=customXml/itemProps7.xml><?xml version="1.0" encoding="utf-8"?>
<ds:datastoreItem xmlns:ds="http://schemas.openxmlformats.org/officeDocument/2006/customXml" ds:itemID="{6926D337-1D76-4F11-A340-19BDB4F84A1A}">
  <ds:schemaRefs/>
</ds:datastoreItem>
</file>

<file path=customXml/itemProps70.xml><?xml version="1.0" encoding="utf-8"?>
<ds:datastoreItem xmlns:ds="http://schemas.openxmlformats.org/officeDocument/2006/customXml" ds:itemID="{038340CC-0806-466C-8694-57E43CD07E6E}">
  <ds:schemaRefs/>
</ds:datastoreItem>
</file>

<file path=customXml/itemProps71.xml><?xml version="1.0" encoding="utf-8"?>
<ds:datastoreItem xmlns:ds="http://schemas.openxmlformats.org/officeDocument/2006/customXml" ds:itemID="{BE5FCE8B-7269-4F08-B5E5-5C32D4774349}">
  <ds:schemaRefs/>
</ds:datastoreItem>
</file>

<file path=customXml/itemProps72.xml><?xml version="1.0" encoding="utf-8"?>
<ds:datastoreItem xmlns:ds="http://schemas.openxmlformats.org/officeDocument/2006/customXml" ds:itemID="{015955FA-4A1C-43C3-BF67-40761DE251BF}">
  <ds:schemaRefs/>
</ds:datastoreItem>
</file>

<file path=customXml/itemProps73.xml><?xml version="1.0" encoding="utf-8"?>
<ds:datastoreItem xmlns:ds="http://schemas.openxmlformats.org/officeDocument/2006/customXml" ds:itemID="{85D66530-2991-424A-BB52-620A931840E0}">
  <ds:schemaRefs/>
</ds:datastoreItem>
</file>

<file path=customXml/itemProps74.xml><?xml version="1.0" encoding="utf-8"?>
<ds:datastoreItem xmlns:ds="http://schemas.openxmlformats.org/officeDocument/2006/customXml" ds:itemID="{DCD4DA83-D789-42D2-9B2A-2B702367E181}">
  <ds:schemaRefs/>
</ds:datastoreItem>
</file>

<file path=customXml/itemProps75.xml><?xml version="1.0" encoding="utf-8"?>
<ds:datastoreItem xmlns:ds="http://schemas.openxmlformats.org/officeDocument/2006/customXml" ds:itemID="{76A6190D-7197-49C9-99A6-600260EBFC0A}">
  <ds:schemaRefs/>
</ds:datastoreItem>
</file>

<file path=customXml/itemProps76.xml><?xml version="1.0" encoding="utf-8"?>
<ds:datastoreItem xmlns:ds="http://schemas.openxmlformats.org/officeDocument/2006/customXml" ds:itemID="{6A2180A1-6E99-43D6-B0EB-9941D6189CCF}">
  <ds:schemaRefs/>
</ds:datastoreItem>
</file>

<file path=customXml/itemProps77.xml><?xml version="1.0" encoding="utf-8"?>
<ds:datastoreItem xmlns:ds="http://schemas.openxmlformats.org/officeDocument/2006/customXml" ds:itemID="{3E69DA3F-0C95-4170-BBA6-A99B152DAEC6}">
  <ds:schemaRefs/>
</ds:datastoreItem>
</file>

<file path=customXml/itemProps78.xml><?xml version="1.0" encoding="utf-8"?>
<ds:datastoreItem xmlns:ds="http://schemas.openxmlformats.org/officeDocument/2006/customXml" ds:itemID="{AFE59AE8-B2F1-4294-8E3B-EB764590DACB}">
  <ds:schemaRefs/>
</ds:datastoreItem>
</file>

<file path=customXml/itemProps79.xml><?xml version="1.0" encoding="utf-8"?>
<ds:datastoreItem xmlns:ds="http://schemas.openxmlformats.org/officeDocument/2006/customXml" ds:itemID="{88B63965-0AF6-4D8F-84B6-19099C26E29E}">
  <ds:schemaRefs/>
</ds:datastoreItem>
</file>

<file path=customXml/itemProps8.xml><?xml version="1.0" encoding="utf-8"?>
<ds:datastoreItem xmlns:ds="http://schemas.openxmlformats.org/officeDocument/2006/customXml" ds:itemID="{FC8C6800-1652-4998-92A8-49FC12935F97}">
  <ds:schemaRefs/>
</ds:datastoreItem>
</file>

<file path=customXml/itemProps80.xml><?xml version="1.0" encoding="utf-8"?>
<ds:datastoreItem xmlns:ds="http://schemas.openxmlformats.org/officeDocument/2006/customXml" ds:itemID="{37F8FF1B-DB25-4366-8A1C-B1365B78883B}">
  <ds:schemaRefs/>
</ds:datastoreItem>
</file>

<file path=customXml/itemProps81.xml><?xml version="1.0" encoding="utf-8"?>
<ds:datastoreItem xmlns:ds="http://schemas.openxmlformats.org/officeDocument/2006/customXml" ds:itemID="{EFD629E4-8DDE-46D1-B29A-432F333A64AC}">
  <ds:schemaRefs/>
</ds:datastoreItem>
</file>

<file path=customXml/itemProps82.xml><?xml version="1.0" encoding="utf-8"?>
<ds:datastoreItem xmlns:ds="http://schemas.openxmlformats.org/officeDocument/2006/customXml" ds:itemID="{F048CD62-8EA3-4F3C-830C-7B6A1DD2C39D}">
  <ds:schemaRefs/>
</ds:datastoreItem>
</file>

<file path=customXml/itemProps83.xml><?xml version="1.0" encoding="utf-8"?>
<ds:datastoreItem xmlns:ds="http://schemas.openxmlformats.org/officeDocument/2006/customXml" ds:itemID="{9EC1429A-FA05-4820-BBB6-97D2C7242B56}">
  <ds:schemaRefs/>
</ds:datastoreItem>
</file>

<file path=customXml/itemProps84.xml><?xml version="1.0" encoding="utf-8"?>
<ds:datastoreItem xmlns:ds="http://schemas.openxmlformats.org/officeDocument/2006/customXml" ds:itemID="{05F3A50E-46D0-4957-AEE9-43ACFCE7F71A}">
  <ds:schemaRefs/>
</ds:datastoreItem>
</file>

<file path=customXml/itemProps85.xml><?xml version="1.0" encoding="utf-8"?>
<ds:datastoreItem xmlns:ds="http://schemas.openxmlformats.org/officeDocument/2006/customXml" ds:itemID="{4B5DB1E0-8758-4559-A500-0FA951BB074A}">
  <ds:schemaRefs/>
</ds:datastoreItem>
</file>

<file path=customXml/itemProps86.xml><?xml version="1.0" encoding="utf-8"?>
<ds:datastoreItem xmlns:ds="http://schemas.openxmlformats.org/officeDocument/2006/customXml" ds:itemID="{14D6DBA1-E838-4F9B-82F7-800481101BDC}">
  <ds:schemaRefs/>
</ds:datastoreItem>
</file>

<file path=customXml/itemProps87.xml><?xml version="1.0" encoding="utf-8"?>
<ds:datastoreItem xmlns:ds="http://schemas.openxmlformats.org/officeDocument/2006/customXml" ds:itemID="{DBDB88E3-C76C-4573-86FA-3DB2A75BE1E7}">
  <ds:schemaRefs/>
</ds:datastoreItem>
</file>

<file path=customXml/itemProps88.xml><?xml version="1.0" encoding="utf-8"?>
<ds:datastoreItem xmlns:ds="http://schemas.openxmlformats.org/officeDocument/2006/customXml" ds:itemID="{F1D8CEF9-8A20-4D86-830E-C58D4567BFD1}">
  <ds:schemaRefs/>
</ds:datastoreItem>
</file>

<file path=customXml/itemProps89.xml><?xml version="1.0" encoding="utf-8"?>
<ds:datastoreItem xmlns:ds="http://schemas.openxmlformats.org/officeDocument/2006/customXml" ds:itemID="{C93A524D-D84D-4066-B512-83855AAABDA0}">
  <ds:schemaRefs/>
</ds:datastoreItem>
</file>

<file path=customXml/itemProps9.xml><?xml version="1.0" encoding="utf-8"?>
<ds:datastoreItem xmlns:ds="http://schemas.openxmlformats.org/officeDocument/2006/customXml" ds:itemID="{696C67FC-ADBC-45DA-8CB1-964E4FC828F6}">
  <ds:schemaRefs/>
</ds:datastoreItem>
</file>

<file path=customXml/itemProps90.xml><?xml version="1.0" encoding="utf-8"?>
<ds:datastoreItem xmlns:ds="http://schemas.openxmlformats.org/officeDocument/2006/customXml" ds:itemID="{115BD194-206D-4805-A850-2A7EFE7DAF8E}">
  <ds:schemaRefs/>
</ds:datastoreItem>
</file>

<file path=customXml/itemProps91.xml><?xml version="1.0" encoding="utf-8"?>
<ds:datastoreItem xmlns:ds="http://schemas.openxmlformats.org/officeDocument/2006/customXml" ds:itemID="{31FF31ED-DB1B-433E-9455-928D0A103391}">
  <ds:schemaRefs/>
</ds:datastoreItem>
</file>

<file path=customXml/itemProps92.xml><?xml version="1.0" encoding="utf-8"?>
<ds:datastoreItem xmlns:ds="http://schemas.openxmlformats.org/officeDocument/2006/customXml" ds:itemID="{228CDB3B-8C24-4DFE-9D40-2E577B5AB7ED}">
  <ds:schemaRefs/>
</ds:datastoreItem>
</file>

<file path=customXml/itemProps93.xml><?xml version="1.0" encoding="utf-8"?>
<ds:datastoreItem xmlns:ds="http://schemas.openxmlformats.org/officeDocument/2006/customXml" ds:itemID="{BD343A9E-F431-4702-B910-ED2E8BEC3F23}">
  <ds:schemaRefs/>
</ds:datastoreItem>
</file>

<file path=customXml/itemProps94.xml><?xml version="1.0" encoding="utf-8"?>
<ds:datastoreItem xmlns:ds="http://schemas.openxmlformats.org/officeDocument/2006/customXml" ds:itemID="{129F2831-034F-4028-85B9-CA2BF1129600}">
  <ds:schemaRefs/>
</ds:datastoreItem>
</file>

<file path=customXml/itemProps95.xml><?xml version="1.0" encoding="utf-8"?>
<ds:datastoreItem xmlns:ds="http://schemas.openxmlformats.org/officeDocument/2006/customXml" ds:itemID="{48A0AA43-C890-43DC-9EEC-19949CC27098}">
  <ds:schemaRefs/>
</ds:datastoreItem>
</file>

<file path=customXml/itemProps96.xml><?xml version="1.0" encoding="utf-8"?>
<ds:datastoreItem xmlns:ds="http://schemas.openxmlformats.org/officeDocument/2006/customXml" ds:itemID="{78D1DFD9-8B44-40C8-94F4-E5A909803D1F}">
  <ds:schemaRefs/>
</ds:datastoreItem>
</file>

<file path=customXml/itemProps97.xml><?xml version="1.0" encoding="utf-8"?>
<ds:datastoreItem xmlns:ds="http://schemas.openxmlformats.org/officeDocument/2006/customXml" ds:itemID="{2C122723-6FA5-4F4D-BD2C-D120CE091953}">
  <ds:schemaRefs/>
</ds:datastoreItem>
</file>

<file path=customXml/itemProps98.xml><?xml version="1.0" encoding="utf-8"?>
<ds:datastoreItem xmlns:ds="http://schemas.openxmlformats.org/officeDocument/2006/customXml" ds:itemID="{C485A1C2-3B8F-40B7-8C3E-4AD848AE19CF}">
  <ds:schemaRefs/>
</ds:datastoreItem>
</file>

<file path=customXml/itemProps99.xml><?xml version="1.0" encoding="utf-8"?>
<ds:datastoreItem xmlns:ds="http://schemas.openxmlformats.org/officeDocument/2006/customXml" ds:itemID="{CE094C0F-6505-4A62-872E-90DF0B18BE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3513</Words>
  <Characters>20028</Characters>
  <Lines>166</Lines>
  <Paragraphs>46</Paragraphs>
  <TotalTime>28</TotalTime>
  <ScaleCrop>false</ScaleCrop>
  <LinksUpToDate>false</LinksUpToDate>
  <CharactersWithSpaces>23495</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2023-03-01T05:16:00Z</dcterms:created>
  <dc:creator>Administrator</dc:creator>
  <cp:lastModifiedBy>dell</cp:lastModifiedBy>
  <cp:lastPrinted>2023-03-01T05:54:00Z</cp:lastPrinted>
  <dcterms:modified xsi:type="dcterms:W3CDTF">2024-08-12T02:38:18Z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82EAECEECA824C158CD0C846041BDA77</vt:lpwstr>
  </property>
</Properties>
</file>