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hint="eastAsia" w:ascii="黑体" w:hAnsi="黑体" w:eastAsia="黑体" w:cs="黑体"/>
          <w:b/>
          <w:color w:val="000000"/>
          <w:sz w:val="44"/>
        </w:rPr>
        <w:t>青龙满族自治县气象局2024年部门预算信息公开</w:t>
      </w: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416青龙满族自治县气象局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55.65</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r>
              <w:t>27.02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55.65</w:t>
            </w:r>
          </w:p>
        </w:tc>
        <w:tc>
          <w:tcPr>
            <w:tcW w:w="4535" w:type="dxa"/>
            <w:vAlign w:val="center"/>
          </w:tcPr>
          <w:p>
            <w:pPr>
              <w:pStyle w:val="15"/>
            </w:pPr>
            <w:r>
              <w:t>本年支出合计</w:t>
            </w:r>
          </w:p>
        </w:tc>
        <w:tc>
          <w:tcPr>
            <w:tcW w:w="2126" w:type="dxa"/>
            <w:vAlign w:val="center"/>
          </w:tcPr>
          <w:p>
            <w:pPr>
              <w:pStyle w:val="16"/>
            </w:pPr>
            <w:r>
              <w:t>55.65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55.65</w:t>
            </w:r>
          </w:p>
        </w:tc>
        <w:tc>
          <w:tcPr>
            <w:tcW w:w="4535" w:type="dxa"/>
            <w:vAlign w:val="center"/>
          </w:tcPr>
          <w:p>
            <w:pPr>
              <w:pStyle w:val="15"/>
            </w:pPr>
            <w:r>
              <w:t>支出总计</w:t>
            </w:r>
          </w:p>
        </w:tc>
        <w:tc>
          <w:tcPr>
            <w:tcW w:w="2126" w:type="dxa"/>
            <w:vAlign w:val="center"/>
          </w:tcPr>
          <w:p>
            <w:pPr>
              <w:pStyle w:val="16"/>
            </w:pPr>
            <w:r>
              <w:t>55.65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416青龙满族自治县气象局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55.65</w:t>
            </w:r>
          </w:p>
        </w:tc>
        <w:tc>
          <w:tcPr>
            <w:tcW w:w="1134" w:type="dxa"/>
            <w:vAlign w:val="center"/>
          </w:tcPr>
          <w:p>
            <w:pPr>
              <w:pStyle w:val="16"/>
            </w:pPr>
            <w:r>
              <w:t>55.65</w:t>
            </w:r>
          </w:p>
        </w:tc>
        <w:tc>
          <w:tcPr>
            <w:tcW w:w="1134" w:type="dxa"/>
            <w:vAlign w:val="center"/>
          </w:tcPr>
          <w:p>
            <w:pPr>
              <w:pStyle w:val="16"/>
            </w:pPr>
            <w:r>
              <w:t>55.65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2.39</w:t>
            </w:r>
          </w:p>
        </w:tc>
        <w:tc>
          <w:tcPr>
            <w:tcW w:w="1134" w:type="dxa"/>
            <w:vAlign w:val="center"/>
          </w:tcPr>
          <w:p>
            <w:pPr>
              <w:pStyle w:val="12"/>
            </w:pPr>
            <w:r>
              <w:t>2.39</w:t>
            </w:r>
          </w:p>
        </w:tc>
        <w:tc>
          <w:tcPr>
            <w:tcW w:w="1134" w:type="dxa"/>
            <w:vAlign w:val="center"/>
          </w:tcPr>
          <w:p>
            <w:pPr>
              <w:pStyle w:val="12"/>
            </w:pPr>
            <w:r>
              <w:t>2.39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2.39</w:t>
            </w:r>
          </w:p>
        </w:tc>
        <w:tc>
          <w:tcPr>
            <w:tcW w:w="1134" w:type="dxa"/>
            <w:vAlign w:val="center"/>
          </w:tcPr>
          <w:p>
            <w:pPr>
              <w:pStyle w:val="12"/>
            </w:pPr>
            <w:r>
              <w:t>2.39</w:t>
            </w:r>
          </w:p>
        </w:tc>
        <w:tc>
          <w:tcPr>
            <w:tcW w:w="1134" w:type="dxa"/>
            <w:vAlign w:val="center"/>
          </w:tcPr>
          <w:p>
            <w:pPr>
              <w:pStyle w:val="12"/>
            </w:pPr>
            <w:r>
              <w:t>2.39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2.39</w:t>
            </w:r>
          </w:p>
        </w:tc>
        <w:tc>
          <w:tcPr>
            <w:tcW w:w="1134" w:type="dxa"/>
            <w:vAlign w:val="center"/>
          </w:tcPr>
          <w:p>
            <w:pPr>
              <w:pStyle w:val="12"/>
            </w:pPr>
            <w:r>
              <w:t>2.39</w:t>
            </w:r>
          </w:p>
        </w:tc>
        <w:tc>
          <w:tcPr>
            <w:tcW w:w="1134" w:type="dxa"/>
            <w:vAlign w:val="center"/>
          </w:tcPr>
          <w:p>
            <w:pPr>
              <w:pStyle w:val="12"/>
            </w:pPr>
            <w:r>
              <w:t>2.39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6.24</w:t>
            </w:r>
          </w:p>
        </w:tc>
        <w:tc>
          <w:tcPr>
            <w:tcW w:w="1134" w:type="dxa"/>
            <w:vAlign w:val="center"/>
          </w:tcPr>
          <w:p>
            <w:pPr>
              <w:pStyle w:val="12"/>
            </w:pPr>
            <w:r>
              <w:t>6.24</w:t>
            </w:r>
          </w:p>
        </w:tc>
        <w:tc>
          <w:tcPr>
            <w:tcW w:w="1134" w:type="dxa"/>
            <w:vAlign w:val="center"/>
          </w:tcPr>
          <w:p>
            <w:pPr>
              <w:pStyle w:val="12"/>
            </w:pPr>
            <w:r>
              <w:t>6.24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6.24</w:t>
            </w:r>
          </w:p>
        </w:tc>
        <w:tc>
          <w:tcPr>
            <w:tcW w:w="1134" w:type="dxa"/>
            <w:vAlign w:val="center"/>
          </w:tcPr>
          <w:p>
            <w:pPr>
              <w:pStyle w:val="12"/>
            </w:pPr>
            <w:r>
              <w:t>6.24</w:t>
            </w:r>
          </w:p>
        </w:tc>
        <w:tc>
          <w:tcPr>
            <w:tcW w:w="1134" w:type="dxa"/>
            <w:vAlign w:val="center"/>
          </w:tcPr>
          <w:p>
            <w:pPr>
              <w:pStyle w:val="12"/>
            </w:pPr>
            <w:r>
              <w:t>6.24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6.24</w:t>
            </w:r>
          </w:p>
        </w:tc>
        <w:tc>
          <w:tcPr>
            <w:tcW w:w="1134" w:type="dxa"/>
            <w:vAlign w:val="center"/>
          </w:tcPr>
          <w:p>
            <w:pPr>
              <w:pStyle w:val="12"/>
            </w:pPr>
            <w:r>
              <w:t>6.24</w:t>
            </w:r>
          </w:p>
        </w:tc>
        <w:tc>
          <w:tcPr>
            <w:tcW w:w="1134" w:type="dxa"/>
            <w:vAlign w:val="center"/>
          </w:tcPr>
          <w:p>
            <w:pPr>
              <w:pStyle w:val="12"/>
            </w:pPr>
            <w:r>
              <w:t>6.24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21399</w:t>
            </w:r>
          </w:p>
        </w:tc>
        <w:tc>
          <w:tcPr>
            <w:tcW w:w="1559" w:type="dxa"/>
            <w:vAlign w:val="center"/>
          </w:tcPr>
          <w:p>
            <w:pPr>
              <w:pStyle w:val="13"/>
            </w:pPr>
            <w:r>
              <w:t>其他农林水支出</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2139999</w:t>
            </w:r>
          </w:p>
        </w:tc>
        <w:tc>
          <w:tcPr>
            <w:tcW w:w="1559" w:type="dxa"/>
            <w:vAlign w:val="center"/>
          </w:tcPr>
          <w:p>
            <w:pPr>
              <w:pStyle w:val="13"/>
            </w:pPr>
            <w:r>
              <w:t>其他农林水支出</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220</w:t>
            </w:r>
          </w:p>
        </w:tc>
        <w:tc>
          <w:tcPr>
            <w:tcW w:w="1559" w:type="dxa"/>
            <w:vAlign w:val="center"/>
          </w:tcPr>
          <w:p>
            <w:pPr>
              <w:pStyle w:val="13"/>
            </w:pPr>
            <w:r>
              <w:t>自然资源海洋气象等支出</w:t>
            </w:r>
          </w:p>
        </w:tc>
        <w:tc>
          <w:tcPr>
            <w:tcW w:w="1134" w:type="dxa"/>
            <w:vAlign w:val="center"/>
          </w:tcPr>
          <w:p>
            <w:pPr>
              <w:pStyle w:val="12"/>
            </w:pPr>
            <w:r>
              <w:t>27.02</w:t>
            </w:r>
          </w:p>
        </w:tc>
        <w:tc>
          <w:tcPr>
            <w:tcW w:w="1134" w:type="dxa"/>
            <w:vAlign w:val="center"/>
          </w:tcPr>
          <w:p>
            <w:pPr>
              <w:pStyle w:val="12"/>
            </w:pPr>
            <w:r>
              <w:t>27.02</w:t>
            </w:r>
          </w:p>
        </w:tc>
        <w:tc>
          <w:tcPr>
            <w:tcW w:w="1134" w:type="dxa"/>
            <w:vAlign w:val="center"/>
          </w:tcPr>
          <w:p>
            <w:pPr>
              <w:pStyle w:val="12"/>
            </w:pPr>
            <w:r>
              <w:t>27.02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22005</w:t>
            </w:r>
          </w:p>
        </w:tc>
        <w:tc>
          <w:tcPr>
            <w:tcW w:w="1559" w:type="dxa"/>
            <w:vAlign w:val="center"/>
          </w:tcPr>
          <w:p>
            <w:pPr>
              <w:pStyle w:val="13"/>
            </w:pPr>
            <w:r>
              <w:t>气象事务</w:t>
            </w:r>
          </w:p>
        </w:tc>
        <w:tc>
          <w:tcPr>
            <w:tcW w:w="1134" w:type="dxa"/>
            <w:vAlign w:val="center"/>
          </w:tcPr>
          <w:p>
            <w:pPr>
              <w:pStyle w:val="12"/>
            </w:pPr>
            <w:r>
              <w:t>27.02</w:t>
            </w:r>
          </w:p>
        </w:tc>
        <w:tc>
          <w:tcPr>
            <w:tcW w:w="1134" w:type="dxa"/>
            <w:vAlign w:val="center"/>
          </w:tcPr>
          <w:p>
            <w:pPr>
              <w:pStyle w:val="12"/>
            </w:pPr>
            <w:r>
              <w:t>27.02</w:t>
            </w:r>
          </w:p>
        </w:tc>
        <w:tc>
          <w:tcPr>
            <w:tcW w:w="1134" w:type="dxa"/>
            <w:vAlign w:val="center"/>
          </w:tcPr>
          <w:p>
            <w:pPr>
              <w:pStyle w:val="12"/>
            </w:pPr>
            <w:r>
              <w:t>27.02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2200501</w:t>
            </w:r>
          </w:p>
        </w:tc>
        <w:tc>
          <w:tcPr>
            <w:tcW w:w="1559" w:type="dxa"/>
            <w:vAlign w:val="center"/>
          </w:tcPr>
          <w:p>
            <w:pPr>
              <w:pStyle w:val="13"/>
            </w:pPr>
            <w:r>
              <w:t>行政运行</w:t>
            </w:r>
          </w:p>
        </w:tc>
        <w:tc>
          <w:tcPr>
            <w:tcW w:w="1134" w:type="dxa"/>
            <w:vAlign w:val="center"/>
          </w:tcPr>
          <w:p>
            <w:pPr>
              <w:pStyle w:val="12"/>
            </w:pPr>
            <w:r>
              <w:t>4.69</w:t>
            </w:r>
          </w:p>
        </w:tc>
        <w:tc>
          <w:tcPr>
            <w:tcW w:w="1134" w:type="dxa"/>
            <w:vAlign w:val="center"/>
          </w:tcPr>
          <w:p>
            <w:pPr>
              <w:pStyle w:val="12"/>
            </w:pPr>
            <w:r>
              <w:t>4.69</w:t>
            </w:r>
          </w:p>
        </w:tc>
        <w:tc>
          <w:tcPr>
            <w:tcW w:w="1134" w:type="dxa"/>
            <w:vAlign w:val="center"/>
          </w:tcPr>
          <w:p>
            <w:pPr>
              <w:pStyle w:val="12"/>
            </w:pPr>
            <w:r>
              <w:t>4.69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2200504</w:t>
            </w:r>
          </w:p>
        </w:tc>
        <w:tc>
          <w:tcPr>
            <w:tcW w:w="1559" w:type="dxa"/>
            <w:vAlign w:val="center"/>
          </w:tcPr>
          <w:p>
            <w:pPr>
              <w:pStyle w:val="13"/>
            </w:pPr>
            <w:r>
              <w:t>气象事业机构</w:t>
            </w:r>
          </w:p>
        </w:tc>
        <w:tc>
          <w:tcPr>
            <w:tcW w:w="1134" w:type="dxa"/>
            <w:vAlign w:val="center"/>
          </w:tcPr>
          <w:p>
            <w:pPr>
              <w:pStyle w:val="12"/>
            </w:pPr>
            <w:r>
              <w:t>6.34</w:t>
            </w:r>
          </w:p>
        </w:tc>
        <w:tc>
          <w:tcPr>
            <w:tcW w:w="1134" w:type="dxa"/>
            <w:vAlign w:val="center"/>
          </w:tcPr>
          <w:p>
            <w:pPr>
              <w:pStyle w:val="12"/>
            </w:pPr>
            <w:r>
              <w:t>6.34</w:t>
            </w:r>
          </w:p>
        </w:tc>
        <w:tc>
          <w:tcPr>
            <w:tcW w:w="1134" w:type="dxa"/>
            <w:vAlign w:val="center"/>
          </w:tcPr>
          <w:p>
            <w:pPr>
              <w:pStyle w:val="12"/>
            </w:pPr>
            <w:r>
              <w:t>6.34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2200599</w:t>
            </w:r>
          </w:p>
        </w:tc>
        <w:tc>
          <w:tcPr>
            <w:tcW w:w="1559" w:type="dxa"/>
            <w:vAlign w:val="center"/>
          </w:tcPr>
          <w:p>
            <w:pPr>
              <w:pStyle w:val="13"/>
            </w:pPr>
            <w:r>
              <w:t>其他气象事务支出</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416青龙满族自治县气象局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55.65</w:t>
            </w:r>
          </w:p>
        </w:tc>
        <w:tc>
          <w:tcPr>
            <w:tcW w:w="1361" w:type="dxa"/>
            <w:vAlign w:val="center"/>
          </w:tcPr>
          <w:p>
            <w:pPr>
              <w:pStyle w:val="16"/>
            </w:pPr>
            <w:r>
              <w:t>19.65</w:t>
            </w:r>
          </w:p>
        </w:tc>
        <w:tc>
          <w:tcPr>
            <w:tcW w:w="1361" w:type="dxa"/>
            <w:vAlign w:val="center"/>
          </w:tcPr>
          <w:p>
            <w:pPr>
              <w:pStyle w:val="16"/>
            </w:pPr>
            <w:r>
              <w:t>36.00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2.39</w:t>
            </w:r>
          </w:p>
        </w:tc>
        <w:tc>
          <w:tcPr>
            <w:tcW w:w="1361" w:type="dxa"/>
            <w:vAlign w:val="center"/>
          </w:tcPr>
          <w:p>
            <w:pPr>
              <w:pStyle w:val="12"/>
            </w:pPr>
            <w:r>
              <w:t>2.39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2.39</w:t>
            </w:r>
          </w:p>
        </w:tc>
        <w:tc>
          <w:tcPr>
            <w:tcW w:w="1361" w:type="dxa"/>
            <w:vAlign w:val="center"/>
          </w:tcPr>
          <w:p>
            <w:pPr>
              <w:pStyle w:val="12"/>
            </w:pPr>
            <w:r>
              <w:t>2.39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2.39</w:t>
            </w:r>
          </w:p>
        </w:tc>
        <w:tc>
          <w:tcPr>
            <w:tcW w:w="1361" w:type="dxa"/>
            <w:vAlign w:val="center"/>
          </w:tcPr>
          <w:p>
            <w:pPr>
              <w:pStyle w:val="12"/>
            </w:pPr>
            <w:r>
              <w:t>2.39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6.24</w:t>
            </w:r>
          </w:p>
        </w:tc>
        <w:tc>
          <w:tcPr>
            <w:tcW w:w="1361" w:type="dxa"/>
            <w:vAlign w:val="center"/>
          </w:tcPr>
          <w:p>
            <w:pPr>
              <w:pStyle w:val="12"/>
            </w:pPr>
            <w:r>
              <w:t>6.24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6.24</w:t>
            </w:r>
          </w:p>
        </w:tc>
        <w:tc>
          <w:tcPr>
            <w:tcW w:w="1361" w:type="dxa"/>
            <w:vAlign w:val="center"/>
          </w:tcPr>
          <w:p>
            <w:pPr>
              <w:pStyle w:val="12"/>
            </w:pPr>
            <w:r>
              <w:t>6.24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6.24</w:t>
            </w:r>
          </w:p>
        </w:tc>
        <w:tc>
          <w:tcPr>
            <w:tcW w:w="1361" w:type="dxa"/>
            <w:vAlign w:val="center"/>
          </w:tcPr>
          <w:p>
            <w:pPr>
              <w:pStyle w:val="12"/>
            </w:pPr>
            <w:r>
              <w:t>6.24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21399</w:t>
            </w:r>
          </w:p>
        </w:tc>
        <w:tc>
          <w:tcPr>
            <w:tcW w:w="4535" w:type="dxa"/>
            <w:vAlign w:val="center"/>
          </w:tcPr>
          <w:p>
            <w:pPr>
              <w:pStyle w:val="13"/>
            </w:pPr>
            <w:r>
              <w:t>其他农林水支出</w:t>
            </w: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2139999</w:t>
            </w:r>
          </w:p>
        </w:tc>
        <w:tc>
          <w:tcPr>
            <w:tcW w:w="4535" w:type="dxa"/>
            <w:vAlign w:val="center"/>
          </w:tcPr>
          <w:p>
            <w:pPr>
              <w:pStyle w:val="13"/>
            </w:pPr>
            <w:r>
              <w:t>其他农林水支出</w:t>
            </w: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220</w:t>
            </w:r>
          </w:p>
        </w:tc>
        <w:tc>
          <w:tcPr>
            <w:tcW w:w="4535" w:type="dxa"/>
            <w:vAlign w:val="center"/>
          </w:tcPr>
          <w:p>
            <w:pPr>
              <w:pStyle w:val="13"/>
            </w:pPr>
            <w:r>
              <w:t>自然资源海洋气象等支出</w:t>
            </w:r>
          </w:p>
        </w:tc>
        <w:tc>
          <w:tcPr>
            <w:tcW w:w="1361" w:type="dxa"/>
            <w:vAlign w:val="center"/>
          </w:tcPr>
          <w:p>
            <w:pPr>
              <w:pStyle w:val="12"/>
            </w:pPr>
            <w:r>
              <w:t>27.02</w:t>
            </w:r>
          </w:p>
        </w:tc>
        <w:tc>
          <w:tcPr>
            <w:tcW w:w="1361" w:type="dxa"/>
            <w:vAlign w:val="center"/>
          </w:tcPr>
          <w:p>
            <w:pPr>
              <w:pStyle w:val="12"/>
            </w:pPr>
            <w:r>
              <w:t>11.02</w:t>
            </w: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22005</w:t>
            </w:r>
          </w:p>
        </w:tc>
        <w:tc>
          <w:tcPr>
            <w:tcW w:w="4535" w:type="dxa"/>
            <w:vAlign w:val="center"/>
          </w:tcPr>
          <w:p>
            <w:pPr>
              <w:pStyle w:val="13"/>
            </w:pPr>
            <w:r>
              <w:t>气象事务</w:t>
            </w:r>
          </w:p>
        </w:tc>
        <w:tc>
          <w:tcPr>
            <w:tcW w:w="1361" w:type="dxa"/>
            <w:vAlign w:val="center"/>
          </w:tcPr>
          <w:p>
            <w:pPr>
              <w:pStyle w:val="12"/>
            </w:pPr>
            <w:r>
              <w:t>27.02</w:t>
            </w:r>
          </w:p>
        </w:tc>
        <w:tc>
          <w:tcPr>
            <w:tcW w:w="1361" w:type="dxa"/>
            <w:vAlign w:val="center"/>
          </w:tcPr>
          <w:p>
            <w:pPr>
              <w:pStyle w:val="12"/>
            </w:pPr>
            <w:r>
              <w:t>11.02</w:t>
            </w: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2200501</w:t>
            </w:r>
          </w:p>
        </w:tc>
        <w:tc>
          <w:tcPr>
            <w:tcW w:w="4535" w:type="dxa"/>
            <w:vAlign w:val="center"/>
          </w:tcPr>
          <w:p>
            <w:pPr>
              <w:pStyle w:val="13"/>
            </w:pPr>
            <w:r>
              <w:t>行政运行</w:t>
            </w:r>
          </w:p>
        </w:tc>
        <w:tc>
          <w:tcPr>
            <w:tcW w:w="1361" w:type="dxa"/>
            <w:vAlign w:val="center"/>
          </w:tcPr>
          <w:p>
            <w:pPr>
              <w:pStyle w:val="12"/>
            </w:pPr>
            <w:r>
              <w:t>4.69</w:t>
            </w:r>
          </w:p>
        </w:tc>
        <w:tc>
          <w:tcPr>
            <w:tcW w:w="1361" w:type="dxa"/>
            <w:vAlign w:val="center"/>
          </w:tcPr>
          <w:p>
            <w:pPr>
              <w:pStyle w:val="12"/>
            </w:pPr>
            <w:r>
              <w:t>4.69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2200504</w:t>
            </w:r>
          </w:p>
        </w:tc>
        <w:tc>
          <w:tcPr>
            <w:tcW w:w="4535" w:type="dxa"/>
            <w:vAlign w:val="center"/>
          </w:tcPr>
          <w:p>
            <w:pPr>
              <w:pStyle w:val="13"/>
            </w:pPr>
            <w:r>
              <w:t>气象事业机构</w:t>
            </w:r>
          </w:p>
        </w:tc>
        <w:tc>
          <w:tcPr>
            <w:tcW w:w="1361" w:type="dxa"/>
            <w:vAlign w:val="center"/>
          </w:tcPr>
          <w:p>
            <w:pPr>
              <w:pStyle w:val="12"/>
            </w:pPr>
            <w:r>
              <w:t>6.34</w:t>
            </w:r>
          </w:p>
        </w:tc>
        <w:tc>
          <w:tcPr>
            <w:tcW w:w="1361" w:type="dxa"/>
            <w:vAlign w:val="center"/>
          </w:tcPr>
          <w:p>
            <w:pPr>
              <w:pStyle w:val="12"/>
            </w:pPr>
            <w:r>
              <w:t>6.34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2200599</w:t>
            </w:r>
          </w:p>
        </w:tc>
        <w:tc>
          <w:tcPr>
            <w:tcW w:w="4535" w:type="dxa"/>
            <w:vAlign w:val="center"/>
          </w:tcPr>
          <w:p>
            <w:pPr>
              <w:pStyle w:val="13"/>
            </w:pPr>
            <w:r>
              <w:t>其他气象事务支出</w:t>
            </w: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416青龙满族自治县气象局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55.65</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2.39</w:t>
            </w:r>
          </w:p>
        </w:tc>
        <w:tc>
          <w:tcPr>
            <w:tcW w:w="1474" w:type="dxa"/>
            <w:vAlign w:val="center"/>
          </w:tcPr>
          <w:p>
            <w:pPr>
              <w:pStyle w:val="12"/>
            </w:pPr>
            <w:r>
              <w:t>2.39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6.24</w:t>
            </w:r>
          </w:p>
        </w:tc>
        <w:tc>
          <w:tcPr>
            <w:tcW w:w="1474" w:type="dxa"/>
            <w:vAlign w:val="center"/>
          </w:tcPr>
          <w:p>
            <w:pPr>
              <w:pStyle w:val="12"/>
            </w:pPr>
            <w:r>
              <w:t>6.24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20.00</w:t>
            </w:r>
          </w:p>
        </w:tc>
        <w:tc>
          <w:tcPr>
            <w:tcW w:w="1474" w:type="dxa"/>
            <w:vAlign w:val="center"/>
          </w:tcPr>
          <w:p>
            <w:pPr>
              <w:pStyle w:val="12"/>
            </w:pPr>
            <w:r>
              <w:t>20.00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r>
              <w:t>27.02</w:t>
            </w:r>
          </w:p>
        </w:tc>
        <w:tc>
          <w:tcPr>
            <w:tcW w:w="1474" w:type="dxa"/>
            <w:vAlign w:val="center"/>
          </w:tcPr>
          <w:p>
            <w:pPr>
              <w:pStyle w:val="12"/>
            </w:pPr>
            <w:r>
              <w:t>27.02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55.65</w:t>
            </w:r>
          </w:p>
        </w:tc>
        <w:tc>
          <w:tcPr>
            <w:tcW w:w="3402" w:type="dxa"/>
            <w:vAlign w:val="center"/>
          </w:tcPr>
          <w:p>
            <w:pPr>
              <w:pStyle w:val="15"/>
            </w:pPr>
            <w:r>
              <w:t>本年支出合计</w:t>
            </w:r>
          </w:p>
        </w:tc>
        <w:tc>
          <w:tcPr>
            <w:tcW w:w="1474" w:type="dxa"/>
            <w:vAlign w:val="center"/>
          </w:tcPr>
          <w:p>
            <w:pPr>
              <w:pStyle w:val="16"/>
            </w:pPr>
            <w:r>
              <w:t>55.65</w:t>
            </w:r>
          </w:p>
        </w:tc>
        <w:tc>
          <w:tcPr>
            <w:tcW w:w="1474" w:type="dxa"/>
            <w:vAlign w:val="center"/>
          </w:tcPr>
          <w:p>
            <w:pPr>
              <w:pStyle w:val="16"/>
            </w:pPr>
            <w:r>
              <w:t>55.65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55.65</w:t>
            </w:r>
          </w:p>
        </w:tc>
        <w:tc>
          <w:tcPr>
            <w:tcW w:w="3402" w:type="dxa"/>
            <w:vAlign w:val="center"/>
          </w:tcPr>
          <w:p>
            <w:pPr>
              <w:pStyle w:val="15"/>
            </w:pPr>
            <w:r>
              <w:t>支出总计</w:t>
            </w:r>
          </w:p>
        </w:tc>
        <w:tc>
          <w:tcPr>
            <w:tcW w:w="1474" w:type="dxa"/>
            <w:vAlign w:val="center"/>
          </w:tcPr>
          <w:p>
            <w:pPr>
              <w:pStyle w:val="16"/>
            </w:pPr>
            <w:r>
              <w:t>55.65</w:t>
            </w:r>
          </w:p>
        </w:tc>
        <w:tc>
          <w:tcPr>
            <w:tcW w:w="1474" w:type="dxa"/>
            <w:vAlign w:val="center"/>
          </w:tcPr>
          <w:p>
            <w:pPr>
              <w:pStyle w:val="16"/>
            </w:pPr>
            <w:r>
              <w:t>55.65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416青龙满族自治县气象局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55.65</w:t>
            </w:r>
          </w:p>
        </w:tc>
        <w:tc>
          <w:tcPr>
            <w:tcW w:w="2551" w:type="dxa"/>
            <w:vAlign w:val="center"/>
          </w:tcPr>
          <w:p>
            <w:pPr>
              <w:pStyle w:val="16"/>
            </w:pPr>
            <w:r>
              <w:t>19.65</w:t>
            </w:r>
          </w:p>
        </w:tc>
        <w:tc>
          <w:tcPr>
            <w:tcW w:w="2551" w:type="dxa"/>
            <w:vAlign w:val="center"/>
          </w:tcPr>
          <w:p>
            <w:pPr>
              <w:pStyle w:val="16"/>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2.39</w:t>
            </w:r>
          </w:p>
        </w:tc>
        <w:tc>
          <w:tcPr>
            <w:tcW w:w="2551" w:type="dxa"/>
            <w:vAlign w:val="center"/>
          </w:tcPr>
          <w:p>
            <w:pPr>
              <w:pStyle w:val="12"/>
            </w:pPr>
            <w:r>
              <w:t>2.39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2.39</w:t>
            </w:r>
          </w:p>
        </w:tc>
        <w:tc>
          <w:tcPr>
            <w:tcW w:w="2551" w:type="dxa"/>
            <w:vAlign w:val="center"/>
          </w:tcPr>
          <w:p>
            <w:pPr>
              <w:pStyle w:val="12"/>
            </w:pPr>
            <w:r>
              <w:t>2.39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2.39</w:t>
            </w:r>
          </w:p>
        </w:tc>
        <w:tc>
          <w:tcPr>
            <w:tcW w:w="2551" w:type="dxa"/>
            <w:vAlign w:val="center"/>
          </w:tcPr>
          <w:p>
            <w:pPr>
              <w:pStyle w:val="12"/>
            </w:pPr>
            <w:r>
              <w:t>2.39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6.24</w:t>
            </w:r>
          </w:p>
        </w:tc>
        <w:tc>
          <w:tcPr>
            <w:tcW w:w="2551" w:type="dxa"/>
            <w:vAlign w:val="center"/>
          </w:tcPr>
          <w:p>
            <w:pPr>
              <w:pStyle w:val="12"/>
            </w:pPr>
            <w:r>
              <w:t>6.24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6.24</w:t>
            </w:r>
          </w:p>
        </w:tc>
        <w:tc>
          <w:tcPr>
            <w:tcW w:w="2551" w:type="dxa"/>
            <w:vAlign w:val="center"/>
          </w:tcPr>
          <w:p>
            <w:pPr>
              <w:pStyle w:val="12"/>
            </w:pPr>
            <w:r>
              <w:t>6.24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6.24</w:t>
            </w:r>
          </w:p>
        </w:tc>
        <w:tc>
          <w:tcPr>
            <w:tcW w:w="2551" w:type="dxa"/>
            <w:vAlign w:val="center"/>
          </w:tcPr>
          <w:p>
            <w:pPr>
              <w:pStyle w:val="12"/>
            </w:pPr>
            <w:r>
              <w:t>6.24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21399</w:t>
            </w:r>
          </w:p>
        </w:tc>
        <w:tc>
          <w:tcPr>
            <w:tcW w:w="4535" w:type="dxa"/>
            <w:vAlign w:val="center"/>
          </w:tcPr>
          <w:p>
            <w:pPr>
              <w:pStyle w:val="13"/>
            </w:pPr>
            <w:r>
              <w:t>其他农林水支出</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2139999</w:t>
            </w:r>
          </w:p>
        </w:tc>
        <w:tc>
          <w:tcPr>
            <w:tcW w:w="4535" w:type="dxa"/>
            <w:vAlign w:val="center"/>
          </w:tcPr>
          <w:p>
            <w:pPr>
              <w:pStyle w:val="13"/>
            </w:pPr>
            <w:r>
              <w:t>其他农林水支出</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220</w:t>
            </w:r>
          </w:p>
        </w:tc>
        <w:tc>
          <w:tcPr>
            <w:tcW w:w="4535" w:type="dxa"/>
            <w:vAlign w:val="center"/>
          </w:tcPr>
          <w:p>
            <w:pPr>
              <w:pStyle w:val="13"/>
            </w:pPr>
            <w:r>
              <w:t>自然资源海洋气象等支出</w:t>
            </w:r>
          </w:p>
        </w:tc>
        <w:tc>
          <w:tcPr>
            <w:tcW w:w="2551" w:type="dxa"/>
            <w:vAlign w:val="center"/>
          </w:tcPr>
          <w:p>
            <w:pPr>
              <w:pStyle w:val="12"/>
            </w:pPr>
            <w:r>
              <w:t>27.02</w:t>
            </w:r>
          </w:p>
        </w:tc>
        <w:tc>
          <w:tcPr>
            <w:tcW w:w="2551" w:type="dxa"/>
            <w:vAlign w:val="center"/>
          </w:tcPr>
          <w:p>
            <w:pPr>
              <w:pStyle w:val="12"/>
            </w:pPr>
            <w:r>
              <w:t>11.02</w:t>
            </w:r>
          </w:p>
        </w:tc>
        <w:tc>
          <w:tcPr>
            <w:tcW w:w="2551" w:type="dxa"/>
            <w:vAlign w:val="center"/>
          </w:tcPr>
          <w:p>
            <w:pPr>
              <w:pStyle w:val="12"/>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22005</w:t>
            </w:r>
          </w:p>
        </w:tc>
        <w:tc>
          <w:tcPr>
            <w:tcW w:w="4535" w:type="dxa"/>
            <w:vAlign w:val="center"/>
          </w:tcPr>
          <w:p>
            <w:pPr>
              <w:pStyle w:val="13"/>
            </w:pPr>
            <w:r>
              <w:t>气象事务</w:t>
            </w:r>
          </w:p>
        </w:tc>
        <w:tc>
          <w:tcPr>
            <w:tcW w:w="2551" w:type="dxa"/>
            <w:vAlign w:val="center"/>
          </w:tcPr>
          <w:p>
            <w:pPr>
              <w:pStyle w:val="12"/>
            </w:pPr>
            <w:r>
              <w:t>27.02</w:t>
            </w:r>
          </w:p>
        </w:tc>
        <w:tc>
          <w:tcPr>
            <w:tcW w:w="2551" w:type="dxa"/>
            <w:vAlign w:val="center"/>
          </w:tcPr>
          <w:p>
            <w:pPr>
              <w:pStyle w:val="12"/>
            </w:pPr>
            <w:r>
              <w:t>11.02</w:t>
            </w:r>
          </w:p>
        </w:tc>
        <w:tc>
          <w:tcPr>
            <w:tcW w:w="2551" w:type="dxa"/>
            <w:vAlign w:val="center"/>
          </w:tcPr>
          <w:p>
            <w:pPr>
              <w:pStyle w:val="12"/>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2200501</w:t>
            </w:r>
          </w:p>
        </w:tc>
        <w:tc>
          <w:tcPr>
            <w:tcW w:w="4535" w:type="dxa"/>
            <w:vAlign w:val="center"/>
          </w:tcPr>
          <w:p>
            <w:pPr>
              <w:pStyle w:val="13"/>
            </w:pPr>
            <w:r>
              <w:t>行政运行</w:t>
            </w:r>
          </w:p>
        </w:tc>
        <w:tc>
          <w:tcPr>
            <w:tcW w:w="2551" w:type="dxa"/>
            <w:vAlign w:val="center"/>
          </w:tcPr>
          <w:p>
            <w:pPr>
              <w:pStyle w:val="12"/>
            </w:pPr>
            <w:r>
              <w:t>4.69</w:t>
            </w:r>
          </w:p>
        </w:tc>
        <w:tc>
          <w:tcPr>
            <w:tcW w:w="2551" w:type="dxa"/>
            <w:vAlign w:val="center"/>
          </w:tcPr>
          <w:p>
            <w:pPr>
              <w:pStyle w:val="12"/>
            </w:pPr>
            <w:r>
              <w:t>4.69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2200504</w:t>
            </w:r>
          </w:p>
        </w:tc>
        <w:tc>
          <w:tcPr>
            <w:tcW w:w="4535" w:type="dxa"/>
            <w:vAlign w:val="center"/>
          </w:tcPr>
          <w:p>
            <w:pPr>
              <w:pStyle w:val="13"/>
            </w:pPr>
            <w:r>
              <w:t>气象事业机构</w:t>
            </w:r>
          </w:p>
        </w:tc>
        <w:tc>
          <w:tcPr>
            <w:tcW w:w="2551" w:type="dxa"/>
            <w:vAlign w:val="center"/>
          </w:tcPr>
          <w:p>
            <w:pPr>
              <w:pStyle w:val="12"/>
            </w:pPr>
            <w:r>
              <w:t>6.34</w:t>
            </w:r>
          </w:p>
        </w:tc>
        <w:tc>
          <w:tcPr>
            <w:tcW w:w="2551" w:type="dxa"/>
            <w:vAlign w:val="center"/>
          </w:tcPr>
          <w:p>
            <w:pPr>
              <w:pStyle w:val="12"/>
            </w:pPr>
            <w:r>
              <w:t>6.34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2200599</w:t>
            </w:r>
          </w:p>
        </w:tc>
        <w:tc>
          <w:tcPr>
            <w:tcW w:w="4535" w:type="dxa"/>
            <w:vAlign w:val="center"/>
          </w:tcPr>
          <w:p>
            <w:pPr>
              <w:pStyle w:val="13"/>
            </w:pPr>
            <w:r>
              <w:t>其他气象事务支出</w:t>
            </w:r>
          </w:p>
        </w:tc>
        <w:tc>
          <w:tcPr>
            <w:tcW w:w="2551" w:type="dxa"/>
            <w:vAlign w:val="center"/>
          </w:tcPr>
          <w:p>
            <w:pPr>
              <w:pStyle w:val="12"/>
            </w:pPr>
            <w:r>
              <w:t>16.00</w:t>
            </w:r>
          </w:p>
        </w:tc>
        <w:tc>
          <w:tcPr>
            <w:tcW w:w="2551" w:type="dxa"/>
            <w:vAlign w:val="center"/>
          </w:tcPr>
          <w:p>
            <w:pPr>
              <w:pStyle w:val="12"/>
            </w:pPr>
          </w:p>
        </w:tc>
        <w:tc>
          <w:tcPr>
            <w:tcW w:w="2551" w:type="dxa"/>
            <w:vAlign w:val="center"/>
          </w:tcPr>
          <w:p>
            <w:pPr>
              <w:pStyle w:val="12"/>
            </w:pPr>
            <w:r>
              <w:t>16.00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416青龙满族自治县气象局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19.65</w:t>
            </w:r>
          </w:p>
        </w:tc>
        <w:tc>
          <w:tcPr>
            <w:tcW w:w="2551" w:type="dxa"/>
            <w:vAlign w:val="center"/>
          </w:tcPr>
          <w:p>
            <w:pPr>
              <w:pStyle w:val="16"/>
            </w:pPr>
            <w:r>
              <w:t>19.65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17.26</w:t>
            </w:r>
          </w:p>
        </w:tc>
        <w:tc>
          <w:tcPr>
            <w:tcW w:w="2551" w:type="dxa"/>
            <w:vAlign w:val="center"/>
          </w:tcPr>
          <w:p>
            <w:pPr>
              <w:pStyle w:val="12"/>
            </w:pPr>
            <w:r>
              <w:t>17.26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1.40</w:t>
            </w:r>
          </w:p>
        </w:tc>
        <w:tc>
          <w:tcPr>
            <w:tcW w:w="2551" w:type="dxa"/>
            <w:vAlign w:val="center"/>
          </w:tcPr>
          <w:p>
            <w:pPr>
              <w:pStyle w:val="12"/>
            </w:pPr>
            <w:r>
              <w:t>1.40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4.69</w:t>
            </w:r>
          </w:p>
        </w:tc>
        <w:tc>
          <w:tcPr>
            <w:tcW w:w="2551" w:type="dxa"/>
            <w:vAlign w:val="center"/>
          </w:tcPr>
          <w:p>
            <w:pPr>
              <w:pStyle w:val="12"/>
            </w:pPr>
            <w:r>
              <w:t>4.69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4.76</w:t>
            </w:r>
          </w:p>
        </w:tc>
        <w:tc>
          <w:tcPr>
            <w:tcW w:w="2551" w:type="dxa"/>
            <w:vAlign w:val="center"/>
          </w:tcPr>
          <w:p>
            <w:pPr>
              <w:pStyle w:val="12"/>
            </w:pPr>
            <w:r>
              <w:t>4.76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6.05</w:t>
            </w:r>
          </w:p>
        </w:tc>
        <w:tc>
          <w:tcPr>
            <w:tcW w:w="2551" w:type="dxa"/>
            <w:vAlign w:val="center"/>
          </w:tcPr>
          <w:p>
            <w:pPr>
              <w:pStyle w:val="12"/>
            </w:pPr>
            <w:r>
              <w:t>6.05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0.37</w:t>
            </w:r>
          </w:p>
        </w:tc>
        <w:tc>
          <w:tcPr>
            <w:tcW w:w="2551" w:type="dxa"/>
            <w:vAlign w:val="center"/>
          </w:tcPr>
          <w:p>
            <w:pPr>
              <w:pStyle w:val="12"/>
            </w:pPr>
            <w:r>
              <w:t>0.37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2.39</w:t>
            </w:r>
          </w:p>
        </w:tc>
        <w:tc>
          <w:tcPr>
            <w:tcW w:w="2551" w:type="dxa"/>
            <w:vAlign w:val="center"/>
          </w:tcPr>
          <w:p>
            <w:pPr>
              <w:pStyle w:val="12"/>
            </w:pPr>
            <w:r>
              <w:t>2.39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2.39</w:t>
            </w:r>
          </w:p>
        </w:tc>
        <w:tc>
          <w:tcPr>
            <w:tcW w:w="2551" w:type="dxa"/>
            <w:vAlign w:val="center"/>
          </w:tcPr>
          <w:p>
            <w:pPr>
              <w:pStyle w:val="12"/>
            </w:pPr>
            <w:r>
              <w:t>2.39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416青龙满族自治县气象局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416青龙满族自治县气象局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416青龙满族自治县气象局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青龙满族自治县气象局2024年部门预算信息公开情况说明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青龙满族自治县气象局2024年部门预算信息公开情况说明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按照《中华人民共和国预算法》、《地方预决算公开操作规程》和《关于进一步推进预算公开工作的实施意见》规定，现将青龙满族自治县气象局2024年部门预算公开如下：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keepNext w:val="0"/>
        <w:keepLines w:val="0"/>
        <w:widowControl/>
        <w:suppressLineNumbers w:val="0"/>
        <w:ind w:firstLine="643" w:firstLineChars="200"/>
        <w:jc w:val="left"/>
      </w:pPr>
      <w:r>
        <w:rPr>
          <w:rFonts w:ascii="方正楷体_GBK" w:hAnsi="方正楷体_GBK" w:eastAsia="方正楷体_GBK" w:cs="方正楷体_GBK"/>
          <w:b/>
          <w:color w:val="000000"/>
          <w:sz w:val="32"/>
        </w:rPr>
        <w:t>部门职责：</w:t>
      </w:r>
      <w:r>
        <w:rPr>
          <w:rFonts w:ascii="微软雅黑" w:hAnsi="微软雅黑" w:eastAsia="微软雅黑" w:cs="微软雅黑"/>
          <w:color w:val="000000"/>
          <w:kern w:val="0"/>
          <w:sz w:val="28"/>
          <w:szCs w:val="28"/>
          <w:lang w:val="en-US" w:eastAsia="zh-CN" w:bidi="ar"/>
        </w:rPr>
        <w:t xml:space="preserve">青龙满族自治县气象局实行上级主管机构和本机人民政府双重领导，以上级领导机构为主的体制，承 </w:t>
      </w:r>
    </w:p>
    <w:p>
      <w:pPr>
        <w:keepNext w:val="0"/>
        <w:keepLines w:val="0"/>
        <w:widowControl/>
        <w:suppressLineNumbers w:val="0"/>
        <w:jc w:val="left"/>
      </w:pPr>
      <w:r>
        <w:rPr>
          <w:rFonts w:hint="eastAsia" w:ascii="微软雅黑" w:hAnsi="微软雅黑" w:eastAsia="微软雅黑" w:cs="微软雅黑"/>
          <w:color w:val="000000"/>
          <w:kern w:val="0"/>
          <w:sz w:val="28"/>
          <w:szCs w:val="28"/>
          <w:lang w:val="en-US" w:eastAsia="zh-CN" w:bidi="ar"/>
        </w:rPr>
        <w:t>担着当地气象信息收集、气象资料整理、气候分析评价、科技成果推广、气象咨询服务以及人工影响天气等工作。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青龙满族自治县气象局本级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其他</w:t>
            </w:r>
          </w:p>
        </w:tc>
      </w:tr>
    </w:tbl>
    <w:p>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pStyle w:val="19"/>
      </w:pPr>
      <w:r>
        <w:rPr>
          <w:rFonts w:hint="eastAsia" w:ascii="微软雅黑" w:hAnsi="微软雅黑" w:eastAsia="微软雅黑" w:cs="微软雅黑"/>
          <w:color w:val="000000"/>
          <w:kern w:val="0"/>
          <w:sz w:val="28"/>
          <w:szCs w:val="28"/>
          <w:lang w:val="en-US" w:eastAsia="zh-CN" w:bidi="ar"/>
        </w:rPr>
        <w:t>按照预算管理有关规定，目前部门预算的编制实行综合预算管理，即全部收入和支出都反映在预算中。青龙满族自治气象局机关及所属事业单位的收支包含在部门预算中。</w:t>
      </w:r>
      <w:r>
        <w:rPr>
          <w:rFonts w:ascii="微软雅黑" w:hAnsi="微软雅黑" w:eastAsia="微软雅黑" w:cs="微软雅黑"/>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pPr>
      <w:r>
        <w:rPr>
          <w:rFonts w:hint="eastAsia" w:ascii="微软雅黑" w:hAnsi="微软雅黑" w:eastAsia="微软雅黑" w:cs="微软雅黑"/>
          <w:color w:val="000000"/>
          <w:kern w:val="0"/>
          <w:sz w:val="28"/>
          <w:szCs w:val="28"/>
          <w:lang w:val="en-US" w:eastAsia="zh-CN" w:bidi="ar"/>
        </w:rPr>
        <w:t xml:space="preserve">1、收入说明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微软雅黑" w:hAnsi="微软雅黑" w:eastAsia="微软雅黑" w:cs="微软雅黑"/>
          <w:color w:val="000000"/>
          <w:kern w:val="0"/>
          <w:sz w:val="28"/>
          <w:szCs w:val="28"/>
          <w:lang w:val="en-US" w:eastAsia="zh-CN" w:bidi="ar"/>
        </w:rPr>
      </w:pPr>
      <w:r>
        <w:rPr>
          <w:rFonts w:hint="eastAsia" w:ascii="微软雅黑" w:hAnsi="微软雅黑" w:eastAsia="微软雅黑" w:cs="微软雅黑"/>
          <w:color w:val="000000"/>
          <w:kern w:val="0"/>
          <w:sz w:val="28"/>
          <w:szCs w:val="28"/>
          <w:lang w:val="en-US" w:eastAsia="zh-CN" w:bidi="ar"/>
        </w:rPr>
        <w:t>反映本部门当年全部收入。2024年预算收入55.65万元，其中：一般公共预算收入收入55.65万元，国有资本经营预算收入0.00万元，财政专户核拨收入0.00万元，单位资金收入0.00万元，上年结转结余0.00万元。</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pPr>
      <w:r>
        <w:rPr>
          <w:rFonts w:hint="eastAsia" w:ascii="微软雅黑" w:hAnsi="微软雅黑" w:eastAsia="微软雅黑" w:cs="微软雅黑"/>
          <w:color w:val="000000"/>
          <w:kern w:val="0"/>
          <w:sz w:val="28"/>
          <w:szCs w:val="28"/>
          <w:lang w:val="en-US" w:eastAsia="zh-CN" w:bidi="ar"/>
        </w:rPr>
        <w:t xml:space="preserve">2、支出说明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pPr>
      <w:r>
        <w:rPr>
          <w:rFonts w:hint="eastAsia" w:ascii="微软雅黑" w:hAnsi="微软雅黑" w:eastAsia="微软雅黑" w:cs="微软雅黑"/>
          <w:color w:val="000000"/>
          <w:kern w:val="0"/>
          <w:sz w:val="28"/>
          <w:szCs w:val="28"/>
          <w:lang w:val="en-US" w:eastAsia="zh-CN" w:bidi="ar"/>
        </w:rPr>
        <w:t xml:space="preserve">收支预算总表支出栏、基本支出表、项目支出表按经济分类和支出功能分类科目编制，反映年度部门预算中支出预 </w:t>
      </w:r>
    </w:p>
    <w:p>
      <w:pPr>
        <w:keepNext w:val="0"/>
        <w:keepLines w:val="0"/>
        <w:pageBreakBefore w:val="0"/>
        <w:widowControl/>
        <w:suppressLineNumbers w:val="0"/>
        <w:kinsoku/>
        <w:wordWrap/>
        <w:overflowPunct/>
        <w:topLinePunct w:val="0"/>
        <w:autoSpaceDE/>
        <w:autoSpaceDN/>
        <w:bidi w:val="0"/>
        <w:adjustRightInd/>
        <w:snapToGrid/>
        <w:jc w:val="left"/>
        <w:textAlignment w:val="auto"/>
      </w:pPr>
      <w:r>
        <w:rPr>
          <w:rFonts w:hint="eastAsia" w:ascii="微软雅黑" w:hAnsi="微软雅黑" w:eastAsia="微软雅黑" w:cs="微软雅黑"/>
          <w:color w:val="000000"/>
          <w:kern w:val="0"/>
          <w:sz w:val="28"/>
          <w:szCs w:val="28"/>
          <w:lang w:val="en-US" w:eastAsia="zh-CN" w:bidi="ar"/>
        </w:rPr>
        <w:t>算的总体情况。本部门支出预算 55.65 万元，其中：其中基本支出19.65万元，包括人员经费19.65万元；项目支出 36 万元,其中主要包括省级地下水超采综合治理人工增雨雪项目20万元、气象灾害防御经费 9 万元、气象灾害风险普查费 7 万元等项目支出。</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11" w:name="_Toc_3_3_0000000012"/>
      <w:r>
        <w:rPr>
          <w:rFonts w:ascii="黑体" w:hAnsi="黑体" w:eastAsia="黑体" w:cs="黑体"/>
          <w:color w:val="000000"/>
          <w:sz w:val="32"/>
        </w:rPr>
        <w:t>三、机关运行经费安排情况</w:t>
      </w:r>
      <w:bookmarkEnd w:id="11"/>
    </w:p>
    <w:p>
      <w:pPr>
        <w:keepNext w:val="0"/>
        <w:keepLines w:val="0"/>
        <w:pageBreakBefore w:val="0"/>
        <w:widowControl/>
        <w:suppressLineNumbers w:val="0"/>
        <w:kinsoku/>
        <w:wordWrap/>
        <w:overflowPunct/>
        <w:topLinePunct w:val="0"/>
        <w:autoSpaceDE/>
        <w:autoSpaceDN/>
        <w:bidi w:val="0"/>
        <w:adjustRightInd/>
        <w:snapToGrid/>
        <w:spacing w:line="560" w:lineRule="exact"/>
        <w:ind w:firstLine="840" w:firstLineChars="300"/>
        <w:jc w:val="left"/>
        <w:textAlignment w:val="auto"/>
        <w:rPr>
          <w:rFonts w:hint="eastAsia" w:ascii="微软雅黑" w:hAnsi="微软雅黑" w:eastAsia="微软雅黑" w:cs="微软雅黑"/>
          <w:color w:val="000000"/>
          <w:kern w:val="0"/>
          <w:sz w:val="28"/>
          <w:szCs w:val="28"/>
          <w:lang w:val="en-US" w:eastAsia="zh-CN" w:bidi="ar"/>
        </w:rPr>
      </w:pPr>
      <w:r>
        <w:rPr>
          <w:rFonts w:hint="eastAsia" w:ascii="微软雅黑" w:hAnsi="微软雅黑" w:eastAsia="微软雅黑" w:cs="微软雅黑"/>
          <w:color w:val="000000"/>
          <w:kern w:val="0"/>
          <w:sz w:val="28"/>
          <w:szCs w:val="28"/>
          <w:lang w:val="en-US" w:eastAsia="zh-CN" w:bidi="ar"/>
        </w:rPr>
        <w:t>由于机关运行经费由中央财政保障，2024年，我部门县级机关运行经费安排 0 万元。</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pPr>
        <w:keepNext w:val="0"/>
        <w:keepLines w:val="0"/>
        <w:pageBreakBefore w:val="0"/>
        <w:widowControl/>
        <w:suppressLineNumbers w:val="0"/>
        <w:kinsoku/>
        <w:wordWrap/>
        <w:overflowPunct/>
        <w:topLinePunct w:val="0"/>
        <w:autoSpaceDE/>
        <w:autoSpaceDN/>
        <w:bidi w:val="0"/>
        <w:adjustRightInd/>
        <w:snapToGrid/>
        <w:spacing w:line="560" w:lineRule="exact"/>
        <w:ind w:firstLine="840" w:firstLineChars="300"/>
        <w:jc w:val="left"/>
        <w:textAlignment w:val="auto"/>
      </w:pPr>
      <w:r>
        <w:rPr>
          <w:rFonts w:hint="eastAsia" w:ascii="微软雅黑" w:hAnsi="微软雅黑" w:eastAsia="微软雅黑" w:cs="微软雅黑"/>
          <w:color w:val="000000"/>
          <w:kern w:val="0"/>
          <w:sz w:val="28"/>
          <w:szCs w:val="28"/>
          <w:lang w:val="en-US" w:eastAsia="zh-CN" w:bidi="ar"/>
        </w:rPr>
        <w:t>由于</w:t>
      </w:r>
      <w:r>
        <w:rPr>
          <w:rFonts w:ascii="微软雅黑" w:hAnsi="微软雅黑" w:eastAsia="微软雅黑" w:cs="微软雅黑"/>
          <w:color w:val="000000"/>
          <w:kern w:val="0"/>
          <w:sz w:val="28"/>
          <w:szCs w:val="28"/>
          <w:lang w:val="en-US" w:eastAsia="zh-CN" w:bidi="ar"/>
        </w:rPr>
        <w:t>“三公”经费</w:t>
      </w:r>
      <w:r>
        <w:rPr>
          <w:rFonts w:hint="eastAsia" w:ascii="微软雅黑" w:hAnsi="微软雅黑" w:eastAsia="微软雅黑" w:cs="微软雅黑"/>
          <w:color w:val="000000"/>
          <w:kern w:val="0"/>
          <w:sz w:val="28"/>
          <w:szCs w:val="28"/>
          <w:lang w:val="en-US" w:eastAsia="zh-CN" w:bidi="ar"/>
        </w:rPr>
        <w:t>由中央财政保障，</w:t>
      </w:r>
      <w:r>
        <w:rPr>
          <w:rFonts w:ascii="微软雅黑" w:hAnsi="微软雅黑" w:eastAsia="微软雅黑" w:cs="微软雅黑"/>
          <w:color w:val="000000"/>
          <w:kern w:val="0"/>
          <w:sz w:val="28"/>
          <w:szCs w:val="28"/>
          <w:lang w:val="en-US" w:eastAsia="zh-CN" w:bidi="ar"/>
        </w:rPr>
        <w:t>本</w:t>
      </w:r>
      <w:bookmarkStart w:id="20" w:name="_GoBack"/>
      <w:bookmarkEnd w:id="20"/>
      <w:r>
        <w:rPr>
          <w:rFonts w:ascii="微软雅黑" w:hAnsi="微软雅黑" w:eastAsia="微软雅黑" w:cs="微软雅黑"/>
          <w:color w:val="000000"/>
          <w:kern w:val="0"/>
          <w:sz w:val="28"/>
          <w:szCs w:val="28"/>
          <w:lang w:val="en-US" w:eastAsia="zh-CN" w:bidi="ar"/>
        </w:rPr>
        <w:t>部门</w:t>
      </w:r>
      <w:r>
        <w:rPr>
          <w:rFonts w:hint="eastAsia" w:ascii="微软雅黑" w:hAnsi="微软雅黑" w:eastAsia="微软雅黑" w:cs="微软雅黑"/>
          <w:color w:val="000000"/>
          <w:kern w:val="0"/>
          <w:sz w:val="28"/>
          <w:szCs w:val="28"/>
          <w:lang w:val="en-US" w:eastAsia="zh-CN" w:bidi="ar"/>
        </w:rPr>
        <w:t>县级</w:t>
      </w:r>
      <w:r>
        <w:rPr>
          <w:rFonts w:ascii="微软雅黑" w:hAnsi="微软雅黑" w:eastAsia="微软雅黑" w:cs="微软雅黑"/>
          <w:color w:val="000000"/>
          <w:kern w:val="0"/>
          <w:sz w:val="28"/>
          <w:szCs w:val="28"/>
          <w:lang w:val="en-US" w:eastAsia="zh-CN" w:bidi="ar"/>
        </w:rPr>
        <w:t>预算没有安排 “三公”经费预算。</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13" w:name="_Toc_3_3_0000000014"/>
      <w:r>
        <w:rPr>
          <w:rFonts w:ascii="黑体" w:hAnsi="黑体" w:eastAsia="黑体" w:cs="黑体"/>
          <w:color w:val="000000"/>
          <w:sz w:val="32"/>
        </w:rPr>
        <w:t>五、部门整体绩效目标</w:t>
      </w:r>
      <w:bookmarkEnd w:id="13"/>
    </w:p>
    <w:p>
      <w:pPr>
        <w:pStyle w:val="22"/>
      </w:pPr>
      <w:r>
        <w:t>（一）总体绩效目标：负责本行政区域内气象综合观测、开展天气预报、气候预测、公共气象服务和信息与技术支持体系的有关工作。</w:t>
      </w:r>
    </w:p>
    <w:p>
      <w:pPr>
        <w:pStyle w:val="23"/>
      </w:pPr>
      <w:r>
        <w:t>（二）分项绩效目标：本行政区域内人工影响天气工作的管理，组织人工影响天气作业。</w:t>
      </w:r>
    </w:p>
    <w:p>
      <w:pPr>
        <w:pStyle w:val="24"/>
        <w:sectPr>
          <w:pgSz w:w="16840" w:h="11900" w:orient="landscape"/>
          <w:pgMar w:top="1361" w:right="1020" w:bottom="1361" w:left="1020" w:header="720" w:footer="720" w:gutter="0"/>
          <w:cols w:space="720" w:num="1"/>
        </w:sectPr>
      </w:pPr>
      <w:r>
        <w:t>（三）工作保障措施：全面落实各项防灾减灾工作措施，切实抓好气象还在普查和隐患排查。建立气象灾害风险数据库。加强气象灾害分析评估。加强气象灾害预报预警，做好灾害性、关键性、转折性天气的预报和趋势预测。</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1、关于提前下达2024年度省级地下水超采综合治理专项资金预算的通知（冀财农[2023]169号）-人工增雨雪项目绩效目标表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13032124P00323610001G</w:t>
            </w:r>
          </w:p>
        </w:tc>
        <w:tc>
          <w:tcPr>
            <w:tcW w:w="2835" w:type="dxa"/>
            <w:vAlign w:val="center"/>
          </w:tcPr>
          <w:p>
            <w:pPr>
              <w:pStyle w:val="11"/>
            </w:pPr>
            <w:r>
              <w:t>项目名称</w:t>
            </w:r>
          </w:p>
        </w:tc>
        <w:tc>
          <w:tcPr>
            <w:tcW w:w="6094" w:type="dxa"/>
            <w:gridSpan w:val="3"/>
            <w:vAlign w:val="center"/>
          </w:tcPr>
          <w:p>
            <w:pPr>
              <w:pStyle w:val="13"/>
            </w:pPr>
            <w:r>
              <w:t>关于提前下达2024年度省级地下水超采综合治理专项资金预算的通知（冀财农[2023]169号）-人工增雨雪项目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项目资金20万元，其中财政拨款20万元，主要用于改造提升1个标准化作业点。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3"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1.优化人工影响天气作业布局，强化云水资源监测和作业能力建设，提升人工影响天气高质量服务地下水超采综合治理的效益和水平。</w:t>
            </w:r>
          </w:p>
          <w:p>
            <w:pPr>
              <w:pStyle w:val="13"/>
            </w:pPr>
            <w:r>
              <w:t>2.改造提升1个标准化人工影响天气作业点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作业点建设改造数量</w:t>
            </w:r>
          </w:p>
        </w:tc>
        <w:tc>
          <w:tcPr>
            <w:tcW w:w="5386" w:type="dxa"/>
            <w:vAlign w:val="center"/>
          </w:tcPr>
          <w:p>
            <w:pPr>
              <w:pStyle w:val="13"/>
            </w:pPr>
            <w:r>
              <w:t>作业点建设改造数量</w:t>
            </w:r>
          </w:p>
        </w:tc>
        <w:tc>
          <w:tcPr>
            <w:tcW w:w="2268" w:type="dxa"/>
            <w:vAlign w:val="center"/>
          </w:tcPr>
          <w:p>
            <w:pPr>
              <w:pStyle w:val="13"/>
            </w:pPr>
            <w:r>
              <w:t>1个</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标准作业点安全等级</w:t>
            </w:r>
          </w:p>
        </w:tc>
        <w:tc>
          <w:tcPr>
            <w:tcW w:w="5386" w:type="dxa"/>
            <w:vAlign w:val="center"/>
          </w:tcPr>
          <w:p>
            <w:pPr>
              <w:pStyle w:val="13"/>
            </w:pPr>
            <w:r>
              <w:t>保证标准作业点安全等级</w:t>
            </w:r>
          </w:p>
        </w:tc>
        <w:tc>
          <w:tcPr>
            <w:tcW w:w="2268" w:type="dxa"/>
            <w:vAlign w:val="center"/>
          </w:tcPr>
          <w:p>
            <w:pPr>
              <w:pStyle w:val="13"/>
            </w:pPr>
            <w:r>
              <w:t>≥2级</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作业点验收合格率</w:t>
            </w:r>
          </w:p>
        </w:tc>
        <w:tc>
          <w:tcPr>
            <w:tcW w:w="2268" w:type="dxa"/>
            <w:vAlign w:val="center"/>
          </w:tcPr>
          <w:p>
            <w:pPr>
              <w:pStyle w:val="13"/>
            </w:pPr>
            <w:r>
              <w:t>≥100%</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固定标准化作业点建设改造平均成本</w:t>
            </w:r>
          </w:p>
        </w:tc>
        <w:tc>
          <w:tcPr>
            <w:tcW w:w="5386" w:type="dxa"/>
            <w:vAlign w:val="center"/>
          </w:tcPr>
          <w:p>
            <w:pPr>
              <w:pStyle w:val="13"/>
            </w:pPr>
            <w:r>
              <w:t>反映作业点建设成本控制情况</w:t>
            </w:r>
          </w:p>
        </w:tc>
        <w:tc>
          <w:tcPr>
            <w:tcW w:w="2268" w:type="dxa"/>
            <w:vAlign w:val="center"/>
          </w:tcPr>
          <w:p>
            <w:pPr>
              <w:pStyle w:val="13"/>
            </w:pPr>
            <w:r>
              <w:t>≤20万元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截至2024年底，投资完成比例</w:t>
            </w:r>
          </w:p>
        </w:tc>
        <w:tc>
          <w:tcPr>
            <w:tcW w:w="5386" w:type="dxa"/>
            <w:vAlign w:val="center"/>
          </w:tcPr>
          <w:p>
            <w:pPr>
              <w:pStyle w:val="13"/>
            </w:pPr>
            <w:r>
              <w:t>确保投资完成比例</w:t>
            </w:r>
          </w:p>
        </w:tc>
        <w:tc>
          <w:tcPr>
            <w:tcW w:w="2268" w:type="dxa"/>
            <w:vAlign w:val="center"/>
          </w:tcPr>
          <w:p>
            <w:pPr>
              <w:pStyle w:val="13"/>
            </w:pPr>
            <w:r>
              <w:t>≥100%</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人工影响天气作业能力是否提升</w:t>
            </w:r>
          </w:p>
        </w:tc>
        <w:tc>
          <w:tcPr>
            <w:tcW w:w="5386" w:type="dxa"/>
            <w:vAlign w:val="center"/>
          </w:tcPr>
          <w:p>
            <w:pPr>
              <w:pStyle w:val="13"/>
            </w:pPr>
            <w:r>
              <w:t>通过人工增雨和人工防雹减少农业生产损失</w:t>
            </w:r>
          </w:p>
        </w:tc>
        <w:tc>
          <w:tcPr>
            <w:tcW w:w="2268" w:type="dxa"/>
            <w:vAlign w:val="center"/>
          </w:tcPr>
          <w:p>
            <w:pPr>
              <w:pStyle w:val="13"/>
            </w:pPr>
            <w:r>
              <w:t>是</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已建作业点是否良性运行</w:t>
            </w:r>
          </w:p>
        </w:tc>
        <w:tc>
          <w:tcPr>
            <w:tcW w:w="5386" w:type="dxa"/>
            <w:vAlign w:val="center"/>
          </w:tcPr>
          <w:p>
            <w:pPr>
              <w:pStyle w:val="13"/>
            </w:pPr>
            <w:r>
              <w:t>反应作业点运行情况</w:t>
            </w:r>
          </w:p>
        </w:tc>
        <w:tc>
          <w:tcPr>
            <w:tcW w:w="2268" w:type="dxa"/>
            <w:vAlign w:val="center"/>
          </w:tcPr>
          <w:p>
            <w:pPr>
              <w:pStyle w:val="13"/>
            </w:pPr>
            <w:r>
              <w:t>是</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作业装备使用可持续时间</w:t>
            </w:r>
          </w:p>
        </w:tc>
        <w:tc>
          <w:tcPr>
            <w:tcW w:w="5386" w:type="dxa"/>
            <w:vAlign w:val="center"/>
          </w:tcPr>
          <w:p>
            <w:pPr>
              <w:pStyle w:val="13"/>
            </w:pPr>
            <w:r>
              <w:t>作业装备使用可持续时间</w:t>
            </w:r>
          </w:p>
        </w:tc>
        <w:tc>
          <w:tcPr>
            <w:tcW w:w="2268" w:type="dxa"/>
            <w:vAlign w:val="center"/>
          </w:tcPr>
          <w:p>
            <w:pPr>
              <w:pStyle w:val="13"/>
            </w:pPr>
            <w:r>
              <w:t>≥1年</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人影指挥和作业人员满意度</w:t>
            </w:r>
          </w:p>
        </w:tc>
        <w:tc>
          <w:tcPr>
            <w:tcW w:w="5386" w:type="dxa"/>
            <w:vAlign w:val="center"/>
          </w:tcPr>
          <w:p>
            <w:pPr>
              <w:pStyle w:val="13"/>
            </w:pPr>
            <w:r>
              <w:t>对人影作业满意数量占总数的比例</w:t>
            </w:r>
          </w:p>
        </w:tc>
        <w:tc>
          <w:tcPr>
            <w:tcW w:w="2268" w:type="dxa"/>
            <w:vAlign w:val="center"/>
          </w:tcPr>
          <w:p>
            <w:pPr>
              <w:pStyle w:val="13"/>
            </w:pPr>
            <w:r>
              <w:t>≥90%</w:t>
            </w:r>
          </w:p>
        </w:tc>
        <w:tc>
          <w:tcPr>
            <w:tcW w:w="1276" w:type="dxa"/>
            <w:vAlign w:val="center"/>
          </w:tcPr>
          <w:p>
            <w:pPr>
              <w:pStyle w:val="13"/>
            </w:pPr>
            <w:r>
              <w:t>《公众满意度》规定的满意度等级划分和计算方法进行计算</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2、气象灾害防御经费绩效目标表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13032124P00000310001J</w:t>
            </w:r>
          </w:p>
        </w:tc>
        <w:tc>
          <w:tcPr>
            <w:tcW w:w="2835" w:type="dxa"/>
            <w:vAlign w:val="center"/>
          </w:tcPr>
          <w:p>
            <w:pPr>
              <w:pStyle w:val="11"/>
            </w:pPr>
            <w:r>
              <w:t>项目名称</w:t>
            </w:r>
          </w:p>
        </w:tc>
        <w:tc>
          <w:tcPr>
            <w:tcW w:w="6094" w:type="dxa"/>
            <w:gridSpan w:val="3"/>
            <w:vAlign w:val="center"/>
          </w:tcPr>
          <w:p>
            <w:pPr>
              <w:pStyle w:val="13"/>
            </w:pPr>
            <w:r>
              <w:t>气象灾害防御经费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w:t>
            </w:r>
          </w:p>
        </w:tc>
        <w:tc>
          <w:tcPr>
            <w:tcW w:w="2835" w:type="dxa"/>
            <w:vAlign w:val="center"/>
          </w:tcPr>
          <w:p>
            <w:pPr>
              <w:pStyle w:val="11"/>
            </w:pPr>
            <w:r>
              <w:t>其中：财政    资金</w:t>
            </w:r>
          </w:p>
        </w:tc>
        <w:tc>
          <w:tcPr>
            <w:tcW w:w="2551" w:type="dxa"/>
            <w:vAlign w:val="center"/>
          </w:tcPr>
          <w:p>
            <w:pPr>
              <w:pStyle w:val="13"/>
            </w:pPr>
            <w:r>
              <w:t>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项目资金9万元，其中财政拨款9万元，主要用于气象灾害防御。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w:t>
            </w:r>
          </w:p>
        </w:tc>
        <w:tc>
          <w:tcPr>
            <w:tcW w:w="2835" w:type="dxa"/>
            <w:vAlign w:val="center"/>
          </w:tcPr>
          <w:p>
            <w:pPr>
              <w:pStyle w:val="14"/>
            </w:pPr>
            <w:r>
              <w:t>4.00</w:t>
            </w:r>
          </w:p>
        </w:tc>
        <w:tc>
          <w:tcPr>
            <w:tcW w:w="2551" w:type="dxa"/>
            <w:vAlign w:val="center"/>
          </w:tcPr>
          <w:p>
            <w:pPr>
              <w:pStyle w:val="14"/>
            </w:pPr>
            <w:r>
              <w:t>6.00</w:t>
            </w:r>
          </w:p>
        </w:tc>
        <w:tc>
          <w:tcPr>
            <w:tcW w:w="3543" w:type="dxa"/>
            <w:gridSpan w:val="2"/>
            <w:vAlign w:val="center"/>
          </w:tcPr>
          <w:p>
            <w:pPr>
              <w:pStyle w:val="14"/>
            </w:pPr>
            <w:r>
              <w:t>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1.发挥省、市、县三级成立气象灾害防御指挥部联动作用，保障人民生命财产安全</w:t>
            </w:r>
          </w:p>
          <w:p>
            <w:pPr>
              <w:pStyle w:val="13"/>
            </w:pPr>
            <w:r>
              <w:t>2.通过多种形式增加防灾减灾宣传力度，促进全县防灾减灾工作落实到位</w:t>
            </w:r>
            <w:r>
              <w:tab/>
            </w:r>
            <w:r>
              <w:tab/>
            </w:r>
            <w:r>
              <w:tab/>
            </w:r>
            <w:r>
              <w:tab/>
            </w:r>
            <w:r>
              <w:tab/>
            </w:r>
            <w:r>
              <w:tab/>
            </w:r>
            <w:r>
              <w:tab/>
            </w:r>
          </w:p>
          <w:p>
            <w:pPr>
              <w:pStyle w:val="13"/>
            </w:pPr>
          </w:p>
          <w:p>
            <w:pPr>
              <w:pStyle w:val="13"/>
            </w:pPr>
            <w:r>
              <w:t>3.为公众免费提供预报预警服务信息</w:t>
            </w:r>
          </w:p>
          <w:p>
            <w:pPr>
              <w:pStyle w:val="13"/>
            </w:pPr>
            <w:r>
              <w:t>4.灾害性天气发生前发布预报或预警服务信息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维修区域站个数</w:t>
            </w:r>
          </w:p>
        </w:tc>
        <w:tc>
          <w:tcPr>
            <w:tcW w:w="5386" w:type="dxa"/>
            <w:vAlign w:val="center"/>
          </w:tcPr>
          <w:p>
            <w:pPr>
              <w:pStyle w:val="13"/>
            </w:pPr>
            <w:r>
              <w:t>完成成各乡镇区域站维护维修的个数</w:t>
            </w:r>
          </w:p>
        </w:tc>
        <w:tc>
          <w:tcPr>
            <w:tcW w:w="2268" w:type="dxa"/>
            <w:vAlign w:val="center"/>
          </w:tcPr>
          <w:p>
            <w:pPr>
              <w:pStyle w:val="13"/>
            </w:pPr>
            <w:r>
              <w:t>54个</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发布服务信息短信数</w:t>
            </w:r>
          </w:p>
        </w:tc>
        <w:tc>
          <w:tcPr>
            <w:tcW w:w="5386" w:type="dxa"/>
            <w:vAlign w:val="center"/>
          </w:tcPr>
          <w:p>
            <w:pPr>
              <w:pStyle w:val="13"/>
            </w:pPr>
            <w:r>
              <w:t>对外发布预报预警服务信息短信数</w:t>
            </w:r>
          </w:p>
        </w:tc>
        <w:tc>
          <w:tcPr>
            <w:tcW w:w="2268" w:type="dxa"/>
            <w:vAlign w:val="center"/>
          </w:tcPr>
          <w:p>
            <w:pPr>
              <w:pStyle w:val="13"/>
            </w:pPr>
            <w:r>
              <w:t>≥10万条</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预警信息接收、处理、发布时间（小时）</w:t>
            </w:r>
          </w:p>
        </w:tc>
        <w:tc>
          <w:tcPr>
            <w:tcW w:w="5386" w:type="dxa"/>
            <w:vAlign w:val="center"/>
          </w:tcPr>
          <w:p>
            <w:pPr>
              <w:pStyle w:val="13"/>
            </w:pPr>
            <w:r>
              <w:t>预警信息接收、处理、发布全过程用时控制时间</w:t>
            </w:r>
          </w:p>
        </w:tc>
        <w:tc>
          <w:tcPr>
            <w:tcW w:w="2268" w:type="dxa"/>
            <w:vAlign w:val="center"/>
          </w:tcPr>
          <w:p>
            <w:pPr>
              <w:pStyle w:val="13"/>
            </w:pPr>
            <w:r>
              <w:t>≤24小时</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区域站发挥其作用的有效期限</w:t>
            </w:r>
          </w:p>
        </w:tc>
        <w:tc>
          <w:tcPr>
            <w:tcW w:w="5386" w:type="dxa"/>
            <w:vAlign w:val="center"/>
          </w:tcPr>
          <w:p>
            <w:pPr>
              <w:pStyle w:val="13"/>
            </w:pPr>
            <w:r>
              <w:t>区域站发挥其作用的有效期限</w:t>
            </w:r>
          </w:p>
        </w:tc>
        <w:tc>
          <w:tcPr>
            <w:tcW w:w="2268" w:type="dxa"/>
            <w:vAlign w:val="center"/>
          </w:tcPr>
          <w:p>
            <w:pPr>
              <w:pStyle w:val="13"/>
            </w:pPr>
            <w:r>
              <w:t>永久</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气象灾害防御经费预算控制数</w:t>
            </w:r>
          </w:p>
        </w:tc>
        <w:tc>
          <w:tcPr>
            <w:tcW w:w="5386" w:type="dxa"/>
            <w:vAlign w:val="center"/>
          </w:tcPr>
          <w:p>
            <w:pPr>
              <w:pStyle w:val="13"/>
            </w:pPr>
            <w:r>
              <w:t>气象灾害防御经费预算控制数</w:t>
            </w:r>
          </w:p>
        </w:tc>
        <w:tc>
          <w:tcPr>
            <w:tcW w:w="2268" w:type="dxa"/>
            <w:vAlign w:val="center"/>
          </w:tcPr>
          <w:p>
            <w:pPr>
              <w:pStyle w:val="13"/>
            </w:pPr>
            <w:r>
              <w:t>≤9万元</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减少经济损失</w:t>
            </w:r>
          </w:p>
        </w:tc>
        <w:tc>
          <w:tcPr>
            <w:tcW w:w="5386" w:type="dxa"/>
            <w:vAlign w:val="center"/>
          </w:tcPr>
          <w:p>
            <w:pPr>
              <w:pStyle w:val="13"/>
            </w:pPr>
            <w:r>
              <w:t>提前发布预报预警信息，为公众争取时间，做好应对灾害性天气的防御措施</w:t>
            </w:r>
          </w:p>
        </w:tc>
        <w:tc>
          <w:tcPr>
            <w:tcW w:w="2268" w:type="dxa"/>
            <w:vAlign w:val="center"/>
          </w:tcPr>
          <w:p>
            <w:pPr>
              <w:pStyle w:val="13"/>
            </w:pPr>
            <w:r>
              <w:t>≥30%</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预报预警作用</w:t>
            </w:r>
          </w:p>
        </w:tc>
        <w:tc>
          <w:tcPr>
            <w:tcW w:w="5386" w:type="dxa"/>
            <w:vAlign w:val="center"/>
          </w:tcPr>
          <w:p>
            <w:pPr>
              <w:pStyle w:val="13"/>
            </w:pPr>
            <w:r>
              <w:t>能高效完成气象灾害等预报预警对公众服务工作</w:t>
            </w:r>
          </w:p>
        </w:tc>
        <w:tc>
          <w:tcPr>
            <w:tcW w:w="2268" w:type="dxa"/>
            <w:vAlign w:val="center"/>
          </w:tcPr>
          <w:p>
            <w:pPr>
              <w:pStyle w:val="13"/>
            </w:pPr>
            <w:r>
              <w:t>提请预警5分钟</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区域站持续发挥作用</w:t>
            </w:r>
          </w:p>
        </w:tc>
        <w:tc>
          <w:tcPr>
            <w:tcW w:w="5386" w:type="dxa"/>
            <w:vAlign w:val="center"/>
          </w:tcPr>
          <w:p>
            <w:pPr>
              <w:pStyle w:val="13"/>
            </w:pPr>
            <w:r>
              <w:t>区域站的建成及日常维修维护能持续有效的做好预警工作</w:t>
            </w:r>
          </w:p>
        </w:tc>
        <w:tc>
          <w:tcPr>
            <w:tcW w:w="2268" w:type="dxa"/>
            <w:vAlign w:val="center"/>
          </w:tcPr>
          <w:p>
            <w:pPr>
              <w:pStyle w:val="13"/>
            </w:pPr>
            <w:r>
              <w:t>持续有效</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区域站涉及民众满意度占总人数的比重</w:t>
            </w:r>
          </w:p>
        </w:tc>
        <w:tc>
          <w:tcPr>
            <w:tcW w:w="2268" w:type="dxa"/>
            <w:vAlign w:val="center"/>
          </w:tcPr>
          <w:p>
            <w:pPr>
              <w:pStyle w:val="13"/>
            </w:pPr>
            <w:r>
              <w:t>≥90%</w:t>
            </w:r>
          </w:p>
        </w:tc>
        <w:tc>
          <w:tcPr>
            <w:tcW w:w="1276" w:type="dxa"/>
            <w:vAlign w:val="center"/>
          </w:tcPr>
          <w:p>
            <w:pPr>
              <w:pStyle w:val="13"/>
            </w:pPr>
            <w:r>
              <w:t>项目实施方案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3、气象灾害风险普查维持费绩效目标表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13032124P000003100026</w:t>
            </w:r>
          </w:p>
        </w:tc>
        <w:tc>
          <w:tcPr>
            <w:tcW w:w="2835" w:type="dxa"/>
            <w:vAlign w:val="center"/>
          </w:tcPr>
          <w:p>
            <w:pPr>
              <w:pStyle w:val="11"/>
            </w:pPr>
            <w:r>
              <w:t>项目名称</w:t>
            </w:r>
          </w:p>
        </w:tc>
        <w:tc>
          <w:tcPr>
            <w:tcW w:w="6094" w:type="dxa"/>
            <w:gridSpan w:val="3"/>
            <w:vAlign w:val="center"/>
          </w:tcPr>
          <w:p>
            <w:pPr>
              <w:pStyle w:val="13"/>
            </w:pPr>
            <w:r>
              <w:t>气象灾害风险普查维持费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项目资金7万元，其中财政拨款7万元，主要用于气象灾害风险普查。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4.00</w:t>
            </w:r>
          </w:p>
        </w:tc>
        <w:tc>
          <w:tcPr>
            <w:tcW w:w="2551" w:type="dxa"/>
            <w:vAlign w:val="center"/>
          </w:tcPr>
          <w:p>
            <w:pPr>
              <w:pStyle w:val="14"/>
            </w:pPr>
            <w:r>
              <w:t>5.00</w:t>
            </w:r>
          </w:p>
        </w:tc>
        <w:tc>
          <w:tcPr>
            <w:tcW w:w="3543" w:type="dxa"/>
            <w:gridSpan w:val="2"/>
            <w:vAlign w:val="center"/>
          </w:tcPr>
          <w:p>
            <w:pPr>
              <w:pStyle w:val="14"/>
            </w:pPr>
            <w:r>
              <w:t>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1.严格按照全国自然灾害综合风险普查工作的要求，开展全县气象灾害致灾孕灾风险要素普查工作</w:t>
            </w:r>
          </w:p>
          <w:p>
            <w:pPr>
              <w:pStyle w:val="13"/>
            </w:pPr>
            <w:r>
              <w:t>2.在规定时间内编制完成全县气象灾害致灾孕灾风险要素调查、风险评估与区划</w:t>
            </w:r>
          </w:p>
          <w:p>
            <w:pPr>
              <w:pStyle w:val="13"/>
            </w:pPr>
            <w:r>
              <w:t>3.形成全县气象灾害普查成果，将成果转化到气象服务业务中</w:t>
            </w:r>
          </w:p>
          <w:p>
            <w:pPr>
              <w:pStyle w:val="13"/>
            </w:pPr>
            <w:r>
              <w:t>4.客观分析全县气象灾害综合风险结果为有效开展气象灾害应急管理工作、切实保障社会经济可持续发展，提供灾害风险信息和科学决策依据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汇总数量</w:t>
            </w:r>
          </w:p>
        </w:tc>
        <w:tc>
          <w:tcPr>
            <w:tcW w:w="5386" w:type="dxa"/>
            <w:vAlign w:val="center"/>
          </w:tcPr>
          <w:p>
            <w:pPr>
              <w:pStyle w:val="13"/>
            </w:pPr>
            <w:r>
              <w:t>对八种气象灾害数据进行汇总</w:t>
            </w:r>
          </w:p>
        </w:tc>
        <w:tc>
          <w:tcPr>
            <w:tcW w:w="2268" w:type="dxa"/>
            <w:vAlign w:val="center"/>
          </w:tcPr>
          <w:p>
            <w:pPr>
              <w:pStyle w:val="13"/>
            </w:pPr>
            <w:r>
              <w:t>≥8种</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调查数量</w:t>
            </w:r>
          </w:p>
        </w:tc>
        <w:tc>
          <w:tcPr>
            <w:tcW w:w="5386" w:type="dxa"/>
            <w:vAlign w:val="center"/>
          </w:tcPr>
          <w:p>
            <w:pPr>
              <w:pStyle w:val="13"/>
            </w:pPr>
            <w:r>
              <w:t>调查数据有效利用率</w:t>
            </w:r>
          </w:p>
        </w:tc>
        <w:tc>
          <w:tcPr>
            <w:tcW w:w="2268" w:type="dxa"/>
            <w:vAlign w:val="center"/>
          </w:tcPr>
          <w:p>
            <w:pPr>
              <w:pStyle w:val="13"/>
            </w:pPr>
            <w:r>
              <w:t>≥90%</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数据质量</w:t>
            </w:r>
          </w:p>
        </w:tc>
        <w:tc>
          <w:tcPr>
            <w:tcW w:w="5386" w:type="dxa"/>
            <w:vAlign w:val="center"/>
          </w:tcPr>
          <w:p>
            <w:pPr>
              <w:pStyle w:val="13"/>
            </w:pPr>
            <w:r>
              <w:t>调查数据准确率</w:t>
            </w:r>
          </w:p>
        </w:tc>
        <w:tc>
          <w:tcPr>
            <w:tcW w:w="2268" w:type="dxa"/>
            <w:vAlign w:val="center"/>
          </w:tcPr>
          <w:p>
            <w:pPr>
              <w:pStyle w:val="13"/>
            </w:pPr>
            <w:r>
              <w:t>≥90%</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全县气象灾害致灾孕灾风险要素普查工作完成时间</w:t>
            </w:r>
          </w:p>
        </w:tc>
        <w:tc>
          <w:tcPr>
            <w:tcW w:w="2268" w:type="dxa"/>
            <w:vAlign w:val="center"/>
          </w:tcPr>
          <w:p>
            <w:pPr>
              <w:pStyle w:val="13"/>
            </w:pPr>
            <w:r>
              <w:t>≤2年</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气象灾害风险普查维持费控制数</w:t>
            </w:r>
          </w:p>
        </w:tc>
        <w:tc>
          <w:tcPr>
            <w:tcW w:w="5386" w:type="dxa"/>
            <w:vAlign w:val="center"/>
          </w:tcPr>
          <w:p>
            <w:pPr>
              <w:pStyle w:val="13"/>
            </w:pPr>
            <w:r>
              <w:t>气象灾害风险普查维持费控制数</w:t>
            </w:r>
          </w:p>
        </w:tc>
        <w:tc>
          <w:tcPr>
            <w:tcW w:w="2268" w:type="dxa"/>
            <w:vAlign w:val="center"/>
          </w:tcPr>
          <w:p>
            <w:pPr>
              <w:pStyle w:val="13"/>
            </w:pPr>
            <w:r>
              <w:t>≤7万元</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减少经济损失</w:t>
            </w:r>
          </w:p>
        </w:tc>
        <w:tc>
          <w:tcPr>
            <w:tcW w:w="5386" w:type="dxa"/>
            <w:vAlign w:val="center"/>
          </w:tcPr>
          <w:p>
            <w:pPr>
              <w:pStyle w:val="13"/>
            </w:pPr>
            <w:r>
              <w:t>通过气象灾害风险普查减少经济损失</w:t>
            </w:r>
          </w:p>
        </w:tc>
        <w:tc>
          <w:tcPr>
            <w:tcW w:w="2268" w:type="dxa"/>
            <w:vAlign w:val="center"/>
          </w:tcPr>
          <w:p>
            <w:pPr>
              <w:pStyle w:val="13"/>
            </w:pPr>
            <w:r>
              <w:t>≥30%</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降低灾害风险等级</w:t>
            </w:r>
          </w:p>
        </w:tc>
        <w:tc>
          <w:tcPr>
            <w:tcW w:w="5386" w:type="dxa"/>
            <w:vAlign w:val="center"/>
          </w:tcPr>
          <w:p>
            <w:pPr>
              <w:pStyle w:val="13"/>
            </w:pPr>
            <w:r>
              <w:t>通过气象灾害风险普查降低灾害等级</w:t>
            </w:r>
          </w:p>
        </w:tc>
        <w:tc>
          <w:tcPr>
            <w:tcW w:w="2268" w:type="dxa"/>
            <w:vAlign w:val="center"/>
          </w:tcPr>
          <w:p>
            <w:pPr>
              <w:pStyle w:val="13"/>
            </w:pPr>
            <w:r>
              <w:t>有效降低</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保障社会经济可持续发展</w:t>
            </w:r>
          </w:p>
        </w:tc>
        <w:tc>
          <w:tcPr>
            <w:tcW w:w="5386" w:type="dxa"/>
            <w:vAlign w:val="center"/>
          </w:tcPr>
          <w:p>
            <w:pPr>
              <w:pStyle w:val="13"/>
            </w:pPr>
            <w:r>
              <w:t>保障社会经济可持续发展</w:t>
            </w:r>
          </w:p>
        </w:tc>
        <w:tc>
          <w:tcPr>
            <w:tcW w:w="2268" w:type="dxa"/>
            <w:vAlign w:val="center"/>
          </w:tcPr>
          <w:p>
            <w:pPr>
              <w:pStyle w:val="13"/>
            </w:pPr>
            <w:r>
              <w:t>是</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群众对气象灾害风险普查满意数量占总数的比例</w:t>
            </w:r>
          </w:p>
          <w:p>
            <w:pPr>
              <w:pStyle w:val="13"/>
            </w:pPr>
          </w:p>
        </w:tc>
        <w:tc>
          <w:tcPr>
            <w:tcW w:w="5386" w:type="dxa"/>
            <w:vAlign w:val="center"/>
          </w:tcPr>
          <w:p>
            <w:pPr>
              <w:pStyle w:val="13"/>
            </w:pPr>
            <w:r>
              <w:t>普查收集市辖区不同类型气象灾害承载体类型数</w:t>
            </w:r>
          </w:p>
        </w:tc>
        <w:tc>
          <w:tcPr>
            <w:tcW w:w="2268" w:type="dxa"/>
            <w:vAlign w:val="center"/>
          </w:tcPr>
          <w:p>
            <w:pPr>
              <w:pStyle w:val="13"/>
            </w:pPr>
            <w:r>
              <w:t>≥90%</w:t>
            </w:r>
          </w:p>
        </w:tc>
        <w:tc>
          <w:tcPr>
            <w:tcW w:w="1276" w:type="dxa"/>
            <w:vAlign w:val="center"/>
          </w:tcPr>
          <w:p>
            <w:pPr>
              <w:pStyle w:val="13"/>
            </w:pPr>
            <w:r>
              <w:t>项目实施方案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416青龙满族自治县气象局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青龙满族自治县气象局（含所属单位）上年末固定资产金额为0.00万元（详见下表）。本年度拟购置固定资产总额为0.00万元，已按要求列入政府采购预算，详见政府采购预算表。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416青龙满族自治县气象局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BECB7"/>
    <w:multiLevelType w:val="singleLevel"/>
    <w:tmpl w:val="974BEC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7C7CE7"/>
    <w:rsid w:val="421B270D"/>
    <w:rsid w:val="500C4764"/>
    <w:rsid w:val="5EE73D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2024-02-06T10:31:27Z</dcterms:created>
  <dcterms:modified xsi:type="dcterms:W3CDTF">2024-02-06T02:31:27Z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2024-02-06T10:31:27Z</dcterms:created>
  <dcterms:modified xsi:type="dcterms:W3CDTF">2024-02-06T02:31:27Z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2024-02-06T10:31:28Z</dcterms:created>
  <dcterms:modified xsi:type="dcterms:W3CDTF">2024-02-06T02:31:28Z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2024-02-06T10:31:28Z</dcterms:created>
  <dcterms:modified xsi:type="dcterms:W3CDTF">2024-02-06T02:31:28Z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2024-02-06T10:31:26Z</dcterms:created>
  <dcterms:modified xsi:type="dcterms:W3CDTF">2024-02-06T02:31:26Z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2024-02-06T10:31:28Z</dcterms:created>
  <dcterms:modified xsi:type="dcterms:W3CDTF">2024-02-06T02:31:28Z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2024-02-06T10:31:29Z</dcterms:created>
  <dcterms:modified xsi:type="dcterms:W3CDTF">2024-02-06T02:31:29Z</dcterms:modified>
</cp:coreProperties>
</file>

<file path=customXml/itemProps1.xml><?xml version="1.0" encoding="utf-8"?>
<ds:datastoreItem xmlns:ds="http://schemas.openxmlformats.org/officeDocument/2006/customXml" ds:itemID="{3799da61-85b6-477f-b5ec-25c053b5f0f2}">
  <ds:schemaRefs/>
</ds:datastoreItem>
</file>

<file path=customXml/itemProps10.xml><?xml version="1.0" encoding="utf-8"?>
<ds:datastoreItem xmlns:ds="http://schemas.openxmlformats.org/officeDocument/2006/customXml" ds:itemID="{783416d9-f6ac-4f55-b452-3c206293227a}">
  <ds:schemaRefs/>
</ds:datastoreItem>
</file>

<file path=customXml/itemProps11.xml><?xml version="1.0" encoding="utf-8"?>
<ds:datastoreItem xmlns:ds="http://schemas.openxmlformats.org/officeDocument/2006/customXml" ds:itemID="{d6181347-c6b5-40de-b6c5-5302fa9ac033}">
  <ds:schemaRefs/>
</ds:datastoreItem>
</file>

<file path=customXml/itemProps12.xml><?xml version="1.0" encoding="utf-8"?>
<ds:datastoreItem xmlns:ds="http://schemas.openxmlformats.org/officeDocument/2006/customXml" ds:itemID="{5d1ace24-2c80-40f5-8734-5413e317124a}">
  <ds:schemaRefs/>
</ds:datastoreItem>
</file>

<file path=customXml/itemProps13.xml><?xml version="1.0" encoding="utf-8"?>
<ds:datastoreItem xmlns:ds="http://schemas.openxmlformats.org/officeDocument/2006/customXml" ds:itemID="{ae6d81bc-412f-4973-bc4a-d0e693b7e3f2}">
  <ds:schemaRefs/>
</ds:datastoreItem>
</file>

<file path=customXml/itemProps14.xml><?xml version="1.0" encoding="utf-8"?>
<ds:datastoreItem xmlns:ds="http://schemas.openxmlformats.org/officeDocument/2006/customXml" ds:itemID="{b5097c8e-f09d-487a-972f-de5f76a8722d}">
  <ds:schemaRefs/>
</ds:datastoreItem>
</file>

<file path=customXml/itemProps2.xml><?xml version="1.0" encoding="utf-8"?>
<ds:datastoreItem xmlns:ds="http://schemas.openxmlformats.org/officeDocument/2006/customXml" ds:itemID="{761f783b-9a12-4945-b6a1-da65cf1b6e01}">
  <ds:schemaRefs/>
</ds:datastoreItem>
</file>

<file path=customXml/itemProps3.xml><?xml version="1.0" encoding="utf-8"?>
<ds:datastoreItem xmlns:ds="http://schemas.openxmlformats.org/officeDocument/2006/customXml" ds:itemID="{f9da10ae-bf0e-4900-9f31-a9a929de4e53}">
  <ds:schemaRefs/>
</ds:datastoreItem>
</file>

<file path=customXml/itemProps4.xml><?xml version="1.0" encoding="utf-8"?>
<ds:datastoreItem xmlns:ds="http://schemas.openxmlformats.org/officeDocument/2006/customXml" ds:itemID="{0f2709b4-413e-4e80-a258-04d4c4d1c4fb}">
  <ds:schemaRefs/>
</ds:datastoreItem>
</file>

<file path=customXml/itemProps5.xml><?xml version="1.0" encoding="utf-8"?>
<ds:datastoreItem xmlns:ds="http://schemas.openxmlformats.org/officeDocument/2006/customXml" ds:itemID="{d3ce3228-51f0-4b96-ab9a-5b31aa4f9a75}">
  <ds:schemaRefs/>
</ds:datastoreItem>
</file>

<file path=customXml/itemProps6.xml><?xml version="1.0" encoding="utf-8"?>
<ds:datastoreItem xmlns:ds="http://schemas.openxmlformats.org/officeDocument/2006/customXml" ds:itemID="{4d8a7b2a-91de-4f20-8487-9574fa3dd9ed}">
  <ds:schemaRefs/>
</ds:datastoreItem>
</file>

<file path=customXml/itemProps7.xml><?xml version="1.0" encoding="utf-8"?>
<ds:datastoreItem xmlns:ds="http://schemas.openxmlformats.org/officeDocument/2006/customXml" ds:itemID="{c04f6db4-14c0-453b-be0a-2bc2054062b3}">
  <ds:schemaRefs/>
</ds:datastoreItem>
</file>

<file path=customXml/itemProps8.xml><?xml version="1.0" encoding="utf-8"?>
<ds:datastoreItem xmlns:ds="http://schemas.openxmlformats.org/officeDocument/2006/customXml" ds:itemID="{c97015b4-54bb-4be6-93d1-85cbc63b624c}">
  <ds:schemaRefs/>
</ds:datastoreItem>
</file>

<file path=customXml/itemProps9.xml><?xml version="1.0" encoding="utf-8"?>
<ds:datastoreItem xmlns:ds="http://schemas.openxmlformats.org/officeDocument/2006/customXml" ds:itemID="{bb051f77-9488-4f2f-974d-972b05487b0f}">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Office_11.8.2.12011_F1E327BC-269C-435d-A152-05C5408002CA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2024-02-06T10:31:00Z</dcterms:created>
  <dc:creator>Administrator</dc:creator>
  <cp:lastModifiedBy>青龙</cp:lastModifiedBy>
  <dcterms:modified xsi:type="dcterms:W3CDTF">2024-08-09T08:04:21Z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2BFDFAE404554E878AD34F6BDC80A89E</vt:lpwstr>
  </property>
</Properties>
</file>