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DC6AF">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5"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3pt;margin-top:504.65pt;height:98.9pt;width:431.7pt;z-index:251683840;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">
            <v:path arrowok="t"/>
            <v:fill on="f" focussize="0,0"/>
            <v:stroke on="f"/>
            <v:imagedata o:title=""/>
            <o:lock v:ext="edit"/>
            <v:textbox>
              <w:txbxContent>
                <w:p w14:paraId="27CE0EF5">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711</w:t>
                  </w:r>
                </w:p>
                <w:p w14:paraId="43259DBB">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部门名称：青龙满族自治县总工会</w:t>
                  </w:r>
                </w:p>
              </w:txbxContent>
            </v:textbox>
          </v:rect>
        </w:pict>
      </w:r>
      <w:r>
        <w:rPr>
          <w:rFonts w:hint="eastAsia"/>
        </w:rPr>
        <w:drawing>
          <wp:anchor distT="0" distB="0" distL="0" distR="0" simplePos="0" relativeHeight="25166540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6" cstate="print"/>
                    <a:srcRect/>
                    <a:stretch>
                      <a:fillRect/>
                    </a:stretch>
                  </pic:blipFill>
                  <pic:spPr>
                    <a:xfrm>
                      <a:off x="0" y="0"/>
                      <a:ext cx="610235" cy="610235"/>
                    </a:xfrm>
                    <a:prstGeom prst="rect">
                      <a:avLst/>
                    </a:prstGeom>
                  </pic:spPr>
                </pic:pic>
              </a:graphicData>
            </a:graphic>
          </wp:anchor>
        </w:drawing>
      </w:r>
      <w:r>
        <w:pict>
          <v:rect id="_x0000_s1027" o:spid="_x0000_s1027" o:spt="1" style="position:absolute;left:0pt;margin-left:88.1pt;margin-top:625.45pt;height:40.95pt;width:256.7pt;z-index:2516848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v:path arrowok="t"/>
            <v:fill on="f" focussize="0,0"/>
            <v:stroke on="f"/>
            <v:imagedata o:title=""/>
            <o:lock v:ext="edit"/>
            <v:textbox>
              <w:txbxContent>
                <w:p w14:paraId="03DFD2A2">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二二年十一月</w:t>
                  </w:r>
                </w:p>
              </w:txbxContent>
            </v:textbox>
          </v:rect>
        </w:pict>
      </w:r>
      <w:r>
        <w:pict>
          <v:group id="组合 11" o:spid="_x0000_s1028" o:spt="203" style="position:absolute;left:0pt;margin-left:-83pt;margin-top:196.75pt;height:274.95pt;width:613.65pt;z-index:-251634688;mso-width-relative:page;mso-height-relative:page;" coordorigin="5240,6098" coordsize="12273,54992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o:lock v:ext="edit"/>
            <v:rect id="矩形 1" o:spid="_x0000_s1029"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path/>
              <v:fill on="t" focussize="0,0"/>
              <v:stroke on="f"/>
              <v:imagedata o:title=""/>
              <o:lock v:ext="edit"/>
              <v:textbox>
                <w:txbxContent>
                  <w:p w14:paraId="60CA1A42">
                    <w:pPr>
                      <w:jc w:val="center"/>
                    </w:pPr>
                  </w:p>
                </w:txbxContent>
              </v:textbox>
            </v:rect>
            <v:shape id="Image" o:spid="_x0000_s1030" o:spt="75"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path/>
              <v:fill on="f" focussize="0,0"/>
              <v:stroke on="f" joinstyle="miter"/>
              <v:imagedata r:id="rId17" o:title=""/>
              <o:lock v:ext="edit" aspectratio="t"/>
            </v:shape>
          </v:group>
        </w:pict>
      </w:r>
      <w:r>
        <w:pict>
          <v:rect id="文本框 33" o:spid="_x0000_s1031" o:spt="1" style="position:absolute;left:0pt;margin-left:-19.95pt;margin-top:126.9pt;height:44.9pt;width:432.6pt;z-index:2516807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v:path arrowok="t"/>
            <v:fill on="f" focussize="0,0"/>
            <v:stroke on="f"/>
            <v:imagedata o:title=""/>
            <o:lock v:ext="edit"/>
            <v:textbox>
              <w:txbxContent>
                <w:p w14:paraId="536E0EE8">
                  <w:pPr>
                    <w:jc w:val="distribute"/>
                    <w:rPr>
                      <w:rFonts w:ascii="思源黑体 CN Heavy" w:hAnsi="思源黑体 CN Heavy" w:eastAsia="思源黑体 CN Heavy"/>
                      <w:color w:val="A6A6A6"/>
                      <w:kern w:val="0"/>
                      <w:sz w:val="40"/>
                      <w:szCs w:val="40"/>
                    </w:rPr>
                  </w:pPr>
                </w:p>
              </w:txbxContent>
            </v:textbox>
          </v:rect>
        </w:pict>
      </w:r>
      <w:r>
        <w:pict>
          <v:group id="组合 6" o:spid="_x0000_s1032" o:spt="203" style="position:absolute;left:0pt;margin-left:-22.1pt;margin-top:55.15pt;height:68.65pt;width:451.7pt;z-index:251682816;mso-width-relative:page;mso-height-relative:page;" coordorigin="6119,3077" coordsize="9034,137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o:lock v:ext="edit"/>
            <v:rect id="矩形 3" o:spid="_x0000_s1033"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path/>
              <v:fill on="f" focussize="0,0"/>
              <v:stroke on="f"/>
              <v:imagedata o:title=""/>
              <o:lock v:ext="edit"/>
              <v:textbox>
                <w:txbxContent>
                  <w:p w14:paraId="075078E1">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单位决算公开文本</w:t>
                    </w:r>
                  </w:p>
                </w:txbxContent>
              </v:textbox>
            </v:rect>
            <v:line id="直接连接符 4" o:spid="_x0000_s1034" o:spt="20" style="position:absolute;left:6226;top:4450;height:0;width:870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path arrowok="t"/>
              <v:fill focussize="0,0"/>
              <v:stroke weight="2.25pt" color="#42719B" joinstyle="miter" dashstyle="1 1"/>
              <v:imagedata o:title=""/>
              <o:lock v:ext="edit"/>
            </v:line>
          </v:group>
        </w:pict>
      </w:r>
      <w:r>
        <w:pict>
          <v:rect id="文本框 32" o:spid="_x0000_s1035" o:spt="1" style="position:absolute;left:0pt;margin-left:39.25pt;margin-top:-19.3pt;height:62.05pt;width:223.1pt;z-index:2516797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v:path arrowok="t"/>
            <v:fill on="f" focussize="0,0"/>
            <v:stroke on="f"/>
            <v:imagedata o:title=""/>
            <o:lock v:ext="edit"/>
            <v:textbox>
              <w:txbxContent>
                <w:p w14:paraId="3D0738B1">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14:paraId="57FF4A0B">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8" cstate="print"/>
                    <a:srcRect/>
                    <a:stretch>
                      <a:fillRect/>
                    </a:stretch>
                  </pic:blipFill>
                  <pic:spPr>
                    <a:xfrm>
                      <a:off x="0" y="0"/>
                      <a:ext cx="639445" cy="639445"/>
                    </a:xfrm>
                    <a:prstGeom prst="rect">
                      <a:avLst/>
                    </a:prstGeom>
                  </pic:spPr>
                </pic:pic>
              </a:graphicData>
            </a:graphic>
          </wp:anchor>
        </w:drawing>
      </w:r>
    </w:p>
    <w:p w14:paraId="7C0BFB10">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083B6F42">
      <w:pPr>
        <w:widowControl/>
        <w:spacing w:after="160" w:line="580" w:lineRule="exact"/>
        <w:ind w:firstLine="640" w:firstLineChars="200"/>
        <w:rPr>
          <w:rFonts w:ascii="Times New Roman" w:hAnsi="Times New Roman" w:eastAsia="黑体" w:cs="Times New Roman"/>
          <w:sz w:val="32"/>
          <w:szCs w:val="32"/>
        </w:rPr>
      </w:pPr>
    </w:p>
    <w:p w14:paraId="396054C5">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第一部分单位概况</w:t>
      </w:r>
    </w:p>
    <w:p w14:paraId="01C55CB0">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一、单位</w:t>
      </w:r>
      <w:r>
        <w:rPr>
          <w:rFonts w:hint="eastAsia" w:ascii="Times New Roman" w:hAnsi="Times New Roman" w:eastAsia="仿宋" w:cs="Times New Roman"/>
          <w:sz w:val="32"/>
          <w:szCs w:val="32"/>
        </w:rPr>
        <w:t>职责</w:t>
      </w:r>
    </w:p>
    <w:p w14:paraId="1CFF8562">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6BD7D014">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度单位决算报表</w:t>
      </w:r>
    </w:p>
    <w:p w14:paraId="46746E7E">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单位决算情况说明</w:t>
      </w:r>
    </w:p>
    <w:p w14:paraId="3291E06F">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1486117B">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2E3C024B">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7419BF95">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2BA713D2">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五、一般公共预算“三公”经费支出决算情况说明</w:t>
      </w:r>
    </w:p>
    <w:p w14:paraId="00397F5E">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22C534DD">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7D6C8DD8">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7D9060E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64A3ED27">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5824796A">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14:paraId="0A8399C6">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pgSz w:w="11906" w:h="16838"/>
          <w:pgMar w:top="1474" w:right="1531" w:bottom="1474" w:left="1531" w:header="851" w:footer="454" w:gutter="0"/>
          <w:pgNumType w:fmt="numberInDash"/>
          <w:cols w:space="0" w:num="1"/>
          <w:docGrid w:type="lines" w:linePitch="312" w:charSpace="0"/>
        </w:sectPr>
      </w:pPr>
    </w:p>
    <w:p w14:paraId="6BDD17D0">
      <w:pPr>
        <w:widowControl/>
        <w:jc w:val="center"/>
        <w:rPr>
          <w:rFonts w:ascii="黑体" w:hAnsi="黑体" w:eastAsia="黑体" w:cs="黑体"/>
          <w:color w:val="000000"/>
          <w:sz w:val="48"/>
          <w:szCs w:val="48"/>
        </w:rPr>
      </w:pPr>
    </w:p>
    <w:p w14:paraId="62758D42">
      <w:pPr>
        <w:widowControl/>
        <w:jc w:val="center"/>
        <w:rPr>
          <w:rFonts w:ascii="黑体" w:hAnsi="黑体" w:eastAsia="黑体" w:cs="黑体"/>
          <w:color w:val="000000"/>
          <w:sz w:val="48"/>
          <w:szCs w:val="48"/>
        </w:rPr>
      </w:pPr>
    </w:p>
    <w:p w14:paraId="4900D141">
      <w:pPr>
        <w:widowControl/>
        <w:jc w:val="center"/>
        <w:rPr>
          <w:rFonts w:ascii="黑体" w:hAnsi="黑体" w:eastAsia="黑体" w:cs="黑体"/>
          <w:color w:val="000000"/>
          <w:sz w:val="48"/>
          <w:szCs w:val="48"/>
        </w:rPr>
      </w:pPr>
    </w:p>
    <w:p w14:paraId="193C05C8">
      <w:pPr>
        <w:widowControl/>
        <w:jc w:val="center"/>
        <w:rPr>
          <w:rFonts w:ascii="黑体" w:hAnsi="黑体" w:eastAsia="黑体" w:cs="黑体"/>
          <w:color w:val="000000"/>
          <w:sz w:val="48"/>
          <w:szCs w:val="48"/>
        </w:rPr>
      </w:pPr>
    </w:p>
    <w:p w14:paraId="6FA2EEE1">
      <w:pPr>
        <w:widowControl/>
        <w:jc w:val="center"/>
        <w:rPr>
          <w:rFonts w:ascii="黑体" w:hAnsi="黑体" w:eastAsia="黑体" w:cs="黑体"/>
          <w:color w:val="000000"/>
          <w:sz w:val="48"/>
          <w:szCs w:val="48"/>
        </w:rPr>
      </w:pPr>
    </w:p>
    <w:p w14:paraId="2C480891">
      <w:pPr>
        <w:widowControl/>
        <w:jc w:val="center"/>
        <w:rPr>
          <w:rFonts w:ascii="黑体" w:hAnsi="黑体" w:eastAsia="黑体" w:cs="黑体"/>
          <w:color w:val="000000"/>
          <w:sz w:val="48"/>
          <w:szCs w:val="48"/>
        </w:rPr>
      </w:pPr>
    </w:p>
    <w:p w14:paraId="6BA555D6">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9" cstate="print"/>
                    <a:srcRect/>
                    <a:stretch>
                      <a:fillRect/>
                    </a:stretch>
                  </pic:blipFill>
                  <pic:spPr>
                    <a:xfrm>
                      <a:off x="0" y="0"/>
                      <a:ext cx="739775" cy="739775"/>
                    </a:xfrm>
                    <a:prstGeom prst="rect">
                      <a:avLst/>
                    </a:prstGeom>
                  </pic:spPr>
                </pic:pic>
              </a:graphicData>
            </a:graphic>
          </wp:anchor>
        </w:drawing>
      </w:r>
    </w:p>
    <w:p w14:paraId="11F5B4BB">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w:t>
      </w:r>
      <w:r>
        <w:rPr>
          <w:rFonts w:ascii="黑体" w:hAnsi="黑体" w:eastAsia="黑体" w:cs="黑体"/>
          <w:color w:val="000000"/>
          <w:sz w:val="44"/>
          <w:szCs w:val="44"/>
        </w:rPr>
        <w:t>单位</w:t>
      </w:r>
      <w:r>
        <w:rPr>
          <w:rFonts w:hint="eastAsia" w:ascii="黑体" w:hAnsi="黑体" w:eastAsia="黑体" w:cs="黑体"/>
          <w:color w:val="000000"/>
          <w:sz w:val="44"/>
          <w:szCs w:val="44"/>
        </w:rPr>
        <w:t>概况</w:t>
      </w:r>
    </w:p>
    <w:p w14:paraId="695107F4">
      <w:pPr>
        <w:widowControl/>
        <w:spacing w:line="580" w:lineRule="exact"/>
        <w:ind w:firstLine="640" w:firstLineChars="200"/>
        <w:rPr>
          <w:rFonts w:eastAsia="黑体"/>
          <w:sz w:val="32"/>
          <w:szCs w:val="32"/>
        </w:rPr>
      </w:pPr>
    </w:p>
    <w:p w14:paraId="694B5E4C">
      <w:pPr>
        <w:rPr>
          <w:rFonts w:ascii="黑体" w:eastAsia="黑体" w:cs="黑体"/>
          <w:kern w:val="0"/>
          <w:sz w:val="32"/>
          <w:szCs w:val="32"/>
        </w:rPr>
      </w:pPr>
      <w:r>
        <w:rPr>
          <w:rFonts w:hint="eastAsia" w:ascii="黑体" w:eastAsia="黑体" w:cs="黑体"/>
          <w:kern w:val="0"/>
          <w:sz w:val="32"/>
          <w:szCs w:val="32"/>
        </w:rPr>
        <w:br w:type="page"/>
      </w:r>
    </w:p>
    <w:p w14:paraId="43EF17B9">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ascii="黑体" w:eastAsia="黑体" w:cs="黑体"/>
          <w:b w:val="0"/>
          <w:bCs w:val="0"/>
          <w:kern w:val="0"/>
          <w:sz w:val="32"/>
          <w:szCs w:val="32"/>
        </w:rPr>
        <w:t>单位</w:t>
      </w:r>
      <w:r>
        <w:rPr>
          <w:rFonts w:hint="eastAsia" w:ascii="黑体" w:eastAsia="黑体" w:cs="黑体"/>
          <w:b w:val="0"/>
          <w:bCs w:val="0"/>
          <w:kern w:val="0"/>
          <w:sz w:val="32"/>
          <w:szCs w:val="32"/>
        </w:rPr>
        <w:t>职责</w:t>
      </w:r>
    </w:p>
    <w:p w14:paraId="596F27FA">
      <w:pPr>
        <w:ind w:firstLine="210" w:firstLineChars="100"/>
        <w:rPr>
          <w:rFonts w:ascii="仿宋_GB2312" w:eastAsia="仿宋_GB2312" w:cs="ArialUnicodeMS"/>
          <w:kern w:val="0"/>
          <w:sz w:val="32"/>
          <w:szCs w:val="32"/>
        </w:rPr>
      </w:pPr>
      <w:r>
        <w:tab/>
      </w:r>
      <w:r>
        <w:rPr>
          <w:rFonts w:hint="eastAsia" w:ascii="仿宋_GB2312" w:eastAsia="仿宋_GB2312" w:cs="ArialUnicodeMS"/>
          <w:kern w:val="0"/>
          <w:sz w:val="32"/>
          <w:szCs w:val="32"/>
        </w:rPr>
        <w:t>（一）维护职工合法权益</w:t>
      </w:r>
    </w:p>
    <w:p w14:paraId="0D98C493">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指导全县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14:paraId="3C32870F">
      <w:pPr>
        <w:ind w:firstLine="480" w:firstLineChars="150"/>
        <w:rPr>
          <w:rFonts w:ascii="仿宋_GB2312" w:eastAsia="仿宋_GB2312" w:cs="ArialUnicodeMS"/>
          <w:kern w:val="0"/>
          <w:sz w:val="32"/>
          <w:szCs w:val="32"/>
        </w:rPr>
      </w:pPr>
      <w:r>
        <w:rPr>
          <w:rFonts w:hint="eastAsia" w:ascii="仿宋_GB2312" w:eastAsia="仿宋_GB2312" w:cs="ArialUnicodeMS"/>
          <w:kern w:val="0"/>
          <w:sz w:val="32"/>
          <w:szCs w:val="32"/>
        </w:rPr>
        <w:t>（二）完善工会参与社会管理机制</w:t>
      </w:r>
    </w:p>
    <w:p w14:paraId="74D39314">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围绕职工合法权益的重大问题进行调研，提出意见和建议；研究和推动基层工会建立集体合同制度、工资集体协商制度和监督保证机制；参与指导劳动合同签订工作；协助管理设区市总工会领导干部，协助管理相关县产业工会的领导干部。提高职工代表大会制度和联席会议制度的规范化和有效性。</w:t>
      </w:r>
    </w:p>
    <w:p w14:paraId="64F67FD4">
      <w:pPr>
        <w:ind w:firstLine="480" w:firstLineChars="150"/>
        <w:rPr>
          <w:rFonts w:ascii="仿宋_GB2312" w:eastAsia="仿宋_GB2312" w:cs="ArialUnicodeMS"/>
          <w:kern w:val="0"/>
          <w:sz w:val="32"/>
          <w:szCs w:val="32"/>
        </w:rPr>
      </w:pPr>
      <w:r>
        <w:rPr>
          <w:rFonts w:hint="eastAsia" w:ascii="仿宋_GB2312" w:eastAsia="仿宋_GB2312" w:cs="ArialUnicodeMS"/>
          <w:kern w:val="0"/>
          <w:sz w:val="32"/>
          <w:szCs w:val="32"/>
        </w:rPr>
        <w:t>（三）维权服务</w:t>
      </w:r>
    </w:p>
    <w:p w14:paraId="5C230C08">
      <w:pPr>
        <w:rPr>
          <w:rFonts w:ascii="仿宋_GB2312" w:eastAsia="仿宋_GB2312" w:cs="ArialUnicodeMS"/>
          <w:kern w:val="0"/>
          <w:sz w:val="32"/>
          <w:szCs w:val="32"/>
        </w:rPr>
      </w:pPr>
      <w:r>
        <w:rPr>
          <w:rFonts w:hint="eastAsia" w:ascii="仿宋_GB2312" w:eastAsia="仿宋_GB2312" w:cs="ArialUnicodeMS"/>
          <w:kern w:val="0"/>
          <w:sz w:val="32"/>
          <w:szCs w:val="32"/>
        </w:rPr>
        <w:t>负责对工会兴办职工劳动福利事业的指导协调；指导全县职工开展以职工代表大会为基本制度的民主选举、民主决策、民主管理和民主监督工作。承担职责范围内的职工安全生产培训；对在档管理的困难职工开展帮扶救助。维护好以工资为核心的各项劳动经济权益，让广大职工共享经济发展成果，全力维护职工队伍和谐稳定。</w:t>
      </w:r>
    </w:p>
    <w:p w14:paraId="71B74959">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（四）劳动模范管理</w:t>
      </w:r>
    </w:p>
    <w:p w14:paraId="643D1DD8">
      <w:pPr>
        <w:rPr>
          <w:rFonts w:ascii="仿宋_GB2312" w:eastAsia="仿宋_GB2312" w:cs="ArialUnicodeMS"/>
          <w:kern w:val="0"/>
          <w:sz w:val="32"/>
          <w:szCs w:val="32"/>
        </w:rPr>
      </w:pPr>
      <w:r>
        <w:rPr>
          <w:rFonts w:hint="eastAsia" w:ascii="仿宋_GB2312" w:eastAsia="仿宋_GB2312" w:cs="ArialUnicodeMS"/>
          <w:kern w:val="0"/>
          <w:sz w:val="32"/>
          <w:szCs w:val="32"/>
        </w:rPr>
        <w:t>协助县政府做好省、市及全国劳模的推荐、评选、管理工作，负责县级劳模的管理工作；负责县“五一”奖章、奖状获得者的评选表彰和县“五一”奖章、奖状获得者的管理工作。加强和改进劳动模范管理和服务工作，有效解决或缓解困难省劳模的生活状况。</w:t>
      </w:r>
    </w:p>
    <w:p w14:paraId="13987F67">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（五）提升职工技能及创新水平</w:t>
      </w:r>
    </w:p>
    <w:p w14:paraId="79307E62">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有效促进全县重点工程、重点项目和重点领域的建设，为全县经济社会持续健康发展建功立业。</w:t>
      </w:r>
    </w:p>
    <w:p w14:paraId="68F0504A">
      <w:pPr>
        <w:ind w:firstLine="640" w:firstLineChars="200"/>
        <w:rPr>
          <w:rFonts w:ascii="仿宋" w:hAnsi="仿宋" w:eastAsia="仿宋" w:cs="ArialUnicodeMS"/>
          <w:kern w:val="0"/>
          <w:sz w:val="32"/>
          <w:szCs w:val="32"/>
        </w:rPr>
      </w:pPr>
      <w:r>
        <w:rPr>
          <w:rFonts w:hint="eastAsia" w:ascii="仿宋" w:hAnsi="仿宋" w:eastAsia="仿宋" w:cs="ArialUnicodeMS"/>
          <w:kern w:val="0"/>
          <w:sz w:val="32"/>
          <w:szCs w:val="32"/>
        </w:rPr>
        <w:t>（六）职工事业发展</w:t>
      </w:r>
    </w:p>
    <w:p w14:paraId="4F2D8CC8">
      <w:pPr>
        <w:ind w:firstLine="640" w:firstLineChars="200"/>
        <w:rPr>
          <w:rFonts w:ascii="仿宋" w:hAnsi="仿宋" w:eastAsia="仿宋" w:cs="ArialUnicodeMS"/>
          <w:kern w:val="0"/>
          <w:sz w:val="32"/>
          <w:szCs w:val="32"/>
        </w:rPr>
      </w:pPr>
      <w:r>
        <w:rPr>
          <w:rFonts w:hint="eastAsia" w:ascii="仿宋" w:hAnsi="仿宋" w:eastAsia="仿宋" w:cs="ArialUnicodeMS"/>
          <w:kern w:val="0"/>
          <w:sz w:val="32"/>
          <w:szCs w:val="32"/>
        </w:rPr>
        <w:t>指导基层工会开展群众性经济技术创新活动以及劳动竞赛、岗位练兵和技能比赛等群众性活动</w:t>
      </w:r>
      <w:r>
        <w:rPr>
          <w:rFonts w:hint="eastAsia" w:ascii="仿宋" w:hAnsi="仿宋" w:eastAsia="仿宋"/>
          <w:kern w:val="0"/>
          <w:sz w:val="32"/>
          <w:szCs w:val="32"/>
        </w:rPr>
        <w:t>，广大职工在创新型企业建设中的作用进一步增强，广大职工技术技能素质进一步提升。</w:t>
      </w:r>
    </w:p>
    <w:p w14:paraId="5923ECCA">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（七）工会事务管理</w:t>
      </w:r>
    </w:p>
    <w:p w14:paraId="6EE59076">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研究指导全县工会自身建设；监督检查党员干部廉政建设；负责工会干部管理制度和培训规划制定以及培训工作；负责工会经费和工会资产的管理、审查、审计工作；承担县委、县政府及</w:t>
      </w:r>
      <w:r>
        <w:rPr>
          <w:rFonts w:hint="eastAsia" w:ascii="宋体" w:hAnsi="宋体"/>
          <w:kern w:val="0"/>
          <w:sz w:val="32"/>
          <w:szCs w:val="32"/>
        </w:rPr>
        <w:t>上级</w:t>
      </w:r>
      <w:r>
        <w:rPr>
          <w:rFonts w:hint="eastAsia" w:ascii="仿宋_GB2312" w:eastAsia="仿宋_GB2312" w:cs="ArialUnicodeMS"/>
          <w:kern w:val="0"/>
          <w:sz w:val="32"/>
          <w:szCs w:val="32"/>
        </w:rPr>
        <w:t>总工会交办的其他事项。加强组织和干部队伍建设，提高干部业务素质和大型企事业单位工会领导干部水平，促进工会事业发展。</w:t>
      </w:r>
    </w:p>
    <w:p w14:paraId="50F9675C">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（八）综合事务管理</w:t>
      </w:r>
    </w:p>
    <w:p w14:paraId="261DFD23">
      <w:pPr>
        <w:ind w:firstLine="640" w:firstLineChars="200"/>
        <w:rPr>
          <w:rFonts w:ascii="仿宋" w:hAnsi="仿宋" w:eastAsia="仿宋"/>
          <w:sz w:val="32"/>
          <w:szCs w:val="32"/>
        </w:rPr>
      </w:pPr>
      <w:r>
        <w:rPr>
          <w:rFonts w:hint="eastAsia" w:ascii="仿宋_GB2312" w:eastAsia="仿宋_GB2312" w:cs="ArialUnicodeMS"/>
          <w:kern w:val="0"/>
          <w:sz w:val="32"/>
          <w:szCs w:val="32"/>
        </w:rPr>
        <w:t>研究指导全县工会自身改革和建设；负责工会干部管理制度和培训规划制定以及培训工作；承担县委、县政府及</w:t>
      </w:r>
      <w:r>
        <w:rPr>
          <w:rFonts w:hint="eastAsia" w:ascii="宋体" w:hAnsi="宋体"/>
          <w:kern w:val="0"/>
          <w:sz w:val="32"/>
          <w:szCs w:val="32"/>
        </w:rPr>
        <w:t>上级</w:t>
      </w:r>
      <w:r>
        <w:rPr>
          <w:rFonts w:hint="eastAsia" w:ascii="仿宋_GB2312" w:eastAsia="仿宋_GB2312" w:cs="ArialUnicodeMS"/>
          <w:kern w:val="0"/>
          <w:sz w:val="32"/>
          <w:szCs w:val="32"/>
        </w:rPr>
        <w:t>总工会交办的其他事项；监督检查工会党员干部廉政建设情况；负责工会经费和工会资产的管理、审查、审计工作。切实提高工会综合事务管理水平，保障单位的正常运</w:t>
      </w:r>
      <w:r>
        <w:rPr>
          <w:rFonts w:hint="eastAsia" w:ascii="仿宋" w:hAnsi="仿宋" w:eastAsia="仿宋"/>
          <w:sz w:val="32"/>
          <w:szCs w:val="32"/>
        </w:rPr>
        <w:t>转。</w:t>
      </w:r>
    </w:p>
    <w:p w14:paraId="52BDD787">
      <w:pPr>
        <w:tabs>
          <w:tab w:val="left" w:pos="603"/>
        </w:tabs>
      </w:pPr>
    </w:p>
    <w:p w14:paraId="1B479A15">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1FEEAB2E">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从决算编报单位构成看，纳入2021年度本单位决算汇编范围的独立核算单位（以下简称“单位”）共1个，具体情况如下：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6EB2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27CB726D">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07936422">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695E2016">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52845174">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240A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937D6E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2AE32964">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青龙满族自治县总工会</w:t>
            </w:r>
          </w:p>
        </w:tc>
        <w:tc>
          <w:tcPr>
            <w:tcW w:w="2445" w:type="dxa"/>
          </w:tcPr>
          <w:p w14:paraId="0221AF27">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w:t>
            </w:r>
          </w:p>
        </w:tc>
        <w:tc>
          <w:tcPr>
            <w:tcW w:w="2665" w:type="dxa"/>
          </w:tcPr>
          <w:p w14:paraId="1F9650A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14:paraId="6EE2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40E9FB4E">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14:paraId="09418BF4">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14:paraId="1405A8C2">
      <w:pPr>
        <w:widowControl/>
        <w:spacing w:after="160" w:line="580" w:lineRule="exact"/>
        <w:ind w:firstLine="880" w:firstLineChars="200"/>
        <w:rPr>
          <w:rFonts w:ascii="黑体" w:hAnsi="黑体" w:eastAsia="黑体" w:cs="黑体"/>
          <w:color w:val="000000"/>
          <w:sz w:val="44"/>
          <w:szCs w:val="44"/>
        </w:rPr>
      </w:pPr>
    </w:p>
    <w:p w14:paraId="029A9D84">
      <w:pPr>
        <w:widowControl/>
        <w:spacing w:after="160" w:line="580" w:lineRule="exact"/>
        <w:ind w:firstLine="880" w:firstLineChars="200"/>
        <w:rPr>
          <w:rFonts w:ascii="黑体" w:hAnsi="黑体" w:eastAsia="黑体" w:cs="黑体"/>
          <w:color w:val="000000"/>
          <w:sz w:val="44"/>
          <w:szCs w:val="44"/>
        </w:rPr>
      </w:pPr>
    </w:p>
    <w:p w14:paraId="11BF6A4F">
      <w:pPr>
        <w:widowControl/>
        <w:spacing w:after="160" w:line="580" w:lineRule="exact"/>
        <w:ind w:firstLine="880" w:firstLineChars="200"/>
        <w:rPr>
          <w:rFonts w:ascii="黑体" w:hAnsi="黑体" w:eastAsia="黑体" w:cs="黑体"/>
          <w:color w:val="000000"/>
          <w:sz w:val="44"/>
          <w:szCs w:val="44"/>
        </w:rPr>
      </w:pPr>
    </w:p>
    <w:p w14:paraId="200A101A">
      <w:pPr>
        <w:widowControl/>
        <w:spacing w:after="160" w:line="580" w:lineRule="exact"/>
        <w:ind w:firstLine="880" w:firstLineChars="200"/>
        <w:rPr>
          <w:rFonts w:ascii="黑体" w:hAnsi="黑体" w:eastAsia="黑体" w:cs="黑体"/>
          <w:color w:val="000000"/>
          <w:sz w:val="44"/>
          <w:szCs w:val="44"/>
        </w:rPr>
      </w:pPr>
    </w:p>
    <w:p w14:paraId="68E08616">
      <w:pPr>
        <w:widowControl/>
        <w:spacing w:after="160" w:line="580" w:lineRule="exact"/>
        <w:ind w:firstLine="880" w:firstLineChars="200"/>
        <w:rPr>
          <w:rFonts w:ascii="黑体" w:hAnsi="黑体" w:eastAsia="黑体" w:cs="黑体"/>
          <w:color w:val="000000"/>
          <w:sz w:val="44"/>
          <w:szCs w:val="44"/>
        </w:rPr>
      </w:pPr>
    </w:p>
    <w:p w14:paraId="2882BCBF">
      <w:pPr>
        <w:widowControl/>
        <w:spacing w:after="160" w:line="580" w:lineRule="exact"/>
        <w:ind w:firstLine="880" w:firstLineChars="200"/>
        <w:rPr>
          <w:rFonts w:ascii="黑体" w:hAnsi="黑体" w:eastAsia="黑体" w:cs="黑体"/>
          <w:color w:val="000000"/>
          <w:sz w:val="44"/>
          <w:szCs w:val="44"/>
        </w:rPr>
      </w:pPr>
    </w:p>
    <w:p w14:paraId="554FEE45">
      <w:pPr>
        <w:widowControl/>
        <w:spacing w:after="160" w:line="580" w:lineRule="exact"/>
        <w:ind w:firstLine="640" w:firstLineChars="200"/>
        <w:rPr>
          <w:rFonts w:ascii="黑体" w:hAnsi="黑体" w:eastAsia="黑体" w:cs="黑体"/>
          <w:color w:val="000000"/>
          <w:sz w:val="44"/>
          <w:szCs w:val="44"/>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-6350</wp:posOffset>
            </wp:positionH>
            <wp:positionV relativeFrom="margin">
              <wp:posOffset>2270125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20" cstate="print"/>
                    <a:srcRect/>
                    <a:stretch>
                      <a:fillRect/>
                    </a:stretch>
                  </pic:blipFill>
                  <pic:spPr>
                    <a:xfrm>
                      <a:off x="0" y="0"/>
                      <a:ext cx="579120" cy="579120"/>
                    </a:xfrm>
                    <a:prstGeom prst="rect">
                      <a:avLst/>
                    </a:prstGeom>
                  </pic:spPr>
                </pic:pic>
              </a:graphicData>
            </a:graphic>
          </wp:anchor>
        </w:drawing>
      </w:r>
    </w:p>
    <w:p w14:paraId="6C7431F9">
      <w:pPr>
        <w:widowControl/>
        <w:jc w:val="center"/>
        <w:rPr>
          <w:rFonts w:ascii="黑体" w:hAnsi="黑体" w:eastAsia="黑体" w:cs="黑体"/>
          <w:color w:val="000000"/>
          <w:sz w:val="44"/>
          <w:szCs w:val="44"/>
        </w:rPr>
      </w:pPr>
      <w:r>
        <w:rPr>
          <w:rFonts w:ascii="黑体" w:hAnsi="黑体" w:eastAsia="黑体" w:cs="黑体"/>
          <w:color w:val="000000"/>
          <w:sz w:val="44"/>
          <w:szCs w:val="44"/>
        </w:rPr>
        <w:t>第二部分</w:t>
      </w:r>
      <w:r>
        <w:rPr>
          <w:rFonts w:hint="eastAsia" w:ascii="黑体" w:hAnsi="黑体" w:eastAsia="黑体" w:cs="黑体"/>
          <w:color w:val="000000"/>
          <w:sz w:val="44"/>
          <w:szCs w:val="44"/>
        </w:rPr>
        <w:t xml:space="preserve">  2021年</w:t>
      </w:r>
      <w:r>
        <w:rPr>
          <w:rFonts w:ascii="黑体" w:hAnsi="黑体" w:eastAsia="黑体" w:cs="黑体"/>
          <w:color w:val="000000"/>
          <w:sz w:val="44"/>
          <w:szCs w:val="44"/>
        </w:rPr>
        <w:t>度单位决算报表</w:t>
      </w:r>
    </w:p>
    <w:p w14:paraId="37756570">
      <w:pPr>
        <w:widowControl/>
        <w:spacing w:after="160" w:line="580" w:lineRule="exact"/>
        <w:ind w:firstLine="880" w:firstLineChars="200"/>
        <w:rPr>
          <w:rFonts w:ascii="黑体" w:hAnsi="黑体" w:eastAsia="黑体" w:cs="黑体"/>
          <w:color w:val="000000"/>
          <w:sz w:val="44"/>
          <w:szCs w:val="44"/>
        </w:rPr>
        <w:sectPr>
          <w:headerReference r:id="rId13" w:type="default"/>
          <w:pgSz w:w="11906" w:h="16838"/>
          <w:pgMar w:top="2041" w:right="1531" w:bottom="1774" w:left="1531" w:header="851" w:footer="340" w:gutter="0"/>
          <w:pgNumType w:fmt="numberInDash"/>
          <w:cols w:space="0" w:num="1"/>
          <w:docGrid w:type="lines" w:linePitch="312" w:charSpace="0"/>
        </w:sectPr>
      </w:pPr>
    </w:p>
    <w:p w14:paraId="76C178DB">
      <w:pPr>
        <w:jc w:val="center"/>
        <w:rPr>
          <w:sz w:val="20"/>
          <w:szCs w:val="20"/>
        </w:rPr>
      </w:pPr>
      <w:r>
        <w:rPr>
          <w:rFonts w:hint="eastAsia"/>
          <w:sz w:val="20"/>
          <w:szCs w:val="20"/>
        </w:rPr>
        <w:drawing>
          <wp:anchor distT="0" distB="0" distL="114300" distR="114300" simplePos="0" relativeHeight="251666432" behindDoc="0" locked="0" layoutInCell="1" allowOverlap="1">
            <wp:simplePos x="0" y="0"/>
            <wp:positionH relativeFrom="column">
              <wp:posOffset>52705</wp:posOffset>
            </wp:positionH>
            <wp:positionV relativeFrom="paragraph">
              <wp:posOffset>-274320</wp:posOffset>
            </wp:positionV>
            <wp:extent cx="8028940" cy="6511925"/>
            <wp:effectExtent l="0" t="0" r="10160" b="317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028940" cy="6511925"/>
                    </a:xfrm>
                    <a:prstGeom prst="rect">
                      <a:avLst/>
                    </a:prstGeom>
                    <a:noFill/>
                    <a:ln>
                      <a:noFill/>
                    </a:ln>
                  </pic:spPr>
                </pic:pic>
              </a:graphicData>
            </a:graphic>
          </wp:anchor>
        </w:drawing>
      </w:r>
      <w:r>
        <w:rPr>
          <w:sz w:val="20"/>
          <w:szCs w:val="20"/>
        </w:rPr>
        <w:br w:type="page"/>
      </w:r>
    </w:p>
    <w:p w14:paraId="5467040F">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002C9DBD">
      <w:pPr>
        <w:widowControl/>
        <w:jc w:val="center"/>
        <w:rPr>
          <w:sz w:val="20"/>
          <w:szCs w:val="20"/>
        </w:rPr>
      </w:pPr>
      <w:r>
        <w:rPr>
          <w:rFonts w:hint="eastAsia"/>
          <w:sz w:val="20"/>
          <w:szCs w:val="20"/>
        </w:rPr>
        <w:drawing>
          <wp:anchor distT="0" distB="0" distL="114300" distR="114300" simplePos="0" relativeHeight="251667456" behindDoc="0" locked="0" layoutInCell="1" allowOverlap="1">
            <wp:simplePos x="0" y="0"/>
            <wp:positionH relativeFrom="column">
              <wp:posOffset>-289560</wp:posOffset>
            </wp:positionH>
            <wp:positionV relativeFrom="paragraph">
              <wp:posOffset>-63500</wp:posOffset>
            </wp:positionV>
            <wp:extent cx="9973310" cy="4105910"/>
            <wp:effectExtent l="0" t="0" r="8890" b="889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973310" cy="4105910"/>
                    </a:xfrm>
                    <a:prstGeom prst="rect">
                      <a:avLst/>
                    </a:prstGeom>
                    <a:noFill/>
                    <a:ln>
                      <a:noFill/>
                    </a:ln>
                  </pic:spPr>
                </pic:pic>
              </a:graphicData>
            </a:graphic>
          </wp:anchor>
        </w:drawing>
      </w:r>
      <w:r>
        <w:rPr>
          <w:sz w:val="20"/>
          <w:szCs w:val="20"/>
        </w:rPr>
        <w:br w:type="page"/>
      </w:r>
    </w:p>
    <w:p w14:paraId="768929D0">
      <w:pPr>
        <w:widowControl/>
        <w:jc w:val="center"/>
        <w:rPr>
          <w:sz w:val="20"/>
          <w:szCs w:val="20"/>
        </w:rPr>
      </w:pPr>
    </w:p>
    <w:p w14:paraId="75FCDB9C">
      <w:pPr>
        <w:widowControl/>
        <w:jc w:val="center"/>
        <w:rPr>
          <w:sz w:val="20"/>
          <w:szCs w:val="20"/>
        </w:rPr>
      </w:pPr>
      <w:r>
        <w:rPr>
          <w:rFonts w:hint="eastAsia"/>
          <w:sz w:val="20"/>
          <w:szCs w:val="20"/>
        </w:rPr>
        <w:drawing>
          <wp:anchor distT="0" distB="0" distL="114300" distR="114300" simplePos="0" relativeHeight="251668480" behindDoc="0" locked="0" layoutInCell="1" allowOverlap="1">
            <wp:simplePos x="0" y="0"/>
            <wp:positionH relativeFrom="column">
              <wp:posOffset>2540</wp:posOffset>
            </wp:positionH>
            <wp:positionV relativeFrom="paragraph">
              <wp:posOffset>0</wp:posOffset>
            </wp:positionV>
            <wp:extent cx="9204960" cy="4396740"/>
            <wp:effectExtent l="0" t="0" r="0" b="444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4396626"/>
                    </a:xfrm>
                    <a:prstGeom prst="rect">
                      <a:avLst/>
                    </a:prstGeom>
                    <a:noFill/>
                    <a:ln>
                      <a:noFill/>
                    </a:ln>
                  </pic:spPr>
                </pic:pic>
              </a:graphicData>
            </a:graphic>
          </wp:anchor>
        </w:drawing>
      </w:r>
    </w:p>
    <w:p w14:paraId="6A1ABE71">
      <w:pPr>
        <w:widowControl/>
        <w:jc w:val="left"/>
        <w:rPr>
          <w:sz w:val="20"/>
          <w:szCs w:val="20"/>
        </w:rPr>
      </w:pPr>
      <w:r>
        <w:rPr>
          <w:sz w:val="20"/>
          <w:szCs w:val="20"/>
        </w:rPr>
        <w:br w:type="page"/>
      </w:r>
    </w:p>
    <w:p w14:paraId="60F92D18">
      <w:pPr>
        <w:widowControl/>
        <w:jc w:val="center"/>
        <w:rPr>
          <w:sz w:val="20"/>
          <w:szCs w:val="20"/>
        </w:rPr>
      </w:pPr>
      <w:r>
        <w:rPr>
          <w:rFonts w:hint="eastAsia"/>
          <w:sz w:val="20"/>
          <w:szCs w:val="20"/>
        </w:rPr>
        <w:drawing>
          <wp:anchor distT="0" distB="0" distL="114300" distR="114300" simplePos="0" relativeHeight="251669504" behindDoc="0" locked="0" layoutInCell="1" allowOverlap="1">
            <wp:simplePos x="0" y="0"/>
            <wp:positionH relativeFrom="column">
              <wp:posOffset>783590</wp:posOffset>
            </wp:positionH>
            <wp:positionV relativeFrom="paragraph">
              <wp:posOffset>-34925</wp:posOffset>
            </wp:positionV>
            <wp:extent cx="7728585" cy="5727065"/>
            <wp:effectExtent l="0" t="0" r="5715" b="698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728585" cy="5727065"/>
                    </a:xfrm>
                    <a:prstGeom prst="rect">
                      <a:avLst/>
                    </a:prstGeom>
                    <a:noFill/>
                    <a:ln>
                      <a:noFill/>
                    </a:ln>
                  </pic:spPr>
                </pic:pic>
              </a:graphicData>
            </a:graphic>
          </wp:anchor>
        </w:drawing>
      </w:r>
      <w:r>
        <w:rPr>
          <w:sz w:val="20"/>
          <w:szCs w:val="20"/>
        </w:rPr>
        <w:br w:type="page"/>
      </w:r>
    </w:p>
    <w:p w14:paraId="4EACE5AD">
      <w:pPr>
        <w:widowControl/>
        <w:jc w:val="center"/>
        <w:rPr>
          <w:sz w:val="20"/>
          <w:szCs w:val="20"/>
        </w:rPr>
      </w:pPr>
      <w:r>
        <w:rPr>
          <w:rFonts w:hint="eastAsia"/>
          <w:sz w:val="20"/>
          <w:szCs w:val="20"/>
        </w:rPr>
        <w:drawing>
          <wp:anchor distT="0" distB="0" distL="114300" distR="114300" simplePos="0" relativeHeight="251670528" behindDoc="0" locked="0" layoutInCell="1" allowOverlap="1">
            <wp:simplePos x="0" y="0"/>
            <wp:positionH relativeFrom="column">
              <wp:posOffset>885190</wp:posOffset>
            </wp:positionH>
            <wp:positionV relativeFrom="paragraph">
              <wp:posOffset>-4445</wp:posOffset>
            </wp:positionV>
            <wp:extent cx="7421245" cy="4752975"/>
            <wp:effectExtent l="0" t="0" r="825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421245" cy="4752975"/>
                    </a:xfrm>
                    <a:prstGeom prst="rect">
                      <a:avLst/>
                    </a:prstGeom>
                    <a:noFill/>
                    <a:ln>
                      <a:noFill/>
                    </a:ln>
                  </pic:spPr>
                </pic:pic>
              </a:graphicData>
            </a:graphic>
          </wp:anchor>
        </w:drawing>
      </w:r>
      <w:r>
        <w:rPr>
          <w:sz w:val="20"/>
          <w:szCs w:val="20"/>
        </w:rPr>
        <w:br w:type="page"/>
      </w:r>
    </w:p>
    <w:p w14:paraId="2BCD9398">
      <w:pPr>
        <w:widowControl/>
        <w:jc w:val="center"/>
        <w:rPr>
          <w:sz w:val="20"/>
          <w:szCs w:val="20"/>
        </w:rPr>
      </w:pPr>
      <w:r>
        <w:rPr>
          <w:rFonts w:hint="eastAsia"/>
          <w:sz w:val="20"/>
          <w:szCs w:val="20"/>
        </w:rPr>
        <w:drawing>
          <wp:anchor distT="0" distB="0" distL="114300" distR="114300" simplePos="0" relativeHeight="251671552" behindDoc="0" locked="0" layoutInCell="1" allowOverlap="1">
            <wp:simplePos x="0" y="0"/>
            <wp:positionH relativeFrom="column">
              <wp:posOffset>2540</wp:posOffset>
            </wp:positionH>
            <wp:positionV relativeFrom="paragraph">
              <wp:posOffset>-4445</wp:posOffset>
            </wp:positionV>
            <wp:extent cx="9204960" cy="5401310"/>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04960" cy="5401142"/>
                    </a:xfrm>
                    <a:prstGeom prst="rect">
                      <a:avLst/>
                    </a:prstGeom>
                    <a:noFill/>
                    <a:ln>
                      <a:noFill/>
                    </a:ln>
                  </pic:spPr>
                </pic:pic>
              </a:graphicData>
            </a:graphic>
          </wp:anchor>
        </w:drawing>
      </w:r>
      <w:r>
        <w:rPr>
          <w:sz w:val="20"/>
          <w:szCs w:val="20"/>
        </w:rPr>
        <w:br w:type="page"/>
      </w:r>
    </w:p>
    <w:p w14:paraId="30D7DF95">
      <w:pPr>
        <w:widowControl/>
        <w:jc w:val="center"/>
        <w:rPr>
          <w:sz w:val="20"/>
          <w:szCs w:val="20"/>
        </w:rPr>
      </w:pPr>
      <w:r>
        <w:rPr>
          <w:rFonts w:hint="eastAsia"/>
          <w:sz w:val="20"/>
          <w:szCs w:val="20"/>
        </w:rPr>
        <w:drawing>
          <wp:anchor distT="0" distB="0" distL="114300" distR="114300" simplePos="0" relativeHeight="251672576" behindDoc="0" locked="0" layoutInCell="1" allowOverlap="1">
            <wp:simplePos x="0" y="0"/>
            <wp:positionH relativeFrom="column">
              <wp:posOffset>2540</wp:posOffset>
            </wp:positionH>
            <wp:positionV relativeFrom="paragraph">
              <wp:posOffset>-4445</wp:posOffset>
            </wp:positionV>
            <wp:extent cx="9204960" cy="1920875"/>
            <wp:effectExtent l="0" t="0" r="0" b="317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04960" cy="1921144"/>
                    </a:xfrm>
                    <a:prstGeom prst="rect">
                      <a:avLst/>
                    </a:prstGeom>
                    <a:noFill/>
                    <a:ln>
                      <a:noFill/>
                    </a:ln>
                  </pic:spPr>
                </pic:pic>
              </a:graphicData>
            </a:graphic>
          </wp:anchor>
        </w:drawing>
      </w:r>
      <w:r>
        <w:rPr>
          <w:sz w:val="20"/>
          <w:szCs w:val="20"/>
        </w:rPr>
        <w:br w:type="page"/>
      </w:r>
    </w:p>
    <w:p w14:paraId="7BD7FB85">
      <w:pPr>
        <w:widowControl/>
        <w:jc w:val="center"/>
        <w:rPr>
          <w:sz w:val="20"/>
          <w:szCs w:val="20"/>
        </w:rPr>
      </w:pPr>
      <w:r>
        <w:rPr>
          <w:rFonts w:hint="eastAsia"/>
          <w:sz w:val="20"/>
          <w:szCs w:val="20"/>
        </w:rPr>
        <w:drawing>
          <wp:anchor distT="0" distB="0" distL="114300" distR="114300" simplePos="0" relativeHeight="251672576" behindDoc="0" locked="0" layoutInCell="1" allowOverlap="1">
            <wp:simplePos x="0" y="0"/>
            <wp:positionH relativeFrom="column">
              <wp:posOffset>2540</wp:posOffset>
            </wp:positionH>
            <wp:positionV relativeFrom="paragraph">
              <wp:posOffset>-4445</wp:posOffset>
            </wp:positionV>
            <wp:extent cx="9204960" cy="2965450"/>
            <wp:effectExtent l="0" t="0" r="0" b="635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204960" cy="2965566"/>
                    </a:xfrm>
                    <a:prstGeom prst="rect">
                      <a:avLst/>
                    </a:prstGeom>
                    <a:noFill/>
                    <a:ln>
                      <a:noFill/>
                    </a:ln>
                  </pic:spPr>
                </pic:pic>
              </a:graphicData>
            </a:graphic>
          </wp:anchor>
        </w:drawing>
      </w:r>
      <w:r>
        <w:rPr>
          <w:sz w:val="20"/>
          <w:szCs w:val="20"/>
        </w:rPr>
        <w:br w:type="page"/>
      </w:r>
    </w:p>
    <w:p w14:paraId="45F50781">
      <w:pPr>
        <w:widowControl/>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1427480</wp:posOffset>
            </wp:positionH>
            <wp:positionV relativeFrom="paragraph">
              <wp:posOffset>-4445</wp:posOffset>
            </wp:positionV>
            <wp:extent cx="6337300" cy="3061970"/>
            <wp:effectExtent l="0" t="0" r="6350" b="508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337300" cy="3061970"/>
                    </a:xfrm>
                    <a:prstGeom prst="rect">
                      <a:avLst/>
                    </a:prstGeom>
                    <a:noFill/>
                    <a:ln>
                      <a:noFill/>
                    </a:ln>
                  </pic:spPr>
                </pic:pic>
              </a:graphicData>
            </a:graphic>
          </wp:anchor>
        </w:drawing>
      </w:r>
    </w:p>
    <w:p w14:paraId="49F6743E">
      <w:pPr>
        <w:sectPr>
          <w:pgSz w:w="16838" w:h="11906" w:orient="landscape"/>
          <w:pgMar w:top="1531" w:right="1208" w:bottom="1531" w:left="1134" w:header="851" w:footer="510" w:gutter="0"/>
          <w:pgNumType w:fmt="numberInDash"/>
          <w:cols w:space="425" w:num="1"/>
          <w:docGrid w:linePitch="312" w:charSpace="0"/>
        </w:sectPr>
      </w:pPr>
    </w:p>
    <w:p w14:paraId="44C063C2">
      <w:pPr>
        <w:widowControl/>
        <w:jc w:val="center"/>
        <w:rPr>
          <w:rFonts w:eastAsia="黑体"/>
          <w:sz w:val="32"/>
          <w:szCs w:val="32"/>
        </w:rPr>
      </w:pPr>
    </w:p>
    <w:p w14:paraId="4D37A21D">
      <w:pPr>
        <w:widowControl/>
        <w:jc w:val="center"/>
        <w:rPr>
          <w:rFonts w:eastAsia="黑体"/>
          <w:sz w:val="32"/>
          <w:szCs w:val="32"/>
        </w:rPr>
      </w:pPr>
    </w:p>
    <w:p w14:paraId="0CE242F9">
      <w:pPr>
        <w:widowControl/>
        <w:jc w:val="center"/>
        <w:rPr>
          <w:rFonts w:eastAsia="黑体"/>
          <w:sz w:val="32"/>
          <w:szCs w:val="32"/>
        </w:rPr>
      </w:pPr>
    </w:p>
    <w:p w14:paraId="0F002787">
      <w:pPr>
        <w:widowControl/>
        <w:jc w:val="center"/>
        <w:rPr>
          <w:rFonts w:eastAsia="黑体"/>
          <w:sz w:val="32"/>
          <w:szCs w:val="32"/>
        </w:rPr>
      </w:pPr>
    </w:p>
    <w:p w14:paraId="09F97397">
      <w:pPr>
        <w:widowControl/>
        <w:jc w:val="center"/>
        <w:rPr>
          <w:rFonts w:eastAsia="黑体"/>
          <w:sz w:val="32"/>
          <w:szCs w:val="32"/>
        </w:rPr>
      </w:pPr>
    </w:p>
    <w:p w14:paraId="282785B4">
      <w:pPr>
        <w:widowControl/>
        <w:jc w:val="center"/>
        <w:rPr>
          <w:rFonts w:eastAsia="黑体"/>
          <w:sz w:val="32"/>
          <w:szCs w:val="32"/>
        </w:rPr>
      </w:pPr>
    </w:p>
    <w:p w14:paraId="30D95A46">
      <w:pPr>
        <w:widowControl/>
        <w:jc w:val="center"/>
        <w:rPr>
          <w:rFonts w:eastAsia="黑体"/>
          <w:sz w:val="32"/>
          <w:szCs w:val="32"/>
        </w:rPr>
      </w:pPr>
    </w:p>
    <w:p w14:paraId="0195A620">
      <w:pPr>
        <w:widowControl/>
        <w:jc w:val="center"/>
        <w:rPr>
          <w:rFonts w:eastAsia="黑体"/>
          <w:sz w:val="32"/>
          <w:szCs w:val="32"/>
        </w:rPr>
      </w:pPr>
    </w:p>
    <w:p w14:paraId="5CE0C8ED">
      <w:pPr>
        <w:widowControl/>
        <w:jc w:val="center"/>
        <w:rPr>
          <w:rFonts w:eastAsia="黑体"/>
          <w:sz w:val="32"/>
          <w:szCs w:val="32"/>
        </w:rPr>
      </w:pPr>
    </w:p>
    <w:p w14:paraId="2D51A991">
      <w:pPr>
        <w:widowControl/>
        <w:jc w:val="center"/>
        <w:rPr>
          <w:rFonts w:eastAsia="黑体"/>
          <w:sz w:val="32"/>
          <w:szCs w:val="32"/>
        </w:rPr>
      </w:pPr>
    </w:p>
    <w:p w14:paraId="5628CEB8">
      <w:pPr>
        <w:widowControl/>
        <w:jc w:val="center"/>
        <w:rPr>
          <w:rFonts w:eastAsia="黑体"/>
          <w:sz w:val="32"/>
          <w:szCs w:val="32"/>
        </w:rPr>
      </w:pPr>
      <w:r>
        <w:rPr>
          <w:rFonts w:hint="eastAsia" w:eastAsia="黑体"/>
          <w:sz w:val="32"/>
          <w:szCs w:val="32"/>
        </w:rPr>
        <w:drawing>
          <wp:anchor distT="0" distB="0" distL="0" distR="0" simplePos="0" relativeHeight="251663360"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60400"/>
                    </a:xfrm>
                    <a:prstGeom prst="rect">
                      <a:avLst/>
                    </a:prstGeom>
                  </pic:spPr>
                </pic:pic>
              </a:graphicData>
            </a:graphic>
          </wp:anchor>
        </w:drawing>
      </w:r>
    </w:p>
    <w:p w14:paraId="0A06312A">
      <w:pPr>
        <w:widowControl/>
        <w:jc w:val="center"/>
        <w:rPr>
          <w:rFonts w:eastAsia="黑体"/>
          <w:sz w:val="32"/>
          <w:szCs w:val="32"/>
        </w:rPr>
      </w:pPr>
    </w:p>
    <w:p w14:paraId="062E6962">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2021年度单位决算情况说明</w:t>
      </w:r>
    </w:p>
    <w:p w14:paraId="286DD995">
      <w:pPr>
        <w:rPr>
          <w:rFonts w:ascii="黑体" w:eastAsia="黑体" w:cs="Times New Roman"/>
          <w:sz w:val="32"/>
          <w:szCs w:val="32"/>
        </w:rPr>
      </w:pPr>
      <w:r>
        <w:rPr>
          <w:rFonts w:hint="eastAsia" w:ascii="黑体" w:hAnsi="黑体" w:eastAsia="黑体" w:cs="黑体"/>
          <w:color w:val="000000"/>
          <w:sz w:val="44"/>
          <w:szCs w:val="44"/>
        </w:rPr>
        <w:br w:type="page"/>
      </w:r>
    </w:p>
    <w:p w14:paraId="24F14BFD">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78F2E6CC">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减少35.28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降低17.3</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主要原因是本年度严格执行八项规定，消减机关运行经费支出。</w:t>
      </w:r>
    </w:p>
    <w:p w14:paraId="1FF6A836">
      <w:pPr>
        <w:adjustRightInd w:val="0"/>
        <w:snapToGrid w:val="0"/>
        <w:spacing w:line="580" w:lineRule="exact"/>
        <w:ind w:firstLine="640" w:firstLineChars="200"/>
        <w:rPr>
          <w:rFonts w:ascii="仿宋_GB2312" w:hAnsi="Times New Roman" w:eastAsia="仿宋" w:cs="DengXian-Regular"/>
          <w:sz w:val="32"/>
          <w:szCs w:val="32"/>
          <w:highlight w:val="yellow"/>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0F04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192999A3">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74624" behindDoc="0" locked="0" layoutInCell="1" allowOverlap="1">
                  <wp:simplePos x="0" y="0"/>
                  <wp:positionH relativeFrom="column">
                    <wp:posOffset>226060</wp:posOffset>
                  </wp:positionH>
                  <wp:positionV relativeFrom="paragraph">
                    <wp:posOffset>39370</wp:posOffset>
                  </wp:positionV>
                  <wp:extent cx="4561205" cy="273240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bookmarkEnd w:id="0"/>
    </w:tbl>
    <w:p w14:paraId="7913DBC3">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0A15C0FA">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166.27</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166.27</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bookmarkStart w:id="1" w:name="_GoBack"/>
      <w:bookmarkEnd w:id="1"/>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2F37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5E27C4E5">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5648" behindDoc="0" locked="0" layoutInCell="1" allowOverlap="1">
                  <wp:simplePos x="0" y="0"/>
                  <wp:positionH relativeFrom="column">
                    <wp:posOffset>125095</wp:posOffset>
                  </wp:positionH>
                  <wp:positionV relativeFrom="paragraph">
                    <wp:posOffset>46990</wp:posOffset>
                  </wp:positionV>
                  <wp:extent cx="4572000" cy="308356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72000" cy="3083560"/>
                          </a:xfrm>
                          <a:prstGeom prst="rect">
                            <a:avLst/>
                          </a:prstGeom>
                          <a:noFill/>
                          <a:ln>
                            <a:noFill/>
                          </a:ln>
                        </pic:spPr>
                      </pic:pic>
                    </a:graphicData>
                  </a:graphic>
                </wp:anchor>
              </w:drawing>
            </w:r>
          </w:p>
        </w:tc>
      </w:tr>
    </w:tbl>
    <w:p w14:paraId="11243E31">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40E4AB21">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119.12</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70.5</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49.90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29.5</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0E00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27907F6C">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6672" behindDoc="0" locked="0" layoutInCell="1" allowOverlap="1">
                  <wp:simplePos x="0" y="0"/>
                  <wp:positionH relativeFrom="column">
                    <wp:posOffset>139700</wp:posOffset>
                  </wp:positionH>
                  <wp:positionV relativeFrom="paragraph">
                    <wp:posOffset>294640</wp:posOffset>
                  </wp:positionV>
                  <wp:extent cx="4561205" cy="273240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tbl>
    <w:p w14:paraId="2524C76F">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54EA60D8">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6EEDC14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166.27</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减少28.03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降低14.4</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主要原因是一般公共预算财政拨款收入减少；</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减少28.46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降低14.4</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主要原因是压减机关运行经费，部分项目经费减少。</w:t>
      </w:r>
      <w:r>
        <w:rPr>
          <w:rFonts w:hint="eastAsia" w:ascii="仿宋_GB2312" w:hAnsi="Times New Roman" w:eastAsia="仿宋" w:cs="DengXian-Regular"/>
          <w:sz w:val="32"/>
          <w:szCs w:val="32"/>
        </w:rPr>
        <w:t>具体情况如下：</w:t>
      </w:r>
    </w:p>
    <w:p w14:paraId="68876063">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166.27</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减少28.03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降低14.4</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主要原因是一般公共预算财政拨款收入减少；</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减少28.46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降低14.4</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主要原因是压减机关运行经费，部分项目经费减少。</w:t>
      </w:r>
    </w:p>
    <w:p w14:paraId="2551EAD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14:paraId="17673CB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4538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79FAFCC0">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7696" behindDoc="0" locked="0" layoutInCell="1" allowOverlap="1">
                  <wp:simplePos x="0" y="0"/>
                  <wp:positionH relativeFrom="column">
                    <wp:posOffset>139700</wp:posOffset>
                  </wp:positionH>
                  <wp:positionV relativeFrom="paragraph">
                    <wp:posOffset>372110</wp:posOffset>
                  </wp:positionV>
                  <wp:extent cx="4561205" cy="2966720"/>
                  <wp:effectExtent l="0" t="0" r="0" b="508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61205" cy="2966720"/>
                          </a:xfrm>
                          <a:prstGeom prst="rect">
                            <a:avLst/>
                          </a:prstGeom>
                          <a:noFill/>
                          <a:ln>
                            <a:noFill/>
                          </a:ln>
                        </pic:spPr>
                      </pic:pic>
                    </a:graphicData>
                  </a:graphic>
                </wp:anchor>
              </w:drawing>
            </w:r>
          </w:p>
        </w:tc>
      </w:tr>
    </w:tbl>
    <w:p w14:paraId="6748DB68">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37AB4E9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166.27</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83.5</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减少32.82</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w:t>
      </w:r>
      <w:r>
        <w:rPr>
          <w:rFonts w:hint="eastAsia" w:ascii="仿宋_GB2312" w:hAnsi="Times New Roman" w:eastAsia="仿宋_GB2312" w:cs="DengXian-Regular"/>
          <w:sz w:val="32"/>
          <w:szCs w:val="32"/>
        </w:rPr>
        <w:t>本年度严格执行八项规定，消减机关运行经费支出；</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84.9</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减少30.07</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w:t>
      </w:r>
      <w:r>
        <w:rPr>
          <w:rFonts w:hint="eastAsia" w:ascii="仿宋_GB2312" w:hAnsi="Times New Roman" w:eastAsia="仿宋_GB2312" w:cs="DengXian-Regular"/>
          <w:sz w:val="32"/>
          <w:szCs w:val="32"/>
        </w:rPr>
        <w:t>主要原因是压减机关运行经费，部分经费年底前未支出。</w:t>
      </w:r>
      <w:r>
        <w:rPr>
          <w:rFonts w:hint="eastAsia" w:ascii="仿宋_GB2312" w:hAnsi="Times New Roman" w:eastAsia="仿宋" w:cs="DengXian-Regular"/>
          <w:sz w:val="32"/>
          <w:szCs w:val="32"/>
        </w:rPr>
        <w:t>具体情况如下：</w:t>
      </w:r>
    </w:p>
    <w:p w14:paraId="5FE9623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83.5</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减少32.82</w:t>
      </w:r>
      <w:r>
        <w:rPr>
          <w:rFonts w:hint="eastAsia" w:ascii="仿宋_GB2312" w:hAnsi="Times New Roman" w:eastAsia="仿宋" w:cs="DengXian-Regular"/>
          <w:sz w:val="32"/>
          <w:szCs w:val="32"/>
        </w:rPr>
        <w:t>万元，</w:t>
      </w:r>
      <w:r>
        <w:rPr>
          <w:rFonts w:hint="eastAsia" w:ascii="仿宋_GB2312" w:hAnsi="Times New Roman" w:eastAsia="仿宋_GB2312" w:cs="DengXian-Regular"/>
          <w:sz w:val="32"/>
          <w:szCs w:val="32"/>
        </w:rPr>
        <w:t>本年度严格执行八项规定，消减机关运行经费支出</w:t>
      </w:r>
      <w:r>
        <w:rPr>
          <w:rFonts w:hint="eastAsia" w:ascii="仿宋_GB2312" w:hAnsi="Times New Roman" w:eastAsia="仿宋" w:cs="DengXian-Regular"/>
          <w:sz w:val="32"/>
          <w:szCs w:val="32"/>
        </w:rPr>
        <w:t>；本年支出完成年初预算</w:t>
      </w:r>
      <w:r>
        <w:rPr>
          <w:rFonts w:ascii="仿宋_GB2312" w:hAnsi="Times New Roman" w:eastAsia="仿宋" w:cs="DengXian-Regular"/>
          <w:sz w:val="32"/>
          <w:szCs w:val="32"/>
        </w:rPr>
        <w:t>84.9</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减少30.07</w:t>
      </w:r>
      <w:r>
        <w:rPr>
          <w:rFonts w:hint="eastAsia" w:ascii="仿宋_GB2312" w:hAnsi="Times New Roman" w:eastAsia="仿宋" w:cs="DengXian-Regular"/>
          <w:sz w:val="32"/>
          <w:szCs w:val="32"/>
        </w:rPr>
        <w:t>万元，</w:t>
      </w:r>
      <w:r>
        <w:rPr>
          <w:rFonts w:hint="eastAsia" w:ascii="仿宋_GB2312" w:hAnsi="Times New Roman" w:eastAsia="仿宋_GB2312" w:cs="DengXian-Regular"/>
          <w:sz w:val="32"/>
          <w:szCs w:val="32"/>
        </w:rPr>
        <w:t>主要原因是压减机关运行经费，部分经费年底前未支出。</w:t>
      </w:r>
    </w:p>
    <w:p w14:paraId="7ECD502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14:paraId="6443C80C">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7896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6F19AE92">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8720" behindDoc="0" locked="0" layoutInCell="1" allowOverlap="1">
                  <wp:simplePos x="0" y="0"/>
                  <wp:positionH relativeFrom="column">
                    <wp:posOffset>139700</wp:posOffset>
                  </wp:positionH>
                  <wp:positionV relativeFrom="paragraph">
                    <wp:posOffset>502285</wp:posOffset>
                  </wp:positionV>
                  <wp:extent cx="4561205" cy="273240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tbl>
    <w:p w14:paraId="0B37BCC4">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0771A8E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万元，主要用于以下方面。</w:t>
      </w:r>
    </w:p>
    <w:p w14:paraId="1E12F96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一般公共服务（类）支出</w:t>
      </w:r>
      <w:r>
        <w:rPr>
          <w:rFonts w:ascii="仿宋_GB2312" w:hAnsi="Times New Roman" w:eastAsia="仿宋" w:cs="DengXian-Regular"/>
          <w:sz w:val="32"/>
          <w:szCs w:val="32"/>
        </w:rPr>
        <w:t>130.79</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77.4</w:t>
      </w:r>
      <w:r>
        <w:rPr>
          <w:rFonts w:hint="eastAsia" w:ascii="仿宋_GB2312" w:hAnsi="Times New Roman" w:eastAsia="仿宋" w:cs="DengXian-Regular"/>
          <w:sz w:val="32"/>
          <w:szCs w:val="32"/>
        </w:rPr>
        <w:t>%，主要用于人员工资、津贴补贴、保险费、日常公用经费等支出；</w:t>
      </w:r>
      <w:r>
        <w:rPr>
          <w:rFonts w:hint="eastAsia" w:ascii="仿宋_GB2312" w:hAnsi="Times New Roman" w:eastAsia="仿宋" w:cs="Wingdings"/>
          <w:sz w:val="32"/>
          <w:szCs w:val="32"/>
        </w:rPr>
        <w:t>社会保障和就业（类）支出</w:t>
      </w:r>
      <w:r>
        <w:rPr>
          <w:rFonts w:ascii="仿宋_GB2312" w:hAnsi="Times New Roman" w:eastAsia="仿宋" w:cs="DengXian-Regular"/>
          <w:sz w:val="32"/>
          <w:szCs w:val="32"/>
        </w:rPr>
        <w:t>26.15</w:t>
      </w:r>
      <w:r>
        <w:rPr>
          <w:rFonts w:hint="eastAsia" w:ascii="仿宋_GB2312" w:hAnsi="Times New Roman" w:eastAsia="仿宋" w:cs="Wingdings"/>
          <w:sz w:val="32"/>
          <w:szCs w:val="32"/>
        </w:rPr>
        <w:t>万元，占</w:t>
      </w:r>
      <w:r>
        <w:rPr>
          <w:rFonts w:ascii="仿宋_GB2312" w:hAnsi="Times New Roman" w:eastAsia="仿宋" w:cs="DengXian-Regular"/>
          <w:sz w:val="32"/>
          <w:szCs w:val="32"/>
        </w:rPr>
        <w:t>15.5</w:t>
      </w:r>
      <w:r>
        <w:rPr>
          <w:rFonts w:hint="eastAsia" w:ascii="仿宋_GB2312" w:hAnsi="Times New Roman" w:eastAsia="仿宋" w:cs="Wingdings"/>
          <w:sz w:val="32"/>
          <w:szCs w:val="32"/>
        </w:rPr>
        <w:t>%</w:t>
      </w:r>
      <w:r>
        <w:rPr>
          <w:rFonts w:ascii="仿宋_GB2312" w:hAnsi="Times New Roman" w:eastAsia="仿宋" w:cs="Wingdings"/>
          <w:sz w:val="32"/>
          <w:szCs w:val="32"/>
        </w:rPr>
        <w:t>,</w:t>
      </w:r>
      <w:r>
        <w:rPr>
          <w:rFonts w:hint="eastAsia" w:ascii="仿宋_GB2312" w:hAnsi="Times New Roman" w:eastAsia="仿宋" w:cs="DengXian-Regular"/>
          <w:sz w:val="32"/>
          <w:szCs w:val="32"/>
        </w:rPr>
        <w:t>主要用于机关养老保离退休费等支出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5.90</w:t>
      </w:r>
      <w:r>
        <w:rPr>
          <w:rFonts w:hint="eastAsia" w:ascii="仿宋_GB2312" w:hAnsi="Times New Roman" w:eastAsia="仿宋" w:cs="Wingdings"/>
          <w:sz w:val="32"/>
          <w:szCs w:val="32"/>
        </w:rPr>
        <w:t>万元，占</w:t>
      </w:r>
      <w:r>
        <w:rPr>
          <w:rFonts w:ascii="仿宋_GB2312" w:hAnsi="Times New Roman" w:eastAsia="仿宋" w:cs="DengXian-Regular"/>
          <w:sz w:val="32"/>
          <w:szCs w:val="32"/>
        </w:rPr>
        <w:t>3.5</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，主要用于职工医疗保险及大病保险等支出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6.18</w:t>
      </w:r>
      <w:r>
        <w:rPr>
          <w:rFonts w:hint="eastAsia" w:ascii="仿宋_GB2312" w:hAnsi="Times New Roman" w:eastAsia="仿宋" w:cs="Wingdings"/>
          <w:sz w:val="32"/>
          <w:szCs w:val="32"/>
        </w:rPr>
        <w:t>万元，占</w:t>
      </w:r>
      <w:r>
        <w:rPr>
          <w:rFonts w:ascii="仿宋_GB2312" w:hAnsi="Times New Roman" w:eastAsia="仿宋" w:cs="DengXian-Regular"/>
          <w:sz w:val="32"/>
          <w:szCs w:val="32"/>
        </w:rPr>
        <w:t>3.7</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，主要用于住房公积金支出</w:t>
      </w:r>
      <w:r>
        <w:rPr>
          <w:rFonts w:hint="eastAsia" w:ascii="仿宋_GB2312" w:hAnsi="Times New Roman" w:eastAsia="仿宋" w:cs="Wingdings"/>
          <w:sz w:val="32"/>
          <w:szCs w:val="32"/>
        </w:rPr>
        <w:t>。</w:t>
      </w:r>
    </w:p>
    <w:p w14:paraId="1982B562">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42F105E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119.12</w:t>
      </w:r>
      <w:r>
        <w:rPr>
          <w:rFonts w:hint="eastAsia" w:ascii="仿宋_GB2312" w:hAnsi="Times New Roman" w:eastAsia="仿宋" w:cs="DengXian-Regular"/>
          <w:sz w:val="32"/>
          <w:szCs w:val="32"/>
        </w:rPr>
        <w:t>万元，其中：</w:t>
      </w:r>
    </w:p>
    <w:p w14:paraId="5E9C5E5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110.16</w:t>
      </w:r>
      <w:r>
        <w:rPr>
          <w:rFonts w:hint="eastAsia" w:ascii="仿宋_GB2312" w:hAnsi="Times New Roman" w:eastAsia="仿宋" w:cs="DengXian-Regular"/>
          <w:sz w:val="32"/>
          <w:szCs w:val="32"/>
        </w:rPr>
        <w:t>万元，主要包括基本工资、津贴补贴、绩效工资、机关事业单位基本养老保险缴费、职业年金缴费、职工基本医疗保险缴费、住房公积金、其他社会保障缴费、离休费、退休费、其他对个人和家庭的补助支出；</w:t>
      </w:r>
    </w:p>
    <w:p w14:paraId="4023E55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8.96</w:t>
      </w:r>
      <w:r>
        <w:rPr>
          <w:rFonts w:hint="eastAsia" w:ascii="仿宋_GB2312" w:hAnsi="Times New Roman" w:eastAsia="仿宋" w:cs="DengXian-Regular"/>
          <w:sz w:val="32"/>
          <w:szCs w:val="32"/>
        </w:rPr>
        <w:t>万元，主要包括办公费、水费、电费、邮电费、取暖费、差旅费、维修（护）费、公务用车运行维护费、其他交通费用。</w:t>
      </w:r>
    </w:p>
    <w:p w14:paraId="5D00FFCD">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0CEE25CB">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0179EB0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1.60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1.60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增加0.40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增长33.3</w:t>
      </w:r>
      <w:r>
        <w:rPr>
          <w:rFonts w:hint="eastAsia" w:ascii="仿宋_GB2312" w:hAnsi="Times New Roman" w:eastAsia="仿宋" w:cs="DengXian-Regular"/>
          <w:sz w:val="32"/>
          <w:szCs w:val="32"/>
        </w:rPr>
        <w:t>%，主要原因是预算增加。</w:t>
      </w:r>
    </w:p>
    <w:p w14:paraId="33C202C1">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100DFC19">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02F2EFAC">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1.60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1.60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增加0.40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增长33.3</w:t>
      </w:r>
      <w:r>
        <w:rPr>
          <w:rFonts w:hint="eastAsia" w:ascii="仿宋_GB2312" w:hAnsi="Times New Roman" w:eastAsia="仿宋" w:cs="DengXian-Regular"/>
          <w:sz w:val="32"/>
          <w:szCs w:val="32"/>
        </w:rPr>
        <w:t>%,主要原因是预算费用增加。</w:t>
      </w:r>
      <w:r>
        <w:rPr>
          <w:rFonts w:hint="eastAsia" w:ascii="仿宋_GB2312" w:hAnsi="Times New Roman" w:eastAsia="仿宋" w:cs="DengXian-Bold"/>
          <w:sz w:val="32"/>
          <w:szCs w:val="32"/>
        </w:rPr>
        <w:t>其中：</w:t>
      </w:r>
    </w:p>
    <w:p w14:paraId="4EE2E385">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7FA4E562">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1.60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2021年度单位公务用车保有量1辆。公车运行维护费支出较预算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增加0.40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增长33.3</w:t>
      </w:r>
      <w:r>
        <w:rPr>
          <w:rFonts w:hint="eastAsia" w:ascii="仿宋_GB2312" w:hAnsi="Times New Roman" w:eastAsia="仿宋" w:cs="DengXian-Regular"/>
          <w:sz w:val="32"/>
          <w:szCs w:val="32"/>
        </w:rPr>
        <w:t>%，主要原因是预算费用增加。</w:t>
      </w:r>
    </w:p>
    <w:p w14:paraId="7304644C">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35A9ED02">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7A3A36D1">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7CFF2D0A">
      <w:pPr>
        <w:adjustRightInd w:val="0"/>
        <w:snapToGrid w:val="0"/>
        <w:spacing w:line="580" w:lineRule="exact"/>
        <w:ind w:firstLine="640" w:firstLineChars="200"/>
        <w:rPr>
          <w:rFonts w:ascii="仿宋_GB2312" w:hAnsi="仿宋_GB2312" w:eastAsia="仿宋" w:cs="仿宋_GB2312"/>
          <w:sz w:val="32"/>
          <w:szCs w:val="32"/>
          <w:highlight w:val="yellow"/>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对2021年度金秋助学、劳模体检等6个预算项目支出开展绩效自评，共涉及资金49.9万元，占一般公共预算项目支出总额的100%。从评价情况来看，金秋助学、劳模体检等预算项目达到预定效果，完成既定目标。</w:t>
      </w:r>
    </w:p>
    <w:p w14:paraId="100DFA64">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（二）单位决算中项目绩效自评结果</w:t>
      </w:r>
    </w:p>
    <w:p w14:paraId="10763E9A">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 w:cs="仿宋_GB2312"/>
          <w:sz w:val="32"/>
          <w:szCs w:val="32"/>
        </w:rPr>
        <w:t>本单位在今年单位决算公开中</w:t>
      </w:r>
      <w:r>
        <w:rPr>
          <w:rFonts w:hint="eastAsia" w:ascii="仿宋_GB2312" w:hAnsi="仿宋_GB2312" w:eastAsia="仿宋_GB2312" w:cs="仿宋_GB2312"/>
          <w:sz w:val="32"/>
          <w:szCs w:val="32"/>
        </w:rPr>
        <w:t>反映</w:t>
      </w:r>
      <w:r>
        <w:rPr>
          <w:rFonts w:hint="eastAsia" w:ascii="仿宋_GB2312" w:hAnsi="宋体" w:eastAsia="仿宋_GB2312"/>
          <w:sz w:val="32"/>
          <w:szCs w:val="32"/>
        </w:rPr>
        <w:t>工会经费、送温暖资金、劳模体检费、金秋助学款、工会专职干部补助工资、关于提前下达</w:t>
      </w:r>
      <w:r>
        <w:rPr>
          <w:rFonts w:hint="eastAsia" w:ascii="仿宋_GB2312" w:hAnsi="仿宋_GB2312" w:eastAsia="仿宋_GB2312" w:cs="仿宋_GB2312"/>
          <w:sz w:val="32"/>
          <w:szCs w:val="32"/>
        </w:rPr>
        <w:t>2020</w:t>
      </w:r>
      <w:r>
        <w:rPr>
          <w:rFonts w:hint="eastAsia" w:ascii="仿宋_GB2312" w:hAnsi="宋体" w:eastAsia="仿宋_GB2312"/>
          <w:sz w:val="32"/>
          <w:szCs w:val="32"/>
        </w:rPr>
        <w:t>年困难职工及劳模帮扶救助专项资金的通知</w:t>
      </w:r>
      <w:r>
        <w:rPr>
          <w:rFonts w:hint="eastAsia" w:ascii="仿宋_GB2312" w:hAnsi="仿宋_GB2312" w:eastAsia="仿宋_GB2312" w:cs="仿宋_GB2312"/>
          <w:sz w:val="32"/>
          <w:szCs w:val="32"/>
        </w:rPr>
        <w:t>6个项目绩效自评结果。</w:t>
      </w:r>
    </w:p>
    <w:p w14:paraId="5CEA4E16">
      <w:pPr>
        <w:numPr>
          <w:ilvl w:val="0"/>
          <w:numId w:val="2"/>
        </w:numPr>
        <w:adjustRightInd w:val="0"/>
        <w:snapToGrid w:val="0"/>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rPr>
        <w:t>工会经费</w:t>
      </w:r>
      <w:r>
        <w:rPr>
          <w:rFonts w:hint="eastAsia" w:ascii="仿宋_GB2312" w:hAnsi="仿宋_GB2312" w:eastAsia="仿宋_GB2312" w:cs="仿宋_GB2312"/>
          <w:sz w:val="32"/>
          <w:szCs w:val="32"/>
        </w:rPr>
        <w:t>项目自评综述：根据年初设定的绩效目标，</w:t>
      </w:r>
      <w:r>
        <w:rPr>
          <w:rFonts w:hint="eastAsia" w:ascii="仿宋_GB2312" w:hAnsi="宋体" w:eastAsia="仿宋_GB2312"/>
          <w:sz w:val="32"/>
          <w:szCs w:val="32"/>
        </w:rPr>
        <w:t>工会经费</w:t>
      </w:r>
      <w:r>
        <w:rPr>
          <w:rFonts w:hint="eastAsia" w:ascii="仿宋_GB2312" w:hAnsi="仿宋_GB2312" w:eastAsia="仿宋_GB2312" w:cs="仿宋_GB2312"/>
          <w:sz w:val="32"/>
          <w:szCs w:val="32"/>
        </w:rPr>
        <w:t>项目绩效自评得分为100分（绩效自评表附后）。全年预算数为15.94万元，执行数为15.94万元，完成预算的100%。项目绩效目标完成情况：一是</w:t>
      </w:r>
      <w:r>
        <w:rPr>
          <w:rFonts w:hint="eastAsia" w:ascii="仿宋_GB2312" w:hAnsi="宋体" w:eastAsia="仿宋_GB2312"/>
          <w:sz w:val="32"/>
          <w:szCs w:val="32"/>
        </w:rPr>
        <w:t>确保工会各项工作重点开展，增强工会服务物质基础，更好发挥在社会中的作用按规定上缴工会经费，将工会经费的支出向基层倾斜，多用于工会重点工作，服务于职工。二是完成基础工会下级补助，经费活动开展。</w:t>
      </w:r>
    </w:p>
    <w:p w14:paraId="3E35A61B">
      <w:pPr>
        <w:adjustRightInd w:val="0"/>
        <w:snapToGrid w:val="0"/>
        <w:spacing w:line="580" w:lineRule="exact"/>
        <w:rPr>
          <w:rFonts w:ascii="仿宋_GB2312" w:hAnsi="宋体" w:eastAsia="仿宋_GB2312"/>
          <w:sz w:val="32"/>
          <w:szCs w:val="32"/>
        </w:rPr>
      </w:pPr>
    </w:p>
    <w:p w14:paraId="6A8D9A18">
      <w:pPr>
        <w:adjustRightInd w:val="0"/>
        <w:snapToGrid w:val="0"/>
        <w:spacing w:line="580" w:lineRule="exact"/>
        <w:rPr>
          <w:rFonts w:ascii="仿宋_GB2312" w:hAnsi="仿宋_GB2312" w:eastAsia="仿宋_GB2312" w:cs="仿宋_GB2312"/>
          <w:sz w:val="32"/>
          <w:szCs w:val="32"/>
        </w:rPr>
      </w:pPr>
    </w:p>
    <w:tbl>
      <w:tblPr>
        <w:tblStyle w:val="5"/>
        <w:tblW w:w="8670" w:type="dxa"/>
        <w:tblInd w:w="93" w:type="dxa"/>
        <w:tblLayout w:type="autofit"/>
        <w:tblCellMar>
          <w:top w:w="0" w:type="dxa"/>
          <w:left w:w="108" w:type="dxa"/>
          <w:bottom w:w="0" w:type="dxa"/>
          <w:right w:w="108" w:type="dxa"/>
        </w:tblCellMar>
      </w:tblPr>
      <w:tblGrid>
        <w:gridCol w:w="1327"/>
        <w:gridCol w:w="1473"/>
        <w:gridCol w:w="923"/>
        <w:gridCol w:w="1121"/>
        <w:gridCol w:w="1031"/>
        <w:gridCol w:w="977"/>
        <w:gridCol w:w="778"/>
        <w:gridCol w:w="1040"/>
      </w:tblGrid>
      <w:tr w14:paraId="3D863B29">
        <w:tblPrEx>
          <w:tblCellMar>
            <w:top w:w="0" w:type="dxa"/>
            <w:left w:w="108" w:type="dxa"/>
            <w:bottom w:w="0" w:type="dxa"/>
            <w:right w:w="108" w:type="dxa"/>
          </w:tblCellMar>
        </w:tblPrEx>
        <w:trPr>
          <w:trHeight w:val="510" w:hRule="atLeast"/>
        </w:trPr>
        <w:tc>
          <w:tcPr>
            <w:tcW w:w="8670" w:type="dxa"/>
            <w:gridSpan w:val="8"/>
            <w:tcBorders>
              <w:top w:val="nil"/>
              <w:left w:val="nil"/>
              <w:bottom w:val="nil"/>
              <w:right w:val="nil"/>
            </w:tcBorders>
            <w:shd w:val="clear" w:color="auto" w:fill="auto"/>
            <w:noWrap/>
            <w:vAlign w:val="center"/>
          </w:tcPr>
          <w:p w14:paraId="27B8E93F">
            <w:pPr>
              <w:widowControl/>
              <w:jc w:val="center"/>
              <w:rPr>
                <w:rFonts w:ascii="仿宋_GB2312" w:hAnsi="宋体" w:eastAsia="仿宋_GB2312"/>
                <w:b/>
                <w:color w:val="000000"/>
                <w:kern w:val="0"/>
                <w:sz w:val="40"/>
                <w:szCs w:val="40"/>
              </w:rPr>
            </w:pPr>
            <w:r>
              <w:rPr>
                <w:rFonts w:hint="eastAsia" w:ascii="仿宋_GB2312" w:hAnsi="宋体" w:eastAsia="仿宋_GB2312"/>
                <w:b/>
                <w:color w:val="000000"/>
                <w:kern w:val="0"/>
                <w:sz w:val="40"/>
                <w:szCs w:val="40"/>
              </w:rPr>
              <w:t>县级单位预算项目绩效自评表</w:t>
            </w:r>
          </w:p>
        </w:tc>
      </w:tr>
      <w:tr w14:paraId="5C7E7BC6">
        <w:tblPrEx>
          <w:tblCellMar>
            <w:top w:w="0" w:type="dxa"/>
            <w:left w:w="108" w:type="dxa"/>
            <w:bottom w:w="0" w:type="dxa"/>
            <w:right w:w="108" w:type="dxa"/>
          </w:tblCellMar>
        </w:tblPrEx>
        <w:trPr>
          <w:trHeight w:val="345" w:hRule="atLeast"/>
        </w:trPr>
        <w:tc>
          <w:tcPr>
            <w:tcW w:w="8670" w:type="dxa"/>
            <w:gridSpan w:val="8"/>
            <w:tcBorders>
              <w:top w:val="nil"/>
              <w:left w:val="nil"/>
              <w:bottom w:val="nil"/>
              <w:right w:val="nil"/>
            </w:tcBorders>
            <w:shd w:val="clear" w:color="auto" w:fill="auto"/>
            <w:noWrap/>
            <w:vAlign w:val="bottom"/>
          </w:tcPr>
          <w:p w14:paraId="2B8644F5">
            <w:pPr>
              <w:widowControl/>
              <w:jc w:val="center"/>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 年度）</w:t>
            </w:r>
          </w:p>
        </w:tc>
      </w:tr>
      <w:tr w14:paraId="05A3942F">
        <w:tblPrEx>
          <w:tblCellMar>
            <w:top w:w="0" w:type="dxa"/>
            <w:left w:w="108" w:type="dxa"/>
            <w:bottom w:w="0" w:type="dxa"/>
            <w:right w:w="108" w:type="dxa"/>
          </w:tblCellMar>
        </w:tblPrEx>
        <w:trPr>
          <w:trHeight w:val="435" w:hRule="atLeast"/>
        </w:trPr>
        <w:tc>
          <w:tcPr>
            <w:tcW w:w="4844" w:type="dxa"/>
            <w:gridSpan w:val="4"/>
            <w:tcBorders>
              <w:top w:val="nil"/>
              <w:left w:val="nil"/>
              <w:bottom w:val="nil"/>
              <w:right w:val="nil"/>
            </w:tcBorders>
            <w:shd w:val="clear" w:color="auto" w:fill="auto"/>
            <w:noWrap/>
            <w:vAlign w:val="center"/>
          </w:tcPr>
          <w:p w14:paraId="78BFEBD5">
            <w:pPr>
              <w:widowControl/>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填报单位（盖章）：青龙满族自治县总工会</w:t>
            </w:r>
          </w:p>
        </w:tc>
        <w:tc>
          <w:tcPr>
            <w:tcW w:w="1031" w:type="dxa"/>
            <w:tcBorders>
              <w:top w:val="nil"/>
              <w:left w:val="nil"/>
              <w:bottom w:val="nil"/>
              <w:right w:val="nil"/>
            </w:tcBorders>
            <w:shd w:val="clear" w:color="auto" w:fill="auto"/>
            <w:noWrap/>
            <w:vAlign w:val="center"/>
          </w:tcPr>
          <w:p w14:paraId="17F32624">
            <w:pPr>
              <w:widowControl/>
              <w:jc w:val="center"/>
              <w:rPr>
                <w:rFonts w:ascii="仿宋_GB2312" w:hAnsi="宋体" w:eastAsia="仿宋_GB2312"/>
                <w:color w:val="000000"/>
                <w:kern w:val="0"/>
                <w:sz w:val="16"/>
                <w:szCs w:val="16"/>
              </w:rPr>
            </w:pPr>
          </w:p>
        </w:tc>
        <w:tc>
          <w:tcPr>
            <w:tcW w:w="977" w:type="dxa"/>
            <w:tcBorders>
              <w:top w:val="nil"/>
              <w:left w:val="nil"/>
              <w:bottom w:val="nil"/>
              <w:right w:val="nil"/>
            </w:tcBorders>
            <w:shd w:val="clear" w:color="auto" w:fill="auto"/>
            <w:noWrap/>
            <w:vAlign w:val="center"/>
          </w:tcPr>
          <w:p w14:paraId="0B7412C9">
            <w:pPr>
              <w:widowControl/>
              <w:jc w:val="center"/>
              <w:rPr>
                <w:rFonts w:ascii="仿宋_GB2312" w:hAnsi="宋体" w:eastAsia="仿宋_GB2312"/>
                <w:color w:val="000000"/>
                <w:kern w:val="0"/>
                <w:sz w:val="16"/>
                <w:szCs w:val="16"/>
              </w:rPr>
            </w:pPr>
          </w:p>
        </w:tc>
        <w:tc>
          <w:tcPr>
            <w:tcW w:w="1818" w:type="dxa"/>
            <w:gridSpan w:val="2"/>
            <w:tcBorders>
              <w:top w:val="nil"/>
              <w:left w:val="nil"/>
              <w:bottom w:val="nil"/>
              <w:right w:val="nil"/>
            </w:tcBorders>
            <w:shd w:val="clear" w:color="auto" w:fill="auto"/>
            <w:noWrap/>
            <w:vAlign w:val="center"/>
          </w:tcPr>
          <w:p w14:paraId="265B8537">
            <w:pPr>
              <w:widowControl/>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金额单位：万元</w:t>
            </w:r>
          </w:p>
        </w:tc>
      </w:tr>
      <w:tr w14:paraId="4F5B1DEB">
        <w:tblPrEx>
          <w:tblCellMar>
            <w:top w:w="0" w:type="dxa"/>
            <w:left w:w="108" w:type="dxa"/>
            <w:bottom w:w="0" w:type="dxa"/>
            <w:right w:w="108" w:type="dxa"/>
          </w:tblCellMar>
        </w:tblPrEx>
        <w:trPr>
          <w:trHeight w:val="495" w:hRule="atLeast"/>
        </w:trPr>
        <w:tc>
          <w:tcPr>
            <w:tcW w:w="1327" w:type="dxa"/>
            <w:tcBorders>
              <w:top w:val="single" w:color="000000" w:sz="4" w:space="0"/>
              <w:left w:val="single" w:color="000000" w:sz="4" w:space="0"/>
              <w:bottom w:val="nil"/>
              <w:right w:val="single" w:color="000000" w:sz="4" w:space="0"/>
            </w:tcBorders>
            <w:shd w:val="clear" w:color="auto" w:fill="auto"/>
            <w:vAlign w:val="center"/>
          </w:tcPr>
          <w:p w14:paraId="01E7C552">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基本情况</w:t>
            </w:r>
          </w:p>
        </w:tc>
        <w:tc>
          <w:tcPr>
            <w:tcW w:w="1473" w:type="dxa"/>
            <w:tcBorders>
              <w:top w:val="single" w:color="000000" w:sz="4" w:space="0"/>
              <w:left w:val="nil"/>
              <w:bottom w:val="single" w:color="000000" w:sz="4" w:space="0"/>
              <w:right w:val="single" w:color="000000" w:sz="4" w:space="0"/>
            </w:tcBorders>
            <w:shd w:val="clear" w:color="auto" w:fill="auto"/>
            <w:vAlign w:val="center"/>
          </w:tcPr>
          <w:p w14:paraId="5EB41713">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项目名称</w:t>
            </w:r>
          </w:p>
        </w:tc>
        <w:tc>
          <w:tcPr>
            <w:tcW w:w="2044" w:type="dxa"/>
            <w:gridSpan w:val="2"/>
            <w:tcBorders>
              <w:top w:val="single" w:color="000000" w:sz="4" w:space="0"/>
              <w:left w:val="nil"/>
              <w:bottom w:val="single" w:color="000000" w:sz="4" w:space="0"/>
              <w:right w:val="single" w:color="000000" w:sz="4" w:space="0"/>
            </w:tcBorders>
            <w:shd w:val="clear" w:color="auto" w:fill="auto"/>
            <w:vAlign w:val="center"/>
          </w:tcPr>
          <w:p w14:paraId="31A74A6E">
            <w:pPr>
              <w:widowControl/>
              <w:ind w:right="640"/>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工会经费</w:t>
            </w:r>
          </w:p>
        </w:tc>
        <w:tc>
          <w:tcPr>
            <w:tcW w:w="1031" w:type="dxa"/>
            <w:tcBorders>
              <w:top w:val="single" w:color="000000" w:sz="4" w:space="0"/>
              <w:left w:val="nil"/>
              <w:bottom w:val="single" w:color="000000" w:sz="4" w:space="0"/>
              <w:right w:val="single" w:color="000000" w:sz="4" w:space="0"/>
            </w:tcBorders>
            <w:shd w:val="clear" w:color="auto" w:fill="auto"/>
            <w:vAlign w:val="center"/>
          </w:tcPr>
          <w:p w14:paraId="31215BF2">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实施(主管）单位</w:t>
            </w:r>
          </w:p>
        </w:tc>
        <w:tc>
          <w:tcPr>
            <w:tcW w:w="2795" w:type="dxa"/>
            <w:gridSpan w:val="3"/>
            <w:tcBorders>
              <w:top w:val="single" w:color="000000" w:sz="4" w:space="0"/>
              <w:left w:val="nil"/>
              <w:bottom w:val="single" w:color="000000" w:sz="4" w:space="0"/>
              <w:right w:val="single" w:color="000000" w:sz="4" w:space="0"/>
            </w:tcBorders>
            <w:shd w:val="clear" w:color="auto" w:fill="auto"/>
            <w:vAlign w:val="center"/>
          </w:tcPr>
          <w:p w14:paraId="0E39CBC3">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青龙满族自治县总工会</w:t>
            </w:r>
          </w:p>
        </w:tc>
      </w:tr>
      <w:tr w14:paraId="56719381">
        <w:tblPrEx>
          <w:tblCellMar>
            <w:top w:w="0" w:type="dxa"/>
            <w:left w:w="108" w:type="dxa"/>
            <w:bottom w:w="0" w:type="dxa"/>
            <w:right w:w="108" w:type="dxa"/>
          </w:tblCellMar>
        </w:tblPrEx>
        <w:trPr>
          <w:trHeight w:val="270"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7A37A">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二、预算执行情况</w:t>
            </w:r>
          </w:p>
        </w:tc>
        <w:tc>
          <w:tcPr>
            <w:tcW w:w="2396" w:type="dxa"/>
            <w:gridSpan w:val="2"/>
            <w:tcBorders>
              <w:top w:val="single" w:color="000000" w:sz="4" w:space="0"/>
              <w:left w:val="nil"/>
              <w:bottom w:val="single" w:color="000000" w:sz="4" w:space="0"/>
              <w:right w:val="single" w:color="000000" w:sz="4" w:space="0"/>
            </w:tcBorders>
            <w:shd w:val="clear" w:color="auto" w:fill="auto"/>
            <w:vAlign w:val="center"/>
          </w:tcPr>
          <w:p w14:paraId="22D59F1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预算安排情况（调整后）</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14:paraId="168BBB35">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资金到位情况</w:t>
            </w:r>
          </w:p>
        </w:tc>
        <w:tc>
          <w:tcPr>
            <w:tcW w:w="1755" w:type="dxa"/>
            <w:gridSpan w:val="2"/>
            <w:tcBorders>
              <w:top w:val="single" w:color="000000" w:sz="4" w:space="0"/>
              <w:left w:val="nil"/>
              <w:bottom w:val="single" w:color="000000" w:sz="4" w:space="0"/>
              <w:right w:val="single" w:color="000000" w:sz="4" w:space="0"/>
            </w:tcBorders>
            <w:shd w:val="clear" w:color="auto" w:fill="auto"/>
            <w:vAlign w:val="center"/>
          </w:tcPr>
          <w:p w14:paraId="1E3C63A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资金执行情况</w:t>
            </w:r>
          </w:p>
        </w:tc>
        <w:tc>
          <w:tcPr>
            <w:tcW w:w="1040" w:type="dxa"/>
            <w:tcBorders>
              <w:top w:val="nil"/>
              <w:left w:val="nil"/>
              <w:bottom w:val="single" w:color="000000" w:sz="4" w:space="0"/>
              <w:right w:val="single" w:color="000000" w:sz="4" w:space="0"/>
            </w:tcBorders>
            <w:shd w:val="clear" w:color="auto" w:fill="auto"/>
            <w:vAlign w:val="center"/>
          </w:tcPr>
          <w:p w14:paraId="3B26193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预算执行进度</w:t>
            </w:r>
          </w:p>
        </w:tc>
      </w:tr>
      <w:tr w14:paraId="730DDDFE">
        <w:tblPrEx>
          <w:tblCellMar>
            <w:top w:w="0" w:type="dxa"/>
            <w:left w:w="108" w:type="dxa"/>
            <w:bottom w:w="0" w:type="dxa"/>
            <w:right w:w="108" w:type="dxa"/>
          </w:tblCellMar>
        </w:tblPrEx>
        <w:trPr>
          <w:trHeight w:val="285"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C33111A">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14:paraId="1C0137D6">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预算数：</w:t>
            </w:r>
          </w:p>
        </w:tc>
        <w:tc>
          <w:tcPr>
            <w:tcW w:w="923" w:type="dxa"/>
            <w:tcBorders>
              <w:top w:val="nil"/>
              <w:left w:val="nil"/>
              <w:bottom w:val="single" w:color="000000" w:sz="4" w:space="0"/>
              <w:right w:val="single" w:color="000000" w:sz="4" w:space="0"/>
            </w:tcBorders>
            <w:shd w:val="clear" w:color="auto" w:fill="auto"/>
            <w:vAlign w:val="center"/>
          </w:tcPr>
          <w:p w14:paraId="20016425">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40</w:t>
            </w:r>
          </w:p>
        </w:tc>
        <w:tc>
          <w:tcPr>
            <w:tcW w:w="1121" w:type="dxa"/>
            <w:tcBorders>
              <w:top w:val="nil"/>
              <w:left w:val="nil"/>
              <w:bottom w:val="single" w:color="000000" w:sz="4" w:space="0"/>
              <w:right w:val="single" w:color="000000" w:sz="4" w:space="0"/>
            </w:tcBorders>
            <w:shd w:val="clear" w:color="auto" w:fill="auto"/>
            <w:vAlign w:val="center"/>
          </w:tcPr>
          <w:p w14:paraId="6280F7B1">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到位数：</w:t>
            </w:r>
          </w:p>
        </w:tc>
        <w:tc>
          <w:tcPr>
            <w:tcW w:w="1031" w:type="dxa"/>
            <w:tcBorders>
              <w:top w:val="nil"/>
              <w:left w:val="nil"/>
              <w:bottom w:val="single" w:color="000000" w:sz="4" w:space="0"/>
              <w:right w:val="single" w:color="000000" w:sz="4" w:space="0"/>
            </w:tcBorders>
            <w:shd w:val="clear" w:color="auto" w:fill="auto"/>
            <w:vAlign w:val="center"/>
          </w:tcPr>
          <w:p w14:paraId="0953BCC8">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15.94</w:t>
            </w:r>
          </w:p>
        </w:tc>
        <w:tc>
          <w:tcPr>
            <w:tcW w:w="977" w:type="dxa"/>
            <w:tcBorders>
              <w:top w:val="nil"/>
              <w:left w:val="nil"/>
              <w:bottom w:val="single" w:color="000000" w:sz="4" w:space="0"/>
              <w:right w:val="single" w:color="000000" w:sz="4" w:space="0"/>
            </w:tcBorders>
            <w:shd w:val="clear" w:color="auto" w:fill="auto"/>
            <w:vAlign w:val="center"/>
          </w:tcPr>
          <w:p w14:paraId="07CA7B40">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执行数：</w:t>
            </w:r>
          </w:p>
        </w:tc>
        <w:tc>
          <w:tcPr>
            <w:tcW w:w="778" w:type="dxa"/>
            <w:tcBorders>
              <w:top w:val="nil"/>
              <w:left w:val="nil"/>
              <w:bottom w:val="single" w:color="000000" w:sz="4" w:space="0"/>
              <w:right w:val="single" w:color="000000" w:sz="4" w:space="0"/>
            </w:tcBorders>
            <w:shd w:val="clear" w:color="auto" w:fill="auto"/>
            <w:vAlign w:val="center"/>
          </w:tcPr>
          <w:p w14:paraId="3F35E105">
            <w:pPr>
              <w:widowControl/>
              <w:jc w:val="right"/>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15.94</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14:paraId="18D33FA5">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39.85%</w:t>
            </w:r>
          </w:p>
        </w:tc>
      </w:tr>
      <w:tr w14:paraId="3A1C852B">
        <w:tblPrEx>
          <w:tblCellMar>
            <w:top w:w="0" w:type="dxa"/>
            <w:left w:w="108" w:type="dxa"/>
            <w:bottom w:w="0" w:type="dxa"/>
            <w:right w:w="108" w:type="dxa"/>
          </w:tblCellMar>
        </w:tblPrEx>
        <w:trPr>
          <w:trHeight w:val="420"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13785C5">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14:paraId="67D2FAFE">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923" w:type="dxa"/>
            <w:tcBorders>
              <w:top w:val="nil"/>
              <w:left w:val="nil"/>
              <w:bottom w:val="single" w:color="000000" w:sz="4" w:space="0"/>
              <w:right w:val="single" w:color="000000" w:sz="4" w:space="0"/>
            </w:tcBorders>
            <w:shd w:val="clear" w:color="auto" w:fill="auto"/>
            <w:vAlign w:val="center"/>
          </w:tcPr>
          <w:p w14:paraId="7109F901">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40</w:t>
            </w:r>
          </w:p>
        </w:tc>
        <w:tc>
          <w:tcPr>
            <w:tcW w:w="1121" w:type="dxa"/>
            <w:tcBorders>
              <w:top w:val="nil"/>
              <w:left w:val="nil"/>
              <w:bottom w:val="single" w:color="000000" w:sz="4" w:space="0"/>
              <w:right w:val="single" w:color="000000" w:sz="4" w:space="0"/>
            </w:tcBorders>
            <w:shd w:val="clear" w:color="auto" w:fill="auto"/>
            <w:vAlign w:val="center"/>
          </w:tcPr>
          <w:p w14:paraId="4CAA4FA9">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1031" w:type="dxa"/>
            <w:tcBorders>
              <w:top w:val="nil"/>
              <w:left w:val="nil"/>
              <w:bottom w:val="single" w:color="000000" w:sz="4" w:space="0"/>
              <w:right w:val="single" w:color="000000" w:sz="4" w:space="0"/>
            </w:tcBorders>
            <w:shd w:val="clear" w:color="auto" w:fill="auto"/>
            <w:vAlign w:val="center"/>
          </w:tcPr>
          <w:p w14:paraId="2F26373A">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15.94</w:t>
            </w:r>
          </w:p>
        </w:tc>
        <w:tc>
          <w:tcPr>
            <w:tcW w:w="977" w:type="dxa"/>
            <w:tcBorders>
              <w:top w:val="nil"/>
              <w:left w:val="nil"/>
              <w:bottom w:val="single" w:color="000000" w:sz="4" w:space="0"/>
              <w:right w:val="single" w:color="000000" w:sz="4" w:space="0"/>
            </w:tcBorders>
            <w:shd w:val="clear" w:color="auto" w:fill="auto"/>
            <w:vAlign w:val="center"/>
          </w:tcPr>
          <w:p w14:paraId="6BA5BBB5">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778" w:type="dxa"/>
            <w:tcBorders>
              <w:top w:val="nil"/>
              <w:left w:val="nil"/>
              <w:bottom w:val="single" w:color="000000" w:sz="4" w:space="0"/>
              <w:right w:val="single" w:color="000000" w:sz="4" w:space="0"/>
            </w:tcBorders>
            <w:shd w:val="clear" w:color="auto" w:fill="auto"/>
            <w:vAlign w:val="center"/>
          </w:tcPr>
          <w:p w14:paraId="6D5C2F40">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15.94</w:t>
            </w:r>
          </w:p>
        </w:tc>
        <w:tc>
          <w:tcPr>
            <w:tcW w:w="1040" w:type="dxa"/>
            <w:vMerge w:val="continue"/>
            <w:tcBorders>
              <w:top w:val="nil"/>
              <w:left w:val="single" w:color="000000" w:sz="4" w:space="0"/>
              <w:bottom w:val="single" w:color="000000" w:sz="4" w:space="0"/>
              <w:right w:val="single" w:color="000000" w:sz="4" w:space="0"/>
            </w:tcBorders>
            <w:vAlign w:val="center"/>
          </w:tcPr>
          <w:p w14:paraId="31B68FCD">
            <w:pPr>
              <w:widowControl/>
              <w:jc w:val="left"/>
              <w:rPr>
                <w:rFonts w:ascii="仿宋_GB2312" w:hAnsi="宋体" w:eastAsia="仿宋_GB2312"/>
                <w:color w:val="000000"/>
                <w:kern w:val="0"/>
                <w:sz w:val="16"/>
                <w:szCs w:val="16"/>
              </w:rPr>
            </w:pPr>
          </w:p>
        </w:tc>
      </w:tr>
      <w:tr w14:paraId="43AF1B33">
        <w:tblPrEx>
          <w:tblCellMar>
            <w:top w:w="0" w:type="dxa"/>
            <w:left w:w="108" w:type="dxa"/>
            <w:bottom w:w="0" w:type="dxa"/>
            <w:right w:w="108" w:type="dxa"/>
          </w:tblCellMar>
        </w:tblPrEx>
        <w:trPr>
          <w:trHeight w:val="285"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4185540C">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14:paraId="48E8407C">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923" w:type="dxa"/>
            <w:tcBorders>
              <w:top w:val="nil"/>
              <w:left w:val="nil"/>
              <w:bottom w:val="single" w:color="000000" w:sz="4" w:space="0"/>
              <w:right w:val="single" w:color="000000" w:sz="4" w:space="0"/>
            </w:tcBorders>
            <w:shd w:val="clear" w:color="auto" w:fill="auto"/>
            <w:vAlign w:val="center"/>
          </w:tcPr>
          <w:p w14:paraId="653FD1B7">
            <w:pPr>
              <w:widowControl/>
              <w:jc w:val="left"/>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　</w:t>
            </w:r>
          </w:p>
        </w:tc>
        <w:tc>
          <w:tcPr>
            <w:tcW w:w="1121" w:type="dxa"/>
            <w:tcBorders>
              <w:top w:val="nil"/>
              <w:left w:val="nil"/>
              <w:bottom w:val="single" w:color="000000" w:sz="4" w:space="0"/>
              <w:right w:val="single" w:color="000000" w:sz="4" w:space="0"/>
            </w:tcBorders>
            <w:shd w:val="clear" w:color="auto" w:fill="auto"/>
            <w:vAlign w:val="center"/>
          </w:tcPr>
          <w:p w14:paraId="611A4DF8">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1031" w:type="dxa"/>
            <w:tcBorders>
              <w:top w:val="nil"/>
              <w:left w:val="nil"/>
              <w:bottom w:val="single" w:color="000000" w:sz="4" w:space="0"/>
              <w:right w:val="single" w:color="000000" w:sz="4" w:space="0"/>
            </w:tcBorders>
            <w:shd w:val="clear" w:color="auto" w:fill="auto"/>
            <w:vAlign w:val="center"/>
          </w:tcPr>
          <w:p w14:paraId="5D361652">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977" w:type="dxa"/>
            <w:tcBorders>
              <w:top w:val="nil"/>
              <w:left w:val="nil"/>
              <w:bottom w:val="single" w:color="000000" w:sz="4" w:space="0"/>
              <w:right w:val="single" w:color="000000" w:sz="4" w:space="0"/>
            </w:tcBorders>
            <w:shd w:val="clear" w:color="auto" w:fill="auto"/>
            <w:vAlign w:val="center"/>
          </w:tcPr>
          <w:p w14:paraId="5068F25C">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778" w:type="dxa"/>
            <w:tcBorders>
              <w:top w:val="nil"/>
              <w:left w:val="nil"/>
              <w:bottom w:val="single" w:color="000000" w:sz="4" w:space="0"/>
              <w:right w:val="single" w:color="000000" w:sz="4" w:space="0"/>
            </w:tcBorders>
            <w:shd w:val="clear" w:color="auto" w:fill="auto"/>
            <w:vAlign w:val="center"/>
          </w:tcPr>
          <w:p w14:paraId="2DC39D2C">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1040" w:type="dxa"/>
            <w:vMerge w:val="continue"/>
            <w:tcBorders>
              <w:top w:val="nil"/>
              <w:left w:val="single" w:color="000000" w:sz="4" w:space="0"/>
              <w:bottom w:val="single" w:color="000000" w:sz="4" w:space="0"/>
              <w:right w:val="single" w:color="000000" w:sz="4" w:space="0"/>
            </w:tcBorders>
            <w:vAlign w:val="center"/>
          </w:tcPr>
          <w:p w14:paraId="08DFF4F5">
            <w:pPr>
              <w:widowControl/>
              <w:jc w:val="left"/>
              <w:rPr>
                <w:rFonts w:ascii="仿宋_GB2312" w:hAnsi="宋体" w:eastAsia="仿宋_GB2312"/>
                <w:color w:val="000000"/>
                <w:kern w:val="0"/>
                <w:sz w:val="16"/>
                <w:szCs w:val="16"/>
              </w:rPr>
            </w:pPr>
          </w:p>
        </w:tc>
      </w:tr>
      <w:tr w14:paraId="6E638800">
        <w:tblPrEx>
          <w:tblCellMar>
            <w:top w:w="0" w:type="dxa"/>
            <w:left w:w="108" w:type="dxa"/>
            <w:bottom w:w="0" w:type="dxa"/>
            <w:right w:w="108" w:type="dxa"/>
          </w:tblCellMar>
        </w:tblPrEx>
        <w:trPr>
          <w:trHeight w:val="270" w:hRule="atLeast"/>
        </w:trPr>
        <w:tc>
          <w:tcPr>
            <w:tcW w:w="1327" w:type="dxa"/>
            <w:vMerge w:val="restart"/>
            <w:tcBorders>
              <w:top w:val="nil"/>
              <w:left w:val="single" w:color="000000" w:sz="4" w:space="0"/>
              <w:bottom w:val="single" w:color="000000" w:sz="4" w:space="0"/>
              <w:right w:val="single" w:color="000000" w:sz="4" w:space="0"/>
            </w:tcBorders>
            <w:shd w:val="clear" w:color="auto" w:fill="auto"/>
            <w:vAlign w:val="center"/>
          </w:tcPr>
          <w:p w14:paraId="146AF9E4">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三、目标完成情况</w:t>
            </w:r>
          </w:p>
        </w:tc>
        <w:tc>
          <w:tcPr>
            <w:tcW w:w="3517" w:type="dxa"/>
            <w:gridSpan w:val="3"/>
            <w:tcBorders>
              <w:top w:val="single" w:color="000000" w:sz="4" w:space="0"/>
              <w:left w:val="nil"/>
              <w:bottom w:val="single" w:color="000000" w:sz="4" w:space="0"/>
              <w:right w:val="single" w:color="000000" w:sz="4" w:space="0"/>
            </w:tcBorders>
            <w:shd w:val="clear" w:color="auto" w:fill="auto"/>
            <w:vAlign w:val="center"/>
          </w:tcPr>
          <w:p w14:paraId="4AD8CE0A">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年度预期目标</w:t>
            </w:r>
          </w:p>
        </w:tc>
        <w:tc>
          <w:tcPr>
            <w:tcW w:w="2786" w:type="dxa"/>
            <w:gridSpan w:val="3"/>
            <w:tcBorders>
              <w:top w:val="single" w:color="000000" w:sz="4" w:space="0"/>
              <w:left w:val="nil"/>
              <w:bottom w:val="single" w:color="000000" w:sz="4" w:space="0"/>
              <w:right w:val="single" w:color="000000" w:sz="4" w:space="0"/>
            </w:tcBorders>
            <w:shd w:val="clear" w:color="auto" w:fill="auto"/>
            <w:vAlign w:val="center"/>
          </w:tcPr>
          <w:p w14:paraId="438D22D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具体完成情况</w:t>
            </w:r>
          </w:p>
        </w:tc>
        <w:tc>
          <w:tcPr>
            <w:tcW w:w="1040" w:type="dxa"/>
            <w:tcBorders>
              <w:top w:val="nil"/>
              <w:left w:val="nil"/>
              <w:bottom w:val="single" w:color="000000" w:sz="4" w:space="0"/>
              <w:right w:val="single" w:color="000000" w:sz="4" w:space="0"/>
            </w:tcBorders>
            <w:shd w:val="clear" w:color="auto" w:fill="auto"/>
            <w:vAlign w:val="center"/>
          </w:tcPr>
          <w:p w14:paraId="3D291734">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总体完成率</w:t>
            </w:r>
          </w:p>
        </w:tc>
      </w:tr>
      <w:tr w14:paraId="237A5463">
        <w:tblPrEx>
          <w:tblCellMar>
            <w:top w:w="0" w:type="dxa"/>
            <w:left w:w="108" w:type="dxa"/>
            <w:bottom w:w="0" w:type="dxa"/>
            <w:right w:w="108" w:type="dxa"/>
          </w:tblCellMar>
        </w:tblPrEx>
        <w:trPr>
          <w:trHeight w:val="312" w:hRule="atLeast"/>
        </w:trPr>
        <w:tc>
          <w:tcPr>
            <w:tcW w:w="1327" w:type="dxa"/>
            <w:vMerge w:val="continue"/>
            <w:tcBorders>
              <w:top w:val="nil"/>
              <w:left w:val="single" w:color="000000" w:sz="4" w:space="0"/>
              <w:bottom w:val="single" w:color="000000" w:sz="4" w:space="0"/>
              <w:right w:val="single" w:color="000000" w:sz="4" w:space="0"/>
            </w:tcBorders>
            <w:vAlign w:val="center"/>
          </w:tcPr>
          <w:p w14:paraId="4A90D7A2">
            <w:pPr>
              <w:widowControl/>
              <w:jc w:val="left"/>
              <w:rPr>
                <w:rFonts w:ascii="仿宋_GB2312" w:hAnsi="宋体" w:eastAsia="仿宋_GB2312"/>
                <w:color w:val="000000"/>
                <w:kern w:val="0"/>
                <w:sz w:val="16"/>
                <w:szCs w:val="16"/>
              </w:rPr>
            </w:pPr>
          </w:p>
        </w:tc>
        <w:tc>
          <w:tcPr>
            <w:tcW w:w="35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5F0BB">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确保工会各项工作重点开展，增强工会服务物质基础，更好发挥在社会中的作用按规定上缴工会经费，将工会经费的支出向基层倾斜，多用于工会重点工作，服务于职工</w:t>
            </w:r>
          </w:p>
        </w:tc>
        <w:tc>
          <w:tcPr>
            <w:tcW w:w="27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4234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完成基础工会下级补助，经费活动开展</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14:paraId="1538BFEA">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14:paraId="71769EAB">
        <w:tblPrEx>
          <w:tblCellMar>
            <w:top w:w="0" w:type="dxa"/>
            <w:left w:w="108" w:type="dxa"/>
            <w:bottom w:w="0" w:type="dxa"/>
            <w:right w:w="108" w:type="dxa"/>
          </w:tblCellMar>
        </w:tblPrEx>
        <w:trPr>
          <w:trHeight w:val="390" w:hRule="atLeast"/>
        </w:trPr>
        <w:tc>
          <w:tcPr>
            <w:tcW w:w="1327" w:type="dxa"/>
            <w:vMerge w:val="continue"/>
            <w:tcBorders>
              <w:top w:val="nil"/>
              <w:left w:val="single" w:color="000000" w:sz="4" w:space="0"/>
              <w:bottom w:val="single" w:color="000000" w:sz="4" w:space="0"/>
              <w:right w:val="single" w:color="000000" w:sz="4" w:space="0"/>
            </w:tcBorders>
            <w:vAlign w:val="center"/>
          </w:tcPr>
          <w:p w14:paraId="3B61DEA4">
            <w:pPr>
              <w:widowControl/>
              <w:jc w:val="left"/>
              <w:rPr>
                <w:rFonts w:ascii="仿宋_GB2312" w:hAnsi="宋体" w:eastAsia="仿宋_GB2312"/>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1FAB80F">
            <w:pPr>
              <w:widowControl/>
              <w:jc w:val="left"/>
              <w:rPr>
                <w:rFonts w:ascii="仿宋_GB2312" w:hAnsi="宋体" w:eastAsia="仿宋_GB2312"/>
                <w:color w:val="000000"/>
                <w:kern w:val="0"/>
                <w:sz w:val="16"/>
                <w:szCs w:val="16"/>
              </w:rPr>
            </w:pPr>
          </w:p>
        </w:tc>
        <w:tc>
          <w:tcPr>
            <w:tcW w:w="27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E1CB26A">
            <w:pPr>
              <w:widowControl/>
              <w:jc w:val="left"/>
              <w:rPr>
                <w:rFonts w:ascii="仿宋_GB2312" w:hAnsi="宋体" w:eastAsia="仿宋_GB2312"/>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14:paraId="6B315FCD">
            <w:pPr>
              <w:widowControl/>
              <w:jc w:val="left"/>
              <w:rPr>
                <w:rFonts w:ascii="仿宋_GB2312" w:hAnsi="宋体" w:eastAsia="仿宋_GB2312"/>
                <w:color w:val="000000"/>
                <w:kern w:val="0"/>
                <w:sz w:val="16"/>
                <w:szCs w:val="16"/>
              </w:rPr>
            </w:pPr>
          </w:p>
        </w:tc>
      </w:tr>
      <w:tr w14:paraId="073E813F">
        <w:tblPrEx>
          <w:tblCellMar>
            <w:top w:w="0" w:type="dxa"/>
            <w:left w:w="108" w:type="dxa"/>
            <w:bottom w:w="0" w:type="dxa"/>
            <w:right w:w="108" w:type="dxa"/>
          </w:tblCellMar>
        </w:tblPrEx>
        <w:trPr>
          <w:trHeight w:val="330" w:hRule="atLeast"/>
        </w:trPr>
        <w:tc>
          <w:tcPr>
            <w:tcW w:w="1327" w:type="dxa"/>
            <w:vMerge w:val="continue"/>
            <w:tcBorders>
              <w:top w:val="nil"/>
              <w:left w:val="single" w:color="000000" w:sz="4" w:space="0"/>
              <w:bottom w:val="single" w:color="000000" w:sz="4" w:space="0"/>
              <w:right w:val="single" w:color="000000" w:sz="4" w:space="0"/>
            </w:tcBorders>
            <w:vAlign w:val="center"/>
          </w:tcPr>
          <w:p w14:paraId="7FA84DA5">
            <w:pPr>
              <w:widowControl/>
              <w:jc w:val="left"/>
              <w:rPr>
                <w:rFonts w:ascii="仿宋_GB2312" w:hAnsi="宋体" w:eastAsia="仿宋_GB2312"/>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24B12BA">
            <w:pPr>
              <w:widowControl/>
              <w:jc w:val="left"/>
              <w:rPr>
                <w:rFonts w:ascii="仿宋_GB2312" w:hAnsi="宋体" w:eastAsia="仿宋_GB2312"/>
                <w:color w:val="000000"/>
                <w:kern w:val="0"/>
                <w:sz w:val="16"/>
                <w:szCs w:val="16"/>
              </w:rPr>
            </w:pPr>
          </w:p>
        </w:tc>
        <w:tc>
          <w:tcPr>
            <w:tcW w:w="27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4820E78">
            <w:pPr>
              <w:widowControl/>
              <w:jc w:val="left"/>
              <w:rPr>
                <w:rFonts w:ascii="仿宋_GB2312" w:hAnsi="宋体" w:eastAsia="仿宋_GB2312"/>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14:paraId="0F96E832">
            <w:pPr>
              <w:widowControl/>
              <w:jc w:val="left"/>
              <w:rPr>
                <w:rFonts w:ascii="仿宋_GB2312" w:hAnsi="宋体" w:eastAsia="仿宋_GB2312"/>
                <w:color w:val="000000"/>
                <w:kern w:val="0"/>
                <w:sz w:val="16"/>
                <w:szCs w:val="16"/>
              </w:rPr>
            </w:pPr>
          </w:p>
        </w:tc>
      </w:tr>
      <w:tr w14:paraId="6666D811">
        <w:tblPrEx>
          <w:tblCellMar>
            <w:top w:w="0" w:type="dxa"/>
            <w:left w:w="108" w:type="dxa"/>
            <w:bottom w:w="0" w:type="dxa"/>
            <w:right w:w="108" w:type="dxa"/>
          </w:tblCellMar>
        </w:tblPrEx>
        <w:trPr>
          <w:trHeight w:val="270" w:hRule="atLeast"/>
        </w:trPr>
        <w:tc>
          <w:tcPr>
            <w:tcW w:w="1327" w:type="dxa"/>
            <w:vMerge w:val="restart"/>
            <w:tcBorders>
              <w:top w:val="nil"/>
              <w:left w:val="single" w:color="auto" w:sz="4" w:space="0"/>
              <w:bottom w:val="single" w:color="000000" w:sz="4" w:space="0"/>
              <w:right w:val="nil"/>
            </w:tcBorders>
            <w:shd w:val="clear" w:color="auto" w:fill="auto"/>
            <w:vAlign w:val="center"/>
          </w:tcPr>
          <w:p w14:paraId="5914F70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四、</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年度绩效指标完成情况</w:t>
            </w:r>
          </w:p>
        </w:tc>
        <w:tc>
          <w:tcPr>
            <w:tcW w:w="1473" w:type="dxa"/>
            <w:tcBorders>
              <w:top w:val="nil"/>
              <w:left w:val="single" w:color="000000" w:sz="4" w:space="0"/>
              <w:bottom w:val="single" w:color="000000" w:sz="4" w:space="0"/>
              <w:right w:val="single" w:color="000000" w:sz="4" w:space="0"/>
            </w:tcBorders>
            <w:shd w:val="clear" w:color="auto" w:fill="auto"/>
            <w:vAlign w:val="center"/>
          </w:tcPr>
          <w:p w14:paraId="2E0B13D9">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一级指标</w:t>
            </w:r>
          </w:p>
        </w:tc>
        <w:tc>
          <w:tcPr>
            <w:tcW w:w="923" w:type="dxa"/>
            <w:tcBorders>
              <w:top w:val="nil"/>
              <w:left w:val="nil"/>
              <w:bottom w:val="single" w:color="auto" w:sz="4" w:space="0"/>
              <w:right w:val="single" w:color="000000" w:sz="4" w:space="0"/>
            </w:tcBorders>
            <w:shd w:val="clear" w:color="auto" w:fill="auto"/>
            <w:vAlign w:val="center"/>
          </w:tcPr>
          <w:p w14:paraId="1DA17D55">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二级指标</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14:paraId="0CC31B68">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三级指标</w:t>
            </w:r>
          </w:p>
        </w:tc>
        <w:tc>
          <w:tcPr>
            <w:tcW w:w="977" w:type="dxa"/>
            <w:tcBorders>
              <w:top w:val="nil"/>
              <w:left w:val="nil"/>
              <w:bottom w:val="single" w:color="000000" w:sz="4" w:space="0"/>
              <w:right w:val="single" w:color="000000" w:sz="4" w:space="0"/>
            </w:tcBorders>
            <w:shd w:val="clear" w:color="auto" w:fill="auto"/>
            <w:vAlign w:val="center"/>
          </w:tcPr>
          <w:p w14:paraId="3299E3D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预期指标值</w:t>
            </w:r>
          </w:p>
        </w:tc>
        <w:tc>
          <w:tcPr>
            <w:tcW w:w="778" w:type="dxa"/>
            <w:tcBorders>
              <w:top w:val="nil"/>
              <w:left w:val="nil"/>
              <w:bottom w:val="single" w:color="000000" w:sz="4" w:space="0"/>
              <w:right w:val="single" w:color="000000" w:sz="4" w:space="0"/>
            </w:tcBorders>
            <w:shd w:val="clear" w:color="auto" w:fill="auto"/>
            <w:vAlign w:val="center"/>
          </w:tcPr>
          <w:p w14:paraId="43E58366">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实际完成值</w:t>
            </w:r>
          </w:p>
        </w:tc>
        <w:tc>
          <w:tcPr>
            <w:tcW w:w="1040" w:type="dxa"/>
            <w:tcBorders>
              <w:top w:val="nil"/>
              <w:left w:val="nil"/>
              <w:bottom w:val="single" w:color="000000" w:sz="4" w:space="0"/>
              <w:right w:val="single" w:color="000000" w:sz="4" w:space="0"/>
            </w:tcBorders>
            <w:shd w:val="clear" w:color="auto" w:fill="auto"/>
            <w:vAlign w:val="center"/>
          </w:tcPr>
          <w:p w14:paraId="3E69A6EE">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自评得分</w:t>
            </w:r>
          </w:p>
        </w:tc>
      </w:tr>
      <w:tr w14:paraId="0F814DE9">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14:paraId="4552FBD8">
            <w:pPr>
              <w:widowControl/>
              <w:jc w:val="left"/>
              <w:rPr>
                <w:rFonts w:ascii="仿宋_GB2312" w:hAnsi="宋体" w:eastAsia="仿宋_GB2312"/>
                <w:color w:val="000000"/>
                <w:kern w:val="0"/>
                <w:sz w:val="16"/>
                <w:szCs w:val="16"/>
              </w:rPr>
            </w:pPr>
          </w:p>
        </w:tc>
        <w:tc>
          <w:tcPr>
            <w:tcW w:w="1473" w:type="dxa"/>
            <w:vMerge w:val="restart"/>
            <w:tcBorders>
              <w:top w:val="nil"/>
              <w:left w:val="single" w:color="000000" w:sz="4" w:space="0"/>
              <w:right w:val="single" w:color="auto" w:sz="4" w:space="0"/>
            </w:tcBorders>
            <w:vAlign w:val="center"/>
          </w:tcPr>
          <w:p w14:paraId="086A86B1">
            <w:pPr>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产出指标（70）</w:t>
            </w:r>
          </w:p>
        </w:tc>
        <w:tc>
          <w:tcPr>
            <w:tcW w:w="923" w:type="dxa"/>
            <w:vMerge w:val="restart"/>
            <w:tcBorders>
              <w:top w:val="single" w:color="auto" w:sz="4" w:space="0"/>
              <w:left w:val="single" w:color="auto" w:sz="4" w:space="0"/>
              <w:right w:val="single" w:color="auto" w:sz="4" w:space="0"/>
            </w:tcBorders>
            <w:shd w:val="clear" w:color="auto" w:fill="auto"/>
            <w:vAlign w:val="center"/>
          </w:tcPr>
          <w:p w14:paraId="668B6E76">
            <w:pPr>
              <w:widowControl/>
              <w:jc w:val="center"/>
              <w:rPr>
                <w:rFonts w:ascii="仿宋_GB2312" w:hAnsi="宋体" w:eastAsia="仿宋_GB2312"/>
                <w:color w:val="000000"/>
                <w:kern w:val="0"/>
                <w:sz w:val="16"/>
                <w:szCs w:val="16"/>
              </w:rPr>
            </w:pPr>
          </w:p>
          <w:p w14:paraId="45190F36">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数量指标</w:t>
            </w:r>
          </w:p>
          <w:p w14:paraId="246BD13D">
            <w:pPr>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质量指标</w:t>
            </w:r>
          </w:p>
          <w:p w14:paraId="2DA710AC">
            <w:pPr>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质量指标</w:t>
            </w:r>
          </w:p>
          <w:p w14:paraId="4C79E1A0">
            <w:pPr>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质量指标</w:t>
            </w:r>
          </w:p>
        </w:tc>
        <w:tc>
          <w:tcPr>
            <w:tcW w:w="2152" w:type="dxa"/>
            <w:gridSpan w:val="2"/>
            <w:tcBorders>
              <w:top w:val="single" w:color="000000" w:sz="4" w:space="0"/>
              <w:left w:val="single" w:color="auto" w:sz="4" w:space="0"/>
              <w:bottom w:val="single" w:color="000000" w:sz="4" w:space="0"/>
              <w:right w:val="nil"/>
            </w:tcBorders>
            <w:shd w:val="clear" w:color="auto" w:fill="auto"/>
            <w:vAlign w:val="center"/>
          </w:tcPr>
          <w:p w14:paraId="2140AEDB">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维护职工合法权益案件件数</w:t>
            </w:r>
          </w:p>
        </w:tc>
        <w:tc>
          <w:tcPr>
            <w:tcW w:w="977" w:type="dxa"/>
            <w:tcBorders>
              <w:top w:val="nil"/>
              <w:left w:val="single" w:color="auto" w:sz="4" w:space="0"/>
              <w:bottom w:val="single" w:color="auto" w:sz="4" w:space="0"/>
              <w:right w:val="single" w:color="auto" w:sz="4" w:space="0"/>
            </w:tcBorders>
            <w:shd w:val="clear" w:color="auto" w:fill="auto"/>
            <w:noWrap/>
            <w:vAlign w:val="center"/>
          </w:tcPr>
          <w:p w14:paraId="3A5FAA96">
            <w:pPr>
              <w:widowControl/>
              <w:jc w:val="left"/>
              <w:rPr>
                <w:rFonts w:ascii="仿宋_GB2312" w:hAnsi="宋体" w:eastAsia="仿宋_GB2312"/>
                <w:kern w:val="0"/>
                <w:sz w:val="16"/>
                <w:szCs w:val="16"/>
              </w:rPr>
            </w:pPr>
            <w:r>
              <w:rPr>
                <w:rFonts w:hint="eastAsia" w:ascii="仿宋_GB2312" w:hAnsi="宋体" w:eastAsia="仿宋_GB2312"/>
                <w:kern w:val="0"/>
                <w:sz w:val="16"/>
                <w:szCs w:val="16"/>
              </w:rPr>
              <w:t>≥45件数</w:t>
            </w:r>
          </w:p>
        </w:tc>
        <w:tc>
          <w:tcPr>
            <w:tcW w:w="778" w:type="dxa"/>
            <w:tcBorders>
              <w:top w:val="nil"/>
              <w:left w:val="nil"/>
              <w:bottom w:val="single" w:color="000000" w:sz="4" w:space="0"/>
              <w:right w:val="single" w:color="000000" w:sz="4" w:space="0"/>
            </w:tcBorders>
            <w:shd w:val="clear" w:color="auto" w:fill="auto"/>
            <w:vAlign w:val="center"/>
          </w:tcPr>
          <w:p w14:paraId="43FFB5D2">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14:paraId="4EB089BB">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14:paraId="0A7AF4BC">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14:paraId="13BD33C2">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right w:val="single" w:color="auto" w:sz="4" w:space="0"/>
            </w:tcBorders>
            <w:vAlign w:val="center"/>
          </w:tcPr>
          <w:p w14:paraId="4FB6BCE9">
            <w:pPr>
              <w:jc w:val="left"/>
              <w:rPr>
                <w:rFonts w:ascii="仿宋_GB2312" w:hAnsi="宋体" w:eastAsia="仿宋_GB2312"/>
                <w:color w:val="000000"/>
                <w:kern w:val="0"/>
                <w:sz w:val="16"/>
                <w:szCs w:val="16"/>
              </w:rPr>
            </w:pPr>
          </w:p>
        </w:tc>
        <w:tc>
          <w:tcPr>
            <w:tcW w:w="923" w:type="dxa"/>
            <w:vMerge w:val="continue"/>
            <w:tcBorders>
              <w:left w:val="single" w:color="auto" w:sz="4" w:space="0"/>
              <w:right w:val="single" w:color="auto" w:sz="4" w:space="0"/>
            </w:tcBorders>
            <w:shd w:val="clear" w:color="auto" w:fill="auto"/>
            <w:vAlign w:val="center"/>
          </w:tcPr>
          <w:p w14:paraId="4ECF6672">
            <w:pPr>
              <w:jc w:val="center"/>
              <w:rPr>
                <w:rFonts w:ascii="仿宋_GB2312" w:hAnsi="宋体" w:eastAsia="仿宋_GB2312"/>
                <w:color w:val="000000"/>
                <w:kern w:val="0"/>
                <w:sz w:val="16"/>
                <w:szCs w:val="16"/>
              </w:rPr>
            </w:pPr>
          </w:p>
        </w:tc>
        <w:tc>
          <w:tcPr>
            <w:tcW w:w="2152" w:type="dxa"/>
            <w:gridSpan w:val="2"/>
            <w:tcBorders>
              <w:top w:val="single" w:color="000000" w:sz="4" w:space="0"/>
              <w:left w:val="single" w:color="auto" w:sz="4" w:space="0"/>
              <w:bottom w:val="single" w:color="000000" w:sz="4" w:space="0"/>
              <w:right w:val="nil"/>
            </w:tcBorders>
            <w:shd w:val="clear" w:color="auto" w:fill="auto"/>
            <w:vAlign w:val="center"/>
          </w:tcPr>
          <w:p w14:paraId="340DE563">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职工对工会工作的满意度</w:t>
            </w:r>
          </w:p>
        </w:tc>
        <w:tc>
          <w:tcPr>
            <w:tcW w:w="977" w:type="dxa"/>
            <w:tcBorders>
              <w:top w:val="nil"/>
              <w:left w:val="single" w:color="auto" w:sz="4" w:space="0"/>
              <w:bottom w:val="single" w:color="auto" w:sz="4" w:space="0"/>
              <w:right w:val="single" w:color="auto" w:sz="4" w:space="0"/>
            </w:tcBorders>
            <w:shd w:val="clear" w:color="auto" w:fill="auto"/>
            <w:noWrap/>
            <w:vAlign w:val="center"/>
          </w:tcPr>
          <w:p w14:paraId="6BB1FF77">
            <w:pPr>
              <w:widowControl/>
              <w:jc w:val="left"/>
              <w:rPr>
                <w:rFonts w:ascii="仿宋_GB2312" w:hAnsi="宋体" w:eastAsia="仿宋_GB2312"/>
                <w:kern w:val="0"/>
                <w:sz w:val="16"/>
                <w:szCs w:val="16"/>
              </w:rPr>
            </w:pPr>
            <w:r>
              <w:rPr>
                <w:rFonts w:hint="eastAsia" w:ascii="仿宋_GB2312" w:hAnsi="宋体" w:eastAsia="仿宋_GB2312"/>
                <w:kern w:val="0"/>
                <w:sz w:val="16"/>
                <w:szCs w:val="16"/>
              </w:rPr>
              <w:t>≥90%</w:t>
            </w:r>
          </w:p>
        </w:tc>
        <w:tc>
          <w:tcPr>
            <w:tcW w:w="778" w:type="dxa"/>
            <w:tcBorders>
              <w:top w:val="nil"/>
              <w:left w:val="nil"/>
              <w:bottom w:val="single" w:color="000000" w:sz="4" w:space="0"/>
              <w:right w:val="single" w:color="000000" w:sz="4" w:space="0"/>
            </w:tcBorders>
            <w:shd w:val="clear" w:color="auto" w:fill="auto"/>
            <w:vAlign w:val="center"/>
          </w:tcPr>
          <w:p w14:paraId="21C04DCE">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14:paraId="06718ABE">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14:paraId="47698755">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14:paraId="1BF5AFCD">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right w:val="single" w:color="auto" w:sz="4" w:space="0"/>
            </w:tcBorders>
            <w:vAlign w:val="center"/>
          </w:tcPr>
          <w:p w14:paraId="07005958">
            <w:pPr>
              <w:widowControl/>
              <w:jc w:val="left"/>
              <w:rPr>
                <w:rFonts w:ascii="仿宋_GB2312" w:hAnsi="宋体" w:eastAsia="仿宋_GB2312"/>
                <w:color w:val="000000"/>
                <w:kern w:val="0"/>
                <w:sz w:val="16"/>
                <w:szCs w:val="16"/>
              </w:rPr>
            </w:pPr>
          </w:p>
        </w:tc>
        <w:tc>
          <w:tcPr>
            <w:tcW w:w="923" w:type="dxa"/>
            <w:vMerge w:val="continue"/>
            <w:tcBorders>
              <w:left w:val="single" w:color="auto" w:sz="4" w:space="0"/>
              <w:right w:val="single" w:color="auto" w:sz="4" w:space="0"/>
            </w:tcBorders>
            <w:shd w:val="clear" w:color="auto" w:fill="auto"/>
            <w:vAlign w:val="center"/>
          </w:tcPr>
          <w:p w14:paraId="2C7A4CFE">
            <w:pPr>
              <w:jc w:val="center"/>
              <w:rPr>
                <w:rFonts w:ascii="仿宋_GB2312" w:hAnsi="宋体" w:eastAsia="仿宋_GB2312"/>
                <w:color w:val="000000"/>
                <w:kern w:val="0"/>
                <w:sz w:val="16"/>
                <w:szCs w:val="16"/>
              </w:rPr>
            </w:pPr>
          </w:p>
        </w:tc>
        <w:tc>
          <w:tcPr>
            <w:tcW w:w="2152" w:type="dxa"/>
            <w:gridSpan w:val="2"/>
            <w:tcBorders>
              <w:top w:val="single" w:color="000000" w:sz="4" w:space="0"/>
              <w:left w:val="single" w:color="auto" w:sz="4" w:space="0"/>
              <w:bottom w:val="single" w:color="auto" w:sz="4" w:space="0"/>
              <w:right w:val="nil"/>
            </w:tcBorders>
            <w:shd w:val="clear" w:color="auto" w:fill="auto"/>
            <w:vAlign w:val="center"/>
          </w:tcPr>
          <w:p w14:paraId="6F09DEEB">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提升职工技能及创新水平</w:t>
            </w:r>
          </w:p>
        </w:tc>
        <w:tc>
          <w:tcPr>
            <w:tcW w:w="977" w:type="dxa"/>
            <w:tcBorders>
              <w:top w:val="nil"/>
              <w:left w:val="single" w:color="auto" w:sz="4" w:space="0"/>
              <w:bottom w:val="single" w:color="auto" w:sz="4" w:space="0"/>
              <w:right w:val="single" w:color="auto" w:sz="4" w:space="0"/>
            </w:tcBorders>
            <w:shd w:val="clear" w:color="auto" w:fill="auto"/>
            <w:noWrap/>
            <w:vAlign w:val="center"/>
          </w:tcPr>
          <w:p w14:paraId="75A52C7C">
            <w:pPr>
              <w:widowControl/>
              <w:jc w:val="left"/>
              <w:rPr>
                <w:rFonts w:ascii="仿宋_GB2312" w:hAnsi="宋体" w:eastAsia="仿宋_GB2312"/>
                <w:kern w:val="0"/>
                <w:sz w:val="16"/>
                <w:szCs w:val="16"/>
              </w:rPr>
            </w:pPr>
            <w:r>
              <w:rPr>
                <w:rFonts w:hint="eastAsia" w:ascii="仿宋_GB2312" w:hAnsi="宋体" w:eastAsia="仿宋_GB2312"/>
                <w:kern w:val="0"/>
                <w:sz w:val="16"/>
                <w:szCs w:val="16"/>
              </w:rPr>
              <w:t>≥90%</w:t>
            </w:r>
          </w:p>
        </w:tc>
        <w:tc>
          <w:tcPr>
            <w:tcW w:w="778" w:type="dxa"/>
            <w:tcBorders>
              <w:top w:val="nil"/>
              <w:left w:val="nil"/>
              <w:bottom w:val="single" w:color="000000" w:sz="4" w:space="0"/>
              <w:right w:val="single" w:color="000000" w:sz="4" w:space="0"/>
            </w:tcBorders>
            <w:shd w:val="clear" w:color="auto" w:fill="auto"/>
            <w:vAlign w:val="center"/>
          </w:tcPr>
          <w:p w14:paraId="5C1970FE">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14:paraId="0B3F8BE3">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14:paraId="73F1C145">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14:paraId="0F500802">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right w:val="single" w:color="auto" w:sz="4" w:space="0"/>
            </w:tcBorders>
            <w:vAlign w:val="center"/>
          </w:tcPr>
          <w:p w14:paraId="0295EDDB">
            <w:pPr>
              <w:widowControl/>
              <w:jc w:val="left"/>
              <w:rPr>
                <w:rFonts w:ascii="仿宋_GB2312" w:hAnsi="宋体" w:eastAsia="仿宋_GB2312"/>
                <w:color w:val="000000"/>
                <w:kern w:val="0"/>
                <w:sz w:val="16"/>
                <w:szCs w:val="16"/>
              </w:rPr>
            </w:pPr>
          </w:p>
        </w:tc>
        <w:tc>
          <w:tcPr>
            <w:tcW w:w="923" w:type="dxa"/>
            <w:vMerge w:val="continue"/>
            <w:tcBorders>
              <w:left w:val="single" w:color="auto" w:sz="4" w:space="0"/>
              <w:bottom w:val="single" w:color="auto" w:sz="4" w:space="0"/>
              <w:right w:val="single" w:color="auto" w:sz="4" w:space="0"/>
            </w:tcBorders>
            <w:shd w:val="clear" w:color="auto" w:fill="auto"/>
            <w:vAlign w:val="center"/>
          </w:tcPr>
          <w:p w14:paraId="674F7531">
            <w:pPr>
              <w:jc w:val="center"/>
              <w:rPr>
                <w:rFonts w:ascii="仿宋_GB2312" w:hAnsi="宋体" w:eastAsia="仿宋_GB2312"/>
                <w:color w:val="000000"/>
                <w:kern w:val="0"/>
                <w:sz w:val="16"/>
                <w:szCs w:val="16"/>
              </w:rPr>
            </w:pPr>
          </w:p>
        </w:tc>
        <w:tc>
          <w:tcPr>
            <w:tcW w:w="2152" w:type="dxa"/>
            <w:gridSpan w:val="2"/>
            <w:tcBorders>
              <w:top w:val="single" w:color="auto" w:sz="4" w:space="0"/>
              <w:left w:val="single" w:color="auto" w:sz="4" w:space="0"/>
              <w:bottom w:val="single" w:color="000000" w:sz="4" w:space="0"/>
              <w:right w:val="nil"/>
            </w:tcBorders>
            <w:shd w:val="clear" w:color="auto" w:fill="auto"/>
            <w:vAlign w:val="center"/>
          </w:tcPr>
          <w:p w14:paraId="1535062F">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完善工会参与社会管理机制建制率</w:t>
            </w:r>
          </w:p>
        </w:tc>
        <w:tc>
          <w:tcPr>
            <w:tcW w:w="977" w:type="dxa"/>
            <w:tcBorders>
              <w:top w:val="nil"/>
              <w:left w:val="single" w:color="auto" w:sz="4" w:space="0"/>
              <w:bottom w:val="single" w:color="auto" w:sz="4" w:space="0"/>
              <w:right w:val="single" w:color="auto" w:sz="4" w:space="0"/>
            </w:tcBorders>
            <w:shd w:val="clear" w:color="auto" w:fill="auto"/>
            <w:noWrap/>
            <w:vAlign w:val="center"/>
          </w:tcPr>
          <w:p w14:paraId="2A64B7F7">
            <w:pPr>
              <w:widowControl/>
              <w:jc w:val="left"/>
              <w:rPr>
                <w:rFonts w:ascii="仿宋_GB2312" w:hAnsi="宋体" w:eastAsia="仿宋_GB2312"/>
                <w:kern w:val="0"/>
                <w:sz w:val="16"/>
                <w:szCs w:val="16"/>
              </w:rPr>
            </w:pPr>
            <w:r>
              <w:rPr>
                <w:rFonts w:hint="eastAsia" w:ascii="仿宋_GB2312" w:hAnsi="宋体" w:eastAsia="仿宋_GB2312"/>
                <w:kern w:val="0"/>
                <w:sz w:val="16"/>
                <w:szCs w:val="16"/>
              </w:rPr>
              <w:t>≥90%</w:t>
            </w:r>
          </w:p>
        </w:tc>
        <w:tc>
          <w:tcPr>
            <w:tcW w:w="778" w:type="dxa"/>
            <w:tcBorders>
              <w:top w:val="nil"/>
              <w:left w:val="nil"/>
              <w:bottom w:val="single" w:color="000000" w:sz="4" w:space="0"/>
              <w:right w:val="single" w:color="000000" w:sz="4" w:space="0"/>
            </w:tcBorders>
            <w:shd w:val="clear" w:color="auto" w:fill="auto"/>
            <w:vAlign w:val="center"/>
          </w:tcPr>
          <w:p w14:paraId="0BFA40AE">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14:paraId="367D72F8">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14:paraId="1B13A4AE">
        <w:tblPrEx>
          <w:tblCellMar>
            <w:top w:w="0" w:type="dxa"/>
            <w:left w:w="108" w:type="dxa"/>
            <w:bottom w:w="0" w:type="dxa"/>
            <w:right w:w="108" w:type="dxa"/>
          </w:tblCellMar>
        </w:tblPrEx>
        <w:trPr>
          <w:trHeight w:val="438" w:hRule="atLeast"/>
        </w:trPr>
        <w:tc>
          <w:tcPr>
            <w:tcW w:w="1327" w:type="dxa"/>
            <w:vMerge w:val="continue"/>
            <w:tcBorders>
              <w:top w:val="nil"/>
              <w:left w:val="single" w:color="auto" w:sz="4" w:space="0"/>
              <w:bottom w:val="single" w:color="000000" w:sz="4" w:space="0"/>
              <w:right w:val="nil"/>
            </w:tcBorders>
            <w:vAlign w:val="center"/>
          </w:tcPr>
          <w:p w14:paraId="7800149B">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bottom w:val="single" w:color="auto" w:sz="4" w:space="0"/>
              <w:right w:val="single" w:color="auto" w:sz="4" w:space="0"/>
            </w:tcBorders>
            <w:vAlign w:val="center"/>
          </w:tcPr>
          <w:p w14:paraId="01281499">
            <w:pPr>
              <w:widowControl/>
              <w:jc w:val="left"/>
              <w:rPr>
                <w:rFonts w:ascii="仿宋_GB2312" w:hAnsi="宋体" w:eastAsia="仿宋_GB2312"/>
                <w:color w:val="000000"/>
                <w:kern w:val="0"/>
                <w:sz w:val="16"/>
                <w:szCs w:val="16"/>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30CFBCFE">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质量指标</w:t>
            </w:r>
          </w:p>
        </w:tc>
        <w:tc>
          <w:tcPr>
            <w:tcW w:w="21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765719C">
            <w:pPr>
              <w:widowControl/>
              <w:jc w:val="left"/>
              <w:rPr>
                <w:rFonts w:ascii="仿宋_GB2312" w:hAnsi="宋体" w:eastAsia="仿宋_GB2312"/>
                <w:color w:val="000000"/>
                <w:kern w:val="0"/>
                <w:sz w:val="16"/>
                <w:szCs w:val="16"/>
              </w:rPr>
            </w:pPr>
            <w:r>
              <w:rPr>
                <w:rFonts w:hint="eastAsia" w:ascii="仿宋_GB2312" w:hAnsi="宋体" w:eastAsia="仿宋_GB2312"/>
                <w:sz w:val="16"/>
                <w:szCs w:val="16"/>
              </w:rPr>
              <w:t>各项工作开展及时性</w:t>
            </w:r>
          </w:p>
        </w:tc>
        <w:tc>
          <w:tcPr>
            <w:tcW w:w="977" w:type="dxa"/>
            <w:tcBorders>
              <w:top w:val="nil"/>
              <w:left w:val="nil"/>
              <w:bottom w:val="single" w:color="000000" w:sz="4" w:space="0"/>
              <w:right w:val="single" w:color="000000" w:sz="4" w:space="0"/>
            </w:tcBorders>
            <w:shd w:val="clear" w:color="auto" w:fill="auto"/>
            <w:vAlign w:val="center"/>
          </w:tcPr>
          <w:p w14:paraId="573D5725">
            <w:pPr>
              <w:widowControl/>
              <w:rPr>
                <w:rFonts w:ascii="仿宋_GB2312" w:hAnsi="宋体" w:eastAsia="仿宋_GB2312" w:cs="Calibri"/>
                <w:color w:val="000000"/>
                <w:kern w:val="0"/>
                <w:sz w:val="16"/>
                <w:szCs w:val="16"/>
              </w:rPr>
            </w:pPr>
            <w:r>
              <w:rPr>
                <w:rFonts w:hint="eastAsia" w:ascii="仿宋_GB2312" w:hAnsi="宋体" w:eastAsia="仿宋_GB2312"/>
                <w:kern w:val="0"/>
                <w:sz w:val="16"/>
                <w:szCs w:val="16"/>
              </w:rPr>
              <w:t>≥90%</w:t>
            </w:r>
            <w:r>
              <w:rPr>
                <w:rFonts w:hint="eastAsia" w:ascii="仿宋_GB2312" w:hAnsi="宋体" w:eastAsia="仿宋_GB2312" w:cs="Calibri"/>
                <w:color w:val="000000"/>
                <w:kern w:val="0"/>
                <w:sz w:val="16"/>
                <w:szCs w:val="16"/>
              </w:rPr>
              <w:t>　</w:t>
            </w:r>
          </w:p>
        </w:tc>
        <w:tc>
          <w:tcPr>
            <w:tcW w:w="778" w:type="dxa"/>
            <w:tcBorders>
              <w:top w:val="nil"/>
              <w:left w:val="nil"/>
              <w:bottom w:val="single" w:color="000000" w:sz="4" w:space="0"/>
              <w:right w:val="single" w:color="000000" w:sz="4" w:space="0"/>
            </w:tcBorders>
            <w:shd w:val="clear" w:color="auto" w:fill="auto"/>
            <w:vAlign w:val="center"/>
          </w:tcPr>
          <w:p w14:paraId="3028EEAF">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　</w:t>
            </w:r>
          </w:p>
        </w:tc>
        <w:tc>
          <w:tcPr>
            <w:tcW w:w="1040" w:type="dxa"/>
            <w:tcBorders>
              <w:top w:val="nil"/>
              <w:left w:val="nil"/>
              <w:bottom w:val="single" w:color="000000" w:sz="4" w:space="0"/>
              <w:right w:val="single" w:color="000000" w:sz="4" w:space="0"/>
            </w:tcBorders>
            <w:shd w:val="clear" w:color="auto" w:fill="auto"/>
            <w:vAlign w:val="center"/>
          </w:tcPr>
          <w:p w14:paraId="289FC180">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14:paraId="37D4F1FE">
        <w:tblPrEx>
          <w:tblCellMar>
            <w:top w:w="0" w:type="dxa"/>
            <w:left w:w="108" w:type="dxa"/>
            <w:bottom w:w="0" w:type="dxa"/>
            <w:right w:w="108" w:type="dxa"/>
          </w:tblCellMar>
        </w:tblPrEx>
        <w:trPr>
          <w:trHeight w:val="285" w:hRule="atLeast"/>
        </w:trPr>
        <w:tc>
          <w:tcPr>
            <w:tcW w:w="1327" w:type="dxa"/>
            <w:vMerge w:val="continue"/>
            <w:tcBorders>
              <w:top w:val="single" w:color="auto" w:sz="4" w:space="0"/>
              <w:left w:val="single" w:color="auto" w:sz="4" w:space="0"/>
              <w:bottom w:val="single" w:color="000000" w:sz="4" w:space="0"/>
              <w:right w:val="nil"/>
            </w:tcBorders>
            <w:vAlign w:val="center"/>
          </w:tcPr>
          <w:p w14:paraId="08E21DDC">
            <w:pPr>
              <w:widowControl/>
              <w:jc w:val="left"/>
              <w:rPr>
                <w:rFonts w:ascii="仿宋_GB2312" w:hAnsi="宋体" w:eastAsia="仿宋_GB2312"/>
                <w:color w:val="000000"/>
                <w:kern w:val="0"/>
                <w:sz w:val="16"/>
                <w:szCs w:val="16"/>
              </w:rPr>
            </w:pPr>
          </w:p>
        </w:tc>
        <w:tc>
          <w:tcPr>
            <w:tcW w:w="1473" w:type="dxa"/>
            <w:tcBorders>
              <w:top w:val="single" w:color="auto" w:sz="4" w:space="0"/>
              <w:left w:val="single" w:color="000000" w:sz="4" w:space="0"/>
              <w:bottom w:val="single" w:color="000000" w:sz="4" w:space="0"/>
              <w:right w:val="single" w:color="000000" w:sz="4" w:space="0"/>
            </w:tcBorders>
            <w:vAlign w:val="center"/>
          </w:tcPr>
          <w:p w14:paraId="00D8905E">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效益指标（10）</w:t>
            </w: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14:paraId="22F8173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可持续影响指标</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14:paraId="15175CF2">
            <w:pPr>
              <w:widowControl/>
              <w:jc w:val="left"/>
              <w:rPr>
                <w:rFonts w:ascii="仿宋_GB2312" w:hAnsi="宋体" w:eastAsia="仿宋_GB2312"/>
                <w:color w:val="000000"/>
                <w:kern w:val="0"/>
                <w:sz w:val="16"/>
                <w:szCs w:val="16"/>
              </w:rPr>
            </w:pPr>
            <w:r>
              <w:rPr>
                <w:rFonts w:hint="eastAsia" w:ascii="仿宋_GB2312" w:hAnsi="宋体" w:eastAsia="仿宋_GB2312"/>
                <w:sz w:val="16"/>
                <w:szCs w:val="16"/>
              </w:rPr>
              <w:t>提高工会综合事务管理水平，保障单位的正常运转</w:t>
            </w:r>
          </w:p>
        </w:tc>
        <w:tc>
          <w:tcPr>
            <w:tcW w:w="977" w:type="dxa"/>
            <w:tcBorders>
              <w:top w:val="nil"/>
              <w:left w:val="nil"/>
              <w:bottom w:val="single" w:color="000000" w:sz="4" w:space="0"/>
              <w:right w:val="single" w:color="000000" w:sz="4" w:space="0"/>
            </w:tcBorders>
            <w:shd w:val="clear" w:color="auto" w:fill="auto"/>
            <w:vAlign w:val="center"/>
          </w:tcPr>
          <w:p w14:paraId="48792E08">
            <w:pPr>
              <w:widowControl/>
              <w:rPr>
                <w:rFonts w:ascii="仿宋_GB2312" w:hAnsi="宋体" w:eastAsia="仿宋_GB2312" w:cs="Calibri"/>
                <w:color w:val="000000"/>
                <w:kern w:val="0"/>
                <w:sz w:val="16"/>
                <w:szCs w:val="16"/>
              </w:rPr>
            </w:pPr>
            <w:r>
              <w:rPr>
                <w:rFonts w:hint="eastAsia" w:ascii="仿宋_GB2312" w:hAnsi="宋体" w:eastAsia="仿宋_GB2312"/>
                <w:kern w:val="0"/>
                <w:sz w:val="16"/>
                <w:szCs w:val="16"/>
              </w:rPr>
              <w:t>≥90%</w:t>
            </w:r>
            <w:r>
              <w:rPr>
                <w:rFonts w:hint="eastAsia" w:ascii="仿宋_GB2312" w:hAnsi="宋体" w:eastAsia="仿宋_GB2312" w:cs="Calibri"/>
                <w:color w:val="000000"/>
                <w:kern w:val="0"/>
                <w:sz w:val="16"/>
                <w:szCs w:val="16"/>
              </w:rPr>
              <w:t>　　</w:t>
            </w:r>
          </w:p>
        </w:tc>
        <w:tc>
          <w:tcPr>
            <w:tcW w:w="778" w:type="dxa"/>
            <w:tcBorders>
              <w:top w:val="nil"/>
              <w:left w:val="nil"/>
              <w:bottom w:val="single" w:color="000000" w:sz="4" w:space="0"/>
              <w:right w:val="single" w:color="000000" w:sz="4" w:space="0"/>
            </w:tcBorders>
            <w:shd w:val="clear" w:color="auto" w:fill="auto"/>
            <w:vAlign w:val="center"/>
          </w:tcPr>
          <w:p w14:paraId="4A18CBBA">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　</w:t>
            </w:r>
          </w:p>
        </w:tc>
        <w:tc>
          <w:tcPr>
            <w:tcW w:w="1040" w:type="dxa"/>
            <w:tcBorders>
              <w:top w:val="nil"/>
              <w:left w:val="nil"/>
              <w:bottom w:val="single" w:color="000000" w:sz="4" w:space="0"/>
              <w:right w:val="single" w:color="000000" w:sz="4" w:space="0"/>
            </w:tcBorders>
            <w:shd w:val="clear" w:color="auto" w:fill="auto"/>
            <w:vAlign w:val="center"/>
          </w:tcPr>
          <w:p w14:paraId="457B639E">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14:paraId="2D4D5A40">
        <w:tblPrEx>
          <w:tblCellMar>
            <w:top w:w="0" w:type="dxa"/>
            <w:left w:w="108" w:type="dxa"/>
            <w:bottom w:w="0" w:type="dxa"/>
            <w:right w:w="108" w:type="dxa"/>
          </w:tblCellMar>
        </w:tblPrEx>
        <w:trPr>
          <w:trHeight w:val="495" w:hRule="atLeast"/>
        </w:trPr>
        <w:tc>
          <w:tcPr>
            <w:tcW w:w="1327" w:type="dxa"/>
            <w:vMerge w:val="continue"/>
            <w:tcBorders>
              <w:top w:val="nil"/>
              <w:left w:val="single" w:color="auto" w:sz="4" w:space="0"/>
              <w:bottom w:val="single" w:color="000000" w:sz="4" w:space="0"/>
              <w:right w:val="nil"/>
            </w:tcBorders>
            <w:vAlign w:val="center"/>
          </w:tcPr>
          <w:p w14:paraId="5226D038">
            <w:pPr>
              <w:widowControl/>
              <w:jc w:val="left"/>
              <w:rPr>
                <w:rFonts w:ascii="仿宋_GB2312" w:hAnsi="宋体" w:eastAsia="仿宋_GB2312"/>
                <w:color w:val="000000"/>
                <w:kern w:val="0"/>
                <w:sz w:val="16"/>
                <w:szCs w:val="16"/>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39E4388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满意度指标（10）</w:t>
            </w:r>
          </w:p>
        </w:tc>
        <w:tc>
          <w:tcPr>
            <w:tcW w:w="923" w:type="dxa"/>
            <w:tcBorders>
              <w:top w:val="single" w:color="auto" w:sz="4" w:space="0"/>
              <w:left w:val="nil"/>
              <w:bottom w:val="single" w:color="auto" w:sz="4" w:space="0"/>
              <w:right w:val="single" w:color="auto" w:sz="4" w:space="0"/>
            </w:tcBorders>
            <w:shd w:val="clear" w:color="auto" w:fill="auto"/>
            <w:vAlign w:val="center"/>
          </w:tcPr>
          <w:p w14:paraId="66155BDC">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w:t>
            </w:r>
          </w:p>
        </w:tc>
        <w:tc>
          <w:tcPr>
            <w:tcW w:w="2152" w:type="dxa"/>
            <w:gridSpan w:val="2"/>
            <w:tcBorders>
              <w:top w:val="single" w:color="auto" w:sz="4" w:space="0"/>
              <w:left w:val="nil"/>
              <w:bottom w:val="single" w:color="auto" w:sz="4" w:space="0"/>
              <w:right w:val="single" w:color="000000" w:sz="4" w:space="0"/>
            </w:tcBorders>
            <w:shd w:val="clear" w:color="auto" w:fill="auto"/>
            <w:vAlign w:val="center"/>
          </w:tcPr>
          <w:p w14:paraId="200779AB">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工会综合事务完成率</w:t>
            </w:r>
          </w:p>
        </w:tc>
        <w:tc>
          <w:tcPr>
            <w:tcW w:w="977" w:type="dxa"/>
            <w:tcBorders>
              <w:top w:val="single" w:color="auto" w:sz="4" w:space="0"/>
              <w:left w:val="nil"/>
              <w:bottom w:val="single" w:color="auto" w:sz="4" w:space="0"/>
              <w:right w:val="single" w:color="auto" w:sz="4" w:space="0"/>
            </w:tcBorders>
            <w:shd w:val="clear" w:color="auto" w:fill="auto"/>
            <w:vAlign w:val="center"/>
          </w:tcPr>
          <w:p w14:paraId="114E5008">
            <w:pPr>
              <w:widowControl/>
              <w:jc w:val="left"/>
              <w:rPr>
                <w:rFonts w:ascii="仿宋_GB2312" w:hAnsi="宋体" w:eastAsia="仿宋_GB2312"/>
                <w:kern w:val="0"/>
                <w:sz w:val="16"/>
                <w:szCs w:val="16"/>
              </w:rPr>
            </w:pPr>
            <w:r>
              <w:rPr>
                <w:rFonts w:hint="eastAsia" w:ascii="仿宋_GB2312" w:hAnsi="宋体" w:eastAsia="仿宋_GB2312"/>
                <w:kern w:val="0"/>
                <w:sz w:val="16"/>
                <w:szCs w:val="16"/>
              </w:rPr>
              <w:t>≥90%</w:t>
            </w:r>
          </w:p>
        </w:tc>
        <w:tc>
          <w:tcPr>
            <w:tcW w:w="778" w:type="dxa"/>
            <w:tcBorders>
              <w:top w:val="single" w:color="000000" w:sz="4" w:space="0"/>
              <w:left w:val="nil"/>
              <w:bottom w:val="single" w:color="000000" w:sz="4" w:space="0"/>
              <w:right w:val="single" w:color="000000" w:sz="4" w:space="0"/>
            </w:tcBorders>
            <w:shd w:val="clear" w:color="auto" w:fill="auto"/>
            <w:vAlign w:val="center"/>
          </w:tcPr>
          <w:p w14:paraId="2ABAAFA3">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single" w:color="auto" w:sz="4" w:space="0"/>
              <w:left w:val="nil"/>
              <w:bottom w:val="single" w:color="auto" w:sz="4" w:space="0"/>
              <w:right w:val="single" w:color="auto" w:sz="4" w:space="0"/>
            </w:tcBorders>
            <w:shd w:val="clear" w:color="auto" w:fill="auto"/>
            <w:vAlign w:val="center"/>
          </w:tcPr>
          <w:p w14:paraId="6B106A53">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14:paraId="1694F5E7">
        <w:tblPrEx>
          <w:tblCellMar>
            <w:top w:w="0" w:type="dxa"/>
            <w:left w:w="108" w:type="dxa"/>
            <w:bottom w:w="0" w:type="dxa"/>
            <w:right w:w="108" w:type="dxa"/>
          </w:tblCellMar>
        </w:tblPrEx>
        <w:trPr>
          <w:trHeight w:val="495" w:hRule="atLeast"/>
        </w:trPr>
        <w:tc>
          <w:tcPr>
            <w:tcW w:w="1327" w:type="dxa"/>
            <w:vMerge w:val="continue"/>
            <w:tcBorders>
              <w:top w:val="nil"/>
              <w:left w:val="single" w:color="auto" w:sz="4" w:space="0"/>
              <w:bottom w:val="single" w:color="000000" w:sz="4" w:space="0"/>
              <w:right w:val="nil"/>
            </w:tcBorders>
            <w:vAlign w:val="center"/>
          </w:tcPr>
          <w:p w14:paraId="3C59AF79">
            <w:pPr>
              <w:widowControl/>
              <w:jc w:val="left"/>
              <w:rPr>
                <w:rFonts w:ascii="仿宋_GB2312" w:hAnsi="宋体" w:eastAsia="仿宋_GB2312"/>
                <w:color w:val="000000"/>
                <w:kern w:val="0"/>
                <w:sz w:val="16"/>
                <w:szCs w:val="16"/>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4F0339B4">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预算执行率（10）</w:t>
            </w:r>
          </w:p>
        </w:tc>
        <w:tc>
          <w:tcPr>
            <w:tcW w:w="923" w:type="dxa"/>
            <w:tcBorders>
              <w:top w:val="single" w:color="auto" w:sz="4" w:space="0"/>
              <w:left w:val="nil"/>
              <w:bottom w:val="single" w:color="auto" w:sz="4" w:space="0"/>
              <w:right w:val="single" w:color="auto" w:sz="4" w:space="0"/>
            </w:tcBorders>
            <w:shd w:val="clear" w:color="auto" w:fill="auto"/>
            <w:vAlign w:val="center"/>
          </w:tcPr>
          <w:p w14:paraId="7F89E038">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w:t>
            </w:r>
          </w:p>
        </w:tc>
        <w:tc>
          <w:tcPr>
            <w:tcW w:w="2152" w:type="dxa"/>
            <w:gridSpan w:val="2"/>
            <w:tcBorders>
              <w:top w:val="single" w:color="auto" w:sz="4" w:space="0"/>
              <w:left w:val="nil"/>
              <w:bottom w:val="single" w:color="auto" w:sz="4" w:space="0"/>
              <w:right w:val="single" w:color="000000" w:sz="4" w:space="0"/>
            </w:tcBorders>
            <w:shd w:val="clear" w:color="auto" w:fill="auto"/>
            <w:vAlign w:val="center"/>
          </w:tcPr>
          <w:p w14:paraId="5D79580D">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预算执行进度</w:t>
            </w:r>
          </w:p>
        </w:tc>
        <w:tc>
          <w:tcPr>
            <w:tcW w:w="977" w:type="dxa"/>
            <w:tcBorders>
              <w:top w:val="single" w:color="auto" w:sz="4" w:space="0"/>
              <w:left w:val="nil"/>
              <w:bottom w:val="single" w:color="auto" w:sz="4" w:space="0"/>
              <w:right w:val="single" w:color="auto" w:sz="4" w:space="0"/>
            </w:tcBorders>
            <w:shd w:val="clear" w:color="auto" w:fill="auto"/>
            <w:vAlign w:val="center"/>
          </w:tcPr>
          <w:p w14:paraId="53E35BEF">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15.94　</w:t>
            </w:r>
          </w:p>
        </w:tc>
        <w:tc>
          <w:tcPr>
            <w:tcW w:w="778" w:type="dxa"/>
            <w:tcBorders>
              <w:top w:val="single" w:color="000000" w:sz="4" w:space="0"/>
              <w:left w:val="nil"/>
              <w:bottom w:val="single" w:color="000000" w:sz="4" w:space="0"/>
              <w:right w:val="single" w:color="000000" w:sz="4" w:space="0"/>
            </w:tcBorders>
            <w:shd w:val="clear" w:color="auto" w:fill="auto"/>
            <w:vAlign w:val="center"/>
          </w:tcPr>
          <w:p w14:paraId="633E50D5">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15.94</w:t>
            </w:r>
          </w:p>
        </w:tc>
        <w:tc>
          <w:tcPr>
            <w:tcW w:w="1040" w:type="dxa"/>
            <w:tcBorders>
              <w:top w:val="single" w:color="auto" w:sz="4" w:space="0"/>
              <w:left w:val="nil"/>
              <w:bottom w:val="single" w:color="auto" w:sz="4" w:space="0"/>
              <w:right w:val="single" w:color="auto" w:sz="4" w:space="0"/>
            </w:tcBorders>
            <w:shd w:val="clear" w:color="auto" w:fill="auto"/>
            <w:vAlign w:val="center"/>
          </w:tcPr>
          <w:p w14:paraId="3A1A9FFD">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14:paraId="4F73DD38">
        <w:tblPrEx>
          <w:tblCellMar>
            <w:top w:w="0" w:type="dxa"/>
            <w:left w:w="108" w:type="dxa"/>
            <w:bottom w:w="0" w:type="dxa"/>
            <w:right w:w="108" w:type="dxa"/>
          </w:tblCellMar>
        </w:tblPrEx>
        <w:trPr>
          <w:trHeight w:val="285" w:hRule="atLeast"/>
        </w:trPr>
        <w:tc>
          <w:tcPr>
            <w:tcW w:w="1327" w:type="dxa"/>
            <w:vMerge w:val="continue"/>
            <w:tcBorders>
              <w:top w:val="nil"/>
              <w:left w:val="single" w:color="auto" w:sz="4" w:space="0"/>
              <w:bottom w:val="single" w:color="000000" w:sz="4" w:space="0"/>
              <w:right w:val="nil"/>
            </w:tcBorders>
            <w:vAlign w:val="center"/>
          </w:tcPr>
          <w:p w14:paraId="1F0C043D">
            <w:pPr>
              <w:widowControl/>
              <w:jc w:val="left"/>
              <w:rPr>
                <w:rFonts w:ascii="仿宋_GB2312" w:hAnsi="宋体" w:eastAsia="仿宋_GB2312"/>
                <w:color w:val="000000"/>
                <w:kern w:val="0"/>
                <w:sz w:val="16"/>
                <w:szCs w:val="16"/>
              </w:rPr>
            </w:pPr>
          </w:p>
        </w:tc>
        <w:tc>
          <w:tcPr>
            <w:tcW w:w="6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05D7883">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总分</w:t>
            </w:r>
          </w:p>
        </w:tc>
        <w:tc>
          <w:tcPr>
            <w:tcW w:w="1040" w:type="dxa"/>
            <w:tcBorders>
              <w:top w:val="nil"/>
              <w:left w:val="nil"/>
              <w:bottom w:val="single" w:color="auto" w:sz="4" w:space="0"/>
              <w:right w:val="single" w:color="auto" w:sz="4" w:space="0"/>
            </w:tcBorders>
            <w:shd w:val="clear" w:color="auto" w:fill="auto"/>
            <w:vAlign w:val="center"/>
          </w:tcPr>
          <w:p w14:paraId="2ED885CD">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r>
      <w:tr w14:paraId="08CA95CA">
        <w:tblPrEx>
          <w:tblCellMar>
            <w:top w:w="0" w:type="dxa"/>
            <w:left w:w="108" w:type="dxa"/>
            <w:bottom w:w="0" w:type="dxa"/>
            <w:right w:w="108" w:type="dxa"/>
          </w:tblCellMar>
        </w:tblPrEx>
        <w:trPr>
          <w:trHeight w:val="735" w:hRule="atLeast"/>
        </w:trPr>
        <w:tc>
          <w:tcPr>
            <w:tcW w:w="1327" w:type="dxa"/>
            <w:tcBorders>
              <w:top w:val="nil"/>
              <w:left w:val="single" w:color="000000" w:sz="4" w:space="0"/>
              <w:bottom w:val="single" w:color="000000" w:sz="4" w:space="0"/>
              <w:right w:val="single" w:color="000000" w:sz="4" w:space="0"/>
            </w:tcBorders>
            <w:shd w:val="clear" w:color="auto" w:fill="auto"/>
            <w:vAlign w:val="center"/>
          </w:tcPr>
          <w:p w14:paraId="646E9BA4">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五、</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存在问题、原因及下一步整改措施</w:t>
            </w:r>
          </w:p>
        </w:tc>
        <w:tc>
          <w:tcPr>
            <w:tcW w:w="7343" w:type="dxa"/>
            <w:gridSpan w:val="7"/>
            <w:tcBorders>
              <w:top w:val="single" w:color="auto" w:sz="4" w:space="0"/>
              <w:left w:val="nil"/>
              <w:bottom w:val="single" w:color="000000" w:sz="4" w:space="0"/>
              <w:right w:val="single" w:color="000000" w:sz="4" w:space="0"/>
            </w:tcBorders>
            <w:shd w:val="clear" w:color="auto" w:fill="auto"/>
            <w:vAlign w:val="center"/>
          </w:tcPr>
          <w:p w14:paraId="5FF92AC0">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无</w:t>
            </w:r>
          </w:p>
        </w:tc>
      </w:tr>
    </w:tbl>
    <w:p w14:paraId="1966B348">
      <w:pPr>
        <w:adjustRightInd w:val="0"/>
        <w:snapToGrid w:val="0"/>
        <w:spacing w:line="580" w:lineRule="exact"/>
        <w:jc w:val="left"/>
        <w:rPr>
          <w:rFonts w:ascii="仿宋_GB2312" w:hAnsi="仿宋_GB2312" w:eastAsia="仿宋_GB2312" w:cs="仿宋_GB2312"/>
          <w:sz w:val="16"/>
          <w:szCs w:val="16"/>
        </w:rPr>
      </w:pPr>
    </w:p>
    <w:p w14:paraId="5A6D783C">
      <w:pPr>
        <w:numPr>
          <w:ilvl w:val="0"/>
          <w:numId w:val="2"/>
        </w:numPr>
        <w:adjustRightInd w:val="0"/>
        <w:snapToGrid w:val="0"/>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rPr>
        <w:t>送温暖资金</w:t>
      </w:r>
      <w:r>
        <w:rPr>
          <w:rFonts w:hint="eastAsia" w:ascii="仿宋_GB2312" w:hAnsi="仿宋_GB2312" w:eastAsia="仿宋_GB2312" w:cs="仿宋_GB2312"/>
          <w:sz w:val="32"/>
          <w:szCs w:val="32"/>
        </w:rPr>
        <w:t>项目绩效自评综述</w:t>
      </w:r>
      <w:r>
        <w:rPr>
          <w:rFonts w:hint="eastAsia" w:ascii="仿宋_GB2312" w:hAnsi="宋体" w:eastAsia="仿宋_GB2312"/>
          <w:sz w:val="32"/>
          <w:szCs w:val="32"/>
        </w:rPr>
        <w:t>：根据年初设定的绩效目标，送温暖资金项目绩效自评得分为</w:t>
      </w:r>
      <w:r>
        <w:rPr>
          <w:rFonts w:hint="eastAsia" w:ascii="仿宋_GB2312" w:hAnsi="仿宋_GB2312" w:eastAsia="仿宋_GB2312" w:cs="仿宋_GB2312"/>
          <w:sz w:val="32"/>
          <w:szCs w:val="32"/>
        </w:rPr>
        <w:t>100</w:t>
      </w:r>
      <w:r>
        <w:rPr>
          <w:rFonts w:hint="eastAsia" w:ascii="仿宋_GB2312" w:hAnsi="宋体" w:eastAsia="仿宋_GB2312"/>
          <w:sz w:val="32"/>
          <w:szCs w:val="32"/>
        </w:rPr>
        <w:t>分（绩效自评表附后）。全年预算数为</w:t>
      </w:r>
      <w:r>
        <w:rPr>
          <w:rFonts w:hint="eastAsia" w:ascii="仿宋_GB2312" w:hAnsi="仿宋_GB2312" w:eastAsia="仿宋_GB2312" w:cs="仿宋_GB2312"/>
          <w:sz w:val="32"/>
          <w:szCs w:val="32"/>
        </w:rPr>
        <w:t>2.5</w:t>
      </w:r>
      <w:r>
        <w:rPr>
          <w:rFonts w:hint="eastAsia" w:ascii="仿宋_GB2312" w:hAnsi="宋体" w:eastAsia="仿宋_GB2312"/>
          <w:sz w:val="32"/>
          <w:szCs w:val="32"/>
        </w:rPr>
        <w:t>万元，执行数为</w:t>
      </w:r>
      <w:r>
        <w:rPr>
          <w:rFonts w:hint="eastAsia" w:ascii="仿宋_GB2312" w:hAnsi="仿宋_GB2312" w:eastAsia="仿宋_GB2312" w:cs="仿宋_GB2312"/>
          <w:sz w:val="32"/>
          <w:szCs w:val="32"/>
        </w:rPr>
        <w:t>2.5</w:t>
      </w:r>
      <w:r>
        <w:rPr>
          <w:rFonts w:hint="eastAsia" w:ascii="仿宋_GB2312" w:hAnsi="宋体" w:eastAsia="仿宋_GB2312"/>
          <w:sz w:val="32"/>
          <w:szCs w:val="32"/>
        </w:rPr>
        <w:t>万元，完成预算的</w:t>
      </w:r>
      <w:r>
        <w:rPr>
          <w:rFonts w:hint="eastAsia" w:ascii="仿宋_GB2312" w:hAnsi="仿宋_GB2312" w:eastAsia="仿宋_GB2312" w:cs="仿宋_GB2312"/>
          <w:sz w:val="32"/>
          <w:szCs w:val="32"/>
        </w:rPr>
        <w:t>100%</w:t>
      </w:r>
      <w:r>
        <w:rPr>
          <w:rFonts w:hint="eastAsia" w:ascii="仿宋_GB2312" w:hAnsi="宋体" w:eastAsia="仿宋_GB2312"/>
          <w:sz w:val="32"/>
          <w:szCs w:val="32"/>
        </w:rPr>
        <w:t>。项目绩效目标完成情况：一是解决职工生活困难问题。二是资金救助解决建档困难职工生活问题。</w:t>
      </w:r>
    </w:p>
    <w:tbl>
      <w:tblPr>
        <w:tblStyle w:val="5"/>
        <w:tblW w:w="8670" w:type="dxa"/>
        <w:tblInd w:w="93" w:type="dxa"/>
        <w:tblLayout w:type="autofit"/>
        <w:tblCellMar>
          <w:top w:w="0" w:type="dxa"/>
          <w:left w:w="108" w:type="dxa"/>
          <w:bottom w:w="0" w:type="dxa"/>
          <w:right w:w="108" w:type="dxa"/>
        </w:tblCellMar>
      </w:tblPr>
      <w:tblGrid>
        <w:gridCol w:w="1488"/>
        <w:gridCol w:w="1651"/>
        <w:gridCol w:w="661"/>
        <w:gridCol w:w="886"/>
        <w:gridCol w:w="793"/>
        <w:gridCol w:w="882"/>
        <w:gridCol w:w="1094"/>
        <w:gridCol w:w="1215"/>
      </w:tblGrid>
      <w:tr w14:paraId="7A085EC1">
        <w:tblPrEx>
          <w:tblCellMar>
            <w:top w:w="0" w:type="dxa"/>
            <w:left w:w="108" w:type="dxa"/>
            <w:bottom w:w="0" w:type="dxa"/>
            <w:right w:w="108" w:type="dxa"/>
          </w:tblCellMar>
        </w:tblPrEx>
        <w:trPr>
          <w:trHeight w:val="510" w:hRule="atLeast"/>
        </w:trPr>
        <w:tc>
          <w:tcPr>
            <w:tcW w:w="8670" w:type="dxa"/>
            <w:gridSpan w:val="8"/>
            <w:tcBorders>
              <w:top w:val="nil"/>
              <w:left w:val="nil"/>
              <w:bottom w:val="nil"/>
              <w:right w:val="nil"/>
            </w:tcBorders>
            <w:shd w:val="clear" w:color="auto" w:fill="auto"/>
            <w:noWrap/>
            <w:vAlign w:val="center"/>
          </w:tcPr>
          <w:p w14:paraId="5672B0A3">
            <w:pPr>
              <w:pStyle w:val="9"/>
              <w:widowControl/>
              <w:ind w:left="420" w:firstLine="1205" w:firstLineChars="300"/>
              <w:rPr>
                <w:rFonts w:ascii="仿宋_GB2312" w:hAnsi="宋体" w:eastAsia="仿宋_GB2312" w:cs="宋体"/>
                <w:b/>
                <w:color w:val="000000"/>
                <w:kern w:val="0"/>
                <w:sz w:val="40"/>
                <w:szCs w:val="40"/>
              </w:rPr>
            </w:pPr>
            <w:r>
              <w:rPr>
                <w:rFonts w:hint="eastAsia" w:ascii="仿宋_GB2312" w:hAnsi="宋体" w:eastAsia="仿宋_GB2312" w:cs="宋体"/>
                <w:b/>
                <w:color w:val="000000"/>
                <w:kern w:val="0"/>
                <w:sz w:val="40"/>
                <w:szCs w:val="40"/>
              </w:rPr>
              <w:t>县级单位预算项目绩效自评表</w:t>
            </w:r>
          </w:p>
        </w:tc>
      </w:tr>
      <w:tr w14:paraId="382B3292">
        <w:tblPrEx>
          <w:tblCellMar>
            <w:top w:w="0" w:type="dxa"/>
            <w:left w:w="108" w:type="dxa"/>
            <w:bottom w:w="0" w:type="dxa"/>
            <w:right w:w="108" w:type="dxa"/>
          </w:tblCellMar>
        </w:tblPrEx>
        <w:trPr>
          <w:trHeight w:val="345" w:hRule="atLeast"/>
        </w:trPr>
        <w:tc>
          <w:tcPr>
            <w:tcW w:w="8670" w:type="dxa"/>
            <w:gridSpan w:val="8"/>
            <w:tcBorders>
              <w:top w:val="nil"/>
              <w:left w:val="nil"/>
              <w:bottom w:val="nil"/>
              <w:right w:val="nil"/>
            </w:tcBorders>
            <w:shd w:val="clear" w:color="auto" w:fill="auto"/>
            <w:noWrap/>
            <w:vAlign w:val="bottom"/>
          </w:tcPr>
          <w:p w14:paraId="0287D6D7">
            <w:pPr>
              <w:widowControl/>
              <w:jc w:val="center"/>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（2021年度）</w:t>
            </w:r>
          </w:p>
        </w:tc>
      </w:tr>
      <w:tr w14:paraId="583BDCAA">
        <w:tblPrEx>
          <w:tblCellMar>
            <w:top w:w="0" w:type="dxa"/>
            <w:left w:w="108" w:type="dxa"/>
            <w:bottom w:w="0" w:type="dxa"/>
            <w:right w:w="108" w:type="dxa"/>
          </w:tblCellMar>
        </w:tblPrEx>
        <w:trPr>
          <w:trHeight w:val="435" w:hRule="atLeast"/>
        </w:trPr>
        <w:tc>
          <w:tcPr>
            <w:tcW w:w="1488" w:type="dxa"/>
            <w:tcBorders>
              <w:top w:val="nil"/>
              <w:left w:val="nil"/>
              <w:bottom w:val="nil"/>
              <w:right w:val="nil"/>
            </w:tcBorders>
            <w:shd w:val="clear" w:color="auto" w:fill="auto"/>
            <w:noWrap/>
            <w:vAlign w:val="center"/>
          </w:tcPr>
          <w:p w14:paraId="09488EF7">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填报单位（盖章）：</w:t>
            </w:r>
          </w:p>
        </w:tc>
        <w:tc>
          <w:tcPr>
            <w:tcW w:w="2312" w:type="dxa"/>
            <w:gridSpan w:val="2"/>
            <w:tcBorders>
              <w:top w:val="nil"/>
              <w:left w:val="nil"/>
              <w:bottom w:val="nil"/>
              <w:right w:val="nil"/>
            </w:tcBorders>
            <w:shd w:val="clear" w:color="auto" w:fill="auto"/>
            <w:noWrap/>
            <w:vAlign w:val="center"/>
          </w:tcPr>
          <w:p w14:paraId="516290E9">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青龙满族自治县总工会</w:t>
            </w:r>
          </w:p>
        </w:tc>
        <w:tc>
          <w:tcPr>
            <w:tcW w:w="886" w:type="dxa"/>
            <w:tcBorders>
              <w:top w:val="nil"/>
              <w:left w:val="nil"/>
              <w:bottom w:val="nil"/>
              <w:right w:val="nil"/>
            </w:tcBorders>
            <w:shd w:val="clear" w:color="auto" w:fill="auto"/>
            <w:noWrap/>
            <w:vAlign w:val="center"/>
          </w:tcPr>
          <w:p w14:paraId="560F9E48">
            <w:pPr>
              <w:widowControl/>
              <w:jc w:val="center"/>
              <w:rPr>
                <w:rFonts w:ascii="仿宋_GB2312" w:hAnsi="宋体" w:eastAsia="仿宋_GB2312"/>
                <w:color w:val="000000"/>
                <w:kern w:val="0"/>
                <w:sz w:val="16"/>
                <w:szCs w:val="16"/>
              </w:rPr>
            </w:pPr>
          </w:p>
        </w:tc>
        <w:tc>
          <w:tcPr>
            <w:tcW w:w="793" w:type="dxa"/>
            <w:tcBorders>
              <w:top w:val="nil"/>
              <w:left w:val="nil"/>
              <w:bottom w:val="nil"/>
              <w:right w:val="nil"/>
            </w:tcBorders>
            <w:shd w:val="clear" w:color="auto" w:fill="auto"/>
            <w:noWrap/>
            <w:vAlign w:val="center"/>
          </w:tcPr>
          <w:p w14:paraId="0D522FE1">
            <w:pPr>
              <w:widowControl/>
              <w:jc w:val="center"/>
              <w:rPr>
                <w:rFonts w:ascii="仿宋_GB2312" w:hAnsi="宋体" w:eastAsia="仿宋_GB2312"/>
                <w:color w:val="000000"/>
                <w:kern w:val="0"/>
                <w:sz w:val="16"/>
                <w:szCs w:val="16"/>
              </w:rPr>
            </w:pPr>
          </w:p>
        </w:tc>
        <w:tc>
          <w:tcPr>
            <w:tcW w:w="882" w:type="dxa"/>
            <w:tcBorders>
              <w:top w:val="nil"/>
              <w:left w:val="nil"/>
              <w:bottom w:val="nil"/>
              <w:right w:val="nil"/>
            </w:tcBorders>
            <w:shd w:val="clear" w:color="auto" w:fill="auto"/>
            <w:noWrap/>
            <w:vAlign w:val="center"/>
          </w:tcPr>
          <w:p w14:paraId="3893DDAE">
            <w:pPr>
              <w:widowControl/>
              <w:jc w:val="center"/>
              <w:rPr>
                <w:rFonts w:ascii="仿宋_GB2312" w:hAnsi="宋体" w:eastAsia="仿宋_GB2312"/>
                <w:color w:val="000000"/>
                <w:kern w:val="0"/>
                <w:sz w:val="16"/>
                <w:szCs w:val="16"/>
              </w:rPr>
            </w:pPr>
          </w:p>
        </w:tc>
        <w:tc>
          <w:tcPr>
            <w:tcW w:w="2309" w:type="dxa"/>
            <w:gridSpan w:val="2"/>
            <w:tcBorders>
              <w:top w:val="nil"/>
              <w:left w:val="nil"/>
              <w:bottom w:val="nil"/>
              <w:right w:val="nil"/>
            </w:tcBorders>
            <w:shd w:val="clear" w:color="auto" w:fill="auto"/>
            <w:noWrap/>
            <w:vAlign w:val="center"/>
          </w:tcPr>
          <w:p w14:paraId="0C54EDB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金额单位：万元</w:t>
            </w:r>
          </w:p>
        </w:tc>
      </w:tr>
      <w:tr w14:paraId="3DA6E5FA">
        <w:tblPrEx>
          <w:tblCellMar>
            <w:top w:w="0" w:type="dxa"/>
            <w:left w:w="108" w:type="dxa"/>
            <w:bottom w:w="0" w:type="dxa"/>
            <w:right w:w="108" w:type="dxa"/>
          </w:tblCellMar>
        </w:tblPrEx>
        <w:trPr>
          <w:trHeight w:val="495" w:hRule="atLeast"/>
        </w:trPr>
        <w:tc>
          <w:tcPr>
            <w:tcW w:w="1488" w:type="dxa"/>
            <w:tcBorders>
              <w:top w:val="single" w:color="000000" w:sz="4" w:space="0"/>
              <w:left w:val="single" w:color="000000" w:sz="4" w:space="0"/>
              <w:bottom w:val="nil"/>
              <w:right w:val="single" w:color="000000" w:sz="4" w:space="0"/>
            </w:tcBorders>
            <w:shd w:val="clear" w:color="auto" w:fill="auto"/>
            <w:vAlign w:val="center"/>
          </w:tcPr>
          <w:p w14:paraId="594A2463">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基本情况</w:t>
            </w:r>
          </w:p>
        </w:tc>
        <w:tc>
          <w:tcPr>
            <w:tcW w:w="1651" w:type="dxa"/>
            <w:tcBorders>
              <w:top w:val="single" w:color="000000" w:sz="4" w:space="0"/>
              <w:left w:val="nil"/>
              <w:bottom w:val="single" w:color="000000" w:sz="4" w:space="0"/>
              <w:right w:val="single" w:color="000000" w:sz="4" w:space="0"/>
            </w:tcBorders>
            <w:shd w:val="clear" w:color="auto" w:fill="auto"/>
            <w:vAlign w:val="center"/>
          </w:tcPr>
          <w:p w14:paraId="07A38262">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项目名称</w:t>
            </w:r>
          </w:p>
        </w:tc>
        <w:tc>
          <w:tcPr>
            <w:tcW w:w="1547" w:type="dxa"/>
            <w:gridSpan w:val="2"/>
            <w:tcBorders>
              <w:top w:val="single" w:color="000000" w:sz="4" w:space="0"/>
              <w:left w:val="nil"/>
              <w:bottom w:val="single" w:color="000000" w:sz="4" w:space="0"/>
              <w:right w:val="single" w:color="000000" w:sz="4" w:space="0"/>
            </w:tcBorders>
            <w:shd w:val="clear" w:color="auto" w:fill="auto"/>
            <w:vAlign w:val="center"/>
          </w:tcPr>
          <w:p w14:paraId="496D69F2">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送温暖资金</w:t>
            </w:r>
          </w:p>
        </w:tc>
        <w:tc>
          <w:tcPr>
            <w:tcW w:w="793" w:type="dxa"/>
            <w:tcBorders>
              <w:top w:val="single" w:color="000000" w:sz="4" w:space="0"/>
              <w:left w:val="nil"/>
              <w:bottom w:val="single" w:color="000000" w:sz="4" w:space="0"/>
              <w:right w:val="single" w:color="000000" w:sz="4" w:space="0"/>
            </w:tcBorders>
            <w:shd w:val="clear" w:color="auto" w:fill="auto"/>
            <w:vAlign w:val="center"/>
          </w:tcPr>
          <w:p w14:paraId="5C1A9AEE">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实施(主管）单位</w:t>
            </w:r>
          </w:p>
        </w:tc>
        <w:tc>
          <w:tcPr>
            <w:tcW w:w="3191" w:type="dxa"/>
            <w:gridSpan w:val="3"/>
            <w:tcBorders>
              <w:top w:val="single" w:color="000000" w:sz="4" w:space="0"/>
              <w:left w:val="nil"/>
              <w:bottom w:val="single" w:color="000000" w:sz="4" w:space="0"/>
              <w:right w:val="single" w:color="000000" w:sz="4" w:space="0"/>
            </w:tcBorders>
            <w:shd w:val="clear" w:color="auto" w:fill="auto"/>
            <w:vAlign w:val="center"/>
          </w:tcPr>
          <w:p w14:paraId="1B7F999E">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青龙满族自治县总工会</w:t>
            </w:r>
          </w:p>
        </w:tc>
      </w:tr>
      <w:tr w14:paraId="0B232EFF">
        <w:tblPrEx>
          <w:tblCellMar>
            <w:top w:w="0" w:type="dxa"/>
            <w:left w:w="108" w:type="dxa"/>
            <w:bottom w:w="0" w:type="dxa"/>
            <w:right w:w="108" w:type="dxa"/>
          </w:tblCellMar>
        </w:tblPrEx>
        <w:trPr>
          <w:trHeight w:val="270" w:hRule="atLeast"/>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AC5E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二、预算执行情况</w:t>
            </w:r>
          </w:p>
        </w:tc>
        <w:tc>
          <w:tcPr>
            <w:tcW w:w="2312" w:type="dxa"/>
            <w:gridSpan w:val="2"/>
            <w:tcBorders>
              <w:top w:val="single" w:color="000000" w:sz="4" w:space="0"/>
              <w:left w:val="nil"/>
              <w:bottom w:val="single" w:color="000000" w:sz="4" w:space="0"/>
              <w:right w:val="single" w:color="000000" w:sz="4" w:space="0"/>
            </w:tcBorders>
            <w:shd w:val="clear" w:color="auto" w:fill="auto"/>
            <w:vAlign w:val="center"/>
          </w:tcPr>
          <w:p w14:paraId="4A816BEC">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预算安排情况（调整后）</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14:paraId="5280D524">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资金到位情况</w:t>
            </w:r>
          </w:p>
        </w:tc>
        <w:tc>
          <w:tcPr>
            <w:tcW w:w="1976" w:type="dxa"/>
            <w:gridSpan w:val="2"/>
            <w:tcBorders>
              <w:top w:val="single" w:color="000000" w:sz="4" w:space="0"/>
              <w:left w:val="nil"/>
              <w:bottom w:val="single" w:color="000000" w:sz="4" w:space="0"/>
              <w:right w:val="single" w:color="000000" w:sz="4" w:space="0"/>
            </w:tcBorders>
            <w:shd w:val="clear" w:color="auto" w:fill="auto"/>
            <w:vAlign w:val="center"/>
          </w:tcPr>
          <w:p w14:paraId="28CBCF44">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资金执行情况</w:t>
            </w:r>
          </w:p>
        </w:tc>
        <w:tc>
          <w:tcPr>
            <w:tcW w:w="1215" w:type="dxa"/>
            <w:tcBorders>
              <w:top w:val="nil"/>
              <w:left w:val="nil"/>
              <w:bottom w:val="single" w:color="000000" w:sz="4" w:space="0"/>
              <w:right w:val="single" w:color="000000" w:sz="4" w:space="0"/>
            </w:tcBorders>
            <w:shd w:val="clear" w:color="auto" w:fill="auto"/>
            <w:vAlign w:val="center"/>
          </w:tcPr>
          <w:p w14:paraId="5EB8AFC5">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预算执行进度</w:t>
            </w:r>
          </w:p>
        </w:tc>
      </w:tr>
      <w:tr w14:paraId="69644808">
        <w:tblPrEx>
          <w:tblCellMar>
            <w:top w:w="0" w:type="dxa"/>
            <w:left w:w="108" w:type="dxa"/>
            <w:bottom w:w="0" w:type="dxa"/>
            <w:right w:w="108" w:type="dxa"/>
          </w:tblCellMar>
        </w:tblPrEx>
        <w:trPr>
          <w:trHeight w:val="270" w:hRule="atLeast"/>
        </w:trPr>
        <w:tc>
          <w:tcPr>
            <w:tcW w:w="1488" w:type="dxa"/>
            <w:vMerge w:val="continue"/>
            <w:tcBorders>
              <w:top w:val="single" w:color="000000" w:sz="4" w:space="0"/>
              <w:left w:val="single" w:color="000000" w:sz="4" w:space="0"/>
              <w:bottom w:val="single" w:color="000000" w:sz="4" w:space="0"/>
              <w:right w:val="single" w:color="000000" w:sz="4" w:space="0"/>
            </w:tcBorders>
            <w:vAlign w:val="center"/>
          </w:tcPr>
          <w:p w14:paraId="2FA31EE2">
            <w:pPr>
              <w:widowControl/>
              <w:jc w:val="left"/>
              <w:rPr>
                <w:rFonts w:ascii="仿宋_GB2312" w:hAnsi="宋体" w:eastAsia="仿宋_GB2312"/>
                <w:color w:val="000000"/>
                <w:kern w:val="0"/>
                <w:sz w:val="16"/>
                <w:szCs w:val="16"/>
              </w:rPr>
            </w:pPr>
          </w:p>
        </w:tc>
        <w:tc>
          <w:tcPr>
            <w:tcW w:w="1651" w:type="dxa"/>
            <w:tcBorders>
              <w:top w:val="nil"/>
              <w:left w:val="nil"/>
              <w:bottom w:val="single" w:color="000000" w:sz="4" w:space="0"/>
              <w:right w:val="single" w:color="000000" w:sz="4" w:space="0"/>
            </w:tcBorders>
            <w:shd w:val="clear" w:color="auto" w:fill="auto"/>
            <w:vAlign w:val="center"/>
          </w:tcPr>
          <w:p w14:paraId="2F0523E9">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预算数：</w:t>
            </w:r>
          </w:p>
        </w:tc>
        <w:tc>
          <w:tcPr>
            <w:tcW w:w="661" w:type="dxa"/>
            <w:tcBorders>
              <w:top w:val="nil"/>
              <w:left w:val="nil"/>
              <w:bottom w:val="single" w:color="000000" w:sz="4" w:space="0"/>
              <w:right w:val="single" w:color="000000" w:sz="4" w:space="0"/>
            </w:tcBorders>
            <w:shd w:val="clear" w:color="auto" w:fill="auto"/>
            <w:vAlign w:val="center"/>
          </w:tcPr>
          <w:p w14:paraId="2450E463">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886" w:type="dxa"/>
            <w:tcBorders>
              <w:top w:val="nil"/>
              <w:left w:val="nil"/>
              <w:bottom w:val="single" w:color="000000" w:sz="4" w:space="0"/>
              <w:right w:val="single" w:color="000000" w:sz="4" w:space="0"/>
            </w:tcBorders>
            <w:shd w:val="clear" w:color="auto" w:fill="auto"/>
            <w:vAlign w:val="center"/>
          </w:tcPr>
          <w:p w14:paraId="0E1CE405">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到位数：</w:t>
            </w:r>
          </w:p>
        </w:tc>
        <w:tc>
          <w:tcPr>
            <w:tcW w:w="793" w:type="dxa"/>
            <w:tcBorders>
              <w:top w:val="nil"/>
              <w:left w:val="nil"/>
              <w:bottom w:val="single" w:color="000000" w:sz="4" w:space="0"/>
              <w:right w:val="single" w:color="000000" w:sz="4" w:space="0"/>
            </w:tcBorders>
            <w:shd w:val="clear" w:color="auto" w:fill="auto"/>
            <w:vAlign w:val="center"/>
          </w:tcPr>
          <w:p w14:paraId="6466EA63">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2.5</w:t>
            </w:r>
          </w:p>
        </w:tc>
        <w:tc>
          <w:tcPr>
            <w:tcW w:w="882" w:type="dxa"/>
            <w:tcBorders>
              <w:top w:val="nil"/>
              <w:left w:val="nil"/>
              <w:bottom w:val="single" w:color="000000" w:sz="4" w:space="0"/>
              <w:right w:val="single" w:color="000000" w:sz="4" w:space="0"/>
            </w:tcBorders>
            <w:shd w:val="clear" w:color="auto" w:fill="auto"/>
            <w:vAlign w:val="center"/>
          </w:tcPr>
          <w:p w14:paraId="28768BE4">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执行数：</w:t>
            </w:r>
          </w:p>
        </w:tc>
        <w:tc>
          <w:tcPr>
            <w:tcW w:w="1094" w:type="dxa"/>
            <w:tcBorders>
              <w:top w:val="nil"/>
              <w:left w:val="nil"/>
              <w:bottom w:val="single" w:color="000000" w:sz="4" w:space="0"/>
              <w:right w:val="single" w:color="000000" w:sz="4" w:space="0"/>
            </w:tcBorders>
            <w:shd w:val="clear" w:color="auto" w:fill="auto"/>
            <w:vAlign w:val="center"/>
          </w:tcPr>
          <w:p w14:paraId="1BF966A1">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2.5</w:t>
            </w:r>
          </w:p>
        </w:tc>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14:paraId="0B21AB66">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50%</w:t>
            </w:r>
          </w:p>
        </w:tc>
      </w:tr>
      <w:tr w14:paraId="4A7122AA">
        <w:tblPrEx>
          <w:tblCellMar>
            <w:top w:w="0" w:type="dxa"/>
            <w:left w:w="108" w:type="dxa"/>
            <w:bottom w:w="0" w:type="dxa"/>
            <w:right w:w="108" w:type="dxa"/>
          </w:tblCellMar>
        </w:tblPrEx>
        <w:trPr>
          <w:trHeight w:val="420" w:hRule="atLeast"/>
        </w:trPr>
        <w:tc>
          <w:tcPr>
            <w:tcW w:w="1488" w:type="dxa"/>
            <w:vMerge w:val="continue"/>
            <w:tcBorders>
              <w:top w:val="single" w:color="000000" w:sz="4" w:space="0"/>
              <w:left w:val="single" w:color="000000" w:sz="4" w:space="0"/>
              <w:bottom w:val="single" w:color="000000" w:sz="4" w:space="0"/>
              <w:right w:val="single" w:color="000000" w:sz="4" w:space="0"/>
            </w:tcBorders>
            <w:vAlign w:val="center"/>
          </w:tcPr>
          <w:p w14:paraId="27C6B45F">
            <w:pPr>
              <w:widowControl/>
              <w:jc w:val="left"/>
              <w:rPr>
                <w:rFonts w:ascii="仿宋_GB2312" w:hAnsi="宋体" w:eastAsia="仿宋_GB2312"/>
                <w:color w:val="000000"/>
                <w:kern w:val="0"/>
                <w:sz w:val="16"/>
                <w:szCs w:val="16"/>
              </w:rPr>
            </w:pPr>
          </w:p>
        </w:tc>
        <w:tc>
          <w:tcPr>
            <w:tcW w:w="1651" w:type="dxa"/>
            <w:tcBorders>
              <w:top w:val="nil"/>
              <w:left w:val="nil"/>
              <w:bottom w:val="single" w:color="000000" w:sz="4" w:space="0"/>
              <w:right w:val="single" w:color="000000" w:sz="4" w:space="0"/>
            </w:tcBorders>
            <w:shd w:val="clear" w:color="auto" w:fill="auto"/>
            <w:vAlign w:val="center"/>
          </w:tcPr>
          <w:p w14:paraId="1BC314E9">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661" w:type="dxa"/>
            <w:tcBorders>
              <w:top w:val="nil"/>
              <w:left w:val="nil"/>
              <w:bottom w:val="single" w:color="000000" w:sz="4" w:space="0"/>
              <w:right w:val="single" w:color="000000" w:sz="4" w:space="0"/>
            </w:tcBorders>
            <w:shd w:val="clear" w:color="auto" w:fill="auto"/>
            <w:vAlign w:val="center"/>
          </w:tcPr>
          <w:p w14:paraId="56621016">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886" w:type="dxa"/>
            <w:tcBorders>
              <w:top w:val="nil"/>
              <w:left w:val="nil"/>
              <w:bottom w:val="single" w:color="000000" w:sz="4" w:space="0"/>
              <w:right w:val="single" w:color="000000" w:sz="4" w:space="0"/>
            </w:tcBorders>
            <w:shd w:val="clear" w:color="auto" w:fill="auto"/>
            <w:vAlign w:val="center"/>
          </w:tcPr>
          <w:p w14:paraId="5D3EE725">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793" w:type="dxa"/>
            <w:tcBorders>
              <w:top w:val="nil"/>
              <w:left w:val="nil"/>
              <w:bottom w:val="single" w:color="000000" w:sz="4" w:space="0"/>
              <w:right w:val="single" w:color="000000" w:sz="4" w:space="0"/>
            </w:tcBorders>
            <w:shd w:val="clear" w:color="auto" w:fill="auto"/>
            <w:vAlign w:val="center"/>
          </w:tcPr>
          <w:p w14:paraId="756CA8C9">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2.5</w:t>
            </w:r>
          </w:p>
        </w:tc>
        <w:tc>
          <w:tcPr>
            <w:tcW w:w="882" w:type="dxa"/>
            <w:tcBorders>
              <w:top w:val="nil"/>
              <w:left w:val="nil"/>
              <w:bottom w:val="single" w:color="000000" w:sz="4" w:space="0"/>
              <w:right w:val="single" w:color="000000" w:sz="4" w:space="0"/>
            </w:tcBorders>
            <w:shd w:val="clear" w:color="auto" w:fill="auto"/>
            <w:vAlign w:val="center"/>
          </w:tcPr>
          <w:p w14:paraId="497EB6FD">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1094" w:type="dxa"/>
            <w:tcBorders>
              <w:top w:val="nil"/>
              <w:left w:val="nil"/>
              <w:bottom w:val="single" w:color="000000" w:sz="4" w:space="0"/>
              <w:right w:val="single" w:color="000000" w:sz="4" w:space="0"/>
            </w:tcBorders>
            <w:shd w:val="clear" w:color="auto" w:fill="auto"/>
            <w:vAlign w:val="center"/>
          </w:tcPr>
          <w:p w14:paraId="565E7AB7">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2.5</w:t>
            </w:r>
          </w:p>
        </w:tc>
        <w:tc>
          <w:tcPr>
            <w:tcW w:w="1215" w:type="dxa"/>
            <w:vMerge w:val="continue"/>
            <w:tcBorders>
              <w:top w:val="nil"/>
              <w:left w:val="single" w:color="000000" w:sz="4" w:space="0"/>
              <w:bottom w:val="single" w:color="000000" w:sz="4" w:space="0"/>
              <w:right w:val="single" w:color="000000" w:sz="4" w:space="0"/>
            </w:tcBorders>
            <w:vAlign w:val="center"/>
          </w:tcPr>
          <w:p w14:paraId="65C33126">
            <w:pPr>
              <w:widowControl/>
              <w:jc w:val="left"/>
              <w:rPr>
                <w:rFonts w:ascii="仿宋_GB2312" w:hAnsi="宋体" w:eastAsia="仿宋_GB2312"/>
                <w:color w:val="000000"/>
                <w:kern w:val="0"/>
                <w:sz w:val="16"/>
                <w:szCs w:val="16"/>
              </w:rPr>
            </w:pPr>
          </w:p>
        </w:tc>
      </w:tr>
      <w:tr w14:paraId="340D58CC">
        <w:tblPrEx>
          <w:tblCellMar>
            <w:top w:w="0" w:type="dxa"/>
            <w:left w:w="108" w:type="dxa"/>
            <w:bottom w:w="0" w:type="dxa"/>
            <w:right w:w="108" w:type="dxa"/>
          </w:tblCellMar>
        </w:tblPrEx>
        <w:trPr>
          <w:trHeight w:val="285" w:hRule="atLeast"/>
        </w:trPr>
        <w:tc>
          <w:tcPr>
            <w:tcW w:w="1488" w:type="dxa"/>
            <w:vMerge w:val="continue"/>
            <w:tcBorders>
              <w:top w:val="single" w:color="000000" w:sz="4" w:space="0"/>
              <w:left w:val="single" w:color="000000" w:sz="4" w:space="0"/>
              <w:bottom w:val="single" w:color="000000" w:sz="4" w:space="0"/>
              <w:right w:val="single" w:color="000000" w:sz="4" w:space="0"/>
            </w:tcBorders>
            <w:vAlign w:val="center"/>
          </w:tcPr>
          <w:p w14:paraId="1DD55B19">
            <w:pPr>
              <w:widowControl/>
              <w:jc w:val="left"/>
              <w:rPr>
                <w:rFonts w:ascii="仿宋_GB2312" w:hAnsi="宋体" w:eastAsia="仿宋_GB2312"/>
                <w:color w:val="000000"/>
                <w:kern w:val="0"/>
                <w:sz w:val="16"/>
                <w:szCs w:val="16"/>
              </w:rPr>
            </w:pPr>
          </w:p>
        </w:tc>
        <w:tc>
          <w:tcPr>
            <w:tcW w:w="1651" w:type="dxa"/>
            <w:tcBorders>
              <w:top w:val="nil"/>
              <w:left w:val="nil"/>
              <w:bottom w:val="single" w:color="000000" w:sz="4" w:space="0"/>
              <w:right w:val="single" w:color="000000" w:sz="4" w:space="0"/>
            </w:tcBorders>
            <w:shd w:val="clear" w:color="auto" w:fill="auto"/>
            <w:vAlign w:val="center"/>
          </w:tcPr>
          <w:p w14:paraId="61E90AA4">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661" w:type="dxa"/>
            <w:tcBorders>
              <w:top w:val="nil"/>
              <w:left w:val="nil"/>
              <w:bottom w:val="single" w:color="000000" w:sz="4" w:space="0"/>
              <w:right w:val="single" w:color="000000" w:sz="4" w:space="0"/>
            </w:tcBorders>
            <w:shd w:val="clear" w:color="auto" w:fill="auto"/>
            <w:vAlign w:val="center"/>
          </w:tcPr>
          <w:p w14:paraId="79EB525D">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　</w:t>
            </w:r>
          </w:p>
        </w:tc>
        <w:tc>
          <w:tcPr>
            <w:tcW w:w="886" w:type="dxa"/>
            <w:tcBorders>
              <w:top w:val="nil"/>
              <w:left w:val="nil"/>
              <w:bottom w:val="single" w:color="000000" w:sz="4" w:space="0"/>
              <w:right w:val="single" w:color="000000" w:sz="4" w:space="0"/>
            </w:tcBorders>
            <w:shd w:val="clear" w:color="auto" w:fill="auto"/>
            <w:vAlign w:val="center"/>
          </w:tcPr>
          <w:p w14:paraId="5293D25A">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793" w:type="dxa"/>
            <w:tcBorders>
              <w:top w:val="nil"/>
              <w:left w:val="nil"/>
              <w:bottom w:val="single" w:color="000000" w:sz="4" w:space="0"/>
              <w:right w:val="single" w:color="000000" w:sz="4" w:space="0"/>
            </w:tcBorders>
            <w:shd w:val="clear" w:color="auto" w:fill="auto"/>
            <w:vAlign w:val="center"/>
          </w:tcPr>
          <w:p w14:paraId="6F855A41">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882" w:type="dxa"/>
            <w:tcBorders>
              <w:top w:val="nil"/>
              <w:left w:val="nil"/>
              <w:bottom w:val="single" w:color="000000" w:sz="4" w:space="0"/>
              <w:right w:val="single" w:color="000000" w:sz="4" w:space="0"/>
            </w:tcBorders>
            <w:shd w:val="clear" w:color="auto" w:fill="auto"/>
            <w:vAlign w:val="center"/>
          </w:tcPr>
          <w:p w14:paraId="05A7A55C">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1094" w:type="dxa"/>
            <w:tcBorders>
              <w:top w:val="nil"/>
              <w:left w:val="nil"/>
              <w:bottom w:val="single" w:color="000000" w:sz="4" w:space="0"/>
              <w:right w:val="single" w:color="000000" w:sz="4" w:space="0"/>
            </w:tcBorders>
            <w:shd w:val="clear" w:color="auto" w:fill="auto"/>
            <w:vAlign w:val="center"/>
          </w:tcPr>
          <w:p w14:paraId="0EE4D0F9">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1215" w:type="dxa"/>
            <w:vMerge w:val="continue"/>
            <w:tcBorders>
              <w:top w:val="nil"/>
              <w:left w:val="single" w:color="000000" w:sz="4" w:space="0"/>
              <w:bottom w:val="single" w:color="000000" w:sz="4" w:space="0"/>
              <w:right w:val="single" w:color="000000" w:sz="4" w:space="0"/>
            </w:tcBorders>
            <w:vAlign w:val="center"/>
          </w:tcPr>
          <w:p w14:paraId="74938D33">
            <w:pPr>
              <w:widowControl/>
              <w:jc w:val="left"/>
              <w:rPr>
                <w:rFonts w:ascii="仿宋_GB2312" w:hAnsi="宋体" w:eastAsia="仿宋_GB2312"/>
                <w:color w:val="000000"/>
                <w:kern w:val="0"/>
                <w:sz w:val="16"/>
                <w:szCs w:val="16"/>
              </w:rPr>
            </w:pPr>
          </w:p>
        </w:tc>
      </w:tr>
      <w:tr w14:paraId="74F96F7E">
        <w:tblPrEx>
          <w:tblCellMar>
            <w:top w:w="0" w:type="dxa"/>
            <w:left w:w="108" w:type="dxa"/>
            <w:bottom w:w="0" w:type="dxa"/>
            <w:right w:w="108" w:type="dxa"/>
          </w:tblCellMar>
        </w:tblPrEx>
        <w:trPr>
          <w:trHeight w:val="270" w:hRule="atLeast"/>
        </w:trPr>
        <w:tc>
          <w:tcPr>
            <w:tcW w:w="1488" w:type="dxa"/>
            <w:vMerge w:val="restart"/>
            <w:tcBorders>
              <w:top w:val="nil"/>
              <w:left w:val="single" w:color="000000" w:sz="4" w:space="0"/>
              <w:bottom w:val="single" w:color="000000" w:sz="4" w:space="0"/>
              <w:right w:val="single" w:color="000000" w:sz="4" w:space="0"/>
            </w:tcBorders>
            <w:shd w:val="clear" w:color="auto" w:fill="auto"/>
            <w:vAlign w:val="center"/>
          </w:tcPr>
          <w:p w14:paraId="7F2FAA6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三、目标完成情况</w:t>
            </w:r>
          </w:p>
        </w:tc>
        <w:tc>
          <w:tcPr>
            <w:tcW w:w="3198" w:type="dxa"/>
            <w:gridSpan w:val="3"/>
            <w:tcBorders>
              <w:top w:val="single" w:color="000000" w:sz="4" w:space="0"/>
              <w:left w:val="nil"/>
              <w:bottom w:val="single" w:color="000000" w:sz="4" w:space="0"/>
              <w:right w:val="single" w:color="000000" w:sz="4" w:space="0"/>
            </w:tcBorders>
            <w:shd w:val="clear" w:color="auto" w:fill="auto"/>
            <w:vAlign w:val="center"/>
          </w:tcPr>
          <w:p w14:paraId="7D5093A8">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年度预期目标</w:t>
            </w:r>
          </w:p>
        </w:tc>
        <w:tc>
          <w:tcPr>
            <w:tcW w:w="2769" w:type="dxa"/>
            <w:gridSpan w:val="3"/>
            <w:tcBorders>
              <w:top w:val="single" w:color="000000" w:sz="4" w:space="0"/>
              <w:left w:val="nil"/>
              <w:bottom w:val="single" w:color="000000" w:sz="4" w:space="0"/>
              <w:right w:val="single" w:color="000000" w:sz="4" w:space="0"/>
            </w:tcBorders>
            <w:shd w:val="clear" w:color="auto" w:fill="auto"/>
            <w:vAlign w:val="center"/>
          </w:tcPr>
          <w:p w14:paraId="7EF21684">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具体完成情况</w:t>
            </w:r>
          </w:p>
        </w:tc>
        <w:tc>
          <w:tcPr>
            <w:tcW w:w="1215" w:type="dxa"/>
            <w:tcBorders>
              <w:top w:val="nil"/>
              <w:left w:val="nil"/>
              <w:bottom w:val="single" w:color="000000" w:sz="4" w:space="0"/>
              <w:right w:val="single" w:color="000000" w:sz="4" w:space="0"/>
            </w:tcBorders>
            <w:shd w:val="clear" w:color="auto" w:fill="auto"/>
            <w:vAlign w:val="center"/>
          </w:tcPr>
          <w:p w14:paraId="77A52E5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总体完成率</w:t>
            </w:r>
          </w:p>
        </w:tc>
      </w:tr>
      <w:tr w14:paraId="2DB846A7">
        <w:tblPrEx>
          <w:tblCellMar>
            <w:top w:w="0" w:type="dxa"/>
            <w:left w:w="108" w:type="dxa"/>
            <w:bottom w:w="0" w:type="dxa"/>
            <w:right w:w="108" w:type="dxa"/>
          </w:tblCellMar>
        </w:tblPrEx>
        <w:trPr>
          <w:trHeight w:val="312" w:hRule="atLeast"/>
        </w:trPr>
        <w:tc>
          <w:tcPr>
            <w:tcW w:w="1488" w:type="dxa"/>
            <w:vMerge w:val="continue"/>
            <w:tcBorders>
              <w:top w:val="nil"/>
              <w:left w:val="single" w:color="000000" w:sz="4" w:space="0"/>
              <w:bottom w:val="single" w:color="000000" w:sz="4" w:space="0"/>
              <w:right w:val="single" w:color="000000" w:sz="4" w:space="0"/>
            </w:tcBorders>
            <w:vAlign w:val="center"/>
          </w:tcPr>
          <w:p w14:paraId="4BFF3C8B">
            <w:pPr>
              <w:widowControl/>
              <w:jc w:val="left"/>
              <w:rPr>
                <w:rFonts w:ascii="仿宋_GB2312" w:hAnsi="宋体" w:eastAsia="仿宋_GB2312"/>
                <w:color w:val="000000"/>
                <w:kern w:val="0"/>
                <w:sz w:val="16"/>
                <w:szCs w:val="16"/>
              </w:rPr>
            </w:pPr>
          </w:p>
        </w:tc>
        <w:tc>
          <w:tcPr>
            <w:tcW w:w="319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27900">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解决职工生活困难问题</w:t>
            </w:r>
          </w:p>
        </w:tc>
        <w:tc>
          <w:tcPr>
            <w:tcW w:w="27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11B1D">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资金救助解决建档困难职工生活问题</w:t>
            </w:r>
          </w:p>
        </w:tc>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14:paraId="15013E92">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14:paraId="10BC747D">
        <w:tblPrEx>
          <w:tblCellMar>
            <w:top w:w="0" w:type="dxa"/>
            <w:left w:w="108" w:type="dxa"/>
            <w:bottom w:w="0" w:type="dxa"/>
            <w:right w:w="108" w:type="dxa"/>
          </w:tblCellMar>
        </w:tblPrEx>
        <w:trPr>
          <w:trHeight w:val="312" w:hRule="atLeast"/>
        </w:trPr>
        <w:tc>
          <w:tcPr>
            <w:tcW w:w="1488" w:type="dxa"/>
            <w:vMerge w:val="continue"/>
            <w:tcBorders>
              <w:top w:val="nil"/>
              <w:left w:val="single" w:color="000000" w:sz="4" w:space="0"/>
              <w:bottom w:val="single" w:color="000000" w:sz="4" w:space="0"/>
              <w:right w:val="single" w:color="000000" w:sz="4" w:space="0"/>
            </w:tcBorders>
            <w:vAlign w:val="center"/>
          </w:tcPr>
          <w:p w14:paraId="67C4961E">
            <w:pPr>
              <w:widowControl/>
              <w:jc w:val="left"/>
              <w:rPr>
                <w:rFonts w:ascii="仿宋_GB2312" w:hAnsi="宋体" w:eastAsia="仿宋_GB2312"/>
                <w:color w:val="000000"/>
                <w:kern w:val="0"/>
                <w:sz w:val="16"/>
                <w:szCs w:val="16"/>
              </w:rPr>
            </w:pPr>
          </w:p>
        </w:tc>
        <w:tc>
          <w:tcPr>
            <w:tcW w:w="31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6A28A29">
            <w:pPr>
              <w:widowControl/>
              <w:jc w:val="left"/>
              <w:rPr>
                <w:rFonts w:ascii="仿宋_GB2312" w:hAnsi="宋体" w:eastAsia="仿宋_GB2312"/>
                <w:color w:val="000000"/>
                <w:kern w:val="0"/>
                <w:sz w:val="16"/>
                <w:szCs w:val="16"/>
              </w:rPr>
            </w:pPr>
          </w:p>
        </w:tc>
        <w:tc>
          <w:tcPr>
            <w:tcW w:w="276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81EDEED">
            <w:pPr>
              <w:widowControl/>
              <w:jc w:val="left"/>
              <w:rPr>
                <w:rFonts w:ascii="仿宋_GB2312" w:hAnsi="宋体" w:eastAsia="仿宋_GB2312"/>
                <w:color w:val="000000"/>
                <w:kern w:val="0"/>
                <w:sz w:val="16"/>
                <w:szCs w:val="16"/>
              </w:rPr>
            </w:pPr>
          </w:p>
        </w:tc>
        <w:tc>
          <w:tcPr>
            <w:tcW w:w="1215" w:type="dxa"/>
            <w:vMerge w:val="continue"/>
            <w:tcBorders>
              <w:top w:val="nil"/>
              <w:left w:val="single" w:color="000000" w:sz="4" w:space="0"/>
              <w:bottom w:val="single" w:color="000000" w:sz="4" w:space="0"/>
              <w:right w:val="single" w:color="000000" w:sz="4" w:space="0"/>
            </w:tcBorders>
            <w:vAlign w:val="center"/>
          </w:tcPr>
          <w:p w14:paraId="08A96701">
            <w:pPr>
              <w:widowControl/>
              <w:jc w:val="left"/>
              <w:rPr>
                <w:rFonts w:ascii="仿宋_GB2312" w:hAnsi="宋体" w:eastAsia="仿宋_GB2312"/>
                <w:color w:val="000000"/>
                <w:kern w:val="0"/>
                <w:sz w:val="16"/>
                <w:szCs w:val="16"/>
              </w:rPr>
            </w:pPr>
          </w:p>
        </w:tc>
      </w:tr>
      <w:tr w14:paraId="5426DEEF">
        <w:tblPrEx>
          <w:tblCellMar>
            <w:top w:w="0" w:type="dxa"/>
            <w:left w:w="108" w:type="dxa"/>
            <w:bottom w:w="0" w:type="dxa"/>
            <w:right w:w="108" w:type="dxa"/>
          </w:tblCellMar>
        </w:tblPrEx>
        <w:trPr>
          <w:trHeight w:val="312" w:hRule="atLeast"/>
        </w:trPr>
        <w:tc>
          <w:tcPr>
            <w:tcW w:w="1488" w:type="dxa"/>
            <w:vMerge w:val="continue"/>
            <w:tcBorders>
              <w:top w:val="nil"/>
              <w:left w:val="single" w:color="000000" w:sz="4" w:space="0"/>
              <w:bottom w:val="single" w:color="000000" w:sz="4" w:space="0"/>
              <w:right w:val="single" w:color="000000" w:sz="4" w:space="0"/>
            </w:tcBorders>
            <w:vAlign w:val="center"/>
          </w:tcPr>
          <w:p w14:paraId="234C2E10">
            <w:pPr>
              <w:widowControl/>
              <w:jc w:val="left"/>
              <w:rPr>
                <w:rFonts w:ascii="仿宋_GB2312" w:hAnsi="宋体" w:eastAsia="仿宋_GB2312"/>
                <w:color w:val="000000"/>
                <w:kern w:val="0"/>
                <w:sz w:val="16"/>
                <w:szCs w:val="16"/>
              </w:rPr>
            </w:pPr>
          </w:p>
        </w:tc>
        <w:tc>
          <w:tcPr>
            <w:tcW w:w="319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8D58CEB">
            <w:pPr>
              <w:widowControl/>
              <w:jc w:val="left"/>
              <w:rPr>
                <w:rFonts w:ascii="仿宋_GB2312" w:hAnsi="宋体" w:eastAsia="仿宋_GB2312"/>
                <w:color w:val="000000"/>
                <w:kern w:val="0"/>
                <w:sz w:val="16"/>
                <w:szCs w:val="16"/>
              </w:rPr>
            </w:pPr>
          </w:p>
        </w:tc>
        <w:tc>
          <w:tcPr>
            <w:tcW w:w="276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554B442">
            <w:pPr>
              <w:widowControl/>
              <w:jc w:val="left"/>
              <w:rPr>
                <w:rFonts w:ascii="仿宋_GB2312" w:hAnsi="宋体" w:eastAsia="仿宋_GB2312"/>
                <w:color w:val="000000"/>
                <w:kern w:val="0"/>
                <w:sz w:val="16"/>
                <w:szCs w:val="16"/>
              </w:rPr>
            </w:pPr>
          </w:p>
        </w:tc>
        <w:tc>
          <w:tcPr>
            <w:tcW w:w="1215" w:type="dxa"/>
            <w:vMerge w:val="continue"/>
            <w:tcBorders>
              <w:top w:val="nil"/>
              <w:left w:val="single" w:color="000000" w:sz="4" w:space="0"/>
              <w:bottom w:val="single" w:color="000000" w:sz="4" w:space="0"/>
              <w:right w:val="single" w:color="000000" w:sz="4" w:space="0"/>
            </w:tcBorders>
            <w:vAlign w:val="center"/>
          </w:tcPr>
          <w:p w14:paraId="35FF10BE">
            <w:pPr>
              <w:widowControl/>
              <w:jc w:val="left"/>
              <w:rPr>
                <w:rFonts w:ascii="仿宋_GB2312" w:hAnsi="宋体" w:eastAsia="仿宋_GB2312"/>
                <w:color w:val="000000"/>
                <w:kern w:val="0"/>
                <w:sz w:val="16"/>
                <w:szCs w:val="16"/>
              </w:rPr>
            </w:pPr>
          </w:p>
        </w:tc>
      </w:tr>
      <w:tr w14:paraId="624BE0D9">
        <w:tblPrEx>
          <w:tblCellMar>
            <w:top w:w="0" w:type="dxa"/>
            <w:left w:w="108" w:type="dxa"/>
            <w:bottom w:w="0" w:type="dxa"/>
            <w:right w:w="108" w:type="dxa"/>
          </w:tblCellMar>
        </w:tblPrEx>
        <w:trPr>
          <w:trHeight w:val="270" w:hRule="atLeast"/>
        </w:trPr>
        <w:tc>
          <w:tcPr>
            <w:tcW w:w="1488" w:type="dxa"/>
            <w:vMerge w:val="restart"/>
            <w:tcBorders>
              <w:top w:val="nil"/>
              <w:left w:val="single" w:color="auto" w:sz="4" w:space="0"/>
              <w:bottom w:val="single" w:color="000000" w:sz="4" w:space="0"/>
              <w:right w:val="nil"/>
            </w:tcBorders>
            <w:shd w:val="clear" w:color="auto" w:fill="auto"/>
            <w:vAlign w:val="center"/>
          </w:tcPr>
          <w:p w14:paraId="5E1CE13A">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四、</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年度绩效指标完成情况</w:t>
            </w:r>
          </w:p>
        </w:tc>
        <w:tc>
          <w:tcPr>
            <w:tcW w:w="1651" w:type="dxa"/>
            <w:tcBorders>
              <w:top w:val="nil"/>
              <w:left w:val="single" w:color="000000" w:sz="4" w:space="0"/>
              <w:bottom w:val="single" w:color="000000" w:sz="4" w:space="0"/>
              <w:right w:val="single" w:color="000000" w:sz="4" w:space="0"/>
            </w:tcBorders>
            <w:shd w:val="clear" w:color="auto" w:fill="auto"/>
            <w:vAlign w:val="center"/>
          </w:tcPr>
          <w:p w14:paraId="47FBECB2">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一级指标</w:t>
            </w:r>
          </w:p>
        </w:tc>
        <w:tc>
          <w:tcPr>
            <w:tcW w:w="661" w:type="dxa"/>
            <w:tcBorders>
              <w:top w:val="nil"/>
              <w:left w:val="nil"/>
              <w:bottom w:val="single" w:color="000000" w:sz="4" w:space="0"/>
              <w:right w:val="single" w:color="000000" w:sz="4" w:space="0"/>
            </w:tcBorders>
            <w:shd w:val="clear" w:color="auto" w:fill="auto"/>
            <w:vAlign w:val="center"/>
          </w:tcPr>
          <w:p w14:paraId="1BD1CF40">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二级指标</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14:paraId="048F977B">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三级指标</w:t>
            </w:r>
          </w:p>
        </w:tc>
        <w:tc>
          <w:tcPr>
            <w:tcW w:w="882" w:type="dxa"/>
            <w:tcBorders>
              <w:top w:val="nil"/>
              <w:left w:val="nil"/>
              <w:bottom w:val="single" w:color="000000" w:sz="4" w:space="0"/>
              <w:right w:val="single" w:color="000000" w:sz="4" w:space="0"/>
            </w:tcBorders>
            <w:shd w:val="clear" w:color="auto" w:fill="auto"/>
            <w:vAlign w:val="center"/>
          </w:tcPr>
          <w:p w14:paraId="6398BF81">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预期指标值</w:t>
            </w:r>
          </w:p>
        </w:tc>
        <w:tc>
          <w:tcPr>
            <w:tcW w:w="1094" w:type="dxa"/>
            <w:tcBorders>
              <w:top w:val="nil"/>
              <w:left w:val="nil"/>
              <w:bottom w:val="single" w:color="000000" w:sz="4" w:space="0"/>
              <w:right w:val="single" w:color="000000" w:sz="4" w:space="0"/>
            </w:tcBorders>
            <w:shd w:val="clear" w:color="auto" w:fill="auto"/>
            <w:vAlign w:val="center"/>
          </w:tcPr>
          <w:p w14:paraId="1C3F7718">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实际完成值</w:t>
            </w:r>
          </w:p>
        </w:tc>
        <w:tc>
          <w:tcPr>
            <w:tcW w:w="1215" w:type="dxa"/>
            <w:tcBorders>
              <w:top w:val="nil"/>
              <w:left w:val="nil"/>
              <w:bottom w:val="single" w:color="000000" w:sz="4" w:space="0"/>
              <w:right w:val="single" w:color="000000" w:sz="4" w:space="0"/>
            </w:tcBorders>
            <w:shd w:val="clear" w:color="auto" w:fill="auto"/>
            <w:vAlign w:val="center"/>
          </w:tcPr>
          <w:p w14:paraId="3F9BC0E5">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自评得分</w:t>
            </w:r>
          </w:p>
        </w:tc>
      </w:tr>
      <w:tr w14:paraId="47E2779E">
        <w:tblPrEx>
          <w:tblCellMar>
            <w:top w:w="0" w:type="dxa"/>
            <w:left w:w="108" w:type="dxa"/>
            <w:bottom w:w="0" w:type="dxa"/>
            <w:right w:w="108" w:type="dxa"/>
          </w:tblCellMar>
        </w:tblPrEx>
        <w:trPr>
          <w:trHeight w:val="675" w:hRule="atLeast"/>
        </w:trPr>
        <w:tc>
          <w:tcPr>
            <w:tcW w:w="1488" w:type="dxa"/>
            <w:vMerge w:val="continue"/>
            <w:tcBorders>
              <w:top w:val="nil"/>
              <w:left w:val="single" w:color="auto" w:sz="4" w:space="0"/>
              <w:bottom w:val="single" w:color="000000" w:sz="4" w:space="0"/>
              <w:right w:val="nil"/>
            </w:tcBorders>
            <w:vAlign w:val="center"/>
          </w:tcPr>
          <w:p w14:paraId="6C633B7A">
            <w:pPr>
              <w:widowControl/>
              <w:jc w:val="left"/>
              <w:rPr>
                <w:rFonts w:ascii="仿宋_GB2312" w:hAnsi="宋体" w:eastAsia="仿宋_GB2312"/>
                <w:color w:val="000000"/>
                <w:kern w:val="0"/>
                <w:sz w:val="16"/>
                <w:szCs w:val="16"/>
              </w:rPr>
            </w:pPr>
          </w:p>
        </w:tc>
        <w:tc>
          <w:tcPr>
            <w:tcW w:w="1651" w:type="dxa"/>
            <w:vMerge w:val="restart"/>
            <w:tcBorders>
              <w:top w:val="nil"/>
              <w:left w:val="single" w:color="000000" w:sz="4" w:space="0"/>
              <w:bottom w:val="single" w:color="000000" w:sz="4" w:space="0"/>
              <w:right w:val="single" w:color="000000" w:sz="4" w:space="0"/>
            </w:tcBorders>
            <w:vAlign w:val="center"/>
          </w:tcPr>
          <w:p w14:paraId="144454AD">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产出指标</w:t>
            </w:r>
            <w:r>
              <w:rPr>
                <w:rFonts w:hint="eastAsia" w:ascii="仿宋_GB2312" w:hAnsi="宋体" w:eastAsia="仿宋_GB2312"/>
                <w:color w:val="000000"/>
                <w:kern w:val="0"/>
                <w:sz w:val="16"/>
                <w:szCs w:val="16"/>
              </w:rPr>
              <w:t>（60）</w:t>
            </w:r>
          </w:p>
        </w:tc>
        <w:tc>
          <w:tcPr>
            <w:tcW w:w="661" w:type="dxa"/>
            <w:vMerge w:val="restart"/>
            <w:tcBorders>
              <w:top w:val="nil"/>
              <w:left w:val="single" w:color="000000" w:sz="4" w:space="0"/>
              <w:bottom w:val="single" w:color="000000" w:sz="4" w:space="0"/>
              <w:right w:val="single" w:color="000000" w:sz="4" w:space="0"/>
            </w:tcBorders>
            <w:shd w:val="clear" w:color="auto" w:fill="auto"/>
            <w:vAlign w:val="center"/>
          </w:tcPr>
          <w:p w14:paraId="2ACB9FD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数量指标</w:t>
            </w: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14:paraId="5C219F95">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子女上学救助困难职工占在档困难职工人数比例</w:t>
            </w:r>
          </w:p>
        </w:tc>
        <w:tc>
          <w:tcPr>
            <w:tcW w:w="882" w:type="dxa"/>
            <w:tcBorders>
              <w:top w:val="nil"/>
              <w:left w:val="nil"/>
              <w:bottom w:val="single" w:color="auto" w:sz="4" w:space="0"/>
              <w:right w:val="single" w:color="auto" w:sz="4" w:space="0"/>
            </w:tcBorders>
            <w:shd w:val="clear" w:color="auto" w:fill="auto"/>
            <w:noWrap/>
            <w:vAlign w:val="center"/>
          </w:tcPr>
          <w:p w14:paraId="43B5869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14:paraId="1B1C6444">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14:paraId="70B6ABC5">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14:paraId="26144C52">
        <w:tblPrEx>
          <w:tblCellMar>
            <w:top w:w="0" w:type="dxa"/>
            <w:left w:w="108" w:type="dxa"/>
            <w:bottom w:w="0" w:type="dxa"/>
            <w:right w:w="108" w:type="dxa"/>
          </w:tblCellMar>
        </w:tblPrEx>
        <w:trPr>
          <w:trHeight w:val="915" w:hRule="atLeast"/>
        </w:trPr>
        <w:tc>
          <w:tcPr>
            <w:tcW w:w="1488" w:type="dxa"/>
            <w:vMerge w:val="continue"/>
            <w:tcBorders>
              <w:top w:val="nil"/>
              <w:left w:val="single" w:color="auto" w:sz="4" w:space="0"/>
              <w:bottom w:val="single" w:color="000000" w:sz="4" w:space="0"/>
              <w:right w:val="nil"/>
            </w:tcBorders>
            <w:vAlign w:val="center"/>
          </w:tcPr>
          <w:p w14:paraId="362D9968">
            <w:pPr>
              <w:widowControl/>
              <w:jc w:val="left"/>
              <w:rPr>
                <w:rFonts w:ascii="仿宋_GB2312" w:hAnsi="宋体" w:eastAsia="仿宋_GB2312"/>
                <w:color w:val="000000"/>
                <w:kern w:val="0"/>
                <w:sz w:val="16"/>
                <w:szCs w:val="16"/>
              </w:rPr>
            </w:pPr>
          </w:p>
        </w:tc>
        <w:tc>
          <w:tcPr>
            <w:tcW w:w="1651" w:type="dxa"/>
            <w:vMerge w:val="continue"/>
            <w:tcBorders>
              <w:top w:val="nil"/>
              <w:left w:val="single" w:color="000000" w:sz="4" w:space="0"/>
              <w:bottom w:val="single" w:color="000000" w:sz="4" w:space="0"/>
              <w:right w:val="single" w:color="000000" w:sz="4" w:space="0"/>
            </w:tcBorders>
            <w:vAlign w:val="center"/>
          </w:tcPr>
          <w:p w14:paraId="1F024D06">
            <w:pPr>
              <w:widowControl/>
              <w:jc w:val="left"/>
              <w:rPr>
                <w:rFonts w:ascii="仿宋_GB2312" w:hAnsi="宋体" w:eastAsia="仿宋_GB2312"/>
                <w:color w:val="000000"/>
                <w:kern w:val="0"/>
                <w:sz w:val="16"/>
                <w:szCs w:val="16"/>
              </w:rPr>
            </w:pPr>
          </w:p>
        </w:tc>
        <w:tc>
          <w:tcPr>
            <w:tcW w:w="661" w:type="dxa"/>
            <w:vMerge w:val="continue"/>
            <w:tcBorders>
              <w:top w:val="nil"/>
              <w:left w:val="single" w:color="000000" w:sz="4" w:space="0"/>
              <w:bottom w:val="single" w:color="000000" w:sz="4" w:space="0"/>
              <w:right w:val="single" w:color="000000" w:sz="4" w:space="0"/>
            </w:tcBorders>
            <w:vAlign w:val="center"/>
          </w:tcPr>
          <w:p w14:paraId="1718EBB8">
            <w:pPr>
              <w:widowControl/>
              <w:jc w:val="left"/>
              <w:rPr>
                <w:rFonts w:ascii="仿宋_GB2312" w:hAnsi="宋体" w:eastAsia="仿宋_GB2312"/>
                <w:color w:val="000000"/>
                <w:kern w:val="0"/>
                <w:sz w:val="16"/>
                <w:szCs w:val="16"/>
              </w:rPr>
            </w:pP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14:paraId="131DE6FD">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生活救助困难职工占在档困难职工人数比例</w:t>
            </w:r>
          </w:p>
        </w:tc>
        <w:tc>
          <w:tcPr>
            <w:tcW w:w="882" w:type="dxa"/>
            <w:tcBorders>
              <w:top w:val="nil"/>
              <w:left w:val="nil"/>
              <w:bottom w:val="single" w:color="auto" w:sz="4" w:space="0"/>
              <w:right w:val="single" w:color="auto" w:sz="4" w:space="0"/>
            </w:tcBorders>
            <w:shd w:val="clear" w:color="auto" w:fill="auto"/>
            <w:noWrap/>
            <w:vAlign w:val="center"/>
          </w:tcPr>
          <w:p w14:paraId="306425D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14:paraId="7C1760B2">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14:paraId="2AA85A1B">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20</w:t>
            </w:r>
          </w:p>
        </w:tc>
      </w:tr>
      <w:tr w14:paraId="033C2D0B">
        <w:tblPrEx>
          <w:tblCellMar>
            <w:top w:w="0" w:type="dxa"/>
            <w:left w:w="108" w:type="dxa"/>
            <w:bottom w:w="0" w:type="dxa"/>
            <w:right w:w="108" w:type="dxa"/>
          </w:tblCellMar>
        </w:tblPrEx>
        <w:trPr>
          <w:trHeight w:val="540" w:hRule="atLeast"/>
        </w:trPr>
        <w:tc>
          <w:tcPr>
            <w:tcW w:w="1488" w:type="dxa"/>
            <w:vMerge w:val="continue"/>
            <w:tcBorders>
              <w:top w:val="nil"/>
              <w:left w:val="single" w:color="auto" w:sz="4" w:space="0"/>
              <w:bottom w:val="single" w:color="000000" w:sz="4" w:space="0"/>
              <w:right w:val="nil"/>
            </w:tcBorders>
            <w:vAlign w:val="center"/>
          </w:tcPr>
          <w:p w14:paraId="728522EC">
            <w:pPr>
              <w:widowControl/>
              <w:jc w:val="left"/>
              <w:rPr>
                <w:rFonts w:ascii="仿宋_GB2312" w:hAnsi="宋体" w:eastAsia="仿宋_GB2312"/>
                <w:color w:val="000000"/>
                <w:kern w:val="0"/>
                <w:sz w:val="16"/>
                <w:szCs w:val="16"/>
              </w:rPr>
            </w:pPr>
          </w:p>
        </w:tc>
        <w:tc>
          <w:tcPr>
            <w:tcW w:w="1651" w:type="dxa"/>
            <w:vMerge w:val="continue"/>
            <w:tcBorders>
              <w:top w:val="nil"/>
              <w:left w:val="single" w:color="000000" w:sz="4" w:space="0"/>
              <w:bottom w:val="single" w:color="000000" w:sz="4" w:space="0"/>
              <w:right w:val="single" w:color="000000" w:sz="4" w:space="0"/>
            </w:tcBorders>
            <w:vAlign w:val="center"/>
          </w:tcPr>
          <w:p w14:paraId="298C974F">
            <w:pPr>
              <w:widowControl/>
              <w:jc w:val="left"/>
              <w:rPr>
                <w:rFonts w:ascii="仿宋_GB2312" w:hAnsi="宋体" w:eastAsia="仿宋_GB2312"/>
                <w:color w:val="000000"/>
                <w:kern w:val="0"/>
                <w:sz w:val="16"/>
                <w:szCs w:val="16"/>
              </w:rPr>
            </w:pPr>
          </w:p>
        </w:tc>
        <w:tc>
          <w:tcPr>
            <w:tcW w:w="661" w:type="dxa"/>
            <w:vMerge w:val="continue"/>
            <w:tcBorders>
              <w:top w:val="nil"/>
              <w:left w:val="single" w:color="000000" w:sz="4" w:space="0"/>
              <w:bottom w:val="single" w:color="000000" w:sz="4" w:space="0"/>
              <w:right w:val="single" w:color="000000" w:sz="4" w:space="0"/>
            </w:tcBorders>
            <w:vAlign w:val="center"/>
          </w:tcPr>
          <w:p w14:paraId="1315E5DA">
            <w:pPr>
              <w:widowControl/>
              <w:jc w:val="left"/>
              <w:rPr>
                <w:rFonts w:ascii="仿宋_GB2312" w:hAnsi="宋体" w:eastAsia="仿宋_GB2312"/>
                <w:color w:val="000000"/>
                <w:kern w:val="0"/>
                <w:sz w:val="16"/>
                <w:szCs w:val="16"/>
              </w:rPr>
            </w:pP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14:paraId="5EDDEE73">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医疗救助困难职工占在档困难职工人数比例</w:t>
            </w:r>
          </w:p>
        </w:tc>
        <w:tc>
          <w:tcPr>
            <w:tcW w:w="882" w:type="dxa"/>
            <w:tcBorders>
              <w:top w:val="nil"/>
              <w:left w:val="nil"/>
              <w:bottom w:val="single" w:color="auto" w:sz="4" w:space="0"/>
              <w:right w:val="single" w:color="auto" w:sz="4" w:space="0"/>
            </w:tcBorders>
            <w:shd w:val="clear" w:color="auto" w:fill="auto"/>
            <w:noWrap/>
            <w:vAlign w:val="center"/>
          </w:tcPr>
          <w:p w14:paraId="7B7B4E1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14:paraId="54F89379">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14:paraId="312072EF">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20</w:t>
            </w:r>
          </w:p>
        </w:tc>
      </w:tr>
      <w:tr w14:paraId="7B5A3E35">
        <w:tblPrEx>
          <w:tblCellMar>
            <w:top w:w="0" w:type="dxa"/>
            <w:left w:w="108" w:type="dxa"/>
            <w:bottom w:w="0" w:type="dxa"/>
            <w:right w:w="108" w:type="dxa"/>
          </w:tblCellMar>
        </w:tblPrEx>
        <w:trPr>
          <w:trHeight w:val="285" w:hRule="atLeast"/>
        </w:trPr>
        <w:tc>
          <w:tcPr>
            <w:tcW w:w="1488" w:type="dxa"/>
            <w:vMerge w:val="continue"/>
            <w:tcBorders>
              <w:top w:val="nil"/>
              <w:left w:val="single" w:color="auto" w:sz="4" w:space="0"/>
              <w:bottom w:val="single" w:color="000000" w:sz="4" w:space="0"/>
              <w:right w:val="nil"/>
            </w:tcBorders>
            <w:vAlign w:val="center"/>
          </w:tcPr>
          <w:p w14:paraId="38D545F7">
            <w:pPr>
              <w:widowControl/>
              <w:jc w:val="left"/>
              <w:rPr>
                <w:rFonts w:ascii="仿宋_GB2312" w:hAnsi="宋体" w:eastAsia="仿宋_GB2312"/>
                <w:color w:val="000000"/>
                <w:kern w:val="0"/>
                <w:sz w:val="16"/>
                <w:szCs w:val="16"/>
              </w:rPr>
            </w:pPr>
          </w:p>
        </w:tc>
        <w:tc>
          <w:tcPr>
            <w:tcW w:w="1651" w:type="dxa"/>
            <w:vMerge w:val="continue"/>
            <w:tcBorders>
              <w:top w:val="nil"/>
              <w:left w:val="single" w:color="000000" w:sz="4" w:space="0"/>
              <w:bottom w:val="single" w:color="auto" w:sz="4" w:space="0"/>
              <w:right w:val="single" w:color="000000" w:sz="4" w:space="0"/>
            </w:tcBorders>
            <w:vAlign w:val="center"/>
          </w:tcPr>
          <w:p w14:paraId="6930A0F1">
            <w:pPr>
              <w:widowControl/>
              <w:jc w:val="left"/>
              <w:rPr>
                <w:rFonts w:ascii="仿宋_GB2312" w:hAnsi="宋体" w:eastAsia="仿宋_GB2312"/>
                <w:color w:val="000000"/>
                <w:kern w:val="0"/>
                <w:sz w:val="16"/>
                <w:szCs w:val="16"/>
              </w:rPr>
            </w:pPr>
          </w:p>
        </w:tc>
        <w:tc>
          <w:tcPr>
            <w:tcW w:w="661" w:type="dxa"/>
            <w:tcBorders>
              <w:top w:val="nil"/>
              <w:left w:val="single" w:color="000000" w:sz="4" w:space="0"/>
              <w:bottom w:val="single" w:color="000000" w:sz="4" w:space="0"/>
              <w:right w:val="single" w:color="000000" w:sz="4" w:space="0"/>
            </w:tcBorders>
            <w:shd w:val="clear" w:color="auto" w:fill="auto"/>
            <w:vAlign w:val="center"/>
          </w:tcPr>
          <w:p w14:paraId="7FD240D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时效指标</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14:paraId="3BBDED6F">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走访慰问及时率</w:t>
            </w:r>
          </w:p>
        </w:tc>
        <w:tc>
          <w:tcPr>
            <w:tcW w:w="882" w:type="dxa"/>
            <w:tcBorders>
              <w:top w:val="nil"/>
              <w:left w:val="nil"/>
              <w:bottom w:val="single" w:color="000000" w:sz="4" w:space="0"/>
              <w:right w:val="single" w:color="000000" w:sz="4" w:space="0"/>
            </w:tcBorders>
            <w:shd w:val="clear" w:color="auto" w:fill="auto"/>
            <w:vAlign w:val="center"/>
          </w:tcPr>
          <w:p w14:paraId="7308ECB2">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r>
              <w:rPr>
                <w:rFonts w:ascii="仿宋_GB2312" w:hAnsi="宋体" w:eastAsia="仿宋_GB2312"/>
                <w:color w:val="000000"/>
                <w:kern w:val="0"/>
                <w:sz w:val="16"/>
                <w:szCs w:val="16"/>
              </w:rPr>
              <w:t>　</w:t>
            </w:r>
          </w:p>
        </w:tc>
        <w:tc>
          <w:tcPr>
            <w:tcW w:w="1094" w:type="dxa"/>
            <w:tcBorders>
              <w:top w:val="nil"/>
              <w:left w:val="nil"/>
              <w:bottom w:val="single" w:color="000000" w:sz="4" w:space="0"/>
              <w:right w:val="single" w:color="000000" w:sz="4" w:space="0"/>
            </w:tcBorders>
            <w:shd w:val="clear" w:color="auto" w:fill="auto"/>
            <w:vAlign w:val="center"/>
          </w:tcPr>
          <w:p w14:paraId="14F12CA0">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　</w:t>
            </w:r>
          </w:p>
        </w:tc>
        <w:tc>
          <w:tcPr>
            <w:tcW w:w="1215" w:type="dxa"/>
            <w:tcBorders>
              <w:top w:val="nil"/>
              <w:left w:val="nil"/>
              <w:bottom w:val="single" w:color="000000" w:sz="4" w:space="0"/>
              <w:right w:val="single" w:color="000000" w:sz="4" w:space="0"/>
            </w:tcBorders>
            <w:shd w:val="clear" w:color="auto" w:fill="auto"/>
            <w:vAlign w:val="center"/>
          </w:tcPr>
          <w:p w14:paraId="6CA44E7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w:t>
            </w:r>
          </w:p>
        </w:tc>
      </w:tr>
      <w:tr w14:paraId="6C2509D3">
        <w:tblPrEx>
          <w:tblCellMar>
            <w:top w:w="0" w:type="dxa"/>
            <w:left w:w="108" w:type="dxa"/>
            <w:bottom w:w="0" w:type="dxa"/>
            <w:right w:w="108" w:type="dxa"/>
          </w:tblCellMar>
        </w:tblPrEx>
        <w:trPr>
          <w:trHeight w:val="285" w:hRule="atLeast"/>
        </w:trPr>
        <w:tc>
          <w:tcPr>
            <w:tcW w:w="1488" w:type="dxa"/>
            <w:vMerge w:val="continue"/>
            <w:tcBorders>
              <w:top w:val="nil"/>
              <w:left w:val="single" w:color="auto" w:sz="4" w:space="0"/>
              <w:bottom w:val="single" w:color="000000" w:sz="4" w:space="0"/>
              <w:right w:val="nil"/>
            </w:tcBorders>
            <w:vAlign w:val="center"/>
          </w:tcPr>
          <w:p w14:paraId="262E499D">
            <w:pPr>
              <w:widowControl/>
              <w:jc w:val="left"/>
              <w:rPr>
                <w:rFonts w:ascii="仿宋_GB2312" w:hAnsi="宋体" w:eastAsia="仿宋_GB2312"/>
                <w:color w:val="000000"/>
                <w:kern w:val="0"/>
                <w:sz w:val="16"/>
                <w:szCs w:val="16"/>
              </w:rPr>
            </w:pPr>
          </w:p>
        </w:tc>
        <w:tc>
          <w:tcPr>
            <w:tcW w:w="1651" w:type="dxa"/>
            <w:tcBorders>
              <w:top w:val="single" w:color="auto" w:sz="4" w:space="0"/>
              <w:left w:val="single" w:color="000000" w:sz="4" w:space="0"/>
              <w:bottom w:val="single" w:color="000000" w:sz="4" w:space="0"/>
              <w:right w:val="single" w:color="000000" w:sz="4" w:space="0"/>
            </w:tcBorders>
            <w:vAlign w:val="center"/>
          </w:tcPr>
          <w:p w14:paraId="7A637FAA">
            <w:pPr>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效益指标</w:t>
            </w:r>
            <w:r>
              <w:rPr>
                <w:rFonts w:hint="eastAsia" w:ascii="仿宋_GB2312" w:hAnsi="宋体" w:eastAsia="仿宋_GB2312"/>
                <w:color w:val="000000"/>
                <w:kern w:val="0"/>
                <w:sz w:val="16"/>
                <w:szCs w:val="16"/>
              </w:rPr>
              <w:t>（20）</w:t>
            </w:r>
          </w:p>
        </w:tc>
        <w:tc>
          <w:tcPr>
            <w:tcW w:w="661" w:type="dxa"/>
            <w:tcBorders>
              <w:top w:val="nil"/>
              <w:left w:val="single" w:color="000000" w:sz="4" w:space="0"/>
              <w:bottom w:val="single" w:color="000000" w:sz="4" w:space="0"/>
              <w:right w:val="single" w:color="000000" w:sz="4" w:space="0"/>
            </w:tcBorders>
            <w:shd w:val="clear" w:color="auto" w:fill="auto"/>
            <w:vAlign w:val="center"/>
          </w:tcPr>
          <w:p w14:paraId="2FDC5AC5">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社会效益指标</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14:paraId="7935C8B3">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困难职工生活得到改善</w:t>
            </w:r>
          </w:p>
        </w:tc>
        <w:tc>
          <w:tcPr>
            <w:tcW w:w="882" w:type="dxa"/>
            <w:tcBorders>
              <w:top w:val="nil"/>
              <w:left w:val="nil"/>
              <w:bottom w:val="single" w:color="000000" w:sz="4" w:space="0"/>
              <w:right w:val="single" w:color="000000" w:sz="4" w:space="0"/>
            </w:tcBorders>
            <w:shd w:val="clear" w:color="auto" w:fill="auto"/>
            <w:vAlign w:val="center"/>
          </w:tcPr>
          <w:p w14:paraId="17F68FE1">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14:paraId="68A36C90">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　</w:t>
            </w:r>
          </w:p>
        </w:tc>
        <w:tc>
          <w:tcPr>
            <w:tcW w:w="1215" w:type="dxa"/>
            <w:tcBorders>
              <w:top w:val="nil"/>
              <w:left w:val="nil"/>
              <w:bottom w:val="single" w:color="000000" w:sz="4" w:space="0"/>
              <w:right w:val="single" w:color="000000" w:sz="4" w:space="0"/>
            </w:tcBorders>
            <w:shd w:val="clear" w:color="auto" w:fill="auto"/>
            <w:vAlign w:val="center"/>
          </w:tcPr>
          <w:p w14:paraId="0EED5184">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20</w:t>
            </w:r>
          </w:p>
        </w:tc>
      </w:tr>
      <w:tr w14:paraId="3C8828EF">
        <w:tblPrEx>
          <w:tblCellMar>
            <w:top w:w="0" w:type="dxa"/>
            <w:left w:w="108" w:type="dxa"/>
            <w:bottom w:w="0" w:type="dxa"/>
            <w:right w:w="108" w:type="dxa"/>
          </w:tblCellMar>
        </w:tblPrEx>
        <w:trPr>
          <w:trHeight w:val="570" w:hRule="atLeast"/>
        </w:trPr>
        <w:tc>
          <w:tcPr>
            <w:tcW w:w="1488" w:type="dxa"/>
            <w:vMerge w:val="continue"/>
            <w:tcBorders>
              <w:top w:val="nil"/>
              <w:left w:val="single" w:color="auto" w:sz="4" w:space="0"/>
              <w:bottom w:val="single" w:color="000000" w:sz="4" w:space="0"/>
              <w:right w:val="nil"/>
            </w:tcBorders>
            <w:vAlign w:val="center"/>
          </w:tcPr>
          <w:p w14:paraId="5481C070">
            <w:pPr>
              <w:widowControl/>
              <w:jc w:val="left"/>
              <w:rPr>
                <w:rFonts w:ascii="仿宋_GB2312" w:hAnsi="宋体" w:eastAsia="仿宋_GB2312"/>
                <w:color w:val="000000"/>
                <w:kern w:val="0"/>
                <w:sz w:val="16"/>
                <w:szCs w:val="16"/>
              </w:rPr>
            </w:pPr>
          </w:p>
        </w:tc>
        <w:tc>
          <w:tcPr>
            <w:tcW w:w="1651" w:type="dxa"/>
            <w:tcBorders>
              <w:top w:val="nil"/>
              <w:left w:val="single" w:color="000000" w:sz="4" w:space="0"/>
              <w:bottom w:val="single" w:color="000000" w:sz="4" w:space="0"/>
              <w:right w:val="single" w:color="000000" w:sz="4" w:space="0"/>
            </w:tcBorders>
            <w:shd w:val="clear" w:color="auto" w:fill="auto"/>
            <w:vAlign w:val="center"/>
          </w:tcPr>
          <w:p w14:paraId="42C59250">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满意度指标（10）</w:t>
            </w:r>
          </w:p>
        </w:tc>
        <w:tc>
          <w:tcPr>
            <w:tcW w:w="661" w:type="dxa"/>
            <w:tcBorders>
              <w:top w:val="nil"/>
              <w:left w:val="single" w:color="000000" w:sz="4" w:space="0"/>
              <w:bottom w:val="single" w:color="000000" w:sz="4" w:space="0"/>
              <w:right w:val="single" w:color="000000" w:sz="4" w:space="0"/>
            </w:tcBorders>
            <w:shd w:val="clear" w:color="auto" w:fill="auto"/>
            <w:vAlign w:val="center"/>
          </w:tcPr>
          <w:p w14:paraId="14ECDE75">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w:t>
            </w:r>
          </w:p>
        </w:tc>
        <w:tc>
          <w:tcPr>
            <w:tcW w:w="1679" w:type="dxa"/>
            <w:gridSpan w:val="2"/>
            <w:tcBorders>
              <w:top w:val="single" w:color="000000" w:sz="4" w:space="0"/>
              <w:left w:val="nil"/>
              <w:bottom w:val="single" w:color="000000" w:sz="4" w:space="0"/>
              <w:right w:val="nil"/>
            </w:tcBorders>
            <w:shd w:val="clear" w:color="auto" w:fill="auto"/>
            <w:vAlign w:val="center"/>
          </w:tcPr>
          <w:p w14:paraId="1E83C3AC">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对在档困难职工救助满意率</w:t>
            </w:r>
          </w:p>
        </w:tc>
        <w:tc>
          <w:tcPr>
            <w:tcW w:w="882" w:type="dxa"/>
            <w:tcBorders>
              <w:top w:val="nil"/>
              <w:left w:val="single" w:color="auto" w:sz="4" w:space="0"/>
              <w:bottom w:val="single" w:color="auto" w:sz="4" w:space="0"/>
              <w:right w:val="single" w:color="auto" w:sz="4" w:space="0"/>
            </w:tcBorders>
            <w:shd w:val="clear" w:color="auto" w:fill="auto"/>
            <w:noWrap/>
            <w:vAlign w:val="center"/>
          </w:tcPr>
          <w:p w14:paraId="5B98C613">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14:paraId="1770C3FB">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14:paraId="7B583B93">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14:paraId="28A6124A">
        <w:tblPrEx>
          <w:tblCellMar>
            <w:top w:w="0" w:type="dxa"/>
            <w:left w:w="108" w:type="dxa"/>
            <w:bottom w:w="0" w:type="dxa"/>
            <w:right w:w="108" w:type="dxa"/>
          </w:tblCellMar>
        </w:tblPrEx>
        <w:trPr>
          <w:trHeight w:val="495" w:hRule="atLeast"/>
        </w:trPr>
        <w:tc>
          <w:tcPr>
            <w:tcW w:w="1488" w:type="dxa"/>
            <w:vMerge w:val="continue"/>
            <w:tcBorders>
              <w:top w:val="nil"/>
              <w:left w:val="single" w:color="auto" w:sz="4" w:space="0"/>
              <w:bottom w:val="single" w:color="000000" w:sz="4" w:space="0"/>
              <w:right w:val="nil"/>
            </w:tcBorders>
            <w:vAlign w:val="center"/>
          </w:tcPr>
          <w:p w14:paraId="40CCE51B">
            <w:pPr>
              <w:widowControl/>
              <w:jc w:val="left"/>
              <w:rPr>
                <w:rFonts w:ascii="仿宋_GB2312" w:hAnsi="宋体" w:eastAsia="仿宋_GB2312"/>
                <w:color w:val="000000"/>
                <w:kern w:val="0"/>
                <w:sz w:val="16"/>
                <w:szCs w:val="16"/>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7DA42DEE">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预算执行率（10）</w:t>
            </w:r>
          </w:p>
        </w:tc>
        <w:tc>
          <w:tcPr>
            <w:tcW w:w="661" w:type="dxa"/>
            <w:tcBorders>
              <w:top w:val="single" w:color="auto" w:sz="4" w:space="0"/>
              <w:left w:val="nil"/>
              <w:bottom w:val="single" w:color="auto" w:sz="4" w:space="0"/>
              <w:right w:val="single" w:color="auto" w:sz="4" w:space="0"/>
            </w:tcBorders>
            <w:shd w:val="clear" w:color="auto" w:fill="auto"/>
            <w:vAlign w:val="center"/>
          </w:tcPr>
          <w:p w14:paraId="7F9E50CD">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w:t>
            </w:r>
          </w:p>
        </w:tc>
        <w:tc>
          <w:tcPr>
            <w:tcW w:w="1679" w:type="dxa"/>
            <w:gridSpan w:val="2"/>
            <w:tcBorders>
              <w:top w:val="single" w:color="auto" w:sz="4" w:space="0"/>
              <w:left w:val="nil"/>
              <w:bottom w:val="single" w:color="auto" w:sz="4" w:space="0"/>
              <w:right w:val="single" w:color="000000" w:sz="4" w:space="0"/>
            </w:tcBorders>
            <w:shd w:val="clear" w:color="auto" w:fill="auto"/>
            <w:vAlign w:val="center"/>
          </w:tcPr>
          <w:p w14:paraId="3E195E5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预算执行进度</w:t>
            </w:r>
          </w:p>
        </w:tc>
        <w:tc>
          <w:tcPr>
            <w:tcW w:w="882" w:type="dxa"/>
            <w:tcBorders>
              <w:top w:val="single" w:color="auto" w:sz="4" w:space="0"/>
              <w:left w:val="nil"/>
              <w:bottom w:val="single" w:color="auto" w:sz="4" w:space="0"/>
              <w:right w:val="single" w:color="auto" w:sz="4" w:space="0"/>
            </w:tcBorders>
            <w:shd w:val="clear" w:color="auto" w:fill="auto"/>
            <w:vAlign w:val="center"/>
          </w:tcPr>
          <w:p w14:paraId="2A1F95C1">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2.5</w:t>
            </w:r>
            <w:r>
              <w:rPr>
                <w:rFonts w:ascii="仿宋_GB2312" w:hAnsi="宋体" w:eastAsia="仿宋_GB2312"/>
                <w:color w:val="000000"/>
                <w:kern w:val="0"/>
                <w:sz w:val="16"/>
                <w:szCs w:val="16"/>
              </w:rPr>
              <w:t>　</w:t>
            </w:r>
          </w:p>
        </w:tc>
        <w:tc>
          <w:tcPr>
            <w:tcW w:w="1094" w:type="dxa"/>
            <w:tcBorders>
              <w:top w:val="single" w:color="000000" w:sz="4" w:space="0"/>
              <w:left w:val="nil"/>
              <w:bottom w:val="single" w:color="000000" w:sz="4" w:space="0"/>
              <w:right w:val="single" w:color="000000" w:sz="4" w:space="0"/>
            </w:tcBorders>
            <w:shd w:val="clear" w:color="auto" w:fill="auto"/>
            <w:vAlign w:val="center"/>
          </w:tcPr>
          <w:p w14:paraId="3ABC838C">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215" w:type="dxa"/>
            <w:tcBorders>
              <w:top w:val="single" w:color="auto" w:sz="4" w:space="0"/>
              <w:left w:val="nil"/>
              <w:bottom w:val="single" w:color="auto" w:sz="4" w:space="0"/>
              <w:right w:val="single" w:color="auto" w:sz="4" w:space="0"/>
            </w:tcBorders>
            <w:shd w:val="clear" w:color="auto" w:fill="auto"/>
            <w:vAlign w:val="center"/>
          </w:tcPr>
          <w:p w14:paraId="75A30CDC">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14:paraId="24799695">
        <w:tblPrEx>
          <w:tblCellMar>
            <w:top w:w="0" w:type="dxa"/>
            <w:left w:w="108" w:type="dxa"/>
            <w:bottom w:w="0" w:type="dxa"/>
            <w:right w:w="108" w:type="dxa"/>
          </w:tblCellMar>
        </w:tblPrEx>
        <w:trPr>
          <w:trHeight w:val="285" w:hRule="atLeast"/>
        </w:trPr>
        <w:tc>
          <w:tcPr>
            <w:tcW w:w="1488" w:type="dxa"/>
            <w:vMerge w:val="continue"/>
            <w:tcBorders>
              <w:top w:val="nil"/>
              <w:left w:val="single" w:color="auto" w:sz="4" w:space="0"/>
              <w:bottom w:val="single" w:color="000000" w:sz="4" w:space="0"/>
              <w:right w:val="nil"/>
            </w:tcBorders>
            <w:vAlign w:val="center"/>
          </w:tcPr>
          <w:p w14:paraId="5C686D79">
            <w:pPr>
              <w:widowControl/>
              <w:jc w:val="left"/>
              <w:rPr>
                <w:rFonts w:ascii="仿宋_GB2312" w:hAnsi="宋体" w:eastAsia="仿宋_GB2312"/>
                <w:color w:val="000000"/>
                <w:kern w:val="0"/>
                <w:sz w:val="16"/>
                <w:szCs w:val="16"/>
              </w:rPr>
            </w:pPr>
          </w:p>
        </w:tc>
        <w:tc>
          <w:tcPr>
            <w:tcW w:w="596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832B13E">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总分</w:t>
            </w:r>
          </w:p>
        </w:tc>
        <w:tc>
          <w:tcPr>
            <w:tcW w:w="1215" w:type="dxa"/>
            <w:tcBorders>
              <w:top w:val="nil"/>
              <w:left w:val="nil"/>
              <w:bottom w:val="single" w:color="auto" w:sz="4" w:space="0"/>
              <w:right w:val="single" w:color="auto" w:sz="4" w:space="0"/>
            </w:tcBorders>
            <w:shd w:val="clear" w:color="auto" w:fill="auto"/>
            <w:vAlign w:val="center"/>
          </w:tcPr>
          <w:p w14:paraId="7026E8E7">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r>
      <w:tr w14:paraId="10ABA35A">
        <w:tblPrEx>
          <w:tblCellMar>
            <w:top w:w="0" w:type="dxa"/>
            <w:left w:w="108" w:type="dxa"/>
            <w:bottom w:w="0" w:type="dxa"/>
            <w:right w:w="108" w:type="dxa"/>
          </w:tblCellMar>
        </w:tblPrEx>
        <w:trPr>
          <w:trHeight w:val="735" w:hRule="atLeast"/>
        </w:trPr>
        <w:tc>
          <w:tcPr>
            <w:tcW w:w="1488" w:type="dxa"/>
            <w:tcBorders>
              <w:top w:val="nil"/>
              <w:left w:val="single" w:color="000000" w:sz="4" w:space="0"/>
              <w:bottom w:val="single" w:color="000000" w:sz="4" w:space="0"/>
              <w:right w:val="single" w:color="000000" w:sz="4" w:space="0"/>
            </w:tcBorders>
            <w:shd w:val="clear" w:color="auto" w:fill="auto"/>
            <w:vAlign w:val="center"/>
          </w:tcPr>
          <w:p w14:paraId="563A7A0B">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五、</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存在问题、原因及下一步整改措施</w:t>
            </w:r>
          </w:p>
        </w:tc>
        <w:tc>
          <w:tcPr>
            <w:tcW w:w="7182" w:type="dxa"/>
            <w:gridSpan w:val="7"/>
            <w:tcBorders>
              <w:top w:val="single" w:color="auto" w:sz="4" w:space="0"/>
              <w:left w:val="nil"/>
              <w:bottom w:val="single" w:color="000000" w:sz="4" w:space="0"/>
              <w:right w:val="single" w:color="000000" w:sz="4" w:space="0"/>
            </w:tcBorders>
            <w:shd w:val="clear" w:color="auto" w:fill="auto"/>
            <w:vAlign w:val="center"/>
          </w:tcPr>
          <w:p w14:paraId="27C25665">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无</w:t>
            </w:r>
          </w:p>
        </w:tc>
      </w:tr>
    </w:tbl>
    <w:p w14:paraId="67DE11D0">
      <w:pPr>
        <w:adjustRightInd w:val="0"/>
        <w:snapToGrid w:val="0"/>
        <w:spacing w:line="580" w:lineRule="exact"/>
        <w:jc w:val="left"/>
        <w:rPr>
          <w:rFonts w:ascii="仿宋_GB2312" w:hAnsi="仿宋_GB2312" w:eastAsia="仿宋_GB2312" w:cs="仿宋_GB2312"/>
          <w:sz w:val="16"/>
          <w:szCs w:val="16"/>
        </w:rPr>
      </w:pPr>
    </w:p>
    <w:p w14:paraId="22DCA3DD">
      <w:pPr>
        <w:adjustRightInd w:val="0"/>
        <w:snapToGrid w:val="0"/>
        <w:spacing w:line="580" w:lineRule="exact"/>
        <w:rPr>
          <w:rFonts w:ascii="仿宋_GB2312" w:hAnsi="仿宋_GB2312" w:eastAsia="仿宋_GB2312" w:cs="仿宋_GB2312"/>
          <w:sz w:val="32"/>
          <w:szCs w:val="32"/>
        </w:rPr>
      </w:pPr>
    </w:p>
    <w:p w14:paraId="74542CCA">
      <w:pPr>
        <w:numPr>
          <w:ilvl w:val="0"/>
          <w:numId w:val="2"/>
        </w:numPr>
        <w:adjustRightInd w:val="0"/>
        <w:snapToGrid w:val="0"/>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rPr>
        <w:t>劳模体检费项目绩效自评综述：根据年初设定的绩效目标，劳模体检费项目绩效自评得分为</w:t>
      </w:r>
      <w:r>
        <w:rPr>
          <w:rFonts w:hint="eastAsia" w:ascii="仿宋_GB2312" w:hAnsi="仿宋_GB2312" w:eastAsia="仿宋_GB2312" w:cs="仿宋_GB2312"/>
          <w:sz w:val="32"/>
          <w:szCs w:val="32"/>
        </w:rPr>
        <w:t>100</w:t>
      </w:r>
      <w:r>
        <w:rPr>
          <w:rFonts w:hint="eastAsia" w:ascii="仿宋_GB2312" w:hAnsi="宋体" w:eastAsia="仿宋_GB2312"/>
          <w:sz w:val="32"/>
          <w:szCs w:val="32"/>
        </w:rPr>
        <w:t>分（绩效自评表附后）。全年预算数为</w:t>
      </w:r>
      <w:r>
        <w:rPr>
          <w:rFonts w:hint="eastAsia" w:ascii="仿宋_GB2312" w:hAnsi="仿宋_GB2312" w:eastAsia="仿宋_GB2312" w:cs="仿宋_GB2312"/>
          <w:sz w:val="32"/>
          <w:szCs w:val="32"/>
        </w:rPr>
        <w:t>3.12</w:t>
      </w:r>
      <w:r>
        <w:rPr>
          <w:rFonts w:hint="eastAsia" w:ascii="仿宋_GB2312" w:hAnsi="宋体" w:eastAsia="仿宋_GB2312"/>
          <w:sz w:val="32"/>
          <w:szCs w:val="32"/>
        </w:rPr>
        <w:t>万元，执行数为</w:t>
      </w:r>
      <w:r>
        <w:rPr>
          <w:rFonts w:hint="eastAsia" w:ascii="仿宋_GB2312" w:hAnsi="仿宋_GB2312" w:eastAsia="仿宋_GB2312" w:cs="仿宋_GB2312"/>
          <w:sz w:val="32"/>
          <w:szCs w:val="32"/>
        </w:rPr>
        <w:t>3.12</w:t>
      </w:r>
      <w:r>
        <w:rPr>
          <w:rFonts w:hint="eastAsia" w:ascii="仿宋_GB2312" w:hAnsi="宋体" w:eastAsia="仿宋_GB2312"/>
          <w:sz w:val="32"/>
          <w:szCs w:val="32"/>
        </w:rPr>
        <w:t>万元，完成预算的</w:t>
      </w:r>
      <w:r>
        <w:rPr>
          <w:rFonts w:hint="eastAsia" w:ascii="仿宋_GB2312" w:hAnsi="仿宋_GB2312" w:eastAsia="仿宋_GB2312" w:cs="仿宋_GB2312"/>
          <w:sz w:val="32"/>
          <w:szCs w:val="32"/>
        </w:rPr>
        <w:t>100%</w:t>
      </w:r>
      <w:r>
        <w:rPr>
          <w:rFonts w:hint="eastAsia" w:ascii="仿宋_GB2312" w:hAnsi="宋体" w:eastAsia="仿宋_GB2312"/>
          <w:sz w:val="32"/>
          <w:szCs w:val="32"/>
        </w:rPr>
        <w:t>。项目绩效目标完成情况：一是我县劳模人数共104人，使用劳模体检补助金，对104人进行体检。二是充分发挥劳模的模范带头作用。</w:t>
      </w:r>
    </w:p>
    <w:tbl>
      <w:tblPr>
        <w:tblStyle w:val="5"/>
        <w:tblW w:w="8880" w:type="dxa"/>
        <w:tblInd w:w="93" w:type="dxa"/>
        <w:tblLayout w:type="autofit"/>
        <w:tblCellMar>
          <w:top w:w="0" w:type="dxa"/>
          <w:left w:w="108" w:type="dxa"/>
          <w:bottom w:w="0" w:type="dxa"/>
          <w:right w:w="108" w:type="dxa"/>
        </w:tblCellMar>
      </w:tblPr>
      <w:tblGrid>
        <w:gridCol w:w="1470"/>
        <w:gridCol w:w="1630"/>
        <w:gridCol w:w="982"/>
        <w:gridCol w:w="937"/>
        <w:gridCol w:w="744"/>
        <w:gridCol w:w="923"/>
        <w:gridCol w:w="894"/>
        <w:gridCol w:w="1300"/>
      </w:tblGrid>
      <w:tr w14:paraId="73BC8A71">
        <w:tblPrEx>
          <w:tblCellMar>
            <w:top w:w="0" w:type="dxa"/>
            <w:left w:w="108" w:type="dxa"/>
            <w:bottom w:w="0" w:type="dxa"/>
            <w:right w:w="108" w:type="dxa"/>
          </w:tblCellMar>
        </w:tblPrEx>
        <w:trPr>
          <w:trHeight w:val="510" w:hRule="atLeast"/>
        </w:trPr>
        <w:tc>
          <w:tcPr>
            <w:tcW w:w="8880" w:type="dxa"/>
            <w:gridSpan w:val="8"/>
            <w:tcBorders>
              <w:top w:val="nil"/>
              <w:left w:val="nil"/>
              <w:bottom w:val="nil"/>
              <w:right w:val="nil"/>
            </w:tcBorders>
            <w:shd w:val="clear" w:color="auto" w:fill="auto"/>
            <w:noWrap/>
            <w:vAlign w:val="center"/>
          </w:tcPr>
          <w:p w14:paraId="433987AA">
            <w:pPr>
              <w:widowControl/>
              <w:jc w:val="center"/>
              <w:rPr>
                <w:rFonts w:ascii="仿宋_GB2312" w:hAnsi="宋体" w:eastAsia="仿宋_GB2312"/>
                <w:b/>
                <w:color w:val="000000"/>
                <w:kern w:val="0"/>
                <w:sz w:val="40"/>
                <w:szCs w:val="40"/>
              </w:rPr>
            </w:pPr>
            <w:r>
              <w:rPr>
                <w:rFonts w:hint="eastAsia" w:ascii="仿宋_GB2312" w:hAnsi="宋体" w:eastAsia="仿宋_GB2312"/>
                <w:b/>
                <w:color w:val="000000"/>
                <w:kern w:val="0"/>
                <w:sz w:val="40"/>
                <w:szCs w:val="40"/>
              </w:rPr>
              <w:t>县级单位预算项目绩效自评表</w:t>
            </w:r>
          </w:p>
        </w:tc>
      </w:tr>
      <w:tr w14:paraId="11904525">
        <w:tblPrEx>
          <w:tblCellMar>
            <w:top w:w="0" w:type="dxa"/>
            <w:left w:w="108" w:type="dxa"/>
            <w:bottom w:w="0" w:type="dxa"/>
            <w:right w:w="108" w:type="dxa"/>
          </w:tblCellMar>
        </w:tblPrEx>
        <w:trPr>
          <w:trHeight w:val="345" w:hRule="atLeast"/>
        </w:trPr>
        <w:tc>
          <w:tcPr>
            <w:tcW w:w="8880" w:type="dxa"/>
            <w:gridSpan w:val="8"/>
            <w:tcBorders>
              <w:top w:val="nil"/>
              <w:left w:val="nil"/>
              <w:bottom w:val="nil"/>
              <w:right w:val="nil"/>
            </w:tcBorders>
            <w:shd w:val="clear" w:color="auto" w:fill="auto"/>
            <w:noWrap/>
            <w:vAlign w:val="bottom"/>
          </w:tcPr>
          <w:p w14:paraId="465C9126">
            <w:pPr>
              <w:widowControl/>
              <w:jc w:val="center"/>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 年度）</w:t>
            </w:r>
          </w:p>
        </w:tc>
      </w:tr>
      <w:tr w14:paraId="4387109E">
        <w:tblPrEx>
          <w:tblCellMar>
            <w:top w:w="0" w:type="dxa"/>
            <w:left w:w="108" w:type="dxa"/>
            <w:bottom w:w="0" w:type="dxa"/>
            <w:right w:w="108" w:type="dxa"/>
          </w:tblCellMar>
        </w:tblPrEx>
        <w:trPr>
          <w:trHeight w:val="435" w:hRule="atLeast"/>
        </w:trPr>
        <w:tc>
          <w:tcPr>
            <w:tcW w:w="4082" w:type="dxa"/>
            <w:gridSpan w:val="3"/>
            <w:tcBorders>
              <w:top w:val="nil"/>
              <w:left w:val="nil"/>
              <w:bottom w:val="nil"/>
              <w:right w:val="nil"/>
            </w:tcBorders>
            <w:shd w:val="clear" w:color="auto" w:fill="auto"/>
            <w:noWrap/>
            <w:vAlign w:val="center"/>
          </w:tcPr>
          <w:p w14:paraId="1D83634A">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填报单位（盖章）：青龙满族自治县总工会</w:t>
            </w:r>
          </w:p>
        </w:tc>
        <w:tc>
          <w:tcPr>
            <w:tcW w:w="937" w:type="dxa"/>
            <w:tcBorders>
              <w:top w:val="nil"/>
              <w:left w:val="nil"/>
              <w:bottom w:val="nil"/>
              <w:right w:val="nil"/>
            </w:tcBorders>
            <w:shd w:val="clear" w:color="auto" w:fill="auto"/>
            <w:noWrap/>
            <w:vAlign w:val="center"/>
          </w:tcPr>
          <w:p w14:paraId="25A24BAC">
            <w:pPr>
              <w:widowControl/>
              <w:jc w:val="left"/>
              <w:rPr>
                <w:rFonts w:ascii="仿宋_GB2312" w:hAnsi="宋体" w:eastAsia="仿宋_GB2312"/>
                <w:color w:val="000000"/>
                <w:kern w:val="0"/>
                <w:sz w:val="16"/>
                <w:szCs w:val="16"/>
              </w:rPr>
            </w:pPr>
          </w:p>
        </w:tc>
        <w:tc>
          <w:tcPr>
            <w:tcW w:w="744" w:type="dxa"/>
            <w:tcBorders>
              <w:top w:val="nil"/>
              <w:left w:val="nil"/>
              <w:bottom w:val="nil"/>
              <w:right w:val="nil"/>
            </w:tcBorders>
            <w:shd w:val="clear" w:color="auto" w:fill="auto"/>
            <w:noWrap/>
            <w:vAlign w:val="center"/>
          </w:tcPr>
          <w:p w14:paraId="658C8FD4">
            <w:pPr>
              <w:widowControl/>
              <w:jc w:val="left"/>
              <w:rPr>
                <w:rFonts w:ascii="仿宋_GB2312" w:hAnsi="宋体" w:eastAsia="仿宋_GB2312"/>
                <w:color w:val="000000"/>
                <w:kern w:val="0"/>
                <w:sz w:val="16"/>
                <w:szCs w:val="16"/>
              </w:rPr>
            </w:pPr>
          </w:p>
        </w:tc>
        <w:tc>
          <w:tcPr>
            <w:tcW w:w="923" w:type="dxa"/>
            <w:tcBorders>
              <w:top w:val="nil"/>
              <w:left w:val="nil"/>
              <w:bottom w:val="nil"/>
              <w:right w:val="nil"/>
            </w:tcBorders>
            <w:shd w:val="clear" w:color="auto" w:fill="auto"/>
            <w:noWrap/>
            <w:vAlign w:val="center"/>
          </w:tcPr>
          <w:p w14:paraId="5F2D0C6C">
            <w:pPr>
              <w:widowControl/>
              <w:jc w:val="left"/>
              <w:rPr>
                <w:rFonts w:ascii="仿宋_GB2312" w:hAnsi="宋体" w:eastAsia="仿宋_GB2312"/>
                <w:color w:val="000000"/>
                <w:kern w:val="0"/>
                <w:sz w:val="16"/>
                <w:szCs w:val="16"/>
              </w:rPr>
            </w:pPr>
          </w:p>
        </w:tc>
        <w:tc>
          <w:tcPr>
            <w:tcW w:w="894" w:type="dxa"/>
            <w:tcBorders>
              <w:top w:val="nil"/>
              <w:left w:val="nil"/>
              <w:bottom w:val="nil"/>
              <w:right w:val="nil"/>
            </w:tcBorders>
            <w:shd w:val="clear" w:color="auto" w:fill="auto"/>
            <w:noWrap/>
            <w:vAlign w:val="center"/>
          </w:tcPr>
          <w:p w14:paraId="35712768">
            <w:pPr>
              <w:widowControl/>
              <w:jc w:val="left"/>
              <w:rPr>
                <w:rFonts w:ascii="仿宋_GB2312" w:hAnsi="宋体" w:eastAsia="仿宋_GB2312"/>
                <w:color w:val="000000"/>
                <w:kern w:val="0"/>
                <w:sz w:val="16"/>
                <w:szCs w:val="16"/>
              </w:rPr>
            </w:pPr>
          </w:p>
        </w:tc>
        <w:tc>
          <w:tcPr>
            <w:tcW w:w="1300" w:type="dxa"/>
            <w:tcBorders>
              <w:top w:val="nil"/>
              <w:left w:val="nil"/>
              <w:bottom w:val="nil"/>
              <w:right w:val="nil"/>
            </w:tcBorders>
            <w:shd w:val="clear" w:color="auto" w:fill="auto"/>
            <w:noWrap/>
            <w:vAlign w:val="center"/>
          </w:tcPr>
          <w:p w14:paraId="277569F2">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金额单位：万元</w:t>
            </w:r>
          </w:p>
        </w:tc>
      </w:tr>
      <w:tr w14:paraId="21E8B884">
        <w:tblPrEx>
          <w:tblCellMar>
            <w:top w:w="0" w:type="dxa"/>
            <w:left w:w="108" w:type="dxa"/>
            <w:bottom w:w="0" w:type="dxa"/>
            <w:right w:w="108" w:type="dxa"/>
          </w:tblCellMar>
        </w:tblPrEx>
        <w:trPr>
          <w:trHeight w:val="495" w:hRule="atLeast"/>
        </w:trPr>
        <w:tc>
          <w:tcPr>
            <w:tcW w:w="1470" w:type="dxa"/>
            <w:tcBorders>
              <w:top w:val="single" w:color="000000" w:sz="4" w:space="0"/>
              <w:left w:val="single" w:color="000000" w:sz="4" w:space="0"/>
              <w:bottom w:val="nil"/>
              <w:right w:val="single" w:color="000000" w:sz="4" w:space="0"/>
            </w:tcBorders>
            <w:shd w:val="clear" w:color="auto" w:fill="auto"/>
            <w:vAlign w:val="center"/>
          </w:tcPr>
          <w:p w14:paraId="3C524437">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基本情况</w:t>
            </w:r>
          </w:p>
        </w:tc>
        <w:tc>
          <w:tcPr>
            <w:tcW w:w="1630" w:type="dxa"/>
            <w:tcBorders>
              <w:top w:val="single" w:color="000000" w:sz="4" w:space="0"/>
              <w:left w:val="nil"/>
              <w:bottom w:val="single" w:color="000000" w:sz="4" w:space="0"/>
              <w:right w:val="single" w:color="000000" w:sz="4" w:space="0"/>
            </w:tcBorders>
            <w:shd w:val="clear" w:color="auto" w:fill="auto"/>
            <w:vAlign w:val="center"/>
          </w:tcPr>
          <w:p w14:paraId="0A0335EC">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项目名称</w:t>
            </w:r>
          </w:p>
        </w:tc>
        <w:tc>
          <w:tcPr>
            <w:tcW w:w="1919" w:type="dxa"/>
            <w:gridSpan w:val="2"/>
            <w:tcBorders>
              <w:top w:val="single" w:color="000000" w:sz="4" w:space="0"/>
              <w:left w:val="nil"/>
              <w:bottom w:val="single" w:color="000000" w:sz="4" w:space="0"/>
              <w:right w:val="single" w:color="000000" w:sz="4" w:space="0"/>
            </w:tcBorders>
            <w:shd w:val="clear" w:color="auto" w:fill="auto"/>
            <w:vAlign w:val="center"/>
          </w:tcPr>
          <w:p w14:paraId="3D99AB12">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劳模体检费</w:t>
            </w:r>
          </w:p>
        </w:tc>
        <w:tc>
          <w:tcPr>
            <w:tcW w:w="744" w:type="dxa"/>
            <w:tcBorders>
              <w:top w:val="single" w:color="000000" w:sz="4" w:space="0"/>
              <w:left w:val="nil"/>
              <w:bottom w:val="single" w:color="000000" w:sz="4" w:space="0"/>
              <w:right w:val="single" w:color="000000" w:sz="4" w:space="0"/>
            </w:tcBorders>
            <w:shd w:val="clear" w:color="auto" w:fill="auto"/>
            <w:vAlign w:val="center"/>
          </w:tcPr>
          <w:p w14:paraId="4F96291F">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实施(主管）单位</w:t>
            </w:r>
          </w:p>
        </w:tc>
        <w:tc>
          <w:tcPr>
            <w:tcW w:w="3117" w:type="dxa"/>
            <w:gridSpan w:val="3"/>
            <w:tcBorders>
              <w:top w:val="single" w:color="000000" w:sz="4" w:space="0"/>
              <w:left w:val="nil"/>
              <w:bottom w:val="single" w:color="000000" w:sz="4" w:space="0"/>
              <w:right w:val="single" w:color="000000" w:sz="4" w:space="0"/>
            </w:tcBorders>
            <w:shd w:val="clear" w:color="auto" w:fill="auto"/>
            <w:vAlign w:val="center"/>
          </w:tcPr>
          <w:p w14:paraId="0B1EF475">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青龙满族自治县总工会</w:t>
            </w:r>
          </w:p>
        </w:tc>
      </w:tr>
      <w:tr w14:paraId="21912C55">
        <w:tblPrEx>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4EBE4">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二、预算执行情况</w:t>
            </w:r>
          </w:p>
        </w:tc>
        <w:tc>
          <w:tcPr>
            <w:tcW w:w="2612" w:type="dxa"/>
            <w:gridSpan w:val="2"/>
            <w:tcBorders>
              <w:top w:val="single" w:color="000000" w:sz="4" w:space="0"/>
              <w:left w:val="nil"/>
              <w:bottom w:val="single" w:color="000000" w:sz="4" w:space="0"/>
              <w:right w:val="single" w:color="000000" w:sz="4" w:space="0"/>
            </w:tcBorders>
            <w:shd w:val="clear" w:color="auto" w:fill="auto"/>
            <w:vAlign w:val="center"/>
          </w:tcPr>
          <w:p w14:paraId="7F751EBE">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预算安排情况（调整后）</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14:paraId="18F59CFA">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资金到位情况</w:t>
            </w:r>
          </w:p>
        </w:tc>
        <w:tc>
          <w:tcPr>
            <w:tcW w:w="1817" w:type="dxa"/>
            <w:gridSpan w:val="2"/>
            <w:tcBorders>
              <w:top w:val="single" w:color="000000" w:sz="4" w:space="0"/>
              <w:left w:val="nil"/>
              <w:bottom w:val="single" w:color="000000" w:sz="4" w:space="0"/>
              <w:right w:val="single" w:color="000000" w:sz="4" w:space="0"/>
            </w:tcBorders>
            <w:shd w:val="clear" w:color="auto" w:fill="auto"/>
            <w:vAlign w:val="center"/>
          </w:tcPr>
          <w:p w14:paraId="15D7118C">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14:paraId="7DB4DFF0">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预算执行进度</w:t>
            </w:r>
          </w:p>
        </w:tc>
      </w:tr>
      <w:tr w14:paraId="468F24CC">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14:paraId="11A5CF75">
            <w:pPr>
              <w:widowControl/>
              <w:jc w:val="left"/>
              <w:rPr>
                <w:rFonts w:ascii="仿宋_GB2312" w:hAnsi="宋体" w:eastAsia="仿宋_GB2312"/>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14:paraId="19CFAF77">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预算数：</w:t>
            </w:r>
          </w:p>
        </w:tc>
        <w:tc>
          <w:tcPr>
            <w:tcW w:w="982" w:type="dxa"/>
            <w:tcBorders>
              <w:top w:val="nil"/>
              <w:left w:val="nil"/>
              <w:bottom w:val="single" w:color="000000" w:sz="4" w:space="0"/>
              <w:right w:val="single" w:color="000000" w:sz="4" w:space="0"/>
            </w:tcBorders>
            <w:shd w:val="clear" w:color="auto" w:fill="auto"/>
            <w:vAlign w:val="center"/>
          </w:tcPr>
          <w:p w14:paraId="0529B329">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937" w:type="dxa"/>
            <w:tcBorders>
              <w:top w:val="nil"/>
              <w:left w:val="nil"/>
              <w:bottom w:val="single" w:color="000000" w:sz="4" w:space="0"/>
              <w:right w:val="single" w:color="000000" w:sz="4" w:space="0"/>
            </w:tcBorders>
            <w:shd w:val="clear" w:color="auto" w:fill="auto"/>
            <w:vAlign w:val="center"/>
          </w:tcPr>
          <w:p w14:paraId="5D801EB3">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到位数：</w:t>
            </w:r>
          </w:p>
        </w:tc>
        <w:tc>
          <w:tcPr>
            <w:tcW w:w="744" w:type="dxa"/>
            <w:tcBorders>
              <w:top w:val="nil"/>
              <w:left w:val="nil"/>
              <w:bottom w:val="single" w:color="000000" w:sz="4" w:space="0"/>
              <w:right w:val="single" w:color="000000" w:sz="4" w:space="0"/>
            </w:tcBorders>
            <w:shd w:val="clear" w:color="auto" w:fill="auto"/>
            <w:vAlign w:val="center"/>
          </w:tcPr>
          <w:p w14:paraId="17F32E8E">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923" w:type="dxa"/>
            <w:tcBorders>
              <w:top w:val="nil"/>
              <w:left w:val="nil"/>
              <w:bottom w:val="single" w:color="000000" w:sz="4" w:space="0"/>
              <w:right w:val="single" w:color="000000" w:sz="4" w:space="0"/>
            </w:tcBorders>
            <w:shd w:val="clear" w:color="auto" w:fill="auto"/>
            <w:vAlign w:val="center"/>
          </w:tcPr>
          <w:p w14:paraId="6DDC83D3">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执行数：</w:t>
            </w:r>
          </w:p>
        </w:tc>
        <w:tc>
          <w:tcPr>
            <w:tcW w:w="894" w:type="dxa"/>
            <w:tcBorders>
              <w:top w:val="nil"/>
              <w:left w:val="nil"/>
              <w:bottom w:val="single" w:color="000000" w:sz="4" w:space="0"/>
              <w:right w:val="single" w:color="000000" w:sz="4" w:space="0"/>
            </w:tcBorders>
            <w:shd w:val="clear" w:color="auto" w:fill="auto"/>
            <w:vAlign w:val="center"/>
          </w:tcPr>
          <w:p w14:paraId="4F237728">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14:paraId="79BCB74B">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14:paraId="6C614316">
        <w:tblPrEx>
          <w:tblCellMar>
            <w:top w:w="0" w:type="dxa"/>
            <w:left w:w="108" w:type="dxa"/>
            <w:bottom w:w="0" w:type="dxa"/>
            <w:right w:w="108" w:type="dxa"/>
          </w:tblCellMar>
        </w:tblPrEx>
        <w:trPr>
          <w:trHeight w:val="42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14:paraId="2070721E">
            <w:pPr>
              <w:widowControl/>
              <w:jc w:val="left"/>
              <w:rPr>
                <w:rFonts w:ascii="仿宋_GB2312" w:hAnsi="宋体" w:eastAsia="仿宋_GB2312"/>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14:paraId="758F3B8E">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982" w:type="dxa"/>
            <w:tcBorders>
              <w:top w:val="nil"/>
              <w:left w:val="nil"/>
              <w:bottom w:val="single" w:color="000000" w:sz="4" w:space="0"/>
              <w:right w:val="single" w:color="000000" w:sz="4" w:space="0"/>
            </w:tcBorders>
            <w:shd w:val="clear" w:color="auto" w:fill="auto"/>
            <w:vAlign w:val="center"/>
          </w:tcPr>
          <w:p w14:paraId="6D0613D9">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937" w:type="dxa"/>
            <w:tcBorders>
              <w:top w:val="nil"/>
              <w:left w:val="nil"/>
              <w:bottom w:val="single" w:color="000000" w:sz="4" w:space="0"/>
              <w:right w:val="single" w:color="000000" w:sz="4" w:space="0"/>
            </w:tcBorders>
            <w:shd w:val="clear" w:color="auto" w:fill="auto"/>
            <w:vAlign w:val="center"/>
          </w:tcPr>
          <w:p w14:paraId="063CEF90">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744" w:type="dxa"/>
            <w:tcBorders>
              <w:top w:val="nil"/>
              <w:left w:val="nil"/>
              <w:bottom w:val="single" w:color="000000" w:sz="4" w:space="0"/>
              <w:right w:val="single" w:color="000000" w:sz="4" w:space="0"/>
            </w:tcBorders>
            <w:shd w:val="clear" w:color="auto" w:fill="auto"/>
            <w:vAlign w:val="center"/>
          </w:tcPr>
          <w:p w14:paraId="4A421460">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923" w:type="dxa"/>
            <w:tcBorders>
              <w:top w:val="nil"/>
              <w:left w:val="nil"/>
              <w:bottom w:val="single" w:color="000000" w:sz="4" w:space="0"/>
              <w:right w:val="single" w:color="000000" w:sz="4" w:space="0"/>
            </w:tcBorders>
            <w:shd w:val="clear" w:color="auto" w:fill="auto"/>
            <w:vAlign w:val="center"/>
          </w:tcPr>
          <w:p w14:paraId="46F8617C">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894" w:type="dxa"/>
            <w:tcBorders>
              <w:top w:val="nil"/>
              <w:left w:val="nil"/>
              <w:bottom w:val="single" w:color="000000" w:sz="4" w:space="0"/>
              <w:right w:val="single" w:color="000000" w:sz="4" w:space="0"/>
            </w:tcBorders>
            <w:shd w:val="clear" w:color="auto" w:fill="auto"/>
            <w:vAlign w:val="center"/>
          </w:tcPr>
          <w:p w14:paraId="1D2D3F7E">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1300" w:type="dxa"/>
            <w:vMerge w:val="continue"/>
            <w:tcBorders>
              <w:top w:val="nil"/>
              <w:left w:val="single" w:color="000000" w:sz="4" w:space="0"/>
              <w:bottom w:val="single" w:color="000000" w:sz="4" w:space="0"/>
              <w:right w:val="single" w:color="000000" w:sz="4" w:space="0"/>
            </w:tcBorders>
            <w:vAlign w:val="center"/>
          </w:tcPr>
          <w:p w14:paraId="35F288F5">
            <w:pPr>
              <w:widowControl/>
              <w:jc w:val="left"/>
              <w:rPr>
                <w:rFonts w:ascii="仿宋_GB2312" w:hAnsi="宋体" w:eastAsia="仿宋_GB2312"/>
                <w:color w:val="000000"/>
                <w:kern w:val="0"/>
                <w:sz w:val="16"/>
                <w:szCs w:val="16"/>
              </w:rPr>
            </w:pPr>
          </w:p>
        </w:tc>
      </w:tr>
      <w:tr w14:paraId="7D8D0A3F">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14:paraId="2920DD0B">
            <w:pPr>
              <w:widowControl/>
              <w:jc w:val="left"/>
              <w:rPr>
                <w:rFonts w:ascii="仿宋_GB2312" w:hAnsi="宋体" w:eastAsia="仿宋_GB2312"/>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14:paraId="270810A4">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982" w:type="dxa"/>
            <w:tcBorders>
              <w:top w:val="nil"/>
              <w:left w:val="nil"/>
              <w:bottom w:val="single" w:color="000000" w:sz="4" w:space="0"/>
              <w:right w:val="single" w:color="000000" w:sz="4" w:space="0"/>
            </w:tcBorders>
            <w:shd w:val="clear" w:color="auto" w:fill="auto"/>
            <w:vAlign w:val="center"/>
          </w:tcPr>
          <w:p w14:paraId="34081B89">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　</w:t>
            </w:r>
          </w:p>
        </w:tc>
        <w:tc>
          <w:tcPr>
            <w:tcW w:w="937" w:type="dxa"/>
            <w:tcBorders>
              <w:top w:val="nil"/>
              <w:left w:val="nil"/>
              <w:bottom w:val="single" w:color="000000" w:sz="4" w:space="0"/>
              <w:right w:val="single" w:color="000000" w:sz="4" w:space="0"/>
            </w:tcBorders>
            <w:shd w:val="clear" w:color="auto" w:fill="auto"/>
            <w:vAlign w:val="center"/>
          </w:tcPr>
          <w:p w14:paraId="4CA51196">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744" w:type="dxa"/>
            <w:tcBorders>
              <w:top w:val="nil"/>
              <w:left w:val="nil"/>
              <w:bottom w:val="single" w:color="000000" w:sz="4" w:space="0"/>
              <w:right w:val="single" w:color="000000" w:sz="4" w:space="0"/>
            </w:tcBorders>
            <w:shd w:val="clear" w:color="auto" w:fill="auto"/>
            <w:vAlign w:val="center"/>
          </w:tcPr>
          <w:p w14:paraId="1FD38772">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923" w:type="dxa"/>
            <w:tcBorders>
              <w:top w:val="nil"/>
              <w:left w:val="nil"/>
              <w:bottom w:val="single" w:color="000000" w:sz="4" w:space="0"/>
              <w:right w:val="single" w:color="000000" w:sz="4" w:space="0"/>
            </w:tcBorders>
            <w:shd w:val="clear" w:color="auto" w:fill="auto"/>
            <w:vAlign w:val="center"/>
          </w:tcPr>
          <w:p w14:paraId="52EE76E1">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894" w:type="dxa"/>
            <w:tcBorders>
              <w:top w:val="nil"/>
              <w:left w:val="nil"/>
              <w:bottom w:val="single" w:color="000000" w:sz="4" w:space="0"/>
              <w:right w:val="single" w:color="000000" w:sz="4" w:space="0"/>
            </w:tcBorders>
            <w:shd w:val="clear" w:color="auto" w:fill="auto"/>
            <w:vAlign w:val="center"/>
          </w:tcPr>
          <w:p w14:paraId="07B43332">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14:paraId="2F85A9B1">
            <w:pPr>
              <w:widowControl/>
              <w:jc w:val="left"/>
              <w:rPr>
                <w:rFonts w:ascii="仿宋_GB2312" w:hAnsi="宋体" w:eastAsia="仿宋_GB2312"/>
                <w:color w:val="000000"/>
                <w:kern w:val="0"/>
                <w:sz w:val="16"/>
                <w:szCs w:val="16"/>
              </w:rPr>
            </w:pPr>
          </w:p>
        </w:tc>
      </w:tr>
      <w:tr w14:paraId="24B57418">
        <w:tblPrEx>
          <w:tblCellMar>
            <w:top w:w="0" w:type="dxa"/>
            <w:left w:w="108" w:type="dxa"/>
            <w:bottom w:w="0" w:type="dxa"/>
            <w:right w:w="108" w:type="dxa"/>
          </w:tblCellMar>
        </w:tblPrEx>
        <w:trPr>
          <w:trHeight w:val="270" w:hRule="atLeast"/>
        </w:trPr>
        <w:tc>
          <w:tcPr>
            <w:tcW w:w="1470" w:type="dxa"/>
            <w:vMerge w:val="restart"/>
            <w:tcBorders>
              <w:top w:val="nil"/>
              <w:left w:val="single" w:color="000000" w:sz="4" w:space="0"/>
              <w:bottom w:val="single" w:color="000000" w:sz="4" w:space="0"/>
              <w:right w:val="single" w:color="000000" w:sz="4" w:space="0"/>
            </w:tcBorders>
            <w:shd w:val="clear" w:color="auto" w:fill="auto"/>
            <w:vAlign w:val="center"/>
          </w:tcPr>
          <w:p w14:paraId="0A27D8A4">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三、目标完成情况</w:t>
            </w:r>
          </w:p>
        </w:tc>
        <w:tc>
          <w:tcPr>
            <w:tcW w:w="3549" w:type="dxa"/>
            <w:gridSpan w:val="3"/>
            <w:tcBorders>
              <w:top w:val="single" w:color="000000" w:sz="4" w:space="0"/>
              <w:left w:val="nil"/>
              <w:bottom w:val="single" w:color="000000" w:sz="4" w:space="0"/>
              <w:right w:val="single" w:color="000000" w:sz="4" w:space="0"/>
            </w:tcBorders>
            <w:shd w:val="clear" w:color="auto" w:fill="auto"/>
            <w:vAlign w:val="center"/>
          </w:tcPr>
          <w:p w14:paraId="08B16AB8">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年度预期目标</w:t>
            </w:r>
          </w:p>
        </w:tc>
        <w:tc>
          <w:tcPr>
            <w:tcW w:w="2561" w:type="dxa"/>
            <w:gridSpan w:val="3"/>
            <w:tcBorders>
              <w:top w:val="single" w:color="000000" w:sz="4" w:space="0"/>
              <w:left w:val="nil"/>
              <w:bottom w:val="single" w:color="000000" w:sz="4" w:space="0"/>
              <w:right w:val="single" w:color="000000" w:sz="4" w:space="0"/>
            </w:tcBorders>
            <w:shd w:val="clear" w:color="auto" w:fill="auto"/>
            <w:vAlign w:val="center"/>
          </w:tcPr>
          <w:p w14:paraId="341CB18E">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14:paraId="226756D2">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总体完成率</w:t>
            </w:r>
          </w:p>
        </w:tc>
      </w:tr>
      <w:tr w14:paraId="1B0C4319">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14:paraId="6EFCEB86">
            <w:pPr>
              <w:widowControl/>
              <w:jc w:val="left"/>
              <w:rPr>
                <w:rFonts w:ascii="仿宋_GB2312" w:hAnsi="宋体" w:eastAsia="仿宋_GB2312"/>
                <w:color w:val="000000"/>
                <w:kern w:val="0"/>
                <w:sz w:val="16"/>
                <w:szCs w:val="16"/>
              </w:rPr>
            </w:pPr>
          </w:p>
        </w:tc>
        <w:tc>
          <w:tcPr>
            <w:tcW w:w="35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47BC5">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我县劳模人数共98人，使用劳模体检补助金，对98人进行体检</w:t>
            </w:r>
          </w:p>
        </w:tc>
        <w:tc>
          <w:tcPr>
            <w:tcW w:w="25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AE402">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充分发挥劳模的模范带头作用。</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14:paraId="46A28DF2">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14:paraId="0E1117D5">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14:paraId="736938C6">
            <w:pPr>
              <w:widowControl/>
              <w:jc w:val="left"/>
              <w:rPr>
                <w:rFonts w:ascii="仿宋_GB2312" w:hAnsi="宋体" w:eastAsia="仿宋_GB2312"/>
                <w:color w:val="000000"/>
                <w:kern w:val="0"/>
                <w:sz w:val="16"/>
                <w:szCs w:val="16"/>
              </w:rPr>
            </w:pPr>
          </w:p>
        </w:tc>
        <w:tc>
          <w:tcPr>
            <w:tcW w:w="354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4B8B350">
            <w:pPr>
              <w:widowControl/>
              <w:jc w:val="left"/>
              <w:rPr>
                <w:rFonts w:ascii="仿宋_GB2312" w:hAnsi="宋体" w:eastAsia="仿宋_GB2312"/>
                <w:color w:val="000000"/>
                <w:kern w:val="0"/>
                <w:sz w:val="16"/>
                <w:szCs w:val="16"/>
              </w:rPr>
            </w:pPr>
          </w:p>
        </w:tc>
        <w:tc>
          <w:tcPr>
            <w:tcW w:w="256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24EDC49">
            <w:pPr>
              <w:widowControl/>
              <w:jc w:val="left"/>
              <w:rPr>
                <w:rFonts w:ascii="仿宋_GB2312" w:hAnsi="宋体" w:eastAsia="仿宋_GB2312"/>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14:paraId="2EDA27F7">
            <w:pPr>
              <w:widowControl/>
              <w:jc w:val="left"/>
              <w:rPr>
                <w:rFonts w:ascii="仿宋_GB2312" w:hAnsi="宋体" w:eastAsia="仿宋_GB2312"/>
                <w:color w:val="000000"/>
                <w:kern w:val="0"/>
                <w:sz w:val="16"/>
                <w:szCs w:val="16"/>
              </w:rPr>
            </w:pPr>
          </w:p>
        </w:tc>
      </w:tr>
      <w:tr w14:paraId="6167580F">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14:paraId="076E816B">
            <w:pPr>
              <w:widowControl/>
              <w:jc w:val="left"/>
              <w:rPr>
                <w:rFonts w:ascii="仿宋_GB2312" w:hAnsi="宋体" w:eastAsia="仿宋_GB2312"/>
                <w:color w:val="000000"/>
                <w:kern w:val="0"/>
                <w:sz w:val="16"/>
                <w:szCs w:val="16"/>
              </w:rPr>
            </w:pPr>
          </w:p>
        </w:tc>
        <w:tc>
          <w:tcPr>
            <w:tcW w:w="354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9BCA0F2">
            <w:pPr>
              <w:widowControl/>
              <w:jc w:val="left"/>
              <w:rPr>
                <w:rFonts w:ascii="仿宋_GB2312" w:hAnsi="宋体" w:eastAsia="仿宋_GB2312"/>
                <w:color w:val="000000"/>
                <w:kern w:val="0"/>
                <w:sz w:val="16"/>
                <w:szCs w:val="16"/>
              </w:rPr>
            </w:pPr>
          </w:p>
        </w:tc>
        <w:tc>
          <w:tcPr>
            <w:tcW w:w="256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C27B38B">
            <w:pPr>
              <w:widowControl/>
              <w:jc w:val="left"/>
              <w:rPr>
                <w:rFonts w:ascii="仿宋_GB2312" w:hAnsi="宋体" w:eastAsia="仿宋_GB2312"/>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14:paraId="063D84BA">
            <w:pPr>
              <w:widowControl/>
              <w:jc w:val="left"/>
              <w:rPr>
                <w:rFonts w:ascii="仿宋_GB2312" w:hAnsi="宋体" w:eastAsia="仿宋_GB2312"/>
                <w:color w:val="000000"/>
                <w:kern w:val="0"/>
                <w:sz w:val="16"/>
                <w:szCs w:val="16"/>
              </w:rPr>
            </w:pPr>
          </w:p>
        </w:tc>
      </w:tr>
      <w:tr w14:paraId="02D27EA7">
        <w:tblPrEx>
          <w:tblCellMar>
            <w:top w:w="0" w:type="dxa"/>
            <w:left w:w="108" w:type="dxa"/>
            <w:bottom w:w="0" w:type="dxa"/>
            <w:right w:w="108" w:type="dxa"/>
          </w:tblCellMar>
        </w:tblPrEx>
        <w:trPr>
          <w:trHeight w:val="270" w:hRule="atLeast"/>
        </w:trPr>
        <w:tc>
          <w:tcPr>
            <w:tcW w:w="1470" w:type="dxa"/>
            <w:vMerge w:val="restart"/>
            <w:tcBorders>
              <w:top w:val="nil"/>
              <w:left w:val="single" w:color="auto" w:sz="4" w:space="0"/>
              <w:bottom w:val="single" w:color="000000" w:sz="4" w:space="0"/>
              <w:right w:val="nil"/>
            </w:tcBorders>
            <w:shd w:val="clear" w:color="auto" w:fill="auto"/>
            <w:vAlign w:val="center"/>
          </w:tcPr>
          <w:p w14:paraId="7CBBB226">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四、</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年度绩效指标完成情况</w:t>
            </w:r>
          </w:p>
        </w:tc>
        <w:tc>
          <w:tcPr>
            <w:tcW w:w="1630" w:type="dxa"/>
            <w:tcBorders>
              <w:top w:val="nil"/>
              <w:left w:val="single" w:color="000000" w:sz="4" w:space="0"/>
              <w:bottom w:val="single" w:color="auto" w:sz="4" w:space="0"/>
              <w:right w:val="single" w:color="000000" w:sz="4" w:space="0"/>
            </w:tcBorders>
            <w:shd w:val="clear" w:color="auto" w:fill="auto"/>
            <w:vAlign w:val="center"/>
          </w:tcPr>
          <w:p w14:paraId="4C6B04A8">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一级指标</w:t>
            </w:r>
          </w:p>
        </w:tc>
        <w:tc>
          <w:tcPr>
            <w:tcW w:w="982" w:type="dxa"/>
            <w:tcBorders>
              <w:top w:val="nil"/>
              <w:left w:val="nil"/>
              <w:bottom w:val="single" w:color="000000" w:sz="4" w:space="0"/>
              <w:right w:val="single" w:color="000000" w:sz="4" w:space="0"/>
            </w:tcBorders>
            <w:shd w:val="clear" w:color="auto" w:fill="auto"/>
            <w:vAlign w:val="center"/>
          </w:tcPr>
          <w:p w14:paraId="21F0948A">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二级指标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14:paraId="45467D22">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三级指标</w:t>
            </w:r>
          </w:p>
        </w:tc>
        <w:tc>
          <w:tcPr>
            <w:tcW w:w="923" w:type="dxa"/>
            <w:tcBorders>
              <w:top w:val="nil"/>
              <w:left w:val="nil"/>
              <w:bottom w:val="single" w:color="000000" w:sz="4" w:space="0"/>
              <w:right w:val="single" w:color="000000" w:sz="4" w:space="0"/>
            </w:tcBorders>
            <w:shd w:val="clear" w:color="auto" w:fill="auto"/>
            <w:vAlign w:val="center"/>
          </w:tcPr>
          <w:p w14:paraId="106B4491">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预期指标值</w:t>
            </w:r>
          </w:p>
        </w:tc>
        <w:tc>
          <w:tcPr>
            <w:tcW w:w="894" w:type="dxa"/>
            <w:tcBorders>
              <w:top w:val="nil"/>
              <w:left w:val="nil"/>
              <w:bottom w:val="single" w:color="000000" w:sz="4" w:space="0"/>
              <w:right w:val="single" w:color="000000" w:sz="4" w:space="0"/>
            </w:tcBorders>
            <w:shd w:val="clear" w:color="auto" w:fill="auto"/>
            <w:vAlign w:val="center"/>
          </w:tcPr>
          <w:p w14:paraId="0FFFD205">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实际完成值</w:t>
            </w:r>
          </w:p>
        </w:tc>
        <w:tc>
          <w:tcPr>
            <w:tcW w:w="1300" w:type="dxa"/>
            <w:tcBorders>
              <w:top w:val="nil"/>
              <w:left w:val="nil"/>
              <w:bottom w:val="single" w:color="000000" w:sz="4" w:space="0"/>
              <w:right w:val="single" w:color="000000" w:sz="4" w:space="0"/>
            </w:tcBorders>
            <w:shd w:val="clear" w:color="auto" w:fill="auto"/>
            <w:vAlign w:val="center"/>
          </w:tcPr>
          <w:p w14:paraId="34585531">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自评得分</w:t>
            </w:r>
          </w:p>
        </w:tc>
      </w:tr>
      <w:tr w14:paraId="473FAC7C">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14:paraId="1DF95B00">
            <w:pPr>
              <w:widowControl/>
              <w:jc w:val="left"/>
              <w:rPr>
                <w:rFonts w:ascii="仿宋_GB2312" w:hAnsi="宋体" w:eastAsia="仿宋_GB2312"/>
                <w:color w:val="000000"/>
                <w:kern w:val="0"/>
                <w:sz w:val="16"/>
                <w:szCs w:val="16"/>
              </w:rPr>
            </w:pPr>
          </w:p>
        </w:tc>
        <w:tc>
          <w:tcPr>
            <w:tcW w:w="1630" w:type="dxa"/>
            <w:vMerge w:val="restart"/>
            <w:tcBorders>
              <w:top w:val="single" w:color="auto" w:sz="4" w:space="0"/>
              <w:left w:val="single" w:color="000000" w:sz="4" w:space="0"/>
              <w:bottom w:val="single" w:color="000000" w:sz="4" w:space="0"/>
              <w:right w:val="single" w:color="000000" w:sz="4" w:space="0"/>
            </w:tcBorders>
            <w:vAlign w:val="center"/>
          </w:tcPr>
          <w:p w14:paraId="6388A860">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产出指标</w:t>
            </w:r>
            <w:r>
              <w:rPr>
                <w:rFonts w:hint="eastAsia" w:ascii="仿宋_GB2312" w:hAnsi="宋体" w:eastAsia="仿宋_GB2312"/>
                <w:color w:val="000000"/>
                <w:kern w:val="0"/>
                <w:sz w:val="16"/>
                <w:szCs w:val="16"/>
              </w:rPr>
              <w:t>（60）</w:t>
            </w:r>
          </w:p>
        </w:tc>
        <w:tc>
          <w:tcPr>
            <w:tcW w:w="982" w:type="dxa"/>
            <w:vMerge w:val="restart"/>
            <w:tcBorders>
              <w:top w:val="nil"/>
              <w:left w:val="single" w:color="000000" w:sz="4" w:space="0"/>
              <w:bottom w:val="single" w:color="000000" w:sz="4" w:space="0"/>
              <w:right w:val="single" w:color="000000" w:sz="4" w:space="0"/>
            </w:tcBorders>
            <w:shd w:val="clear" w:color="auto" w:fill="auto"/>
            <w:vAlign w:val="center"/>
          </w:tcPr>
          <w:p w14:paraId="02AF45A0">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数量指标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14:paraId="390EC210">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县级劳模参检率</w:t>
            </w:r>
          </w:p>
        </w:tc>
        <w:tc>
          <w:tcPr>
            <w:tcW w:w="923" w:type="dxa"/>
            <w:tcBorders>
              <w:top w:val="nil"/>
              <w:left w:val="nil"/>
              <w:bottom w:val="single" w:color="auto" w:sz="4" w:space="0"/>
              <w:right w:val="single" w:color="auto" w:sz="4" w:space="0"/>
            </w:tcBorders>
            <w:shd w:val="clear" w:color="auto" w:fill="auto"/>
            <w:noWrap/>
            <w:vAlign w:val="center"/>
          </w:tcPr>
          <w:p w14:paraId="426EE2EB">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14:paraId="62F3A9E2">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14:paraId="3C2B8E23">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14:paraId="5B19FC21">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14:paraId="590E3674">
            <w:pPr>
              <w:widowControl/>
              <w:jc w:val="left"/>
              <w:rPr>
                <w:rFonts w:ascii="仿宋_GB2312" w:hAnsi="宋体" w:eastAsia="仿宋_GB2312"/>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14:paraId="47FEACCF">
            <w:pPr>
              <w:widowControl/>
              <w:jc w:val="left"/>
              <w:rPr>
                <w:rFonts w:ascii="仿宋_GB2312" w:hAnsi="宋体" w:eastAsia="仿宋_GB2312"/>
                <w:color w:val="000000"/>
                <w:kern w:val="0"/>
                <w:sz w:val="16"/>
                <w:szCs w:val="16"/>
              </w:rPr>
            </w:pPr>
          </w:p>
        </w:tc>
        <w:tc>
          <w:tcPr>
            <w:tcW w:w="982" w:type="dxa"/>
            <w:vMerge w:val="continue"/>
            <w:tcBorders>
              <w:top w:val="nil"/>
              <w:left w:val="single" w:color="000000" w:sz="4" w:space="0"/>
              <w:bottom w:val="single" w:color="000000" w:sz="4" w:space="0"/>
              <w:right w:val="single" w:color="000000" w:sz="4" w:space="0"/>
            </w:tcBorders>
            <w:vAlign w:val="center"/>
          </w:tcPr>
          <w:p w14:paraId="62ED4F0D">
            <w:pPr>
              <w:widowControl/>
              <w:jc w:val="left"/>
              <w:rPr>
                <w:rFonts w:ascii="仿宋_GB2312" w:hAnsi="宋体" w:eastAsia="仿宋_GB2312"/>
                <w:color w:val="000000"/>
                <w:kern w:val="0"/>
                <w:sz w:val="16"/>
                <w:szCs w:val="16"/>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14:paraId="5C94E87B">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参加体检人数参检率</w:t>
            </w:r>
          </w:p>
        </w:tc>
        <w:tc>
          <w:tcPr>
            <w:tcW w:w="923" w:type="dxa"/>
            <w:tcBorders>
              <w:top w:val="nil"/>
              <w:left w:val="nil"/>
              <w:bottom w:val="single" w:color="auto" w:sz="4" w:space="0"/>
              <w:right w:val="single" w:color="auto" w:sz="4" w:space="0"/>
            </w:tcBorders>
            <w:shd w:val="clear" w:color="auto" w:fill="auto"/>
            <w:noWrap/>
            <w:vAlign w:val="center"/>
          </w:tcPr>
          <w:p w14:paraId="7DE00EDF">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14:paraId="0A06AD0D">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14:paraId="079A93EC">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14:paraId="27AD4248">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14:paraId="3DA5A8F4">
            <w:pPr>
              <w:widowControl/>
              <w:jc w:val="left"/>
              <w:rPr>
                <w:rFonts w:ascii="仿宋_GB2312" w:hAnsi="宋体" w:eastAsia="仿宋_GB2312"/>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14:paraId="5963ABF3">
            <w:pPr>
              <w:widowControl/>
              <w:jc w:val="left"/>
              <w:rPr>
                <w:rFonts w:ascii="仿宋_GB2312" w:hAnsi="宋体" w:eastAsia="仿宋_GB2312"/>
                <w:color w:val="000000"/>
                <w:kern w:val="0"/>
                <w:sz w:val="16"/>
                <w:szCs w:val="16"/>
              </w:rPr>
            </w:pPr>
          </w:p>
        </w:tc>
        <w:tc>
          <w:tcPr>
            <w:tcW w:w="982" w:type="dxa"/>
            <w:vMerge w:val="continue"/>
            <w:tcBorders>
              <w:top w:val="nil"/>
              <w:left w:val="single" w:color="000000" w:sz="4" w:space="0"/>
              <w:bottom w:val="single" w:color="000000" w:sz="4" w:space="0"/>
              <w:right w:val="single" w:color="000000" w:sz="4" w:space="0"/>
            </w:tcBorders>
            <w:vAlign w:val="center"/>
          </w:tcPr>
          <w:p w14:paraId="0230DFED">
            <w:pPr>
              <w:widowControl/>
              <w:jc w:val="left"/>
              <w:rPr>
                <w:rFonts w:ascii="仿宋_GB2312" w:hAnsi="宋体" w:eastAsia="仿宋_GB2312"/>
                <w:color w:val="000000"/>
                <w:kern w:val="0"/>
                <w:sz w:val="16"/>
                <w:szCs w:val="16"/>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14:paraId="55C3E5DE">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省部级以上劳模参检率</w:t>
            </w:r>
          </w:p>
        </w:tc>
        <w:tc>
          <w:tcPr>
            <w:tcW w:w="923" w:type="dxa"/>
            <w:tcBorders>
              <w:top w:val="nil"/>
              <w:left w:val="nil"/>
              <w:bottom w:val="single" w:color="auto" w:sz="4" w:space="0"/>
              <w:right w:val="single" w:color="auto" w:sz="4" w:space="0"/>
            </w:tcBorders>
            <w:shd w:val="clear" w:color="auto" w:fill="auto"/>
            <w:noWrap/>
            <w:vAlign w:val="center"/>
          </w:tcPr>
          <w:p w14:paraId="2C8F423C">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14:paraId="4D3E0360">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14:paraId="305E6D52">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14:paraId="51430B4B">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14:paraId="7527123F">
            <w:pPr>
              <w:widowControl/>
              <w:jc w:val="left"/>
              <w:rPr>
                <w:rFonts w:ascii="仿宋_GB2312" w:hAnsi="宋体" w:eastAsia="仿宋_GB2312"/>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14:paraId="625F5BC6">
            <w:pPr>
              <w:widowControl/>
              <w:jc w:val="left"/>
              <w:rPr>
                <w:rFonts w:ascii="仿宋_GB2312" w:hAnsi="宋体" w:eastAsia="仿宋_GB2312"/>
                <w:color w:val="000000"/>
                <w:kern w:val="0"/>
                <w:sz w:val="16"/>
                <w:szCs w:val="16"/>
              </w:rPr>
            </w:pPr>
          </w:p>
        </w:tc>
        <w:tc>
          <w:tcPr>
            <w:tcW w:w="982" w:type="dxa"/>
            <w:vMerge w:val="continue"/>
            <w:tcBorders>
              <w:top w:val="nil"/>
              <w:left w:val="single" w:color="000000" w:sz="4" w:space="0"/>
              <w:bottom w:val="single" w:color="000000" w:sz="4" w:space="0"/>
              <w:right w:val="single" w:color="000000" w:sz="4" w:space="0"/>
            </w:tcBorders>
            <w:vAlign w:val="center"/>
          </w:tcPr>
          <w:p w14:paraId="619EA04B">
            <w:pPr>
              <w:widowControl/>
              <w:jc w:val="left"/>
              <w:rPr>
                <w:rFonts w:ascii="仿宋_GB2312" w:hAnsi="宋体" w:eastAsia="仿宋_GB2312"/>
                <w:color w:val="000000"/>
                <w:kern w:val="0"/>
                <w:sz w:val="16"/>
                <w:szCs w:val="16"/>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14:paraId="32B60C06">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市级劳模参检率</w:t>
            </w:r>
          </w:p>
        </w:tc>
        <w:tc>
          <w:tcPr>
            <w:tcW w:w="923" w:type="dxa"/>
            <w:tcBorders>
              <w:top w:val="nil"/>
              <w:left w:val="nil"/>
              <w:bottom w:val="single" w:color="auto" w:sz="4" w:space="0"/>
              <w:right w:val="single" w:color="auto" w:sz="4" w:space="0"/>
            </w:tcBorders>
            <w:shd w:val="clear" w:color="auto" w:fill="auto"/>
            <w:noWrap/>
            <w:vAlign w:val="center"/>
          </w:tcPr>
          <w:p w14:paraId="36A8B570">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14:paraId="3BFF5ABE">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14:paraId="3D662929">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20</w:t>
            </w:r>
          </w:p>
        </w:tc>
      </w:tr>
      <w:tr w14:paraId="3EA2F7CB">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14:paraId="12DCC429">
            <w:pPr>
              <w:widowControl/>
              <w:jc w:val="left"/>
              <w:rPr>
                <w:rFonts w:ascii="仿宋_GB2312" w:hAnsi="宋体" w:eastAsia="仿宋_GB2312"/>
                <w:color w:val="000000"/>
                <w:kern w:val="0"/>
                <w:sz w:val="16"/>
                <w:szCs w:val="16"/>
              </w:rPr>
            </w:pPr>
          </w:p>
        </w:tc>
        <w:tc>
          <w:tcPr>
            <w:tcW w:w="1630" w:type="dxa"/>
            <w:vMerge w:val="continue"/>
            <w:tcBorders>
              <w:top w:val="nil"/>
              <w:left w:val="single" w:color="000000" w:sz="4" w:space="0"/>
              <w:bottom w:val="single" w:color="auto" w:sz="4" w:space="0"/>
              <w:right w:val="single" w:color="000000" w:sz="4" w:space="0"/>
            </w:tcBorders>
            <w:vAlign w:val="center"/>
          </w:tcPr>
          <w:p w14:paraId="47CF959C">
            <w:pPr>
              <w:widowControl/>
              <w:jc w:val="left"/>
              <w:rPr>
                <w:rFonts w:ascii="仿宋_GB2312" w:hAnsi="宋体" w:eastAsia="仿宋_GB2312"/>
                <w:color w:val="000000"/>
                <w:kern w:val="0"/>
                <w:sz w:val="16"/>
                <w:szCs w:val="16"/>
              </w:rPr>
            </w:pPr>
          </w:p>
        </w:tc>
        <w:tc>
          <w:tcPr>
            <w:tcW w:w="982" w:type="dxa"/>
            <w:tcBorders>
              <w:top w:val="nil"/>
              <w:left w:val="single" w:color="000000" w:sz="4" w:space="0"/>
              <w:bottom w:val="single" w:color="auto" w:sz="4" w:space="0"/>
              <w:right w:val="single" w:color="000000" w:sz="4" w:space="0"/>
            </w:tcBorders>
            <w:shd w:val="clear" w:color="auto" w:fill="auto"/>
            <w:vAlign w:val="center"/>
          </w:tcPr>
          <w:p w14:paraId="30EB5D4F">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时效指标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14:paraId="6BFC6F43">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体检及时率</w:t>
            </w:r>
          </w:p>
        </w:tc>
        <w:tc>
          <w:tcPr>
            <w:tcW w:w="923" w:type="dxa"/>
            <w:tcBorders>
              <w:top w:val="nil"/>
              <w:left w:val="nil"/>
              <w:bottom w:val="single" w:color="000000" w:sz="4" w:space="0"/>
              <w:right w:val="single" w:color="000000" w:sz="4" w:space="0"/>
            </w:tcBorders>
            <w:shd w:val="clear" w:color="auto" w:fill="auto"/>
            <w:vAlign w:val="center"/>
          </w:tcPr>
          <w:p w14:paraId="135668CF">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≥95%</w:t>
            </w:r>
          </w:p>
        </w:tc>
        <w:tc>
          <w:tcPr>
            <w:tcW w:w="894" w:type="dxa"/>
            <w:tcBorders>
              <w:top w:val="nil"/>
              <w:left w:val="nil"/>
              <w:bottom w:val="single" w:color="000000" w:sz="4" w:space="0"/>
              <w:right w:val="single" w:color="000000" w:sz="4" w:space="0"/>
            </w:tcBorders>
            <w:shd w:val="clear" w:color="auto" w:fill="auto"/>
            <w:vAlign w:val="center"/>
          </w:tcPr>
          <w:p w14:paraId="2EA0ACED">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14:paraId="20A1D42B">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w:t>
            </w:r>
          </w:p>
        </w:tc>
      </w:tr>
      <w:tr w14:paraId="111357D0">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14:paraId="13FF82D3">
            <w:pPr>
              <w:widowControl/>
              <w:jc w:val="left"/>
              <w:rPr>
                <w:rFonts w:ascii="仿宋_GB2312" w:hAnsi="宋体" w:eastAsia="仿宋_GB2312"/>
                <w:color w:val="000000"/>
                <w:kern w:val="0"/>
                <w:sz w:val="16"/>
                <w:szCs w:val="16"/>
              </w:rPr>
            </w:pPr>
          </w:p>
        </w:tc>
        <w:tc>
          <w:tcPr>
            <w:tcW w:w="1630" w:type="dxa"/>
            <w:tcBorders>
              <w:top w:val="single" w:color="auto" w:sz="4" w:space="0"/>
              <w:left w:val="single" w:color="000000" w:sz="4" w:space="0"/>
              <w:bottom w:val="single" w:color="000000" w:sz="4" w:space="0"/>
              <w:right w:val="single" w:color="000000" w:sz="4" w:space="0"/>
            </w:tcBorders>
            <w:vAlign w:val="center"/>
          </w:tcPr>
          <w:p w14:paraId="3220F6BD">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效益指标</w:t>
            </w:r>
            <w:r>
              <w:rPr>
                <w:rFonts w:hint="eastAsia" w:ascii="仿宋_GB2312" w:hAnsi="宋体" w:eastAsia="仿宋_GB2312"/>
                <w:color w:val="000000"/>
                <w:kern w:val="0"/>
                <w:sz w:val="16"/>
                <w:szCs w:val="16"/>
              </w:rPr>
              <w:t>（20）</w:t>
            </w:r>
          </w:p>
        </w:tc>
        <w:tc>
          <w:tcPr>
            <w:tcW w:w="982" w:type="dxa"/>
            <w:tcBorders>
              <w:top w:val="nil"/>
              <w:left w:val="single" w:color="000000" w:sz="4" w:space="0"/>
              <w:bottom w:val="single" w:color="auto" w:sz="4" w:space="0"/>
              <w:right w:val="single" w:color="000000" w:sz="4" w:space="0"/>
            </w:tcBorders>
            <w:shd w:val="clear" w:color="auto" w:fill="auto"/>
            <w:vAlign w:val="center"/>
          </w:tcPr>
          <w:p w14:paraId="1AA79848">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社会效益指标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14:paraId="7B357B4B">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增强争当劳模影响力</w:t>
            </w:r>
          </w:p>
        </w:tc>
        <w:tc>
          <w:tcPr>
            <w:tcW w:w="923" w:type="dxa"/>
            <w:tcBorders>
              <w:top w:val="nil"/>
              <w:left w:val="nil"/>
              <w:bottom w:val="single" w:color="000000" w:sz="4" w:space="0"/>
              <w:right w:val="single" w:color="000000" w:sz="4" w:space="0"/>
            </w:tcBorders>
            <w:shd w:val="clear" w:color="auto" w:fill="auto"/>
            <w:vAlign w:val="center"/>
          </w:tcPr>
          <w:p w14:paraId="4859FB1D">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r>
              <w:rPr>
                <w:rFonts w:ascii="仿宋_GB2312" w:hAnsi="宋体" w:eastAsia="仿宋_GB2312"/>
                <w:color w:val="000000"/>
                <w:kern w:val="0"/>
                <w:sz w:val="16"/>
                <w:szCs w:val="16"/>
              </w:rPr>
              <w:t>　</w:t>
            </w:r>
          </w:p>
        </w:tc>
        <w:tc>
          <w:tcPr>
            <w:tcW w:w="894" w:type="dxa"/>
            <w:tcBorders>
              <w:top w:val="nil"/>
              <w:left w:val="nil"/>
              <w:bottom w:val="single" w:color="000000" w:sz="4" w:space="0"/>
              <w:right w:val="single" w:color="000000" w:sz="4" w:space="0"/>
            </w:tcBorders>
            <w:shd w:val="clear" w:color="auto" w:fill="auto"/>
            <w:vAlign w:val="center"/>
          </w:tcPr>
          <w:p w14:paraId="6CCFCE07">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r>
              <w:rPr>
                <w:rFonts w:ascii="仿宋_GB2312" w:hAnsi="宋体" w:eastAsia="仿宋_GB2312"/>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14:paraId="40524970">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20</w:t>
            </w:r>
          </w:p>
        </w:tc>
      </w:tr>
      <w:tr w14:paraId="108534C3">
        <w:tblPrEx>
          <w:tblCellMar>
            <w:top w:w="0" w:type="dxa"/>
            <w:left w:w="108" w:type="dxa"/>
            <w:bottom w:w="0" w:type="dxa"/>
            <w:right w:w="108" w:type="dxa"/>
          </w:tblCellMar>
        </w:tblPrEx>
        <w:trPr>
          <w:trHeight w:val="600" w:hRule="atLeast"/>
        </w:trPr>
        <w:tc>
          <w:tcPr>
            <w:tcW w:w="1470" w:type="dxa"/>
            <w:vMerge w:val="continue"/>
            <w:tcBorders>
              <w:top w:val="nil"/>
              <w:left w:val="single" w:color="auto" w:sz="4" w:space="0"/>
              <w:bottom w:val="single" w:color="000000" w:sz="4" w:space="0"/>
              <w:right w:val="nil"/>
            </w:tcBorders>
            <w:vAlign w:val="center"/>
          </w:tcPr>
          <w:p w14:paraId="70B66BBF">
            <w:pPr>
              <w:widowControl/>
              <w:jc w:val="left"/>
              <w:rPr>
                <w:rFonts w:ascii="仿宋_GB2312" w:hAnsi="宋体" w:eastAsia="仿宋_GB2312"/>
                <w:color w:val="000000"/>
                <w:kern w:val="0"/>
                <w:sz w:val="16"/>
                <w:szCs w:val="16"/>
              </w:rPr>
            </w:pPr>
          </w:p>
        </w:tc>
        <w:tc>
          <w:tcPr>
            <w:tcW w:w="1630" w:type="dxa"/>
            <w:tcBorders>
              <w:top w:val="nil"/>
              <w:left w:val="single" w:color="000000" w:sz="4" w:space="0"/>
              <w:bottom w:val="single" w:color="000000" w:sz="4" w:space="0"/>
              <w:right w:val="single" w:color="000000" w:sz="4" w:space="0"/>
            </w:tcBorders>
            <w:shd w:val="clear" w:color="auto" w:fill="auto"/>
            <w:vAlign w:val="center"/>
          </w:tcPr>
          <w:p w14:paraId="7278CFD8">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满意度指标（10）</w:t>
            </w:r>
          </w:p>
        </w:tc>
        <w:tc>
          <w:tcPr>
            <w:tcW w:w="982" w:type="dxa"/>
            <w:tcBorders>
              <w:top w:val="nil"/>
              <w:left w:val="single" w:color="000000" w:sz="4" w:space="0"/>
              <w:bottom w:val="single" w:color="auto" w:sz="4" w:space="0"/>
              <w:right w:val="single" w:color="000000" w:sz="4" w:space="0"/>
            </w:tcBorders>
            <w:shd w:val="clear" w:color="auto" w:fill="auto"/>
            <w:vAlign w:val="center"/>
          </w:tcPr>
          <w:p w14:paraId="6C8B35FC">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14:paraId="53CAAEDF">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市级劳模参检率</w:t>
            </w:r>
          </w:p>
        </w:tc>
        <w:tc>
          <w:tcPr>
            <w:tcW w:w="923" w:type="dxa"/>
            <w:tcBorders>
              <w:top w:val="nil"/>
              <w:left w:val="nil"/>
              <w:bottom w:val="single" w:color="auto" w:sz="4" w:space="0"/>
              <w:right w:val="single" w:color="auto" w:sz="4" w:space="0"/>
            </w:tcBorders>
            <w:shd w:val="clear" w:color="auto" w:fill="auto"/>
            <w:noWrap/>
            <w:vAlign w:val="center"/>
          </w:tcPr>
          <w:p w14:paraId="22DD0DB5">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14:paraId="2AF8B2F3">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14:paraId="1CD34B3F">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14:paraId="1690A822">
        <w:tblPrEx>
          <w:tblCellMar>
            <w:top w:w="0" w:type="dxa"/>
            <w:left w:w="108" w:type="dxa"/>
            <w:bottom w:w="0" w:type="dxa"/>
            <w:right w:w="108" w:type="dxa"/>
          </w:tblCellMar>
        </w:tblPrEx>
        <w:trPr>
          <w:trHeight w:val="495" w:hRule="atLeast"/>
        </w:trPr>
        <w:tc>
          <w:tcPr>
            <w:tcW w:w="1470" w:type="dxa"/>
            <w:vMerge w:val="continue"/>
            <w:tcBorders>
              <w:top w:val="nil"/>
              <w:left w:val="single" w:color="auto" w:sz="4" w:space="0"/>
              <w:bottom w:val="single" w:color="000000" w:sz="4" w:space="0"/>
              <w:right w:val="nil"/>
            </w:tcBorders>
            <w:vAlign w:val="center"/>
          </w:tcPr>
          <w:p w14:paraId="100A49C6">
            <w:pPr>
              <w:widowControl/>
              <w:jc w:val="left"/>
              <w:rPr>
                <w:rFonts w:ascii="仿宋_GB2312" w:hAnsi="宋体" w:eastAsia="仿宋_GB2312"/>
                <w:color w:val="000000"/>
                <w:kern w:val="0"/>
                <w:sz w:val="16"/>
                <w:szCs w:val="16"/>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496AE22C">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预算执行率（10）</w:t>
            </w:r>
          </w:p>
        </w:tc>
        <w:tc>
          <w:tcPr>
            <w:tcW w:w="982" w:type="dxa"/>
            <w:tcBorders>
              <w:top w:val="single" w:color="auto" w:sz="4" w:space="0"/>
              <w:left w:val="nil"/>
              <w:bottom w:val="single" w:color="auto" w:sz="4" w:space="0"/>
              <w:right w:val="single" w:color="auto" w:sz="4" w:space="0"/>
            </w:tcBorders>
            <w:shd w:val="clear" w:color="auto" w:fill="auto"/>
            <w:vAlign w:val="center"/>
          </w:tcPr>
          <w:p w14:paraId="517842D6">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w:t>
            </w:r>
          </w:p>
        </w:tc>
        <w:tc>
          <w:tcPr>
            <w:tcW w:w="1681" w:type="dxa"/>
            <w:gridSpan w:val="2"/>
            <w:tcBorders>
              <w:top w:val="single" w:color="auto" w:sz="4" w:space="0"/>
              <w:left w:val="nil"/>
              <w:bottom w:val="single" w:color="auto" w:sz="4" w:space="0"/>
              <w:right w:val="single" w:color="000000" w:sz="4" w:space="0"/>
            </w:tcBorders>
            <w:shd w:val="clear" w:color="auto" w:fill="auto"/>
            <w:vAlign w:val="center"/>
          </w:tcPr>
          <w:p w14:paraId="2A7ED0DB">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预算执行进度</w:t>
            </w:r>
          </w:p>
        </w:tc>
        <w:tc>
          <w:tcPr>
            <w:tcW w:w="923" w:type="dxa"/>
            <w:tcBorders>
              <w:top w:val="single" w:color="auto" w:sz="4" w:space="0"/>
              <w:left w:val="nil"/>
              <w:bottom w:val="single" w:color="auto" w:sz="4" w:space="0"/>
              <w:right w:val="single" w:color="auto" w:sz="4" w:space="0"/>
            </w:tcBorders>
            <w:shd w:val="clear" w:color="auto" w:fill="auto"/>
            <w:vAlign w:val="center"/>
          </w:tcPr>
          <w:p w14:paraId="51BFFC66">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894" w:type="dxa"/>
            <w:tcBorders>
              <w:top w:val="single" w:color="000000" w:sz="4" w:space="0"/>
              <w:left w:val="nil"/>
              <w:bottom w:val="nil"/>
              <w:right w:val="single" w:color="000000" w:sz="4" w:space="0"/>
            </w:tcBorders>
            <w:shd w:val="clear" w:color="auto" w:fill="auto"/>
            <w:vAlign w:val="center"/>
          </w:tcPr>
          <w:p w14:paraId="10C5D39E">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single" w:color="auto" w:sz="4" w:space="0"/>
              <w:left w:val="nil"/>
              <w:bottom w:val="single" w:color="auto" w:sz="4" w:space="0"/>
              <w:right w:val="single" w:color="auto" w:sz="4" w:space="0"/>
            </w:tcBorders>
            <w:shd w:val="clear" w:color="auto" w:fill="auto"/>
            <w:vAlign w:val="center"/>
          </w:tcPr>
          <w:p w14:paraId="39E98AB2">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14:paraId="346BCFBC">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14:paraId="77F58BE2">
            <w:pPr>
              <w:widowControl/>
              <w:jc w:val="left"/>
              <w:rPr>
                <w:rFonts w:ascii="仿宋_GB2312" w:hAnsi="宋体" w:eastAsia="仿宋_GB2312"/>
                <w:color w:val="000000"/>
                <w:kern w:val="0"/>
                <w:sz w:val="16"/>
                <w:szCs w:val="16"/>
              </w:rPr>
            </w:pPr>
          </w:p>
        </w:tc>
        <w:tc>
          <w:tcPr>
            <w:tcW w:w="6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30B29A0">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14:paraId="494FB178">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r>
      <w:tr w14:paraId="40664B08">
        <w:tblPrEx>
          <w:tblCellMar>
            <w:top w:w="0" w:type="dxa"/>
            <w:left w:w="108" w:type="dxa"/>
            <w:bottom w:w="0" w:type="dxa"/>
            <w:right w:w="108" w:type="dxa"/>
          </w:tblCellMar>
        </w:tblPrEx>
        <w:trPr>
          <w:trHeight w:val="735" w:hRule="atLeast"/>
        </w:trPr>
        <w:tc>
          <w:tcPr>
            <w:tcW w:w="1470" w:type="dxa"/>
            <w:tcBorders>
              <w:top w:val="nil"/>
              <w:left w:val="single" w:color="000000" w:sz="4" w:space="0"/>
              <w:bottom w:val="single" w:color="000000" w:sz="4" w:space="0"/>
              <w:right w:val="single" w:color="000000" w:sz="4" w:space="0"/>
            </w:tcBorders>
            <w:shd w:val="clear" w:color="auto" w:fill="auto"/>
            <w:vAlign w:val="center"/>
          </w:tcPr>
          <w:p w14:paraId="796FBC8E">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五、</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存在问题、原因及下一步整改措施</w:t>
            </w:r>
          </w:p>
        </w:tc>
        <w:tc>
          <w:tcPr>
            <w:tcW w:w="7410" w:type="dxa"/>
            <w:gridSpan w:val="7"/>
            <w:tcBorders>
              <w:top w:val="single" w:color="auto" w:sz="4" w:space="0"/>
              <w:left w:val="nil"/>
              <w:bottom w:val="single" w:color="000000" w:sz="4" w:space="0"/>
              <w:right w:val="single" w:color="000000" w:sz="4" w:space="0"/>
            </w:tcBorders>
            <w:shd w:val="clear" w:color="auto" w:fill="auto"/>
            <w:vAlign w:val="center"/>
          </w:tcPr>
          <w:p w14:paraId="256D3A47">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无</w:t>
            </w:r>
          </w:p>
        </w:tc>
      </w:tr>
    </w:tbl>
    <w:p w14:paraId="10663B38">
      <w:pPr>
        <w:adjustRightInd w:val="0"/>
        <w:snapToGrid w:val="0"/>
        <w:spacing w:line="580" w:lineRule="exact"/>
        <w:jc w:val="left"/>
        <w:rPr>
          <w:rFonts w:ascii="仿宋_GB2312" w:hAnsi="仿宋_GB2312" w:eastAsia="仿宋_GB2312" w:cs="仿宋_GB2312"/>
          <w:sz w:val="16"/>
          <w:szCs w:val="16"/>
        </w:rPr>
      </w:pPr>
    </w:p>
    <w:p w14:paraId="4043AD36">
      <w:pPr>
        <w:widowControl/>
        <w:jc w:val="left"/>
        <w:rPr>
          <w:rFonts w:ascii="仿宋_GB2312" w:hAnsi="仿宋_GB2312" w:eastAsia="仿宋_GB2312" w:cs="仿宋_GB2312"/>
          <w:sz w:val="32"/>
          <w:szCs w:val="32"/>
        </w:rPr>
      </w:pPr>
    </w:p>
    <w:tbl>
      <w:tblPr>
        <w:tblStyle w:val="5"/>
        <w:tblW w:w="8920" w:type="dxa"/>
        <w:tblInd w:w="93" w:type="dxa"/>
        <w:tblLayout w:type="autofit"/>
        <w:tblCellMar>
          <w:top w:w="0" w:type="dxa"/>
          <w:left w:w="108" w:type="dxa"/>
          <w:bottom w:w="0" w:type="dxa"/>
          <w:right w:w="108" w:type="dxa"/>
        </w:tblCellMar>
      </w:tblPr>
      <w:tblGrid>
        <w:gridCol w:w="3982"/>
        <w:gridCol w:w="1060"/>
        <w:gridCol w:w="998"/>
        <w:gridCol w:w="880"/>
        <w:gridCol w:w="2000"/>
      </w:tblGrid>
      <w:tr w14:paraId="029F2D84">
        <w:tblPrEx>
          <w:tblCellMar>
            <w:top w:w="0" w:type="dxa"/>
            <w:left w:w="108" w:type="dxa"/>
            <w:bottom w:w="0" w:type="dxa"/>
            <w:right w:w="108" w:type="dxa"/>
          </w:tblCellMar>
        </w:tblPrEx>
        <w:trPr>
          <w:trHeight w:val="510" w:hRule="atLeast"/>
        </w:trPr>
        <w:tc>
          <w:tcPr>
            <w:tcW w:w="8920" w:type="dxa"/>
            <w:gridSpan w:val="5"/>
            <w:tcBorders>
              <w:top w:val="nil"/>
              <w:left w:val="nil"/>
              <w:bottom w:val="nil"/>
              <w:right w:val="nil"/>
            </w:tcBorders>
            <w:shd w:val="clear" w:color="auto" w:fill="auto"/>
            <w:noWrap/>
            <w:vAlign w:val="center"/>
          </w:tcPr>
          <w:p w14:paraId="65DAC75B">
            <w:pPr>
              <w:widowControl/>
              <w:rPr>
                <w:rFonts w:ascii="仿宋_GB2312" w:hAnsi="宋体" w:eastAsia="仿宋_GB2312"/>
                <w:b/>
                <w:color w:val="000000"/>
                <w:kern w:val="0"/>
                <w:sz w:val="40"/>
                <w:szCs w:val="40"/>
              </w:rPr>
            </w:pPr>
          </w:p>
        </w:tc>
      </w:tr>
      <w:tr w14:paraId="106ABE5D">
        <w:tblPrEx>
          <w:tblCellMar>
            <w:top w:w="0" w:type="dxa"/>
            <w:left w:w="108" w:type="dxa"/>
            <w:bottom w:w="0" w:type="dxa"/>
            <w:right w:w="108" w:type="dxa"/>
          </w:tblCellMar>
        </w:tblPrEx>
        <w:trPr>
          <w:trHeight w:val="345" w:hRule="atLeast"/>
        </w:trPr>
        <w:tc>
          <w:tcPr>
            <w:tcW w:w="8920" w:type="dxa"/>
            <w:gridSpan w:val="5"/>
            <w:tcBorders>
              <w:top w:val="nil"/>
              <w:left w:val="nil"/>
              <w:bottom w:val="nil"/>
              <w:right w:val="nil"/>
            </w:tcBorders>
            <w:shd w:val="clear" w:color="auto" w:fill="auto"/>
            <w:noWrap/>
            <w:vAlign w:val="bottom"/>
          </w:tcPr>
          <w:p w14:paraId="13FD11AC">
            <w:pPr>
              <w:widowControl/>
              <w:jc w:val="center"/>
              <w:rPr>
                <w:rFonts w:ascii="仿宋_GB2312" w:hAnsi="宋体" w:eastAsia="仿宋_GB2312"/>
                <w:b/>
                <w:color w:val="000000"/>
                <w:kern w:val="0"/>
                <w:sz w:val="20"/>
                <w:szCs w:val="20"/>
              </w:rPr>
            </w:pPr>
          </w:p>
        </w:tc>
      </w:tr>
      <w:tr w14:paraId="177DE9CC">
        <w:tblPrEx>
          <w:tblCellMar>
            <w:top w:w="0" w:type="dxa"/>
            <w:left w:w="108" w:type="dxa"/>
            <w:bottom w:w="0" w:type="dxa"/>
            <w:right w:w="108" w:type="dxa"/>
          </w:tblCellMar>
        </w:tblPrEx>
        <w:trPr>
          <w:trHeight w:val="435" w:hRule="atLeast"/>
        </w:trPr>
        <w:tc>
          <w:tcPr>
            <w:tcW w:w="3982" w:type="dxa"/>
            <w:tcBorders>
              <w:top w:val="nil"/>
              <w:left w:val="nil"/>
              <w:bottom w:val="nil"/>
              <w:right w:val="nil"/>
            </w:tcBorders>
            <w:shd w:val="clear" w:color="auto" w:fill="auto"/>
            <w:noWrap/>
            <w:vAlign w:val="center"/>
          </w:tcPr>
          <w:p w14:paraId="3F045B64">
            <w:pPr>
              <w:widowControl/>
              <w:jc w:val="left"/>
              <w:rPr>
                <w:rFonts w:ascii="仿宋_GB2312" w:hAnsi="宋体" w:eastAsia="仿宋_GB2312"/>
                <w:color w:val="000000"/>
                <w:kern w:val="0"/>
                <w:sz w:val="16"/>
                <w:szCs w:val="16"/>
              </w:rPr>
            </w:pPr>
          </w:p>
        </w:tc>
        <w:tc>
          <w:tcPr>
            <w:tcW w:w="1060" w:type="dxa"/>
            <w:tcBorders>
              <w:top w:val="nil"/>
              <w:left w:val="nil"/>
              <w:bottom w:val="nil"/>
              <w:right w:val="nil"/>
            </w:tcBorders>
            <w:shd w:val="clear" w:color="auto" w:fill="auto"/>
            <w:noWrap/>
            <w:vAlign w:val="center"/>
          </w:tcPr>
          <w:p w14:paraId="12E7462D">
            <w:pPr>
              <w:widowControl/>
              <w:jc w:val="center"/>
              <w:rPr>
                <w:rFonts w:ascii="仿宋_GB2312" w:hAnsi="宋体" w:eastAsia="仿宋_GB2312"/>
                <w:color w:val="000000"/>
                <w:kern w:val="0"/>
                <w:sz w:val="16"/>
                <w:szCs w:val="16"/>
              </w:rPr>
            </w:pPr>
          </w:p>
        </w:tc>
        <w:tc>
          <w:tcPr>
            <w:tcW w:w="998" w:type="dxa"/>
            <w:tcBorders>
              <w:top w:val="nil"/>
              <w:left w:val="nil"/>
              <w:bottom w:val="nil"/>
              <w:right w:val="nil"/>
            </w:tcBorders>
            <w:shd w:val="clear" w:color="auto" w:fill="auto"/>
            <w:noWrap/>
            <w:vAlign w:val="center"/>
          </w:tcPr>
          <w:p w14:paraId="6F4299EA">
            <w:pPr>
              <w:widowControl/>
              <w:jc w:val="center"/>
              <w:rPr>
                <w:rFonts w:ascii="仿宋_GB2312" w:hAnsi="宋体" w:eastAsia="仿宋_GB2312"/>
                <w:color w:val="000000"/>
                <w:kern w:val="0"/>
                <w:sz w:val="16"/>
                <w:szCs w:val="16"/>
              </w:rPr>
            </w:pPr>
          </w:p>
        </w:tc>
        <w:tc>
          <w:tcPr>
            <w:tcW w:w="880" w:type="dxa"/>
            <w:tcBorders>
              <w:top w:val="nil"/>
              <w:left w:val="nil"/>
              <w:bottom w:val="nil"/>
              <w:right w:val="nil"/>
            </w:tcBorders>
            <w:shd w:val="clear" w:color="auto" w:fill="auto"/>
            <w:noWrap/>
            <w:vAlign w:val="center"/>
          </w:tcPr>
          <w:p w14:paraId="2E71F984">
            <w:pPr>
              <w:widowControl/>
              <w:jc w:val="center"/>
              <w:rPr>
                <w:rFonts w:ascii="仿宋_GB2312" w:hAnsi="宋体" w:eastAsia="仿宋_GB2312"/>
                <w:color w:val="000000"/>
                <w:kern w:val="0"/>
                <w:sz w:val="16"/>
                <w:szCs w:val="16"/>
              </w:rPr>
            </w:pPr>
          </w:p>
        </w:tc>
        <w:tc>
          <w:tcPr>
            <w:tcW w:w="2000" w:type="dxa"/>
            <w:tcBorders>
              <w:top w:val="nil"/>
              <w:left w:val="nil"/>
              <w:bottom w:val="nil"/>
            </w:tcBorders>
            <w:shd w:val="clear" w:color="auto" w:fill="auto"/>
            <w:noWrap/>
            <w:vAlign w:val="center"/>
          </w:tcPr>
          <w:p w14:paraId="7F4BCE2A">
            <w:pPr>
              <w:widowControl/>
              <w:jc w:val="center"/>
              <w:rPr>
                <w:rFonts w:ascii="仿宋_GB2312" w:hAnsi="宋体" w:eastAsia="仿宋_GB2312"/>
                <w:color w:val="000000"/>
                <w:kern w:val="0"/>
                <w:sz w:val="16"/>
                <w:szCs w:val="16"/>
              </w:rPr>
            </w:pPr>
          </w:p>
        </w:tc>
      </w:tr>
    </w:tbl>
    <w:p w14:paraId="705B1E6F">
      <w:pPr>
        <w:adjustRightInd w:val="0"/>
        <w:snapToGrid w:val="0"/>
        <w:spacing w:line="580" w:lineRule="exact"/>
        <w:ind w:firstLine="640" w:firstLineChars="200"/>
        <w:jc w:val="left"/>
        <w:rPr>
          <w:rFonts w:ascii="仿宋_GB2312" w:hAnsi="仿宋_GB2312" w:eastAsia="仿宋_GB2312" w:cs="仿宋_GB2312"/>
          <w:sz w:val="16"/>
          <w:szCs w:val="16"/>
        </w:rPr>
      </w:pPr>
      <w:r>
        <w:rPr>
          <w:rFonts w:hint="eastAsia" w:ascii="仿宋_GB2312" w:hAnsi="宋体" w:eastAsia="仿宋_GB2312"/>
          <w:sz w:val="32"/>
          <w:szCs w:val="32"/>
        </w:rPr>
        <w:t>（4）工会专职干部补助工资项目绩效自评综述：根据年初设定的绩效目标，工会专职干部补助工资绩效自评得分为</w:t>
      </w:r>
      <w:r>
        <w:rPr>
          <w:rFonts w:hint="eastAsia" w:ascii="仿宋_GB2312" w:hAnsi="仿宋_GB2312" w:eastAsia="仿宋_GB2312" w:cs="仿宋_GB2312"/>
          <w:sz w:val="32"/>
          <w:szCs w:val="32"/>
        </w:rPr>
        <w:t>100</w:t>
      </w:r>
      <w:r>
        <w:rPr>
          <w:rFonts w:hint="eastAsia" w:ascii="仿宋_GB2312" w:hAnsi="宋体" w:eastAsia="仿宋_GB2312"/>
          <w:sz w:val="32"/>
          <w:szCs w:val="32"/>
        </w:rPr>
        <w:t>分（绩效自评表附后）。全年预算数为</w:t>
      </w:r>
      <w:r>
        <w:rPr>
          <w:rFonts w:hint="eastAsia" w:ascii="仿宋_GB2312" w:hAnsi="仿宋_GB2312" w:eastAsia="仿宋_GB2312" w:cs="仿宋_GB2312"/>
          <w:sz w:val="32"/>
          <w:szCs w:val="32"/>
        </w:rPr>
        <w:t>21.6</w:t>
      </w:r>
      <w:r>
        <w:rPr>
          <w:rFonts w:hint="eastAsia" w:ascii="仿宋_GB2312" w:hAnsi="宋体" w:eastAsia="仿宋_GB2312"/>
          <w:sz w:val="32"/>
          <w:szCs w:val="32"/>
        </w:rPr>
        <w:t>万元，执行数为</w:t>
      </w:r>
      <w:r>
        <w:rPr>
          <w:rFonts w:hint="eastAsia" w:ascii="仿宋_GB2312" w:hAnsi="仿宋_GB2312" w:eastAsia="仿宋_GB2312" w:cs="仿宋_GB2312"/>
          <w:sz w:val="32"/>
          <w:szCs w:val="32"/>
        </w:rPr>
        <w:t>21.6</w:t>
      </w:r>
      <w:r>
        <w:rPr>
          <w:rFonts w:hint="eastAsia" w:ascii="仿宋_GB2312" w:hAnsi="宋体" w:eastAsia="仿宋_GB2312"/>
          <w:sz w:val="32"/>
          <w:szCs w:val="32"/>
        </w:rPr>
        <w:t>万元，完成预算的</w:t>
      </w:r>
      <w:r>
        <w:rPr>
          <w:rFonts w:hint="eastAsia" w:ascii="仿宋_GB2312" w:hAnsi="仿宋_GB2312" w:eastAsia="仿宋_GB2312" w:cs="仿宋_GB2312"/>
          <w:sz w:val="32"/>
          <w:szCs w:val="32"/>
        </w:rPr>
        <w:t>100%</w:t>
      </w:r>
      <w:r>
        <w:rPr>
          <w:rFonts w:hint="eastAsia" w:ascii="仿宋_GB2312" w:hAnsi="宋体" w:eastAsia="仿宋_GB2312"/>
          <w:sz w:val="32"/>
          <w:szCs w:val="32"/>
        </w:rPr>
        <w:t>。项目绩效目标完成情况：一是聘用专职人员高质量完成工会基层工作。二是聘用专职工会工作者解决基础工会管理问题。</w:t>
      </w:r>
    </w:p>
    <w:tbl>
      <w:tblPr>
        <w:tblStyle w:val="5"/>
        <w:tblW w:w="9056" w:type="dxa"/>
        <w:tblInd w:w="93" w:type="dxa"/>
        <w:tblLayout w:type="autofit"/>
        <w:tblCellMar>
          <w:top w:w="0" w:type="dxa"/>
          <w:left w:w="108" w:type="dxa"/>
          <w:bottom w:w="0" w:type="dxa"/>
          <w:right w:w="108" w:type="dxa"/>
        </w:tblCellMar>
      </w:tblPr>
      <w:tblGrid>
        <w:gridCol w:w="1080"/>
        <w:gridCol w:w="1630"/>
        <w:gridCol w:w="1070"/>
        <w:gridCol w:w="1300"/>
        <w:gridCol w:w="1070"/>
        <w:gridCol w:w="893"/>
        <w:gridCol w:w="863"/>
        <w:gridCol w:w="1150"/>
      </w:tblGrid>
      <w:tr w14:paraId="15E22FF1">
        <w:tblPrEx>
          <w:tblCellMar>
            <w:top w:w="0" w:type="dxa"/>
            <w:left w:w="108" w:type="dxa"/>
            <w:bottom w:w="0" w:type="dxa"/>
            <w:right w:w="108" w:type="dxa"/>
          </w:tblCellMar>
        </w:tblPrEx>
        <w:trPr>
          <w:trHeight w:val="510" w:hRule="atLeast"/>
        </w:trPr>
        <w:tc>
          <w:tcPr>
            <w:tcW w:w="9056" w:type="dxa"/>
            <w:gridSpan w:val="8"/>
            <w:tcBorders>
              <w:top w:val="nil"/>
              <w:left w:val="nil"/>
              <w:bottom w:val="nil"/>
              <w:right w:val="nil"/>
            </w:tcBorders>
            <w:shd w:val="clear" w:color="auto" w:fill="auto"/>
            <w:noWrap/>
            <w:vAlign w:val="bottom"/>
          </w:tcPr>
          <w:p w14:paraId="638F6DE2">
            <w:pPr>
              <w:widowControl/>
              <w:jc w:val="center"/>
              <w:rPr>
                <w:rFonts w:ascii="仿宋_GB2312" w:hAnsi="宋体" w:eastAsia="仿宋_GB2312"/>
                <w:b/>
                <w:color w:val="000000"/>
                <w:kern w:val="0"/>
                <w:sz w:val="40"/>
                <w:szCs w:val="40"/>
              </w:rPr>
            </w:pPr>
            <w:r>
              <w:rPr>
                <w:rFonts w:hint="eastAsia" w:ascii="仿宋_GB2312" w:hAnsi="宋体" w:eastAsia="仿宋_GB2312"/>
                <w:b/>
                <w:color w:val="000000"/>
                <w:kern w:val="0"/>
                <w:sz w:val="40"/>
                <w:szCs w:val="40"/>
              </w:rPr>
              <w:t>县级单位预算项目绩效自评表</w:t>
            </w:r>
          </w:p>
        </w:tc>
      </w:tr>
      <w:tr w14:paraId="4620BE01">
        <w:tblPrEx>
          <w:tblCellMar>
            <w:top w:w="0" w:type="dxa"/>
            <w:left w:w="108" w:type="dxa"/>
            <w:bottom w:w="0" w:type="dxa"/>
            <w:right w:w="108" w:type="dxa"/>
          </w:tblCellMar>
        </w:tblPrEx>
        <w:trPr>
          <w:trHeight w:val="510" w:hRule="atLeast"/>
        </w:trPr>
        <w:tc>
          <w:tcPr>
            <w:tcW w:w="1080" w:type="dxa"/>
            <w:tcBorders>
              <w:top w:val="nil"/>
              <w:left w:val="nil"/>
              <w:bottom w:val="nil"/>
              <w:right w:val="nil"/>
            </w:tcBorders>
            <w:shd w:val="clear" w:color="auto" w:fill="auto"/>
            <w:noWrap/>
            <w:vAlign w:val="bottom"/>
          </w:tcPr>
          <w:p w14:paraId="34735D48">
            <w:pPr>
              <w:widowControl/>
              <w:jc w:val="center"/>
              <w:rPr>
                <w:rFonts w:ascii="方正小标宋_GBK" w:hAnsi="宋体" w:eastAsia="方正小标宋_GBK"/>
                <w:color w:val="000000"/>
                <w:kern w:val="0"/>
                <w:sz w:val="40"/>
                <w:szCs w:val="40"/>
              </w:rPr>
            </w:pPr>
          </w:p>
        </w:tc>
        <w:tc>
          <w:tcPr>
            <w:tcW w:w="1630" w:type="dxa"/>
            <w:tcBorders>
              <w:top w:val="nil"/>
              <w:left w:val="nil"/>
              <w:bottom w:val="nil"/>
              <w:right w:val="nil"/>
            </w:tcBorders>
            <w:shd w:val="clear" w:color="auto" w:fill="auto"/>
            <w:noWrap/>
            <w:vAlign w:val="bottom"/>
          </w:tcPr>
          <w:p w14:paraId="049C5179">
            <w:pPr>
              <w:widowControl/>
              <w:jc w:val="center"/>
              <w:rPr>
                <w:rFonts w:ascii="方正小标宋_GBK" w:hAnsi="宋体" w:eastAsia="方正小标宋_GBK"/>
                <w:color w:val="000000"/>
                <w:kern w:val="0"/>
                <w:sz w:val="40"/>
                <w:szCs w:val="40"/>
              </w:rPr>
            </w:pPr>
          </w:p>
        </w:tc>
        <w:tc>
          <w:tcPr>
            <w:tcW w:w="1070" w:type="dxa"/>
            <w:tcBorders>
              <w:top w:val="nil"/>
              <w:left w:val="nil"/>
              <w:bottom w:val="nil"/>
              <w:right w:val="nil"/>
            </w:tcBorders>
            <w:shd w:val="clear" w:color="auto" w:fill="auto"/>
            <w:noWrap/>
            <w:vAlign w:val="bottom"/>
          </w:tcPr>
          <w:p w14:paraId="54A5A289">
            <w:pPr>
              <w:widowControl/>
              <w:jc w:val="center"/>
              <w:rPr>
                <w:rFonts w:ascii="方正小标宋_GBK" w:hAnsi="宋体" w:eastAsia="方正小标宋_GBK"/>
                <w:color w:val="000000"/>
                <w:kern w:val="0"/>
                <w:sz w:val="40"/>
                <w:szCs w:val="40"/>
              </w:rPr>
            </w:pPr>
          </w:p>
        </w:tc>
        <w:tc>
          <w:tcPr>
            <w:tcW w:w="1300" w:type="dxa"/>
            <w:tcBorders>
              <w:top w:val="nil"/>
              <w:left w:val="nil"/>
              <w:bottom w:val="nil"/>
              <w:right w:val="nil"/>
            </w:tcBorders>
            <w:shd w:val="clear" w:color="auto" w:fill="auto"/>
            <w:noWrap/>
            <w:vAlign w:val="bottom"/>
          </w:tcPr>
          <w:p w14:paraId="2218233C">
            <w:pPr>
              <w:widowControl/>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（2021）年</w:t>
            </w:r>
          </w:p>
        </w:tc>
        <w:tc>
          <w:tcPr>
            <w:tcW w:w="1070" w:type="dxa"/>
            <w:tcBorders>
              <w:top w:val="nil"/>
              <w:left w:val="nil"/>
              <w:bottom w:val="nil"/>
              <w:right w:val="nil"/>
            </w:tcBorders>
            <w:shd w:val="clear" w:color="auto" w:fill="auto"/>
            <w:noWrap/>
            <w:vAlign w:val="bottom"/>
          </w:tcPr>
          <w:p w14:paraId="34FF50FD">
            <w:pPr>
              <w:widowControl/>
              <w:jc w:val="center"/>
              <w:rPr>
                <w:rFonts w:ascii="仿宋_GB2312" w:hAnsi="宋体" w:eastAsia="仿宋_GB2312"/>
                <w:b/>
                <w:color w:val="000000"/>
                <w:kern w:val="0"/>
                <w:sz w:val="40"/>
                <w:szCs w:val="40"/>
              </w:rPr>
            </w:pPr>
          </w:p>
        </w:tc>
        <w:tc>
          <w:tcPr>
            <w:tcW w:w="893" w:type="dxa"/>
            <w:tcBorders>
              <w:top w:val="nil"/>
              <w:left w:val="nil"/>
              <w:bottom w:val="nil"/>
              <w:right w:val="nil"/>
            </w:tcBorders>
            <w:shd w:val="clear" w:color="auto" w:fill="auto"/>
            <w:noWrap/>
            <w:vAlign w:val="bottom"/>
          </w:tcPr>
          <w:p w14:paraId="45F53FD2">
            <w:pPr>
              <w:widowControl/>
              <w:jc w:val="center"/>
              <w:rPr>
                <w:rFonts w:ascii="方正小标宋_GBK" w:hAnsi="宋体" w:eastAsia="方正小标宋_GBK"/>
                <w:color w:val="000000"/>
                <w:kern w:val="0"/>
                <w:sz w:val="40"/>
                <w:szCs w:val="40"/>
              </w:rPr>
            </w:pPr>
          </w:p>
        </w:tc>
        <w:tc>
          <w:tcPr>
            <w:tcW w:w="863" w:type="dxa"/>
            <w:tcBorders>
              <w:top w:val="nil"/>
              <w:left w:val="nil"/>
              <w:bottom w:val="nil"/>
              <w:right w:val="nil"/>
            </w:tcBorders>
            <w:shd w:val="clear" w:color="auto" w:fill="auto"/>
            <w:noWrap/>
            <w:vAlign w:val="bottom"/>
          </w:tcPr>
          <w:p w14:paraId="5A045EB5">
            <w:pPr>
              <w:widowControl/>
              <w:jc w:val="center"/>
              <w:rPr>
                <w:rFonts w:ascii="方正小标宋_GBK" w:hAnsi="宋体" w:eastAsia="方正小标宋_GBK"/>
                <w:color w:val="000000"/>
                <w:kern w:val="0"/>
                <w:sz w:val="40"/>
                <w:szCs w:val="40"/>
              </w:rPr>
            </w:pPr>
          </w:p>
        </w:tc>
        <w:tc>
          <w:tcPr>
            <w:tcW w:w="1150" w:type="dxa"/>
            <w:tcBorders>
              <w:top w:val="nil"/>
              <w:left w:val="nil"/>
              <w:bottom w:val="nil"/>
              <w:right w:val="nil"/>
            </w:tcBorders>
            <w:shd w:val="clear" w:color="auto" w:fill="auto"/>
            <w:noWrap/>
            <w:vAlign w:val="bottom"/>
          </w:tcPr>
          <w:p w14:paraId="460E78E1">
            <w:pPr>
              <w:widowControl/>
              <w:jc w:val="center"/>
              <w:rPr>
                <w:rFonts w:ascii="方正小标宋_GBK" w:hAnsi="宋体" w:eastAsia="方正小标宋_GBK"/>
                <w:color w:val="000000"/>
                <w:kern w:val="0"/>
                <w:sz w:val="40"/>
                <w:szCs w:val="40"/>
              </w:rPr>
            </w:pPr>
          </w:p>
        </w:tc>
      </w:tr>
      <w:tr w14:paraId="723C7217">
        <w:tblPrEx>
          <w:tblCellMar>
            <w:top w:w="0" w:type="dxa"/>
            <w:left w:w="108" w:type="dxa"/>
            <w:bottom w:w="0" w:type="dxa"/>
            <w:right w:w="108" w:type="dxa"/>
          </w:tblCellMar>
        </w:tblPrEx>
        <w:trPr>
          <w:trHeight w:val="270" w:hRule="atLeast"/>
        </w:trPr>
        <w:tc>
          <w:tcPr>
            <w:tcW w:w="3780" w:type="dxa"/>
            <w:gridSpan w:val="3"/>
            <w:tcBorders>
              <w:top w:val="nil"/>
              <w:left w:val="nil"/>
              <w:bottom w:val="nil"/>
              <w:right w:val="nil"/>
            </w:tcBorders>
            <w:shd w:val="clear" w:color="auto" w:fill="auto"/>
            <w:noWrap/>
            <w:vAlign w:val="center"/>
          </w:tcPr>
          <w:p w14:paraId="41E658E9">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填报单位：青龙满族自治县总工会</w:t>
            </w:r>
          </w:p>
        </w:tc>
        <w:tc>
          <w:tcPr>
            <w:tcW w:w="1300" w:type="dxa"/>
            <w:tcBorders>
              <w:top w:val="nil"/>
              <w:left w:val="nil"/>
              <w:bottom w:val="nil"/>
              <w:right w:val="nil"/>
            </w:tcBorders>
            <w:shd w:val="clear" w:color="auto" w:fill="auto"/>
            <w:noWrap/>
            <w:vAlign w:val="center"/>
          </w:tcPr>
          <w:p w14:paraId="706CC4C1">
            <w:pPr>
              <w:widowControl/>
              <w:jc w:val="center"/>
              <w:rPr>
                <w:rFonts w:ascii="仿宋_GB2312" w:hAnsi="仿宋_GB2312" w:eastAsia="仿宋_GB2312" w:cs="仿宋_GB2312"/>
                <w:sz w:val="16"/>
                <w:szCs w:val="16"/>
              </w:rPr>
            </w:pPr>
          </w:p>
        </w:tc>
        <w:tc>
          <w:tcPr>
            <w:tcW w:w="1070" w:type="dxa"/>
            <w:tcBorders>
              <w:top w:val="nil"/>
              <w:left w:val="nil"/>
              <w:bottom w:val="nil"/>
              <w:right w:val="nil"/>
            </w:tcBorders>
            <w:shd w:val="clear" w:color="auto" w:fill="auto"/>
            <w:noWrap/>
            <w:vAlign w:val="center"/>
          </w:tcPr>
          <w:p w14:paraId="1DEE4415">
            <w:pPr>
              <w:widowControl/>
              <w:jc w:val="center"/>
              <w:rPr>
                <w:rFonts w:ascii="仿宋_GB2312" w:hAnsi="仿宋_GB2312" w:eastAsia="仿宋_GB2312" w:cs="仿宋_GB2312"/>
                <w:sz w:val="16"/>
                <w:szCs w:val="16"/>
              </w:rPr>
            </w:pPr>
          </w:p>
        </w:tc>
        <w:tc>
          <w:tcPr>
            <w:tcW w:w="893" w:type="dxa"/>
            <w:tcBorders>
              <w:top w:val="nil"/>
              <w:left w:val="nil"/>
              <w:bottom w:val="nil"/>
              <w:right w:val="nil"/>
            </w:tcBorders>
            <w:shd w:val="clear" w:color="auto" w:fill="auto"/>
            <w:noWrap/>
            <w:vAlign w:val="center"/>
          </w:tcPr>
          <w:p w14:paraId="001FD6D4">
            <w:pPr>
              <w:widowControl/>
              <w:jc w:val="center"/>
              <w:rPr>
                <w:rFonts w:ascii="仿宋_GB2312" w:hAnsi="仿宋_GB2312" w:eastAsia="仿宋_GB2312" w:cs="仿宋_GB2312"/>
                <w:sz w:val="16"/>
                <w:szCs w:val="16"/>
              </w:rPr>
            </w:pPr>
          </w:p>
        </w:tc>
        <w:tc>
          <w:tcPr>
            <w:tcW w:w="2013" w:type="dxa"/>
            <w:gridSpan w:val="2"/>
            <w:tcBorders>
              <w:top w:val="nil"/>
              <w:left w:val="nil"/>
              <w:bottom w:val="nil"/>
              <w:right w:val="nil"/>
            </w:tcBorders>
            <w:shd w:val="clear" w:color="auto" w:fill="auto"/>
            <w:noWrap/>
            <w:vAlign w:val="center"/>
          </w:tcPr>
          <w:p w14:paraId="6E3CAFBC">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金额单位：万元</w:t>
            </w:r>
          </w:p>
        </w:tc>
      </w:tr>
      <w:tr w14:paraId="7C5A1668">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937D6CF">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一、</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基本情况</w:t>
            </w:r>
          </w:p>
        </w:tc>
        <w:tc>
          <w:tcPr>
            <w:tcW w:w="1630" w:type="dxa"/>
            <w:tcBorders>
              <w:top w:val="single" w:color="auto" w:sz="4" w:space="0"/>
              <w:left w:val="nil"/>
              <w:bottom w:val="single" w:color="auto" w:sz="4" w:space="0"/>
              <w:right w:val="single" w:color="auto" w:sz="4" w:space="0"/>
            </w:tcBorders>
            <w:shd w:val="clear" w:color="auto" w:fill="auto"/>
            <w:vAlign w:val="center"/>
          </w:tcPr>
          <w:p w14:paraId="0A3DB83D">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项目名称</w:t>
            </w:r>
          </w:p>
        </w:tc>
        <w:tc>
          <w:tcPr>
            <w:tcW w:w="2370" w:type="dxa"/>
            <w:gridSpan w:val="2"/>
            <w:tcBorders>
              <w:top w:val="single" w:color="auto" w:sz="4" w:space="0"/>
              <w:left w:val="nil"/>
              <w:bottom w:val="single" w:color="auto" w:sz="4" w:space="0"/>
              <w:right w:val="single" w:color="auto" w:sz="4" w:space="0"/>
            </w:tcBorders>
            <w:shd w:val="clear" w:color="auto" w:fill="auto"/>
            <w:noWrap/>
            <w:vAlign w:val="center"/>
          </w:tcPr>
          <w:p w14:paraId="68EABC70">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工会专职干部补助工资</w:t>
            </w:r>
          </w:p>
        </w:tc>
        <w:tc>
          <w:tcPr>
            <w:tcW w:w="1070" w:type="dxa"/>
            <w:tcBorders>
              <w:top w:val="single" w:color="auto" w:sz="4" w:space="0"/>
              <w:left w:val="nil"/>
              <w:bottom w:val="single" w:color="auto" w:sz="4" w:space="0"/>
              <w:right w:val="single" w:color="auto" w:sz="4" w:space="0"/>
            </w:tcBorders>
            <w:shd w:val="clear" w:color="auto" w:fill="auto"/>
            <w:vAlign w:val="center"/>
          </w:tcPr>
          <w:p w14:paraId="02F011F5">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实施(主管）单位</w:t>
            </w:r>
          </w:p>
        </w:tc>
        <w:tc>
          <w:tcPr>
            <w:tcW w:w="2906" w:type="dxa"/>
            <w:gridSpan w:val="3"/>
            <w:tcBorders>
              <w:top w:val="single" w:color="auto" w:sz="4" w:space="0"/>
              <w:left w:val="nil"/>
              <w:bottom w:val="single" w:color="auto" w:sz="4" w:space="0"/>
              <w:right w:val="single" w:color="auto" w:sz="4" w:space="0"/>
            </w:tcBorders>
            <w:shd w:val="clear" w:color="auto" w:fill="auto"/>
            <w:vAlign w:val="center"/>
          </w:tcPr>
          <w:p w14:paraId="798C4279">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青龙满族自治县总工会</w:t>
            </w:r>
          </w:p>
        </w:tc>
      </w:tr>
      <w:tr w14:paraId="33AA24ED">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1C3B3D94">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二、预算执行情况</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14:paraId="18AB3503">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预算安排情况（调整后）</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14:paraId="7BE267D9">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资金到位情况</w:t>
            </w:r>
          </w:p>
        </w:tc>
        <w:tc>
          <w:tcPr>
            <w:tcW w:w="1756" w:type="dxa"/>
            <w:gridSpan w:val="2"/>
            <w:tcBorders>
              <w:top w:val="single" w:color="auto" w:sz="4" w:space="0"/>
              <w:left w:val="nil"/>
              <w:bottom w:val="single" w:color="auto" w:sz="4" w:space="0"/>
              <w:right w:val="single" w:color="auto" w:sz="4" w:space="0"/>
            </w:tcBorders>
            <w:shd w:val="clear" w:color="auto" w:fill="auto"/>
            <w:vAlign w:val="center"/>
          </w:tcPr>
          <w:p w14:paraId="1D3E3B63">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资金执行情况</w:t>
            </w:r>
          </w:p>
        </w:tc>
        <w:tc>
          <w:tcPr>
            <w:tcW w:w="1150" w:type="dxa"/>
            <w:tcBorders>
              <w:top w:val="nil"/>
              <w:left w:val="nil"/>
              <w:bottom w:val="single" w:color="auto" w:sz="4" w:space="0"/>
              <w:right w:val="single" w:color="auto" w:sz="4" w:space="0"/>
            </w:tcBorders>
            <w:shd w:val="clear" w:color="auto" w:fill="auto"/>
            <w:vAlign w:val="center"/>
          </w:tcPr>
          <w:p w14:paraId="62152E88">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w:t>
            </w:r>
          </w:p>
        </w:tc>
      </w:tr>
      <w:tr w14:paraId="4B5200B1">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585424A7">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14:paraId="5A115416">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预算数：</w:t>
            </w:r>
          </w:p>
        </w:tc>
        <w:tc>
          <w:tcPr>
            <w:tcW w:w="1070" w:type="dxa"/>
            <w:tcBorders>
              <w:top w:val="nil"/>
              <w:left w:val="nil"/>
              <w:bottom w:val="single" w:color="auto" w:sz="4" w:space="0"/>
              <w:right w:val="single" w:color="auto" w:sz="4" w:space="0"/>
            </w:tcBorders>
            <w:shd w:val="clear" w:color="auto" w:fill="auto"/>
            <w:vAlign w:val="center"/>
          </w:tcPr>
          <w:p w14:paraId="36AEF537">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1300" w:type="dxa"/>
            <w:tcBorders>
              <w:top w:val="nil"/>
              <w:left w:val="nil"/>
              <w:bottom w:val="single" w:color="auto" w:sz="4" w:space="0"/>
              <w:right w:val="single" w:color="auto" w:sz="4" w:space="0"/>
            </w:tcBorders>
            <w:shd w:val="clear" w:color="auto" w:fill="auto"/>
            <w:vAlign w:val="center"/>
          </w:tcPr>
          <w:p w14:paraId="6382646A">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到位数：</w:t>
            </w:r>
          </w:p>
        </w:tc>
        <w:tc>
          <w:tcPr>
            <w:tcW w:w="1070" w:type="dxa"/>
            <w:tcBorders>
              <w:top w:val="nil"/>
              <w:left w:val="nil"/>
              <w:bottom w:val="single" w:color="auto" w:sz="4" w:space="0"/>
              <w:right w:val="single" w:color="auto" w:sz="4" w:space="0"/>
            </w:tcBorders>
            <w:shd w:val="clear" w:color="auto" w:fill="auto"/>
            <w:vAlign w:val="center"/>
          </w:tcPr>
          <w:p w14:paraId="2D7265E8">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893" w:type="dxa"/>
            <w:tcBorders>
              <w:top w:val="nil"/>
              <w:left w:val="nil"/>
              <w:bottom w:val="single" w:color="auto" w:sz="4" w:space="0"/>
              <w:right w:val="single" w:color="auto" w:sz="4" w:space="0"/>
            </w:tcBorders>
            <w:shd w:val="clear" w:color="auto" w:fill="auto"/>
            <w:vAlign w:val="center"/>
          </w:tcPr>
          <w:p w14:paraId="24B43D72">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执行数：</w:t>
            </w:r>
          </w:p>
        </w:tc>
        <w:tc>
          <w:tcPr>
            <w:tcW w:w="863" w:type="dxa"/>
            <w:tcBorders>
              <w:top w:val="nil"/>
              <w:left w:val="nil"/>
              <w:bottom w:val="single" w:color="auto" w:sz="4" w:space="0"/>
              <w:right w:val="single" w:color="auto" w:sz="4" w:space="0"/>
            </w:tcBorders>
            <w:shd w:val="clear" w:color="auto" w:fill="auto"/>
            <w:vAlign w:val="center"/>
          </w:tcPr>
          <w:p w14:paraId="74401491">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14:paraId="0BA24F96">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r>
      <w:tr w14:paraId="55FBABEF">
        <w:tblPrEx>
          <w:tblCellMar>
            <w:top w:w="0" w:type="dxa"/>
            <w:left w:w="108" w:type="dxa"/>
            <w:bottom w:w="0" w:type="dxa"/>
            <w:right w:w="108" w:type="dxa"/>
          </w:tblCellMar>
        </w:tblPrEx>
        <w:trPr>
          <w:trHeight w:val="420" w:hRule="atLeast"/>
        </w:trPr>
        <w:tc>
          <w:tcPr>
            <w:tcW w:w="1080" w:type="dxa"/>
            <w:vMerge w:val="continue"/>
            <w:tcBorders>
              <w:top w:val="nil"/>
              <w:left w:val="single" w:color="auto" w:sz="4" w:space="0"/>
              <w:bottom w:val="single" w:color="auto" w:sz="4" w:space="0"/>
              <w:right w:val="single" w:color="auto" w:sz="4" w:space="0"/>
            </w:tcBorders>
            <w:vAlign w:val="center"/>
          </w:tcPr>
          <w:p w14:paraId="152FED2C">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14:paraId="32DD78F6">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1070" w:type="dxa"/>
            <w:tcBorders>
              <w:top w:val="nil"/>
              <w:left w:val="nil"/>
              <w:bottom w:val="single" w:color="auto" w:sz="4" w:space="0"/>
              <w:right w:val="single" w:color="auto" w:sz="4" w:space="0"/>
            </w:tcBorders>
            <w:shd w:val="clear" w:color="auto" w:fill="auto"/>
            <w:vAlign w:val="center"/>
          </w:tcPr>
          <w:p w14:paraId="06F764FA">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1300" w:type="dxa"/>
            <w:tcBorders>
              <w:top w:val="nil"/>
              <w:left w:val="nil"/>
              <w:bottom w:val="single" w:color="auto" w:sz="4" w:space="0"/>
              <w:right w:val="single" w:color="auto" w:sz="4" w:space="0"/>
            </w:tcBorders>
            <w:shd w:val="clear" w:color="auto" w:fill="auto"/>
            <w:vAlign w:val="center"/>
          </w:tcPr>
          <w:p w14:paraId="31187E89">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1070" w:type="dxa"/>
            <w:tcBorders>
              <w:top w:val="nil"/>
              <w:left w:val="nil"/>
              <w:bottom w:val="single" w:color="auto" w:sz="4" w:space="0"/>
              <w:right w:val="single" w:color="auto" w:sz="4" w:space="0"/>
            </w:tcBorders>
            <w:shd w:val="clear" w:color="auto" w:fill="auto"/>
            <w:vAlign w:val="center"/>
          </w:tcPr>
          <w:p w14:paraId="270DB320">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893" w:type="dxa"/>
            <w:tcBorders>
              <w:top w:val="nil"/>
              <w:left w:val="nil"/>
              <w:bottom w:val="single" w:color="auto" w:sz="4" w:space="0"/>
              <w:right w:val="single" w:color="auto" w:sz="4" w:space="0"/>
            </w:tcBorders>
            <w:shd w:val="clear" w:color="auto" w:fill="auto"/>
            <w:vAlign w:val="center"/>
          </w:tcPr>
          <w:p w14:paraId="626BED39">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863" w:type="dxa"/>
            <w:tcBorders>
              <w:top w:val="nil"/>
              <w:left w:val="nil"/>
              <w:bottom w:val="single" w:color="auto" w:sz="4" w:space="0"/>
              <w:right w:val="single" w:color="auto" w:sz="4" w:space="0"/>
            </w:tcBorders>
            <w:shd w:val="clear" w:color="auto" w:fill="auto"/>
            <w:vAlign w:val="center"/>
          </w:tcPr>
          <w:p w14:paraId="63A82EF1">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1150" w:type="dxa"/>
            <w:vMerge w:val="continue"/>
            <w:tcBorders>
              <w:top w:val="nil"/>
              <w:left w:val="single" w:color="auto" w:sz="4" w:space="0"/>
              <w:bottom w:val="single" w:color="auto" w:sz="4" w:space="0"/>
              <w:right w:val="single" w:color="auto" w:sz="4" w:space="0"/>
            </w:tcBorders>
            <w:vAlign w:val="center"/>
          </w:tcPr>
          <w:p w14:paraId="546F019E">
            <w:pPr>
              <w:widowControl/>
              <w:jc w:val="left"/>
              <w:rPr>
                <w:rFonts w:ascii="仿宋_GB2312" w:hAnsi="仿宋_GB2312" w:eastAsia="仿宋_GB2312" w:cs="仿宋_GB2312"/>
                <w:sz w:val="16"/>
                <w:szCs w:val="16"/>
              </w:rPr>
            </w:pPr>
          </w:p>
        </w:tc>
      </w:tr>
      <w:tr w14:paraId="388BFCA8">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378EBA3A">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14:paraId="3F888002">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1070" w:type="dxa"/>
            <w:tcBorders>
              <w:top w:val="nil"/>
              <w:left w:val="nil"/>
              <w:bottom w:val="single" w:color="auto" w:sz="4" w:space="0"/>
              <w:right w:val="single" w:color="auto" w:sz="4" w:space="0"/>
            </w:tcBorders>
            <w:shd w:val="clear" w:color="auto" w:fill="auto"/>
            <w:vAlign w:val="center"/>
          </w:tcPr>
          <w:p w14:paraId="4DA1C901">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　</w:t>
            </w:r>
          </w:p>
        </w:tc>
        <w:tc>
          <w:tcPr>
            <w:tcW w:w="1300" w:type="dxa"/>
            <w:tcBorders>
              <w:top w:val="nil"/>
              <w:left w:val="nil"/>
              <w:bottom w:val="single" w:color="auto" w:sz="4" w:space="0"/>
              <w:right w:val="single" w:color="auto" w:sz="4" w:space="0"/>
            </w:tcBorders>
            <w:shd w:val="clear" w:color="auto" w:fill="auto"/>
            <w:vAlign w:val="center"/>
          </w:tcPr>
          <w:p w14:paraId="281BD7B9">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1070" w:type="dxa"/>
            <w:tcBorders>
              <w:top w:val="nil"/>
              <w:left w:val="nil"/>
              <w:bottom w:val="single" w:color="auto" w:sz="4" w:space="0"/>
              <w:right w:val="single" w:color="auto" w:sz="4" w:space="0"/>
            </w:tcBorders>
            <w:shd w:val="clear" w:color="auto" w:fill="auto"/>
            <w:vAlign w:val="center"/>
          </w:tcPr>
          <w:p w14:paraId="6D5BABB4">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893" w:type="dxa"/>
            <w:tcBorders>
              <w:top w:val="nil"/>
              <w:left w:val="nil"/>
              <w:bottom w:val="single" w:color="auto" w:sz="4" w:space="0"/>
              <w:right w:val="single" w:color="auto" w:sz="4" w:space="0"/>
            </w:tcBorders>
            <w:shd w:val="clear" w:color="auto" w:fill="auto"/>
            <w:vAlign w:val="center"/>
          </w:tcPr>
          <w:p w14:paraId="1458FC6B">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863" w:type="dxa"/>
            <w:tcBorders>
              <w:top w:val="nil"/>
              <w:left w:val="nil"/>
              <w:bottom w:val="single" w:color="auto" w:sz="4" w:space="0"/>
              <w:right w:val="single" w:color="auto" w:sz="4" w:space="0"/>
            </w:tcBorders>
            <w:shd w:val="clear" w:color="auto" w:fill="auto"/>
            <w:vAlign w:val="center"/>
          </w:tcPr>
          <w:p w14:paraId="24B65A10">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1150" w:type="dxa"/>
            <w:vMerge w:val="continue"/>
            <w:tcBorders>
              <w:top w:val="nil"/>
              <w:left w:val="single" w:color="auto" w:sz="4" w:space="0"/>
              <w:bottom w:val="single" w:color="auto" w:sz="4" w:space="0"/>
              <w:right w:val="single" w:color="auto" w:sz="4" w:space="0"/>
            </w:tcBorders>
            <w:vAlign w:val="center"/>
          </w:tcPr>
          <w:p w14:paraId="5AC37940">
            <w:pPr>
              <w:widowControl/>
              <w:jc w:val="left"/>
              <w:rPr>
                <w:rFonts w:ascii="仿宋_GB2312" w:hAnsi="仿宋_GB2312" w:eastAsia="仿宋_GB2312" w:cs="仿宋_GB2312"/>
                <w:sz w:val="16"/>
                <w:szCs w:val="16"/>
              </w:rPr>
            </w:pPr>
          </w:p>
        </w:tc>
      </w:tr>
      <w:tr w14:paraId="2E786F10">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0EA10F5D">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三、目标完成情况</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14:paraId="14C2A0D2">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年度预期目标</w:t>
            </w:r>
          </w:p>
        </w:tc>
        <w:tc>
          <w:tcPr>
            <w:tcW w:w="2826" w:type="dxa"/>
            <w:gridSpan w:val="3"/>
            <w:tcBorders>
              <w:top w:val="single" w:color="auto" w:sz="4" w:space="0"/>
              <w:left w:val="nil"/>
              <w:bottom w:val="single" w:color="auto" w:sz="4" w:space="0"/>
              <w:right w:val="single" w:color="auto" w:sz="4" w:space="0"/>
            </w:tcBorders>
            <w:shd w:val="clear" w:color="auto" w:fill="auto"/>
            <w:vAlign w:val="center"/>
          </w:tcPr>
          <w:p w14:paraId="04AECFB2">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目前完成情况</w:t>
            </w:r>
          </w:p>
        </w:tc>
        <w:tc>
          <w:tcPr>
            <w:tcW w:w="1150" w:type="dxa"/>
            <w:tcBorders>
              <w:top w:val="nil"/>
              <w:left w:val="nil"/>
              <w:bottom w:val="single" w:color="auto" w:sz="4" w:space="0"/>
              <w:right w:val="single" w:color="auto" w:sz="4" w:space="0"/>
            </w:tcBorders>
            <w:shd w:val="clear" w:color="auto" w:fill="auto"/>
            <w:vAlign w:val="center"/>
          </w:tcPr>
          <w:p w14:paraId="1E08B15C">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总体完成率</w:t>
            </w:r>
          </w:p>
        </w:tc>
      </w:tr>
      <w:tr w14:paraId="7F929D52">
        <w:tblPrEx>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auto" w:sz="4" w:space="0"/>
              <w:right w:val="single" w:color="auto" w:sz="4" w:space="0"/>
            </w:tcBorders>
            <w:vAlign w:val="center"/>
          </w:tcPr>
          <w:p w14:paraId="1F7069F5">
            <w:pPr>
              <w:widowControl/>
              <w:jc w:val="left"/>
              <w:rPr>
                <w:rFonts w:ascii="仿宋_GB2312" w:hAnsi="仿宋_GB2312" w:eastAsia="仿宋_GB2312" w:cs="仿宋_GB2312"/>
                <w:sz w:val="16"/>
                <w:szCs w:val="16"/>
              </w:rPr>
            </w:pPr>
          </w:p>
        </w:tc>
        <w:tc>
          <w:tcPr>
            <w:tcW w:w="40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21CF23">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聘用专职人员高质量完成工会基层工作</w:t>
            </w:r>
          </w:p>
        </w:tc>
        <w:tc>
          <w:tcPr>
            <w:tcW w:w="282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E22750">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聘用专职工会工作者解决基础工会管理问题</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14:paraId="5A13BC2B">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r>
      <w:tr w14:paraId="6149F87D">
        <w:tblPrEx>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auto" w:sz="4" w:space="0"/>
              <w:right w:val="single" w:color="auto" w:sz="4" w:space="0"/>
            </w:tcBorders>
            <w:vAlign w:val="center"/>
          </w:tcPr>
          <w:p w14:paraId="3F50A551">
            <w:pPr>
              <w:widowControl/>
              <w:jc w:val="left"/>
              <w:rPr>
                <w:rFonts w:ascii="仿宋_GB2312" w:hAnsi="仿宋_GB2312" w:eastAsia="仿宋_GB2312" w:cs="仿宋_GB2312"/>
                <w:sz w:val="16"/>
                <w:szCs w:val="16"/>
              </w:rPr>
            </w:pPr>
          </w:p>
        </w:tc>
        <w:tc>
          <w:tcPr>
            <w:tcW w:w="4000" w:type="dxa"/>
            <w:gridSpan w:val="3"/>
            <w:vMerge w:val="continue"/>
            <w:tcBorders>
              <w:top w:val="single" w:color="auto" w:sz="4" w:space="0"/>
              <w:left w:val="single" w:color="auto" w:sz="4" w:space="0"/>
              <w:bottom w:val="single" w:color="auto" w:sz="4" w:space="0"/>
              <w:right w:val="single" w:color="auto" w:sz="4" w:space="0"/>
            </w:tcBorders>
            <w:vAlign w:val="center"/>
          </w:tcPr>
          <w:p w14:paraId="0E18A632">
            <w:pPr>
              <w:widowControl/>
              <w:jc w:val="left"/>
              <w:rPr>
                <w:rFonts w:ascii="仿宋_GB2312" w:hAnsi="仿宋_GB2312" w:eastAsia="仿宋_GB2312" w:cs="仿宋_GB2312"/>
                <w:sz w:val="16"/>
                <w:szCs w:val="16"/>
              </w:rPr>
            </w:pPr>
          </w:p>
        </w:tc>
        <w:tc>
          <w:tcPr>
            <w:tcW w:w="2826" w:type="dxa"/>
            <w:gridSpan w:val="3"/>
            <w:vMerge w:val="continue"/>
            <w:tcBorders>
              <w:top w:val="single" w:color="auto" w:sz="4" w:space="0"/>
              <w:left w:val="single" w:color="auto" w:sz="4" w:space="0"/>
              <w:bottom w:val="single" w:color="auto" w:sz="4" w:space="0"/>
              <w:right w:val="single" w:color="auto" w:sz="4" w:space="0"/>
            </w:tcBorders>
            <w:vAlign w:val="center"/>
          </w:tcPr>
          <w:p w14:paraId="77F11374">
            <w:pPr>
              <w:widowControl/>
              <w:jc w:val="left"/>
              <w:rPr>
                <w:rFonts w:ascii="仿宋_GB2312" w:hAnsi="仿宋_GB2312" w:eastAsia="仿宋_GB2312" w:cs="仿宋_GB2312"/>
                <w:sz w:val="16"/>
                <w:szCs w:val="16"/>
              </w:rPr>
            </w:pPr>
          </w:p>
        </w:tc>
        <w:tc>
          <w:tcPr>
            <w:tcW w:w="1150" w:type="dxa"/>
            <w:vMerge w:val="continue"/>
            <w:tcBorders>
              <w:top w:val="nil"/>
              <w:left w:val="single" w:color="auto" w:sz="4" w:space="0"/>
              <w:bottom w:val="single" w:color="auto" w:sz="4" w:space="0"/>
              <w:right w:val="single" w:color="auto" w:sz="4" w:space="0"/>
            </w:tcBorders>
            <w:vAlign w:val="center"/>
          </w:tcPr>
          <w:p w14:paraId="344071BB">
            <w:pPr>
              <w:widowControl/>
              <w:jc w:val="left"/>
              <w:rPr>
                <w:rFonts w:ascii="仿宋_GB2312" w:hAnsi="仿宋_GB2312" w:eastAsia="仿宋_GB2312" w:cs="仿宋_GB2312"/>
                <w:sz w:val="16"/>
                <w:szCs w:val="16"/>
              </w:rPr>
            </w:pPr>
          </w:p>
        </w:tc>
      </w:tr>
      <w:tr w14:paraId="69296B0C">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5DA773F4">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四、</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年度绩效指标完成情况</w:t>
            </w:r>
          </w:p>
        </w:tc>
        <w:tc>
          <w:tcPr>
            <w:tcW w:w="1630" w:type="dxa"/>
            <w:tcBorders>
              <w:top w:val="nil"/>
              <w:left w:val="nil"/>
              <w:bottom w:val="single" w:color="auto" w:sz="4" w:space="0"/>
              <w:right w:val="single" w:color="auto" w:sz="4" w:space="0"/>
            </w:tcBorders>
            <w:shd w:val="clear" w:color="auto" w:fill="auto"/>
            <w:vAlign w:val="center"/>
          </w:tcPr>
          <w:p w14:paraId="34F0B963">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一级指标</w:t>
            </w:r>
          </w:p>
        </w:tc>
        <w:tc>
          <w:tcPr>
            <w:tcW w:w="1070" w:type="dxa"/>
            <w:tcBorders>
              <w:top w:val="nil"/>
              <w:left w:val="nil"/>
              <w:bottom w:val="single" w:color="auto" w:sz="4" w:space="0"/>
              <w:right w:val="single" w:color="auto" w:sz="4" w:space="0"/>
            </w:tcBorders>
            <w:shd w:val="clear" w:color="auto" w:fill="auto"/>
            <w:vAlign w:val="center"/>
          </w:tcPr>
          <w:p w14:paraId="681DE509">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二级指标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14:paraId="7C10B9DD">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三级指标</w:t>
            </w:r>
          </w:p>
        </w:tc>
        <w:tc>
          <w:tcPr>
            <w:tcW w:w="893" w:type="dxa"/>
            <w:tcBorders>
              <w:top w:val="nil"/>
              <w:left w:val="nil"/>
              <w:bottom w:val="single" w:color="auto" w:sz="4" w:space="0"/>
              <w:right w:val="single" w:color="auto" w:sz="4" w:space="0"/>
            </w:tcBorders>
            <w:shd w:val="clear" w:color="auto" w:fill="auto"/>
            <w:vAlign w:val="center"/>
          </w:tcPr>
          <w:p w14:paraId="465B4B00">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预期指标值</w:t>
            </w:r>
          </w:p>
        </w:tc>
        <w:tc>
          <w:tcPr>
            <w:tcW w:w="863" w:type="dxa"/>
            <w:tcBorders>
              <w:top w:val="nil"/>
              <w:left w:val="nil"/>
              <w:bottom w:val="single" w:color="auto" w:sz="4" w:space="0"/>
              <w:right w:val="single" w:color="auto" w:sz="4" w:space="0"/>
            </w:tcBorders>
            <w:shd w:val="clear" w:color="auto" w:fill="auto"/>
            <w:vAlign w:val="center"/>
          </w:tcPr>
          <w:p w14:paraId="372DF44B">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实际完成值</w:t>
            </w:r>
          </w:p>
        </w:tc>
        <w:tc>
          <w:tcPr>
            <w:tcW w:w="1150" w:type="dxa"/>
            <w:tcBorders>
              <w:top w:val="nil"/>
              <w:left w:val="nil"/>
              <w:bottom w:val="single" w:color="auto" w:sz="4" w:space="0"/>
              <w:right w:val="single" w:color="auto" w:sz="4" w:space="0"/>
            </w:tcBorders>
            <w:shd w:val="clear" w:color="auto" w:fill="auto"/>
            <w:vAlign w:val="center"/>
          </w:tcPr>
          <w:p w14:paraId="6DE1F14A">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指标完成率</w:t>
            </w:r>
          </w:p>
        </w:tc>
      </w:tr>
      <w:tr w14:paraId="4DBB682F">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1A38C4A9">
            <w:pPr>
              <w:widowControl/>
              <w:jc w:val="left"/>
              <w:rPr>
                <w:rFonts w:ascii="仿宋_GB2312" w:hAnsi="仿宋_GB2312" w:eastAsia="仿宋_GB2312" w:cs="仿宋_GB2312"/>
                <w:sz w:val="16"/>
                <w:szCs w:val="16"/>
              </w:rPr>
            </w:pPr>
          </w:p>
        </w:tc>
        <w:tc>
          <w:tcPr>
            <w:tcW w:w="1630" w:type="dxa"/>
            <w:vMerge w:val="restart"/>
            <w:tcBorders>
              <w:top w:val="nil"/>
              <w:left w:val="single" w:color="auto" w:sz="4" w:space="0"/>
              <w:bottom w:val="single" w:color="auto" w:sz="4" w:space="0"/>
              <w:right w:val="single" w:color="auto" w:sz="4" w:space="0"/>
            </w:tcBorders>
            <w:vAlign w:val="center"/>
          </w:tcPr>
          <w:p w14:paraId="5F4ADFFA">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产出指标</w:t>
            </w:r>
            <w:r>
              <w:rPr>
                <w:rFonts w:hint="eastAsia" w:ascii="仿宋_GB2312" w:hAnsi="仿宋_GB2312" w:eastAsia="仿宋_GB2312" w:cs="仿宋_GB2312"/>
                <w:sz w:val="16"/>
                <w:szCs w:val="16"/>
              </w:rPr>
              <w:t>（70）</w:t>
            </w:r>
          </w:p>
        </w:tc>
        <w:tc>
          <w:tcPr>
            <w:tcW w:w="1070" w:type="dxa"/>
            <w:vMerge w:val="restart"/>
            <w:tcBorders>
              <w:top w:val="nil"/>
              <w:left w:val="single" w:color="auto" w:sz="4" w:space="0"/>
              <w:bottom w:val="single" w:color="auto" w:sz="4" w:space="0"/>
              <w:right w:val="single" w:color="auto" w:sz="4" w:space="0"/>
            </w:tcBorders>
            <w:shd w:val="clear" w:color="auto" w:fill="auto"/>
            <w:vAlign w:val="center"/>
          </w:tcPr>
          <w:p w14:paraId="1ADEB2CA">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数量指标</w:t>
            </w:r>
          </w:p>
        </w:tc>
        <w:tc>
          <w:tcPr>
            <w:tcW w:w="2370" w:type="dxa"/>
            <w:gridSpan w:val="2"/>
            <w:tcBorders>
              <w:top w:val="single" w:color="auto" w:sz="4" w:space="0"/>
              <w:left w:val="nil"/>
              <w:bottom w:val="single" w:color="auto" w:sz="4" w:space="0"/>
              <w:right w:val="single" w:color="auto" w:sz="4" w:space="0"/>
            </w:tcBorders>
            <w:shd w:val="clear" w:color="auto" w:fill="auto"/>
            <w:noWrap/>
            <w:vAlign w:val="center"/>
          </w:tcPr>
          <w:p w14:paraId="5F8E46A7">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年终考核结果称职以上人数</w:t>
            </w:r>
          </w:p>
        </w:tc>
        <w:tc>
          <w:tcPr>
            <w:tcW w:w="893" w:type="dxa"/>
            <w:tcBorders>
              <w:top w:val="nil"/>
              <w:left w:val="nil"/>
              <w:bottom w:val="single" w:color="auto" w:sz="4" w:space="0"/>
              <w:right w:val="single" w:color="auto" w:sz="4" w:space="0"/>
            </w:tcBorders>
            <w:shd w:val="clear" w:color="auto" w:fill="auto"/>
            <w:noWrap/>
            <w:vAlign w:val="center"/>
          </w:tcPr>
          <w:p w14:paraId="2555146F">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14:paraId="0176DD49">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14:paraId="5B265BB6">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w:t>
            </w:r>
          </w:p>
        </w:tc>
      </w:tr>
      <w:tr w14:paraId="3E2BFFB3">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7F8971AC">
            <w:pPr>
              <w:widowControl/>
              <w:jc w:val="left"/>
              <w:rPr>
                <w:rFonts w:ascii="仿宋_GB2312" w:hAnsi="仿宋_GB2312" w:eastAsia="仿宋_GB2312" w:cs="仿宋_GB2312"/>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14:paraId="6B043EE6">
            <w:pPr>
              <w:widowControl/>
              <w:jc w:val="left"/>
              <w:rPr>
                <w:rFonts w:ascii="仿宋_GB2312" w:hAnsi="仿宋_GB2312" w:eastAsia="仿宋_GB2312" w:cs="仿宋_GB2312"/>
                <w:sz w:val="16"/>
                <w:szCs w:val="16"/>
              </w:rPr>
            </w:pPr>
          </w:p>
        </w:tc>
        <w:tc>
          <w:tcPr>
            <w:tcW w:w="1070" w:type="dxa"/>
            <w:vMerge w:val="continue"/>
            <w:tcBorders>
              <w:top w:val="nil"/>
              <w:left w:val="single" w:color="auto" w:sz="4" w:space="0"/>
              <w:bottom w:val="single" w:color="auto" w:sz="4" w:space="0"/>
              <w:right w:val="single" w:color="auto" w:sz="4" w:space="0"/>
            </w:tcBorders>
            <w:vAlign w:val="center"/>
          </w:tcPr>
          <w:p w14:paraId="06AB275E">
            <w:pPr>
              <w:widowControl/>
              <w:jc w:val="left"/>
              <w:rPr>
                <w:rFonts w:ascii="仿宋_GB2312" w:hAnsi="仿宋_GB2312" w:eastAsia="仿宋_GB2312" w:cs="仿宋_GB2312"/>
                <w:sz w:val="16"/>
                <w:szCs w:val="16"/>
              </w:rPr>
            </w:pP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14:paraId="019C557C">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基层工会工作完成情况</w:t>
            </w:r>
          </w:p>
        </w:tc>
        <w:tc>
          <w:tcPr>
            <w:tcW w:w="893" w:type="dxa"/>
            <w:tcBorders>
              <w:top w:val="nil"/>
              <w:left w:val="nil"/>
              <w:bottom w:val="single" w:color="auto" w:sz="4" w:space="0"/>
              <w:right w:val="single" w:color="auto" w:sz="4" w:space="0"/>
            </w:tcBorders>
            <w:shd w:val="clear" w:color="auto" w:fill="auto"/>
            <w:noWrap/>
            <w:vAlign w:val="center"/>
          </w:tcPr>
          <w:p w14:paraId="4891BFC3">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14:paraId="692E5AAE">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14:paraId="11C55AA5">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14:paraId="21CEF7E3">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1F6E1ADC">
            <w:pPr>
              <w:widowControl/>
              <w:jc w:val="left"/>
              <w:rPr>
                <w:rFonts w:ascii="仿宋_GB2312" w:hAnsi="仿宋_GB2312" w:eastAsia="仿宋_GB2312" w:cs="仿宋_GB2312"/>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14:paraId="68B729F7">
            <w:pPr>
              <w:widowControl/>
              <w:jc w:val="left"/>
              <w:rPr>
                <w:rFonts w:ascii="仿宋_GB2312" w:hAnsi="仿宋_GB2312" w:eastAsia="仿宋_GB2312" w:cs="仿宋_GB2312"/>
                <w:sz w:val="16"/>
                <w:szCs w:val="16"/>
              </w:rPr>
            </w:pPr>
          </w:p>
        </w:tc>
        <w:tc>
          <w:tcPr>
            <w:tcW w:w="1070" w:type="dxa"/>
            <w:vMerge w:val="continue"/>
            <w:tcBorders>
              <w:top w:val="nil"/>
              <w:left w:val="single" w:color="auto" w:sz="4" w:space="0"/>
              <w:bottom w:val="single" w:color="auto" w:sz="4" w:space="0"/>
              <w:right w:val="single" w:color="auto" w:sz="4" w:space="0"/>
            </w:tcBorders>
            <w:vAlign w:val="center"/>
          </w:tcPr>
          <w:p w14:paraId="1E2F6A94">
            <w:pPr>
              <w:widowControl/>
              <w:jc w:val="left"/>
              <w:rPr>
                <w:rFonts w:ascii="仿宋_GB2312" w:hAnsi="仿宋_GB2312" w:eastAsia="仿宋_GB2312" w:cs="仿宋_GB2312"/>
                <w:sz w:val="16"/>
                <w:szCs w:val="16"/>
              </w:rPr>
            </w:pPr>
          </w:p>
        </w:tc>
        <w:tc>
          <w:tcPr>
            <w:tcW w:w="2370" w:type="dxa"/>
            <w:gridSpan w:val="2"/>
            <w:tcBorders>
              <w:top w:val="single" w:color="auto" w:sz="4" w:space="0"/>
              <w:left w:val="nil"/>
              <w:bottom w:val="single" w:color="auto" w:sz="4" w:space="0"/>
              <w:right w:val="single" w:color="auto" w:sz="4" w:space="0"/>
            </w:tcBorders>
            <w:shd w:val="clear" w:color="auto" w:fill="auto"/>
            <w:noWrap/>
            <w:vAlign w:val="center"/>
          </w:tcPr>
          <w:p w14:paraId="7C5334EE">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职工对基层工会工作的满意度</w:t>
            </w:r>
          </w:p>
        </w:tc>
        <w:tc>
          <w:tcPr>
            <w:tcW w:w="893" w:type="dxa"/>
            <w:tcBorders>
              <w:top w:val="nil"/>
              <w:left w:val="nil"/>
              <w:bottom w:val="single" w:color="auto" w:sz="4" w:space="0"/>
              <w:right w:val="single" w:color="auto" w:sz="4" w:space="0"/>
            </w:tcBorders>
            <w:shd w:val="clear" w:color="auto" w:fill="auto"/>
            <w:noWrap/>
            <w:vAlign w:val="center"/>
          </w:tcPr>
          <w:p w14:paraId="377AD1C9">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14:paraId="3194866B">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14:paraId="67019F7F">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14:paraId="60EE6F66">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43B24298">
            <w:pPr>
              <w:widowControl/>
              <w:jc w:val="left"/>
              <w:rPr>
                <w:rFonts w:ascii="仿宋_GB2312" w:hAnsi="仿宋_GB2312" w:eastAsia="仿宋_GB2312" w:cs="仿宋_GB2312"/>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14:paraId="5E6F31B9">
            <w:pPr>
              <w:widowControl/>
              <w:jc w:val="left"/>
              <w:rPr>
                <w:rFonts w:ascii="仿宋_GB2312" w:hAnsi="仿宋_GB2312" w:eastAsia="仿宋_GB2312" w:cs="仿宋_GB2312"/>
                <w:sz w:val="16"/>
                <w:szCs w:val="16"/>
              </w:rPr>
            </w:pPr>
          </w:p>
        </w:tc>
        <w:tc>
          <w:tcPr>
            <w:tcW w:w="1070" w:type="dxa"/>
            <w:tcBorders>
              <w:top w:val="nil"/>
              <w:left w:val="single" w:color="auto" w:sz="4" w:space="0"/>
              <w:bottom w:val="single" w:color="auto" w:sz="4" w:space="0"/>
              <w:right w:val="single" w:color="auto" w:sz="4" w:space="0"/>
            </w:tcBorders>
            <w:shd w:val="clear" w:color="auto" w:fill="auto"/>
            <w:vAlign w:val="center"/>
          </w:tcPr>
          <w:p w14:paraId="65C52E37">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社会效益指标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14:paraId="6A46DB40">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解决基层工会无专职工会干部的问题，确保全年工作按时完成</w:t>
            </w:r>
          </w:p>
        </w:tc>
        <w:tc>
          <w:tcPr>
            <w:tcW w:w="893" w:type="dxa"/>
            <w:tcBorders>
              <w:top w:val="nil"/>
              <w:left w:val="nil"/>
              <w:bottom w:val="single" w:color="auto" w:sz="4" w:space="0"/>
              <w:right w:val="single" w:color="auto" w:sz="4" w:space="0"/>
            </w:tcBorders>
            <w:shd w:val="clear" w:color="auto" w:fill="auto"/>
            <w:vAlign w:val="center"/>
          </w:tcPr>
          <w:p w14:paraId="59FD61AA">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　</w:t>
            </w: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14:paraId="4711D72E">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14:paraId="40D94C11">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14:paraId="19399774">
        <w:tblPrEx>
          <w:tblCellMar>
            <w:top w:w="0" w:type="dxa"/>
            <w:left w:w="108" w:type="dxa"/>
            <w:bottom w:w="0" w:type="dxa"/>
            <w:right w:w="108" w:type="dxa"/>
          </w:tblCellMar>
        </w:tblPrEx>
        <w:trPr>
          <w:trHeight w:val="810" w:hRule="atLeast"/>
        </w:trPr>
        <w:tc>
          <w:tcPr>
            <w:tcW w:w="1080" w:type="dxa"/>
            <w:vMerge w:val="continue"/>
            <w:tcBorders>
              <w:top w:val="nil"/>
              <w:left w:val="single" w:color="auto" w:sz="4" w:space="0"/>
              <w:bottom w:val="single" w:color="auto" w:sz="4" w:space="0"/>
              <w:right w:val="single" w:color="auto" w:sz="4" w:space="0"/>
            </w:tcBorders>
            <w:vAlign w:val="center"/>
          </w:tcPr>
          <w:p w14:paraId="3907A1C7">
            <w:pPr>
              <w:widowControl/>
              <w:jc w:val="left"/>
              <w:rPr>
                <w:rFonts w:ascii="仿宋_GB2312" w:hAnsi="仿宋_GB2312" w:eastAsia="仿宋_GB2312" w:cs="仿宋_GB2312"/>
                <w:sz w:val="16"/>
                <w:szCs w:val="16"/>
              </w:rPr>
            </w:pPr>
          </w:p>
        </w:tc>
        <w:tc>
          <w:tcPr>
            <w:tcW w:w="1630" w:type="dxa"/>
            <w:tcBorders>
              <w:top w:val="nil"/>
              <w:left w:val="single" w:color="auto" w:sz="4" w:space="0"/>
              <w:bottom w:val="single" w:color="auto" w:sz="4" w:space="0"/>
              <w:right w:val="single" w:color="auto" w:sz="4" w:space="0"/>
            </w:tcBorders>
            <w:shd w:val="clear" w:color="auto" w:fill="auto"/>
            <w:vAlign w:val="center"/>
          </w:tcPr>
          <w:p w14:paraId="5E048BD3">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满意度指标（20）</w:t>
            </w:r>
          </w:p>
        </w:tc>
        <w:tc>
          <w:tcPr>
            <w:tcW w:w="1070" w:type="dxa"/>
            <w:tcBorders>
              <w:top w:val="nil"/>
              <w:left w:val="single" w:color="auto" w:sz="4" w:space="0"/>
              <w:bottom w:val="single" w:color="auto" w:sz="4" w:space="0"/>
              <w:right w:val="single" w:color="auto" w:sz="4" w:space="0"/>
            </w:tcBorders>
            <w:shd w:val="clear" w:color="auto" w:fill="auto"/>
            <w:vAlign w:val="center"/>
          </w:tcPr>
          <w:p w14:paraId="7B895683">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14:paraId="65E949F4">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解决基层工会无专职工会干部</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的问题，确保全年工作按时完成</w:t>
            </w:r>
          </w:p>
        </w:tc>
        <w:tc>
          <w:tcPr>
            <w:tcW w:w="893" w:type="dxa"/>
            <w:tcBorders>
              <w:top w:val="nil"/>
              <w:left w:val="nil"/>
              <w:bottom w:val="single" w:color="auto" w:sz="4" w:space="0"/>
              <w:right w:val="single" w:color="auto" w:sz="4" w:space="0"/>
            </w:tcBorders>
            <w:shd w:val="clear" w:color="auto" w:fill="auto"/>
            <w:noWrap/>
            <w:vAlign w:val="center"/>
          </w:tcPr>
          <w:p w14:paraId="5F19AB6C">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14:paraId="101C9F4F">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14:paraId="607F0662">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14:paraId="4031C29A">
        <w:tblPrEx>
          <w:tblCellMar>
            <w:top w:w="0" w:type="dxa"/>
            <w:left w:w="108" w:type="dxa"/>
            <w:bottom w:w="0" w:type="dxa"/>
            <w:right w:w="108" w:type="dxa"/>
          </w:tblCellMar>
        </w:tblPrEx>
        <w:trPr>
          <w:trHeight w:val="420" w:hRule="atLeast"/>
        </w:trPr>
        <w:tc>
          <w:tcPr>
            <w:tcW w:w="1080" w:type="dxa"/>
            <w:vMerge w:val="continue"/>
            <w:tcBorders>
              <w:top w:val="nil"/>
              <w:left w:val="single" w:color="auto" w:sz="4" w:space="0"/>
              <w:bottom w:val="single" w:color="auto" w:sz="4" w:space="0"/>
              <w:right w:val="single" w:color="auto" w:sz="4" w:space="0"/>
            </w:tcBorders>
            <w:vAlign w:val="center"/>
          </w:tcPr>
          <w:p w14:paraId="4C5A0CCB">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14:paraId="1E477A66">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预算执行率（10）</w:t>
            </w:r>
          </w:p>
        </w:tc>
        <w:tc>
          <w:tcPr>
            <w:tcW w:w="1070" w:type="dxa"/>
            <w:tcBorders>
              <w:top w:val="nil"/>
              <w:left w:val="nil"/>
              <w:bottom w:val="single" w:color="auto" w:sz="4" w:space="0"/>
              <w:right w:val="single" w:color="auto" w:sz="4" w:space="0"/>
            </w:tcBorders>
            <w:shd w:val="clear" w:color="auto" w:fill="auto"/>
            <w:vAlign w:val="center"/>
          </w:tcPr>
          <w:p w14:paraId="3BAC54B6">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14:paraId="15F0CD42">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预算执行情况　</w:t>
            </w:r>
          </w:p>
        </w:tc>
        <w:tc>
          <w:tcPr>
            <w:tcW w:w="893" w:type="dxa"/>
            <w:tcBorders>
              <w:top w:val="nil"/>
              <w:left w:val="nil"/>
              <w:bottom w:val="single" w:color="auto" w:sz="4" w:space="0"/>
              <w:right w:val="single" w:color="auto" w:sz="4" w:space="0"/>
            </w:tcBorders>
            <w:shd w:val="clear" w:color="auto" w:fill="auto"/>
            <w:vAlign w:val="center"/>
          </w:tcPr>
          <w:p w14:paraId="0902C4B6">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863" w:type="dxa"/>
            <w:tcBorders>
              <w:top w:val="nil"/>
              <w:left w:val="nil"/>
              <w:bottom w:val="single" w:color="auto" w:sz="4" w:space="0"/>
              <w:right w:val="single" w:color="auto" w:sz="4" w:space="0"/>
            </w:tcBorders>
            <w:shd w:val="clear" w:color="auto" w:fill="auto"/>
            <w:noWrap/>
            <w:vAlign w:val="center"/>
          </w:tcPr>
          <w:p w14:paraId="23E1AD56">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14:paraId="1433DCE5">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w:t>
            </w:r>
          </w:p>
        </w:tc>
      </w:tr>
      <w:tr w14:paraId="3EADDC5D">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14:paraId="320016CD">
            <w:pPr>
              <w:widowControl/>
              <w:jc w:val="left"/>
              <w:rPr>
                <w:rFonts w:ascii="仿宋_GB2312" w:hAnsi="仿宋_GB2312" w:eastAsia="仿宋_GB2312" w:cs="仿宋_GB2312"/>
                <w:sz w:val="16"/>
                <w:szCs w:val="16"/>
              </w:rPr>
            </w:pPr>
          </w:p>
        </w:tc>
        <w:tc>
          <w:tcPr>
            <w:tcW w:w="6826" w:type="dxa"/>
            <w:gridSpan w:val="6"/>
            <w:tcBorders>
              <w:top w:val="single" w:color="auto" w:sz="4" w:space="0"/>
              <w:left w:val="nil"/>
              <w:bottom w:val="single" w:color="auto" w:sz="4" w:space="0"/>
              <w:right w:val="single" w:color="auto" w:sz="4" w:space="0"/>
            </w:tcBorders>
            <w:shd w:val="clear" w:color="auto" w:fill="auto"/>
            <w:vAlign w:val="center"/>
          </w:tcPr>
          <w:p w14:paraId="2760B210">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总分</w:t>
            </w:r>
          </w:p>
        </w:tc>
        <w:tc>
          <w:tcPr>
            <w:tcW w:w="1150" w:type="dxa"/>
            <w:tcBorders>
              <w:top w:val="nil"/>
              <w:left w:val="nil"/>
              <w:bottom w:val="single" w:color="auto" w:sz="4" w:space="0"/>
              <w:right w:val="single" w:color="auto" w:sz="4" w:space="0"/>
            </w:tcBorders>
            <w:shd w:val="clear" w:color="auto" w:fill="auto"/>
            <w:vAlign w:val="center"/>
          </w:tcPr>
          <w:p w14:paraId="5DDF4794">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r>
      <w:tr w14:paraId="721FA2CF">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E44C858">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五、 存在问题、原因及下一步整改措施</w:t>
            </w:r>
          </w:p>
        </w:tc>
        <w:tc>
          <w:tcPr>
            <w:tcW w:w="7976" w:type="dxa"/>
            <w:gridSpan w:val="7"/>
            <w:tcBorders>
              <w:top w:val="single" w:color="auto" w:sz="4" w:space="0"/>
              <w:left w:val="nil"/>
              <w:bottom w:val="single" w:color="auto" w:sz="4" w:space="0"/>
              <w:right w:val="single" w:color="auto" w:sz="4" w:space="0"/>
            </w:tcBorders>
            <w:shd w:val="clear" w:color="auto" w:fill="auto"/>
            <w:vAlign w:val="center"/>
          </w:tcPr>
          <w:p w14:paraId="6CF98EED">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无</w:t>
            </w:r>
          </w:p>
        </w:tc>
      </w:tr>
    </w:tbl>
    <w:p w14:paraId="224A4876">
      <w:pPr>
        <w:adjustRightInd w:val="0"/>
        <w:snapToGrid w:val="0"/>
        <w:spacing w:line="580" w:lineRule="exact"/>
        <w:jc w:val="left"/>
        <w:rPr>
          <w:rFonts w:ascii="仿宋_GB2312" w:hAnsi="仿宋_GB2312" w:eastAsia="仿宋_GB2312" w:cs="仿宋_GB2312"/>
          <w:sz w:val="16"/>
          <w:szCs w:val="16"/>
        </w:rPr>
      </w:pPr>
    </w:p>
    <w:p w14:paraId="06653710">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（5）关于提前下达</w:t>
      </w:r>
      <w:r>
        <w:rPr>
          <w:rFonts w:hint="eastAsia" w:ascii="仿宋_GB2312" w:hAnsi="仿宋_GB2312" w:eastAsia="仿宋_GB2312" w:cs="仿宋_GB2312"/>
          <w:sz w:val="32"/>
          <w:szCs w:val="32"/>
        </w:rPr>
        <w:t>2021</w:t>
      </w:r>
      <w:r>
        <w:rPr>
          <w:rFonts w:hint="eastAsia" w:ascii="仿宋_GB2312" w:hAnsi="宋体" w:eastAsia="仿宋_GB2312"/>
          <w:sz w:val="32"/>
          <w:szCs w:val="32"/>
        </w:rPr>
        <w:t>年困难职工及劳模帮扶救助专项资金的通知项目绩效自评综述：根据年初设定的绩效目标，关于提前下达2021年困难职工及劳模帮扶救助专项资金的通知绩效自评得分为</w:t>
      </w:r>
      <w:r>
        <w:rPr>
          <w:rFonts w:hint="eastAsia" w:ascii="仿宋_GB2312" w:hAnsi="仿宋_GB2312" w:eastAsia="仿宋_GB2312" w:cs="仿宋_GB2312"/>
          <w:sz w:val="32"/>
          <w:szCs w:val="32"/>
        </w:rPr>
        <w:t>100</w:t>
      </w:r>
      <w:r>
        <w:rPr>
          <w:rFonts w:hint="eastAsia" w:ascii="仿宋_GB2312" w:hAnsi="宋体" w:eastAsia="仿宋_GB2312"/>
          <w:sz w:val="32"/>
          <w:szCs w:val="32"/>
        </w:rPr>
        <w:t>分（绩效自评表附后）。全年预算数为</w:t>
      </w:r>
      <w:r>
        <w:rPr>
          <w:rFonts w:hint="eastAsia" w:ascii="仿宋_GB2312" w:hAnsi="仿宋_GB2312" w:eastAsia="仿宋_GB2312" w:cs="仿宋_GB2312"/>
          <w:sz w:val="32"/>
          <w:szCs w:val="32"/>
        </w:rPr>
        <w:t>17.2</w:t>
      </w:r>
      <w:r>
        <w:rPr>
          <w:rFonts w:hint="eastAsia" w:ascii="仿宋_GB2312" w:hAnsi="宋体" w:eastAsia="仿宋_GB2312"/>
          <w:sz w:val="32"/>
          <w:szCs w:val="32"/>
        </w:rPr>
        <w:t>万元，执行数为</w:t>
      </w:r>
      <w:r>
        <w:rPr>
          <w:rFonts w:hint="eastAsia" w:ascii="仿宋_GB2312" w:hAnsi="仿宋_GB2312" w:eastAsia="仿宋_GB2312" w:cs="仿宋_GB2312"/>
          <w:sz w:val="32"/>
          <w:szCs w:val="32"/>
        </w:rPr>
        <w:t>1.74</w:t>
      </w:r>
      <w:r>
        <w:rPr>
          <w:rFonts w:hint="eastAsia" w:ascii="仿宋_GB2312" w:hAnsi="宋体" w:eastAsia="仿宋_GB2312"/>
          <w:sz w:val="32"/>
          <w:szCs w:val="32"/>
        </w:rPr>
        <w:t>万元，完成预算的</w:t>
      </w:r>
      <w:r>
        <w:rPr>
          <w:rFonts w:hint="eastAsia" w:ascii="仿宋_GB2312" w:hAnsi="仿宋_GB2312" w:eastAsia="仿宋_GB2312" w:cs="仿宋_GB2312"/>
          <w:sz w:val="32"/>
          <w:szCs w:val="32"/>
        </w:rPr>
        <w:t>10.11%</w:t>
      </w:r>
      <w:r>
        <w:rPr>
          <w:rFonts w:hint="eastAsia" w:ascii="仿宋_GB2312" w:hAnsi="宋体" w:eastAsia="仿宋_GB2312"/>
          <w:sz w:val="32"/>
          <w:szCs w:val="32"/>
        </w:rPr>
        <w:t>。项目绩效目标完成情况：一是全国级困难职工进行常态化帮扶，开展生活救助、医疗救助、子女助学。二是完成常态化帮扶，开展生活救助。</w:t>
      </w:r>
    </w:p>
    <w:tbl>
      <w:tblPr>
        <w:tblStyle w:val="5"/>
        <w:tblpPr w:leftFromText="180" w:rightFromText="180" w:vertAnchor="text" w:tblpX="93" w:tblpY="1"/>
        <w:tblOverlap w:val="never"/>
        <w:tblW w:w="8670" w:type="dxa"/>
        <w:tblInd w:w="0" w:type="dxa"/>
        <w:tblLayout w:type="autofit"/>
        <w:tblCellMar>
          <w:top w:w="0" w:type="dxa"/>
          <w:left w:w="108" w:type="dxa"/>
          <w:bottom w:w="0" w:type="dxa"/>
          <w:right w:w="108" w:type="dxa"/>
        </w:tblCellMar>
      </w:tblPr>
      <w:tblGrid>
        <w:gridCol w:w="1327"/>
        <w:gridCol w:w="1473"/>
        <w:gridCol w:w="923"/>
        <w:gridCol w:w="1121"/>
        <w:gridCol w:w="1031"/>
        <w:gridCol w:w="977"/>
        <w:gridCol w:w="778"/>
        <w:gridCol w:w="1040"/>
      </w:tblGrid>
      <w:tr w14:paraId="6652BB27">
        <w:tblPrEx>
          <w:tblCellMar>
            <w:top w:w="0" w:type="dxa"/>
            <w:left w:w="108" w:type="dxa"/>
            <w:bottom w:w="0" w:type="dxa"/>
            <w:right w:w="108" w:type="dxa"/>
          </w:tblCellMar>
        </w:tblPrEx>
        <w:trPr>
          <w:trHeight w:val="375" w:hRule="atLeast"/>
        </w:trPr>
        <w:tc>
          <w:tcPr>
            <w:tcW w:w="1327" w:type="dxa"/>
            <w:tcBorders>
              <w:top w:val="nil"/>
              <w:left w:val="nil"/>
              <w:bottom w:val="nil"/>
              <w:right w:val="nil"/>
            </w:tcBorders>
            <w:shd w:val="clear" w:color="auto" w:fill="auto"/>
            <w:noWrap/>
            <w:vAlign w:val="bottom"/>
          </w:tcPr>
          <w:p w14:paraId="49F40F1B">
            <w:pPr>
              <w:widowControl/>
              <w:jc w:val="left"/>
              <w:rPr>
                <w:rFonts w:ascii="黑体" w:hAnsi="黑体" w:eastAsia="黑体"/>
                <w:color w:val="000000"/>
                <w:kern w:val="0"/>
                <w:sz w:val="28"/>
                <w:szCs w:val="28"/>
              </w:rPr>
            </w:pPr>
          </w:p>
        </w:tc>
        <w:tc>
          <w:tcPr>
            <w:tcW w:w="1473" w:type="dxa"/>
            <w:tcBorders>
              <w:top w:val="nil"/>
              <w:left w:val="nil"/>
              <w:bottom w:val="nil"/>
              <w:right w:val="nil"/>
            </w:tcBorders>
            <w:shd w:val="clear" w:color="auto" w:fill="auto"/>
            <w:noWrap/>
            <w:vAlign w:val="center"/>
          </w:tcPr>
          <w:p w14:paraId="1621C2EB">
            <w:pPr>
              <w:widowControl/>
              <w:jc w:val="left"/>
              <w:rPr>
                <w:rFonts w:ascii="宋体" w:hAnsi="宋体"/>
                <w:color w:val="000000"/>
                <w:kern w:val="0"/>
                <w:sz w:val="22"/>
              </w:rPr>
            </w:pPr>
          </w:p>
        </w:tc>
        <w:tc>
          <w:tcPr>
            <w:tcW w:w="923" w:type="dxa"/>
            <w:tcBorders>
              <w:top w:val="nil"/>
              <w:left w:val="nil"/>
              <w:bottom w:val="nil"/>
              <w:right w:val="nil"/>
            </w:tcBorders>
            <w:shd w:val="clear" w:color="auto" w:fill="auto"/>
            <w:noWrap/>
            <w:vAlign w:val="center"/>
          </w:tcPr>
          <w:p w14:paraId="55F08DCD">
            <w:pPr>
              <w:widowControl/>
              <w:jc w:val="left"/>
              <w:rPr>
                <w:rFonts w:ascii="宋体" w:hAnsi="宋体"/>
                <w:color w:val="000000"/>
                <w:kern w:val="0"/>
                <w:sz w:val="22"/>
              </w:rPr>
            </w:pPr>
          </w:p>
        </w:tc>
        <w:tc>
          <w:tcPr>
            <w:tcW w:w="1121" w:type="dxa"/>
            <w:tcBorders>
              <w:top w:val="nil"/>
              <w:left w:val="nil"/>
              <w:bottom w:val="nil"/>
              <w:right w:val="nil"/>
            </w:tcBorders>
            <w:shd w:val="clear" w:color="auto" w:fill="auto"/>
            <w:noWrap/>
            <w:vAlign w:val="center"/>
          </w:tcPr>
          <w:p w14:paraId="4357FB6E">
            <w:pPr>
              <w:widowControl/>
              <w:jc w:val="left"/>
              <w:rPr>
                <w:rFonts w:ascii="宋体" w:hAnsi="宋体"/>
                <w:color w:val="000000"/>
                <w:kern w:val="0"/>
                <w:sz w:val="22"/>
              </w:rPr>
            </w:pPr>
          </w:p>
        </w:tc>
        <w:tc>
          <w:tcPr>
            <w:tcW w:w="1031" w:type="dxa"/>
            <w:tcBorders>
              <w:top w:val="nil"/>
              <w:left w:val="nil"/>
              <w:bottom w:val="nil"/>
              <w:right w:val="nil"/>
            </w:tcBorders>
            <w:shd w:val="clear" w:color="auto" w:fill="auto"/>
            <w:noWrap/>
            <w:vAlign w:val="center"/>
          </w:tcPr>
          <w:p w14:paraId="623E490B">
            <w:pPr>
              <w:widowControl/>
              <w:jc w:val="left"/>
              <w:rPr>
                <w:rFonts w:ascii="宋体" w:hAnsi="宋体"/>
                <w:color w:val="000000"/>
                <w:kern w:val="0"/>
                <w:sz w:val="22"/>
              </w:rPr>
            </w:pPr>
          </w:p>
        </w:tc>
        <w:tc>
          <w:tcPr>
            <w:tcW w:w="977" w:type="dxa"/>
            <w:tcBorders>
              <w:top w:val="nil"/>
              <w:left w:val="nil"/>
              <w:bottom w:val="nil"/>
              <w:right w:val="nil"/>
            </w:tcBorders>
            <w:shd w:val="clear" w:color="auto" w:fill="auto"/>
            <w:noWrap/>
            <w:vAlign w:val="center"/>
          </w:tcPr>
          <w:p w14:paraId="4628FEB3">
            <w:pPr>
              <w:widowControl/>
              <w:jc w:val="left"/>
              <w:rPr>
                <w:rFonts w:ascii="宋体" w:hAnsi="宋体"/>
                <w:color w:val="000000"/>
                <w:kern w:val="0"/>
                <w:sz w:val="22"/>
              </w:rPr>
            </w:pPr>
          </w:p>
        </w:tc>
        <w:tc>
          <w:tcPr>
            <w:tcW w:w="778" w:type="dxa"/>
            <w:tcBorders>
              <w:top w:val="nil"/>
              <w:left w:val="nil"/>
              <w:bottom w:val="nil"/>
              <w:right w:val="nil"/>
            </w:tcBorders>
            <w:shd w:val="clear" w:color="auto" w:fill="auto"/>
            <w:noWrap/>
            <w:vAlign w:val="center"/>
          </w:tcPr>
          <w:p w14:paraId="0C79116A">
            <w:pPr>
              <w:widowControl/>
              <w:jc w:val="left"/>
              <w:rPr>
                <w:rFonts w:ascii="宋体" w:hAnsi="宋体"/>
                <w:color w:val="000000"/>
                <w:kern w:val="0"/>
                <w:sz w:val="22"/>
              </w:rPr>
            </w:pPr>
          </w:p>
        </w:tc>
        <w:tc>
          <w:tcPr>
            <w:tcW w:w="1040" w:type="dxa"/>
            <w:tcBorders>
              <w:top w:val="nil"/>
              <w:left w:val="nil"/>
              <w:bottom w:val="nil"/>
              <w:right w:val="nil"/>
            </w:tcBorders>
            <w:shd w:val="clear" w:color="auto" w:fill="auto"/>
            <w:noWrap/>
            <w:vAlign w:val="center"/>
          </w:tcPr>
          <w:p w14:paraId="3003CDEC">
            <w:pPr>
              <w:widowControl/>
              <w:jc w:val="left"/>
              <w:rPr>
                <w:rFonts w:ascii="宋体" w:hAnsi="宋体"/>
                <w:color w:val="000000"/>
                <w:kern w:val="0"/>
                <w:sz w:val="22"/>
              </w:rPr>
            </w:pPr>
          </w:p>
        </w:tc>
      </w:tr>
      <w:tr w14:paraId="2ECEA746">
        <w:tblPrEx>
          <w:tblCellMar>
            <w:top w:w="0" w:type="dxa"/>
            <w:left w:w="108" w:type="dxa"/>
            <w:bottom w:w="0" w:type="dxa"/>
            <w:right w:w="108" w:type="dxa"/>
          </w:tblCellMar>
        </w:tblPrEx>
        <w:trPr>
          <w:trHeight w:val="270" w:hRule="atLeast"/>
        </w:trPr>
        <w:tc>
          <w:tcPr>
            <w:tcW w:w="1327" w:type="dxa"/>
            <w:tcBorders>
              <w:top w:val="nil"/>
              <w:left w:val="nil"/>
              <w:bottom w:val="nil"/>
              <w:right w:val="nil"/>
            </w:tcBorders>
            <w:shd w:val="clear" w:color="auto" w:fill="auto"/>
            <w:noWrap/>
            <w:vAlign w:val="center"/>
          </w:tcPr>
          <w:p w14:paraId="452B521A">
            <w:pPr>
              <w:widowControl/>
              <w:jc w:val="left"/>
              <w:rPr>
                <w:rFonts w:ascii="宋体" w:hAnsi="宋体"/>
                <w:color w:val="000000"/>
                <w:kern w:val="0"/>
                <w:sz w:val="16"/>
                <w:szCs w:val="16"/>
              </w:rPr>
            </w:pPr>
          </w:p>
        </w:tc>
        <w:tc>
          <w:tcPr>
            <w:tcW w:w="1473" w:type="dxa"/>
            <w:tcBorders>
              <w:top w:val="nil"/>
              <w:left w:val="nil"/>
              <w:bottom w:val="nil"/>
              <w:right w:val="nil"/>
            </w:tcBorders>
            <w:shd w:val="clear" w:color="auto" w:fill="auto"/>
            <w:noWrap/>
            <w:vAlign w:val="center"/>
          </w:tcPr>
          <w:p w14:paraId="5402D8C8">
            <w:pPr>
              <w:widowControl/>
              <w:jc w:val="center"/>
              <w:rPr>
                <w:rFonts w:ascii="宋体" w:hAnsi="宋体"/>
                <w:color w:val="000000"/>
                <w:kern w:val="0"/>
                <w:sz w:val="16"/>
                <w:szCs w:val="16"/>
              </w:rPr>
            </w:pPr>
          </w:p>
        </w:tc>
        <w:tc>
          <w:tcPr>
            <w:tcW w:w="923" w:type="dxa"/>
            <w:tcBorders>
              <w:top w:val="nil"/>
              <w:left w:val="nil"/>
              <w:bottom w:val="nil"/>
              <w:right w:val="nil"/>
            </w:tcBorders>
            <w:shd w:val="clear" w:color="auto" w:fill="auto"/>
            <w:noWrap/>
            <w:vAlign w:val="center"/>
          </w:tcPr>
          <w:p w14:paraId="1985DCCC">
            <w:pPr>
              <w:widowControl/>
              <w:jc w:val="center"/>
              <w:rPr>
                <w:rFonts w:ascii="宋体" w:hAnsi="宋体"/>
                <w:color w:val="000000"/>
                <w:kern w:val="0"/>
                <w:sz w:val="16"/>
                <w:szCs w:val="16"/>
              </w:rPr>
            </w:pPr>
          </w:p>
        </w:tc>
        <w:tc>
          <w:tcPr>
            <w:tcW w:w="1121" w:type="dxa"/>
            <w:tcBorders>
              <w:top w:val="nil"/>
              <w:left w:val="nil"/>
              <w:bottom w:val="nil"/>
              <w:right w:val="nil"/>
            </w:tcBorders>
            <w:shd w:val="clear" w:color="auto" w:fill="auto"/>
            <w:noWrap/>
            <w:vAlign w:val="center"/>
          </w:tcPr>
          <w:p w14:paraId="5CBD8B22">
            <w:pPr>
              <w:widowControl/>
              <w:rPr>
                <w:rFonts w:ascii="宋体" w:hAnsi="宋体"/>
                <w:color w:val="000000"/>
                <w:kern w:val="0"/>
                <w:sz w:val="16"/>
                <w:szCs w:val="16"/>
              </w:rPr>
            </w:pPr>
          </w:p>
        </w:tc>
        <w:tc>
          <w:tcPr>
            <w:tcW w:w="1031" w:type="dxa"/>
            <w:tcBorders>
              <w:top w:val="nil"/>
              <w:left w:val="nil"/>
              <w:bottom w:val="nil"/>
              <w:right w:val="nil"/>
            </w:tcBorders>
            <w:shd w:val="clear" w:color="auto" w:fill="auto"/>
            <w:noWrap/>
            <w:vAlign w:val="center"/>
          </w:tcPr>
          <w:p w14:paraId="2CF0AEC1">
            <w:pPr>
              <w:widowControl/>
              <w:jc w:val="center"/>
              <w:rPr>
                <w:rFonts w:ascii="宋体" w:hAnsi="宋体"/>
                <w:color w:val="000000"/>
                <w:kern w:val="0"/>
                <w:sz w:val="16"/>
                <w:szCs w:val="16"/>
              </w:rPr>
            </w:pPr>
          </w:p>
        </w:tc>
        <w:tc>
          <w:tcPr>
            <w:tcW w:w="977" w:type="dxa"/>
            <w:tcBorders>
              <w:top w:val="nil"/>
              <w:left w:val="nil"/>
              <w:bottom w:val="nil"/>
              <w:right w:val="nil"/>
            </w:tcBorders>
            <w:shd w:val="clear" w:color="auto" w:fill="auto"/>
            <w:noWrap/>
            <w:vAlign w:val="center"/>
          </w:tcPr>
          <w:p w14:paraId="0B15A6E9">
            <w:pPr>
              <w:widowControl/>
              <w:jc w:val="center"/>
              <w:rPr>
                <w:rFonts w:ascii="宋体" w:hAnsi="宋体"/>
                <w:color w:val="000000"/>
                <w:kern w:val="0"/>
                <w:sz w:val="16"/>
                <w:szCs w:val="16"/>
              </w:rPr>
            </w:pPr>
          </w:p>
        </w:tc>
        <w:tc>
          <w:tcPr>
            <w:tcW w:w="1818" w:type="dxa"/>
            <w:gridSpan w:val="2"/>
            <w:tcBorders>
              <w:top w:val="nil"/>
              <w:left w:val="nil"/>
              <w:bottom w:val="nil"/>
              <w:right w:val="nil"/>
            </w:tcBorders>
            <w:shd w:val="clear" w:color="auto" w:fill="auto"/>
            <w:noWrap/>
            <w:vAlign w:val="center"/>
          </w:tcPr>
          <w:p w14:paraId="7AE3B1E1">
            <w:pPr>
              <w:widowControl/>
              <w:jc w:val="left"/>
              <w:rPr>
                <w:rFonts w:ascii="宋体" w:hAnsi="宋体"/>
                <w:color w:val="000000"/>
                <w:kern w:val="0"/>
                <w:sz w:val="16"/>
                <w:szCs w:val="16"/>
              </w:rPr>
            </w:pPr>
          </w:p>
        </w:tc>
      </w:tr>
    </w:tbl>
    <w:tbl>
      <w:tblPr>
        <w:tblStyle w:val="5"/>
        <w:tblW w:w="8445" w:type="dxa"/>
        <w:tblInd w:w="93" w:type="dxa"/>
        <w:tblLayout w:type="autofit"/>
        <w:tblCellMar>
          <w:top w:w="0" w:type="dxa"/>
          <w:left w:w="108" w:type="dxa"/>
          <w:bottom w:w="0" w:type="dxa"/>
          <w:right w:w="108" w:type="dxa"/>
        </w:tblCellMar>
      </w:tblPr>
      <w:tblGrid>
        <w:gridCol w:w="1470"/>
        <w:gridCol w:w="1630"/>
        <w:gridCol w:w="879"/>
        <w:gridCol w:w="824"/>
        <w:gridCol w:w="646"/>
        <w:gridCol w:w="940"/>
        <w:gridCol w:w="796"/>
        <w:gridCol w:w="1260"/>
      </w:tblGrid>
      <w:tr w14:paraId="637B2614">
        <w:tblPrEx>
          <w:tblCellMar>
            <w:top w:w="0" w:type="dxa"/>
            <w:left w:w="108" w:type="dxa"/>
            <w:bottom w:w="0" w:type="dxa"/>
            <w:right w:w="108" w:type="dxa"/>
          </w:tblCellMar>
        </w:tblPrEx>
        <w:trPr>
          <w:trHeight w:val="510" w:hRule="atLeast"/>
        </w:trPr>
        <w:tc>
          <w:tcPr>
            <w:tcW w:w="8445" w:type="dxa"/>
            <w:gridSpan w:val="8"/>
            <w:tcBorders>
              <w:top w:val="nil"/>
              <w:left w:val="nil"/>
              <w:bottom w:val="nil"/>
              <w:right w:val="nil"/>
            </w:tcBorders>
            <w:shd w:val="clear" w:color="auto" w:fill="auto"/>
            <w:noWrap/>
            <w:vAlign w:val="center"/>
          </w:tcPr>
          <w:p w14:paraId="175FE00D">
            <w:pPr>
              <w:widowControl/>
              <w:rPr>
                <w:rFonts w:ascii="仿宋_GB2312" w:hAnsi="宋体" w:eastAsia="仿宋_GB2312"/>
                <w:b/>
                <w:color w:val="000000"/>
                <w:kern w:val="0"/>
                <w:sz w:val="40"/>
                <w:szCs w:val="40"/>
              </w:rPr>
            </w:pPr>
          </w:p>
          <w:p w14:paraId="730AE32F">
            <w:pPr>
              <w:widowControl/>
              <w:jc w:val="center"/>
              <w:rPr>
                <w:rFonts w:ascii="仿宋_GB2312" w:hAnsi="宋体" w:eastAsia="仿宋_GB2312"/>
                <w:b/>
                <w:color w:val="000000"/>
                <w:kern w:val="0"/>
                <w:sz w:val="40"/>
                <w:szCs w:val="40"/>
              </w:rPr>
            </w:pPr>
            <w:r>
              <w:rPr>
                <w:rFonts w:hint="eastAsia" w:ascii="仿宋_GB2312" w:hAnsi="宋体" w:eastAsia="仿宋_GB2312"/>
                <w:b/>
                <w:color w:val="000000"/>
                <w:kern w:val="0"/>
                <w:sz w:val="40"/>
                <w:szCs w:val="40"/>
              </w:rPr>
              <w:t>县级单位预算项目绩效自评表</w:t>
            </w:r>
          </w:p>
        </w:tc>
      </w:tr>
      <w:tr w14:paraId="03999B13">
        <w:tblPrEx>
          <w:tblCellMar>
            <w:top w:w="0" w:type="dxa"/>
            <w:left w:w="108" w:type="dxa"/>
            <w:bottom w:w="0" w:type="dxa"/>
            <w:right w:w="108" w:type="dxa"/>
          </w:tblCellMar>
        </w:tblPrEx>
        <w:trPr>
          <w:trHeight w:val="345" w:hRule="atLeast"/>
        </w:trPr>
        <w:tc>
          <w:tcPr>
            <w:tcW w:w="8445" w:type="dxa"/>
            <w:gridSpan w:val="8"/>
            <w:tcBorders>
              <w:top w:val="nil"/>
              <w:left w:val="nil"/>
              <w:bottom w:val="nil"/>
              <w:right w:val="nil"/>
            </w:tcBorders>
            <w:shd w:val="clear" w:color="auto" w:fill="auto"/>
            <w:noWrap/>
            <w:vAlign w:val="bottom"/>
          </w:tcPr>
          <w:p w14:paraId="420E4EBF">
            <w:pPr>
              <w:widowControl/>
              <w:jc w:val="center"/>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（2021年度）</w:t>
            </w:r>
          </w:p>
        </w:tc>
      </w:tr>
      <w:tr w14:paraId="2B238439">
        <w:tblPrEx>
          <w:tblCellMar>
            <w:top w:w="0" w:type="dxa"/>
            <w:left w:w="108" w:type="dxa"/>
            <w:bottom w:w="0" w:type="dxa"/>
            <w:right w:w="108" w:type="dxa"/>
          </w:tblCellMar>
        </w:tblPrEx>
        <w:trPr>
          <w:trHeight w:val="435" w:hRule="atLeast"/>
        </w:trPr>
        <w:tc>
          <w:tcPr>
            <w:tcW w:w="3979" w:type="dxa"/>
            <w:gridSpan w:val="3"/>
            <w:tcBorders>
              <w:top w:val="nil"/>
              <w:left w:val="nil"/>
              <w:bottom w:val="nil"/>
              <w:right w:val="nil"/>
            </w:tcBorders>
            <w:shd w:val="clear" w:color="auto" w:fill="auto"/>
            <w:noWrap/>
            <w:vAlign w:val="center"/>
          </w:tcPr>
          <w:p w14:paraId="0E5077B7">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填报单位（盖章）：青龙满族自治县总工会</w:t>
            </w:r>
          </w:p>
        </w:tc>
        <w:tc>
          <w:tcPr>
            <w:tcW w:w="824" w:type="dxa"/>
            <w:tcBorders>
              <w:top w:val="nil"/>
              <w:left w:val="nil"/>
              <w:bottom w:val="nil"/>
              <w:right w:val="nil"/>
            </w:tcBorders>
            <w:shd w:val="clear" w:color="auto" w:fill="auto"/>
            <w:noWrap/>
            <w:vAlign w:val="center"/>
          </w:tcPr>
          <w:p w14:paraId="0EAB7A87">
            <w:pPr>
              <w:widowControl/>
              <w:jc w:val="center"/>
              <w:rPr>
                <w:rFonts w:ascii="仿宋_GB2312" w:hAnsi="仿宋_GB2312" w:eastAsia="仿宋_GB2312" w:cs="仿宋_GB2312"/>
                <w:sz w:val="16"/>
                <w:szCs w:val="16"/>
              </w:rPr>
            </w:pPr>
          </w:p>
        </w:tc>
        <w:tc>
          <w:tcPr>
            <w:tcW w:w="646" w:type="dxa"/>
            <w:tcBorders>
              <w:top w:val="nil"/>
              <w:left w:val="nil"/>
              <w:bottom w:val="nil"/>
              <w:right w:val="nil"/>
            </w:tcBorders>
            <w:shd w:val="clear" w:color="auto" w:fill="auto"/>
            <w:noWrap/>
            <w:vAlign w:val="center"/>
          </w:tcPr>
          <w:p w14:paraId="493BD5C7">
            <w:pPr>
              <w:widowControl/>
              <w:jc w:val="center"/>
              <w:rPr>
                <w:rFonts w:ascii="仿宋_GB2312" w:hAnsi="仿宋_GB2312" w:eastAsia="仿宋_GB2312" w:cs="仿宋_GB2312"/>
                <w:sz w:val="16"/>
                <w:szCs w:val="16"/>
              </w:rPr>
            </w:pPr>
          </w:p>
        </w:tc>
        <w:tc>
          <w:tcPr>
            <w:tcW w:w="940" w:type="dxa"/>
            <w:tcBorders>
              <w:top w:val="nil"/>
              <w:left w:val="nil"/>
              <w:bottom w:val="nil"/>
              <w:right w:val="nil"/>
            </w:tcBorders>
            <w:shd w:val="clear" w:color="auto" w:fill="auto"/>
            <w:noWrap/>
            <w:vAlign w:val="center"/>
          </w:tcPr>
          <w:p w14:paraId="7B02E547">
            <w:pPr>
              <w:widowControl/>
              <w:jc w:val="center"/>
              <w:rPr>
                <w:rFonts w:ascii="仿宋_GB2312" w:hAnsi="仿宋_GB2312" w:eastAsia="仿宋_GB2312" w:cs="仿宋_GB2312"/>
                <w:sz w:val="16"/>
                <w:szCs w:val="16"/>
              </w:rPr>
            </w:pPr>
          </w:p>
        </w:tc>
        <w:tc>
          <w:tcPr>
            <w:tcW w:w="796" w:type="dxa"/>
            <w:tcBorders>
              <w:top w:val="nil"/>
              <w:left w:val="nil"/>
              <w:bottom w:val="nil"/>
              <w:right w:val="nil"/>
            </w:tcBorders>
            <w:shd w:val="clear" w:color="auto" w:fill="auto"/>
            <w:noWrap/>
            <w:vAlign w:val="center"/>
          </w:tcPr>
          <w:p w14:paraId="6200E3F7">
            <w:pPr>
              <w:widowControl/>
              <w:jc w:val="center"/>
              <w:rPr>
                <w:rFonts w:ascii="仿宋_GB2312" w:hAnsi="仿宋_GB2312" w:eastAsia="仿宋_GB2312" w:cs="仿宋_GB2312"/>
                <w:sz w:val="16"/>
                <w:szCs w:val="16"/>
              </w:rPr>
            </w:pPr>
          </w:p>
        </w:tc>
        <w:tc>
          <w:tcPr>
            <w:tcW w:w="1260" w:type="dxa"/>
            <w:tcBorders>
              <w:top w:val="nil"/>
              <w:left w:val="nil"/>
              <w:bottom w:val="nil"/>
              <w:right w:val="nil"/>
            </w:tcBorders>
            <w:shd w:val="clear" w:color="auto" w:fill="auto"/>
            <w:noWrap/>
            <w:vAlign w:val="center"/>
          </w:tcPr>
          <w:p w14:paraId="4BA18605">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金额单位：万元</w:t>
            </w:r>
          </w:p>
        </w:tc>
      </w:tr>
      <w:tr w14:paraId="43441F8F">
        <w:tblPrEx>
          <w:tblCellMar>
            <w:top w:w="0" w:type="dxa"/>
            <w:left w:w="108" w:type="dxa"/>
            <w:bottom w:w="0" w:type="dxa"/>
            <w:right w:w="108" w:type="dxa"/>
          </w:tblCellMar>
        </w:tblPrEx>
        <w:trPr>
          <w:trHeight w:val="585" w:hRule="atLeast"/>
        </w:trPr>
        <w:tc>
          <w:tcPr>
            <w:tcW w:w="1470" w:type="dxa"/>
            <w:tcBorders>
              <w:top w:val="single" w:color="000000" w:sz="4" w:space="0"/>
              <w:left w:val="single" w:color="000000" w:sz="4" w:space="0"/>
              <w:bottom w:val="nil"/>
              <w:right w:val="single" w:color="000000" w:sz="4" w:space="0"/>
            </w:tcBorders>
            <w:shd w:val="clear" w:color="auto" w:fill="auto"/>
            <w:vAlign w:val="center"/>
          </w:tcPr>
          <w:p w14:paraId="3887E460">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一、</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基本情况</w:t>
            </w:r>
          </w:p>
        </w:tc>
        <w:tc>
          <w:tcPr>
            <w:tcW w:w="1630" w:type="dxa"/>
            <w:tcBorders>
              <w:top w:val="single" w:color="000000" w:sz="4" w:space="0"/>
              <w:left w:val="nil"/>
              <w:bottom w:val="single" w:color="000000" w:sz="4" w:space="0"/>
              <w:right w:val="single" w:color="000000" w:sz="4" w:space="0"/>
            </w:tcBorders>
            <w:shd w:val="clear" w:color="auto" w:fill="auto"/>
            <w:vAlign w:val="center"/>
          </w:tcPr>
          <w:p w14:paraId="3B96B50A">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项目名称</w:t>
            </w:r>
          </w:p>
        </w:tc>
        <w:tc>
          <w:tcPr>
            <w:tcW w:w="1703" w:type="dxa"/>
            <w:gridSpan w:val="2"/>
            <w:tcBorders>
              <w:top w:val="single" w:color="000000" w:sz="4" w:space="0"/>
              <w:left w:val="nil"/>
              <w:bottom w:val="single" w:color="000000" w:sz="4" w:space="0"/>
              <w:right w:val="single" w:color="000000" w:sz="4" w:space="0"/>
            </w:tcBorders>
            <w:shd w:val="clear" w:color="auto" w:fill="auto"/>
            <w:vAlign w:val="center"/>
          </w:tcPr>
          <w:p w14:paraId="7C21A008">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提前下达2021年困难职工专项资金</w:t>
            </w:r>
          </w:p>
        </w:tc>
        <w:tc>
          <w:tcPr>
            <w:tcW w:w="646" w:type="dxa"/>
            <w:tcBorders>
              <w:top w:val="single" w:color="000000" w:sz="4" w:space="0"/>
              <w:left w:val="nil"/>
              <w:bottom w:val="single" w:color="000000" w:sz="4" w:space="0"/>
              <w:right w:val="single" w:color="000000" w:sz="4" w:space="0"/>
            </w:tcBorders>
            <w:shd w:val="clear" w:color="auto" w:fill="auto"/>
            <w:vAlign w:val="center"/>
          </w:tcPr>
          <w:p w14:paraId="4A3CFD2A">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实施(主管）单位</w:t>
            </w:r>
          </w:p>
        </w:tc>
        <w:tc>
          <w:tcPr>
            <w:tcW w:w="2996" w:type="dxa"/>
            <w:gridSpan w:val="3"/>
            <w:tcBorders>
              <w:top w:val="single" w:color="000000" w:sz="4" w:space="0"/>
              <w:left w:val="nil"/>
              <w:bottom w:val="single" w:color="000000" w:sz="4" w:space="0"/>
              <w:right w:val="single" w:color="000000" w:sz="4" w:space="0"/>
            </w:tcBorders>
            <w:shd w:val="clear" w:color="auto" w:fill="auto"/>
            <w:vAlign w:val="center"/>
          </w:tcPr>
          <w:p w14:paraId="24E65D3F">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青龙满族自治县总工会</w:t>
            </w:r>
          </w:p>
        </w:tc>
      </w:tr>
      <w:tr w14:paraId="6EBB6C7D">
        <w:tblPrEx>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03179">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二、预算执行情况</w:t>
            </w:r>
          </w:p>
        </w:tc>
        <w:tc>
          <w:tcPr>
            <w:tcW w:w="2509" w:type="dxa"/>
            <w:gridSpan w:val="2"/>
            <w:tcBorders>
              <w:top w:val="single" w:color="000000" w:sz="4" w:space="0"/>
              <w:left w:val="nil"/>
              <w:bottom w:val="single" w:color="000000" w:sz="4" w:space="0"/>
              <w:right w:val="single" w:color="000000" w:sz="4" w:space="0"/>
            </w:tcBorders>
            <w:shd w:val="clear" w:color="auto" w:fill="auto"/>
            <w:vAlign w:val="center"/>
          </w:tcPr>
          <w:p w14:paraId="7093C07E">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预算安排情况（调整后）</w:t>
            </w:r>
          </w:p>
        </w:tc>
        <w:tc>
          <w:tcPr>
            <w:tcW w:w="1470" w:type="dxa"/>
            <w:gridSpan w:val="2"/>
            <w:tcBorders>
              <w:top w:val="single" w:color="000000" w:sz="4" w:space="0"/>
              <w:left w:val="nil"/>
              <w:bottom w:val="single" w:color="000000" w:sz="4" w:space="0"/>
              <w:right w:val="single" w:color="000000" w:sz="4" w:space="0"/>
            </w:tcBorders>
            <w:shd w:val="clear" w:color="auto" w:fill="auto"/>
            <w:vAlign w:val="center"/>
          </w:tcPr>
          <w:p w14:paraId="3D86CF40">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资金到位情况</w:t>
            </w:r>
          </w:p>
        </w:tc>
        <w:tc>
          <w:tcPr>
            <w:tcW w:w="1736" w:type="dxa"/>
            <w:gridSpan w:val="2"/>
            <w:tcBorders>
              <w:top w:val="single" w:color="000000" w:sz="4" w:space="0"/>
              <w:left w:val="nil"/>
              <w:bottom w:val="single" w:color="000000" w:sz="4" w:space="0"/>
              <w:right w:val="single" w:color="000000" w:sz="4" w:space="0"/>
            </w:tcBorders>
            <w:shd w:val="clear" w:color="auto" w:fill="auto"/>
            <w:vAlign w:val="center"/>
          </w:tcPr>
          <w:p w14:paraId="7D2ED9E6">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资金执行情况</w:t>
            </w:r>
          </w:p>
        </w:tc>
        <w:tc>
          <w:tcPr>
            <w:tcW w:w="1260" w:type="dxa"/>
            <w:tcBorders>
              <w:top w:val="nil"/>
              <w:left w:val="nil"/>
              <w:bottom w:val="single" w:color="000000" w:sz="4" w:space="0"/>
              <w:right w:val="single" w:color="000000" w:sz="4" w:space="0"/>
            </w:tcBorders>
            <w:shd w:val="clear" w:color="auto" w:fill="auto"/>
            <w:vAlign w:val="center"/>
          </w:tcPr>
          <w:p w14:paraId="21CB8479">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预算执行进度</w:t>
            </w:r>
          </w:p>
        </w:tc>
      </w:tr>
      <w:tr w14:paraId="74312B29">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14:paraId="73884AFB">
            <w:pPr>
              <w:widowControl/>
              <w:jc w:val="left"/>
              <w:rPr>
                <w:rFonts w:ascii="仿宋_GB2312" w:hAnsi="仿宋_GB2312" w:eastAsia="仿宋_GB2312" w:cs="仿宋_GB2312"/>
                <w:sz w:val="16"/>
                <w:szCs w:val="16"/>
              </w:rPr>
            </w:pPr>
          </w:p>
        </w:tc>
        <w:tc>
          <w:tcPr>
            <w:tcW w:w="1630" w:type="dxa"/>
            <w:tcBorders>
              <w:top w:val="nil"/>
              <w:left w:val="nil"/>
              <w:bottom w:val="single" w:color="000000" w:sz="4" w:space="0"/>
              <w:right w:val="single" w:color="000000" w:sz="4" w:space="0"/>
            </w:tcBorders>
            <w:shd w:val="clear" w:color="auto" w:fill="auto"/>
            <w:vAlign w:val="center"/>
          </w:tcPr>
          <w:p w14:paraId="3391CDAB">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预算数：</w:t>
            </w:r>
          </w:p>
        </w:tc>
        <w:tc>
          <w:tcPr>
            <w:tcW w:w="879" w:type="dxa"/>
            <w:tcBorders>
              <w:top w:val="nil"/>
              <w:left w:val="nil"/>
              <w:bottom w:val="single" w:color="000000" w:sz="4" w:space="0"/>
              <w:right w:val="single" w:color="000000" w:sz="4" w:space="0"/>
            </w:tcBorders>
            <w:shd w:val="clear" w:color="auto" w:fill="auto"/>
            <w:vAlign w:val="center"/>
          </w:tcPr>
          <w:p w14:paraId="3E3C8E62">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17.2</w:t>
            </w:r>
          </w:p>
        </w:tc>
        <w:tc>
          <w:tcPr>
            <w:tcW w:w="824" w:type="dxa"/>
            <w:tcBorders>
              <w:top w:val="nil"/>
              <w:left w:val="nil"/>
              <w:bottom w:val="single" w:color="000000" w:sz="4" w:space="0"/>
              <w:right w:val="single" w:color="000000" w:sz="4" w:space="0"/>
            </w:tcBorders>
            <w:shd w:val="clear" w:color="auto" w:fill="auto"/>
            <w:vAlign w:val="center"/>
          </w:tcPr>
          <w:p w14:paraId="6D6B204D">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到位数：</w:t>
            </w:r>
          </w:p>
        </w:tc>
        <w:tc>
          <w:tcPr>
            <w:tcW w:w="646" w:type="dxa"/>
            <w:tcBorders>
              <w:top w:val="nil"/>
              <w:left w:val="nil"/>
              <w:bottom w:val="single" w:color="000000" w:sz="4" w:space="0"/>
              <w:right w:val="single" w:color="000000" w:sz="4" w:space="0"/>
            </w:tcBorders>
            <w:shd w:val="clear" w:color="auto" w:fill="auto"/>
            <w:vAlign w:val="center"/>
          </w:tcPr>
          <w:p w14:paraId="58FB8B85">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17.2</w:t>
            </w:r>
          </w:p>
        </w:tc>
        <w:tc>
          <w:tcPr>
            <w:tcW w:w="940" w:type="dxa"/>
            <w:tcBorders>
              <w:top w:val="nil"/>
              <w:left w:val="nil"/>
              <w:bottom w:val="single" w:color="000000" w:sz="4" w:space="0"/>
              <w:right w:val="single" w:color="000000" w:sz="4" w:space="0"/>
            </w:tcBorders>
            <w:shd w:val="clear" w:color="auto" w:fill="auto"/>
            <w:vAlign w:val="center"/>
          </w:tcPr>
          <w:p w14:paraId="4538D1F4">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执行数：</w:t>
            </w:r>
          </w:p>
        </w:tc>
        <w:tc>
          <w:tcPr>
            <w:tcW w:w="796" w:type="dxa"/>
            <w:tcBorders>
              <w:top w:val="nil"/>
              <w:left w:val="nil"/>
              <w:bottom w:val="single" w:color="000000" w:sz="4" w:space="0"/>
              <w:right w:val="single" w:color="000000" w:sz="4" w:space="0"/>
            </w:tcBorders>
            <w:shd w:val="clear" w:color="auto" w:fill="auto"/>
            <w:vAlign w:val="center"/>
          </w:tcPr>
          <w:p w14:paraId="0A4E0953">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1.74</w:t>
            </w:r>
          </w:p>
        </w:tc>
        <w:tc>
          <w:tcPr>
            <w:tcW w:w="1260" w:type="dxa"/>
            <w:vMerge w:val="restart"/>
            <w:tcBorders>
              <w:top w:val="nil"/>
              <w:left w:val="single" w:color="000000" w:sz="4" w:space="0"/>
              <w:bottom w:val="single" w:color="000000" w:sz="4" w:space="0"/>
              <w:right w:val="single" w:color="000000" w:sz="4" w:space="0"/>
            </w:tcBorders>
            <w:shd w:val="clear" w:color="auto" w:fill="auto"/>
            <w:vAlign w:val="center"/>
          </w:tcPr>
          <w:p w14:paraId="12D1B6CF">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10.12%</w:t>
            </w:r>
          </w:p>
        </w:tc>
      </w:tr>
      <w:tr w14:paraId="22EC7743">
        <w:tblPrEx>
          <w:tblCellMar>
            <w:top w:w="0" w:type="dxa"/>
            <w:left w:w="108" w:type="dxa"/>
            <w:bottom w:w="0" w:type="dxa"/>
            <w:right w:w="108" w:type="dxa"/>
          </w:tblCellMar>
        </w:tblPrEx>
        <w:trPr>
          <w:trHeight w:val="42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14:paraId="23DFC409">
            <w:pPr>
              <w:widowControl/>
              <w:jc w:val="left"/>
              <w:rPr>
                <w:rFonts w:ascii="仿宋_GB2312" w:hAnsi="仿宋_GB2312" w:eastAsia="仿宋_GB2312" w:cs="仿宋_GB2312"/>
                <w:sz w:val="16"/>
                <w:szCs w:val="16"/>
              </w:rPr>
            </w:pPr>
          </w:p>
        </w:tc>
        <w:tc>
          <w:tcPr>
            <w:tcW w:w="1630" w:type="dxa"/>
            <w:tcBorders>
              <w:top w:val="nil"/>
              <w:left w:val="nil"/>
              <w:bottom w:val="single" w:color="000000" w:sz="4" w:space="0"/>
              <w:right w:val="single" w:color="000000" w:sz="4" w:space="0"/>
            </w:tcBorders>
            <w:shd w:val="clear" w:color="auto" w:fill="auto"/>
            <w:vAlign w:val="center"/>
          </w:tcPr>
          <w:p w14:paraId="3F67E61A">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879" w:type="dxa"/>
            <w:tcBorders>
              <w:top w:val="nil"/>
              <w:left w:val="nil"/>
              <w:bottom w:val="single" w:color="000000" w:sz="4" w:space="0"/>
              <w:right w:val="single" w:color="000000" w:sz="4" w:space="0"/>
            </w:tcBorders>
            <w:shd w:val="clear" w:color="auto" w:fill="auto"/>
            <w:vAlign w:val="center"/>
          </w:tcPr>
          <w:p w14:paraId="16291ED6">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17.2</w:t>
            </w:r>
          </w:p>
        </w:tc>
        <w:tc>
          <w:tcPr>
            <w:tcW w:w="824" w:type="dxa"/>
            <w:tcBorders>
              <w:top w:val="nil"/>
              <w:left w:val="nil"/>
              <w:bottom w:val="single" w:color="000000" w:sz="4" w:space="0"/>
              <w:right w:val="single" w:color="000000" w:sz="4" w:space="0"/>
            </w:tcBorders>
            <w:shd w:val="clear" w:color="auto" w:fill="auto"/>
            <w:vAlign w:val="center"/>
          </w:tcPr>
          <w:p w14:paraId="0F57FC59">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646" w:type="dxa"/>
            <w:tcBorders>
              <w:top w:val="nil"/>
              <w:left w:val="nil"/>
              <w:bottom w:val="single" w:color="000000" w:sz="4" w:space="0"/>
              <w:right w:val="single" w:color="000000" w:sz="4" w:space="0"/>
            </w:tcBorders>
            <w:shd w:val="clear" w:color="auto" w:fill="auto"/>
            <w:vAlign w:val="center"/>
          </w:tcPr>
          <w:p w14:paraId="7FDBEC95">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17.2</w:t>
            </w:r>
          </w:p>
        </w:tc>
        <w:tc>
          <w:tcPr>
            <w:tcW w:w="940" w:type="dxa"/>
            <w:tcBorders>
              <w:top w:val="nil"/>
              <w:left w:val="nil"/>
              <w:bottom w:val="single" w:color="000000" w:sz="4" w:space="0"/>
              <w:right w:val="single" w:color="000000" w:sz="4" w:space="0"/>
            </w:tcBorders>
            <w:shd w:val="clear" w:color="auto" w:fill="auto"/>
            <w:vAlign w:val="center"/>
          </w:tcPr>
          <w:p w14:paraId="69DDB614">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796" w:type="dxa"/>
            <w:tcBorders>
              <w:top w:val="nil"/>
              <w:left w:val="nil"/>
              <w:bottom w:val="single" w:color="000000" w:sz="4" w:space="0"/>
              <w:right w:val="single" w:color="000000" w:sz="4" w:space="0"/>
            </w:tcBorders>
            <w:shd w:val="clear" w:color="auto" w:fill="auto"/>
            <w:vAlign w:val="center"/>
          </w:tcPr>
          <w:p w14:paraId="2B5DC6BB">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1.74</w:t>
            </w:r>
          </w:p>
        </w:tc>
        <w:tc>
          <w:tcPr>
            <w:tcW w:w="1260" w:type="dxa"/>
            <w:vMerge w:val="continue"/>
            <w:tcBorders>
              <w:top w:val="nil"/>
              <w:left w:val="single" w:color="000000" w:sz="4" w:space="0"/>
              <w:bottom w:val="single" w:color="000000" w:sz="4" w:space="0"/>
              <w:right w:val="single" w:color="000000" w:sz="4" w:space="0"/>
            </w:tcBorders>
            <w:vAlign w:val="center"/>
          </w:tcPr>
          <w:p w14:paraId="7E364118">
            <w:pPr>
              <w:widowControl/>
              <w:jc w:val="left"/>
              <w:rPr>
                <w:rFonts w:ascii="仿宋_GB2312" w:hAnsi="仿宋_GB2312" w:eastAsia="仿宋_GB2312" w:cs="仿宋_GB2312"/>
                <w:sz w:val="16"/>
                <w:szCs w:val="16"/>
              </w:rPr>
            </w:pPr>
          </w:p>
        </w:tc>
      </w:tr>
      <w:tr w14:paraId="55EE9898">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14:paraId="0B0BB754">
            <w:pPr>
              <w:widowControl/>
              <w:jc w:val="left"/>
              <w:rPr>
                <w:rFonts w:ascii="仿宋_GB2312" w:hAnsi="仿宋_GB2312" w:eastAsia="仿宋_GB2312" w:cs="仿宋_GB2312"/>
                <w:sz w:val="16"/>
                <w:szCs w:val="16"/>
              </w:rPr>
            </w:pPr>
          </w:p>
        </w:tc>
        <w:tc>
          <w:tcPr>
            <w:tcW w:w="1630" w:type="dxa"/>
            <w:tcBorders>
              <w:top w:val="nil"/>
              <w:left w:val="nil"/>
              <w:bottom w:val="single" w:color="000000" w:sz="4" w:space="0"/>
              <w:right w:val="single" w:color="000000" w:sz="4" w:space="0"/>
            </w:tcBorders>
            <w:shd w:val="clear" w:color="auto" w:fill="auto"/>
            <w:vAlign w:val="center"/>
          </w:tcPr>
          <w:p w14:paraId="7F703187">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879" w:type="dxa"/>
            <w:tcBorders>
              <w:top w:val="nil"/>
              <w:left w:val="nil"/>
              <w:bottom w:val="single" w:color="000000" w:sz="4" w:space="0"/>
              <w:right w:val="single" w:color="000000" w:sz="4" w:space="0"/>
            </w:tcBorders>
            <w:shd w:val="clear" w:color="auto" w:fill="auto"/>
            <w:vAlign w:val="center"/>
          </w:tcPr>
          <w:p w14:paraId="548FB776">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　</w:t>
            </w:r>
          </w:p>
        </w:tc>
        <w:tc>
          <w:tcPr>
            <w:tcW w:w="824" w:type="dxa"/>
            <w:tcBorders>
              <w:top w:val="nil"/>
              <w:left w:val="nil"/>
              <w:bottom w:val="single" w:color="000000" w:sz="4" w:space="0"/>
              <w:right w:val="single" w:color="000000" w:sz="4" w:space="0"/>
            </w:tcBorders>
            <w:shd w:val="clear" w:color="auto" w:fill="auto"/>
            <w:vAlign w:val="center"/>
          </w:tcPr>
          <w:p w14:paraId="104E1B09">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646" w:type="dxa"/>
            <w:tcBorders>
              <w:top w:val="nil"/>
              <w:left w:val="nil"/>
              <w:bottom w:val="single" w:color="000000" w:sz="4" w:space="0"/>
              <w:right w:val="single" w:color="000000" w:sz="4" w:space="0"/>
            </w:tcBorders>
            <w:shd w:val="clear" w:color="auto" w:fill="auto"/>
            <w:vAlign w:val="center"/>
          </w:tcPr>
          <w:p w14:paraId="19A78BF5">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940" w:type="dxa"/>
            <w:tcBorders>
              <w:top w:val="nil"/>
              <w:left w:val="nil"/>
              <w:bottom w:val="single" w:color="000000" w:sz="4" w:space="0"/>
              <w:right w:val="single" w:color="000000" w:sz="4" w:space="0"/>
            </w:tcBorders>
            <w:shd w:val="clear" w:color="auto" w:fill="auto"/>
            <w:vAlign w:val="center"/>
          </w:tcPr>
          <w:p w14:paraId="3B20838C">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796" w:type="dxa"/>
            <w:tcBorders>
              <w:top w:val="nil"/>
              <w:left w:val="nil"/>
              <w:bottom w:val="single" w:color="000000" w:sz="4" w:space="0"/>
              <w:right w:val="single" w:color="000000" w:sz="4" w:space="0"/>
            </w:tcBorders>
            <w:shd w:val="clear" w:color="auto" w:fill="auto"/>
            <w:vAlign w:val="center"/>
          </w:tcPr>
          <w:p w14:paraId="44136A34">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1260" w:type="dxa"/>
            <w:vMerge w:val="continue"/>
            <w:tcBorders>
              <w:top w:val="nil"/>
              <w:left w:val="single" w:color="000000" w:sz="4" w:space="0"/>
              <w:bottom w:val="single" w:color="000000" w:sz="4" w:space="0"/>
              <w:right w:val="single" w:color="000000" w:sz="4" w:space="0"/>
            </w:tcBorders>
            <w:vAlign w:val="center"/>
          </w:tcPr>
          <w:p w14:paraId="259F55AB">
            <w:pPr>
              <w:widowControl/>
              <w:jc w:val="left"/>
              <w:rPr>
                <w:rFonts w:ascii="仿宋_GB2312" w:hAnsi="仿宋_GB2312" w:eastAsia="仿宋_GB2312" w:cs="仿宋_GB2312"/>
                <w:sz w:val="16"/>
                <w:szCs w:val="16"/>
              </w:rPr>
            </w:pPr>
          </w:p>
        </w:tc>
      </w:tr>
      <w:tr w14:paraId="603CF2A2">
        <w:tblPrEx>
          <w:tblCellMar>
            <w:top w:w="0" w:type="dxa"/>
            <w:left w:w="108" w:type="dxa"/>
            <w:bottom w:w="0" w:type="dxa"/>
            <w:right w:w="108" w:type="dxa"/>
          </w:tblCellMar>
        </w:tblPrEx>
        <w:trPr>
          <w:trHeight w:val="270" w:hRule="atLeast"/>
        </w:trPr>
        <w:tc>
          <w:tcPr>
            <w:tcW w:w="1470" w:type="dxa"/>
            <w:vMerge w:val="restart"/>
            <w:tcBorders>
              <w:top w:val="nil"/>
              <w:left w:val="single" w:color="000000" w:sz="4" w:space="0"/>
              <w:bottom w:val="single" w:color="000000" w:sz="4" w:space="0"/>
              <w:right w:val="single" w:color="000000" w:sz="4" w:space="0"/>
            </w:tcBorders>
            <w:shd w:val="clear" w:color="auto" w:fill="auto"/>
            <w:vAlign w:val="center"/>
          </w:tcPr>
          <w:p w14:paraId="67AD5F5F">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三、目标完成情况</w:t>
            </w:r>
          </w:p>
        </w:tc>
        <w:tc>
          <w:tcPr>
            <w:tcW w:w="3333" w:type="dxa"/>
            <w:gridSpan w:val="3"/>
            <w:tcBorders>
              <w:top w:val="single" w:color="000000" w:sz="4" w:space="0"/>
              <w:left w:val="nil"/>
              <w:bottom w:val="single" w:color="000000" w:sz="4" w:space="0"/>
              <w:right w:val="single" w:color="000000" w:sz="4" w:space="0"/>
            </w:tcBorders>
            <w:shd w:val="clear" w:color="auto" w:fill="auto"/>
            <w:vAlign w:val="center"/>
          </w:tcPr>
          <w:p w14:paraId="60BB2EEC">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年度预期目标</w:t>
            </w:r>
          </w:p>
        </w:tc>
        <w:tc>
          <w:tcPr>
            <w:tcW w:w="2382" w:type="dxa"/>
            <w:gridSpan w:val="3"/>
            <w:tcBorders>
              <w:top w:val="single" w:color="000000" w:sz="4" w:space="0"/>
              <w:left w:val="nil"/>
              <w:bottom w:val="single" w:color="000000" w:sz="4" w:space="0"/>
              <w:right w:val="single" w:color="000000" w:sz="4" w:space="0"/>
            </w:tcBorders>
            <w:shd w:val="clear" w:color="auto" w:fill="auto"/>
            <w:vAlign w:val="center"/>
          </w:tcPr>
          <w:p w14:paraId="3BE46456">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具体完成情况</w:t>
            </w:r>
          </w:p>
        </w:tc>
        <w:tc>
          <w:tcPr>
            <w:tcW w:w="1260" w:type="dxa"/>
            <w:tcBorders>
              <w:top w:val="nil"/>
              <w:left w:val="nil"/>
              <w:bottom w:val="single" w:color="000000" w:sz="4" w:space="0"/>
              <w:right w:val="single" w:color="000000" w:sz="4" w:space="0"/>
            </w:tcBorders>
            <w:shd w:val="clear" w:color="auto" w:fill="auto"/>
            <w:vAlign w:val="center"/>
          </w:tcPr>
          <w:p w14:paraId="38D335B1">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总体完成率</w:t>
            </w:r>
          </w:p>
        </w:tc>
      </w:tr>
      <w:tr w14:paraId="0A90A3D9">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14:paraId="3455D080">
            <w:pPr>
              <w:widowControl/>
              <w:jc w:val="left"/>
              <w:rPr>
                <w:rFonts w:ascii="仿宋_GB2312" w:hAnsi="仿宋_GB2312" w:eastAsia="仿宋_GB2312" w:cs="仿宋_GB2312"/>
                <w:sz w:val="16"/>
                <w:szCs w:val="16"/>
              </w:rPr>
            </w:pPr>
          </w:p>
        </w:tc>
        <w:tc>
          <w:tcPr>
            <w:tcW w:w="33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B72EE">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全国级困难职工进行常态化帮扶，开展生活救助、医疗救助、子女助学。</w:t>
            </w:r>
          </w:p>
        </w:tc>
        <w:tc>
          <w:tcPr>
            <w:tcW w:w="23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2B7DC">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完成常态化帮扶，开展生活救助</w:t>
            </w:r>
          </w:p>
        </w:tc>
        <w:tc>
          <w:tcPr>
            <w:tcW w:w="1260" w:type="dxa"/>
            <w:vMerge w:val="restart"/>
            <w:tcBorders>
              <w:top w:val="nil"/>
              <w:left w:val="single" w:color="000000" w:sz="4" w:space="0"/>
              <w:bottom w:val="single" w:color="000000" w:sz="4" w:space="0"/>
              <w:right w:val="single" w:color="000000" w:sz="4" w:space="0"/>
            </w:tcBorders>
            <w:shd w:val="clear" w:color="auto" w:fill="auto"/>
            <w:vAlign w:val="center"/>
          </w:tcPr>
          <w:p w14:paraId="54628FC7">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r>
      <w:tr w14:paraId="0A391F3A">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14:paraId="530326C5">
            <w:pPr>
              <w:widowControl/>
              <w:jc w:val="left"/>
              <w:rPr>
                <w:rFonts w:ascii="仿宋_GB2312" w:hAnsi="仿宋_GB2312" w:eastAsia="仿宋_GB2312" w:cs="仿宋_GB2312"/>
                <w:sz w:val="16"/>
                <w:szCs w:val="16"/>
              </w:rPr>
            </w:pPr>
          </w:p>
        </w:tc>
        <w:tc>
          <w:tcPr>
            <w:tcW w:w="333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664056D">
            <w:pPr>
              <w:widowControl/>
              <w:jc w:val="left"/>
              <w:rPr>
                <w:rFonts w:ascii="仿宋_GB2312" w:hAnsi="仿宋_GB2312" w:eastAsia="仿宋_GB2312" w:cs="仿宋_GB2312"/>
                <w:sz w:val="16"/>
                <w:szCs w:val="16"/>
              </w:rPr>
            </w:pPr>
          </w:p>
        </w:tc>
        <w:tc>
          <w:tcPr>
            <w:tcW w:w="238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1E0D521">
            <w:pPr>
              <w:widowControl/>
              <w:jc w:val="left"/>
              <w:rPr>
                <w:rFonts w:ascii="仿宋_GB2312" w:hAnsi="仿宋_GB2312" w:eastAsia="仿宋_GB2312" w:cs="仿宋_GB2312"/>
                <w:sz w:val="16"/>
                <w:szCs w:val="16"/>
              </w:rPr>
            </w:pPr>
          </w:p>
        </w:tc>
        <w:tc>
          <w:tcPr>
            <w:tcW w:w="1260" w:type="dxa"/>
            <w:vMerge w:val="continue"/>
            <w:tcBorders>
              <w:top w:val="nil"/>
              <w:left w:val="single" w:color="000000" w:sz="4" w:space="0"/>
              <w:bottom w:val="single" w:color="000000" w:sz="4" w:space="0"/>
              <w:right w:val="single" w:color="000000" w:sz="4" w:space="0"/>
            </w:tcBorders>
            <w:vAlign w:val="center"/>
          </w:tcPr>
          <w:p w14:paraId="251F076E">
            <w:pPr>
              <w:widowControl/>
              <w:jc w:val="left"/>
              <w:rPr>
                <w:rFonts w:ascii="仿宋_GB2312" w:hAnsi="仿宋_GB2312" w:eastAsia="仿宋_GB2312" w:cs="仿宋_GB2312"/>
                <w:sz w:val="16"/>
                <w:szCs w:val="16"/>
              </w:rPr>
            </w:pPr>
          </w:p>
        </w:tc>
      </w:tr>
      <w:tr w14:paraId="3BED4DF2">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14:paraId="459C5EA6">
            <w:pPr>
              <w:widowControl/>
              <w:jc w:val="left"/>
              <w:rPr>
                <w:rFonts w:ascii="仿宋_GB2312" w:hAnsi="仿宋_GB2312" w:eastAsia="仿宋_GB2312" w:cs="仿宋_GB2312"/>
                <w:sz w:val="16"/>
                <w:szCs w:val="16"/>
              </w:rPr>
            </w:pPr>
          </w:p>
        </w:tc>
        <w:tc>
          <w:tcPr>
            <w:tcW w:w="333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9EC48F2">
            <w:pPr>
              <w:widowControl/>
              <w:jc w:val="left"/>
              <w:rPr>
                <w:rFonts w:ascii="仿宋_GB2312" w:hAnsi="仿宋_GB2312" w:eastAsia="仿宋_GB2312" w:cs="仿宋_GB2312"/>
                <w:sz w:val="16"/>
                <w:szCs w:val="16"/>
              </w:rPr>
            </w:pPr>
          </w:p>
        </w:tc>
        <w:tc>
          <w:tcPr>
            <w:tcW w:w="238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DCB1DE2">
            <w:pPr>
              <w:widowControl/>
              <w:jc w:val="left"/>
              <w:rPr>
                <w:rFonts w:ascii="仿宋_GB2312" w:hAnsi="仿宋_GB2312" w:eastAsia="仿宋_GB2312" w:cs="仿宋_GB2312"/>
                <w:sz w:val="16"/>
                <w:szCs w:val="16"/>
              </w:rPr>
            </w:pPr>
          </w:p>
        </w:tc>
        <w:tc>
          <w:tcPr>
            <w:tcW w:w="1260" w:type="dxa"/>
            <w:vMerge w:val="continue"/>
            <w:tcBorders>
              <w:top w:val="nil"/>
              <w:left w:val="single" w:color="000000" w:sz="4" w:space="0"/>
              <w:bottom w:val="single" w:color="000000" w:sz="4" w:space="0"/>
              <w:right w:val="single" w:color="000000" w:sz="4" w:space="0"/>
            </w:tcBorders>
            <w:vAlign w:val="center"/>
          </w:tcPr>
          <w:p w14:paraId="779784A4">
            <w:pPr>
              <w:widowControl/>
              <w:jc w:val="left"/>
              <w:rPr>
                <w:rFonts w:ascii="仿宋_GB2312" w:hAnsi="仿宋_GB2312" w:eastAsia="仿宋_GB2312" w:cs="仿宋_GB2312"/>
                <w:sz w:val="16"/>
                <w:szCs w:val="16"/>
              </w:rPr>
            </w:pPr>
          </w:p>
        </w:tc>
      </w:tr>
      <w:tr w14:paraId="5F118FFD">
        <w:tblPrEx>
          <w:tblCellMar>
            <w:top w:w="0" w:type="dxa"/>
            <w:left w:w="108" w:type="dxa"/>
            <w:bottom w:w="0" w:type="dxa"/>
            <w:right w:w="108" w:type="dxa"/>
          </w:tblCellMar>
        </w:tblPrEx>
        <w:trPr>
          <w:trHeight w:val="270" w:hRule="atLeast"/>
        </w:trPr>
        <w:tc>
          <w:tcPr>
            <w:tcW w:w="1470" w:type="dxa"/>
            <w:vMerge w:val="restart"/>
            <w:tcBorders>
              <w:top w:val="nil"/>
              <w:left w:val="single" w:color="auto" w:sz="4" w:space="0"/>
              <w:bottom w:val="single" w:color="000000" w:sz="4" w:space="0"/>
              <w:right w:val="nil"/>
            </w:tcBorders>
            <w:shd w:val="clear" w:color="auto" w:fill="auto"/>
            <w:vAlign w:val="center"/>
          </w:tcPr>
          <w:p w14:paraId="30C7E435">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四、</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年度绩效指标完成情况</w:t>
            </w:r>
          </w:p>
        </w:tc>
        <w:tc>
          <w:tcPr>
            <w:tcW w:w="1630" w:type="dxa"/>
            <w:tcBorders>
              <w:top w:val="nil"/>
              <w:left w:val="single" w:color="000000" w:sz="4" w:space="0"/>
              <w:bottom w:val="single" w:color="000000" w:sz="4" w:space="0"/>
              <w:right w:val="single" w:color="000000" w:sz="4" w:space="0"/>
            </w:tcBorders>
            <w:shd w:val="clear" w:color="auto" w:fill="auto"/>
            <w:vAlign w:val="center"/>
          </w:tcPr>
          <w:p w14:paraId="520C3A62">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一级指标</w:t>
            </w:r>
          </w:p>
        </w:tc>
        <w:tc>
          <w:tcPr>
            <w:tcW w:w="879" w:type="dxa"/>
            <w:tcBorders>
              <w:top w:val="nil"/>
              <w:left w:val="nil"/>
              <w:bottom w:val="single" w:color="auto" w:sz="4" w:space="0"/>
              <w:right w:val="single" w:color="000000" w:sz="4" w:space="0"/>
            </w:tcBorders>
            <w:shd w:val="clear" w:color="auto" w:fill="auto"/>
            <w:vAlign w:val="center"/>
          </w:tcPr>
          <w:p w14:paraId="3B4E1A65">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二级指标</w:t>
            </w:r>
          </w:p>
        </w:tc>
        <w:tc>
          <w:tcPr>
            <w:tcW w:w="1470" w:type="dxa"/>
            <w:gridSpan w:val="2"/>
            <w:tcBorders>
              <w:top w:val="single" w:color="000000" w:sz="4" w:space="0"/>
              <w:left w:val="nil"/>
              <w:bottom w:val="single" w:color="000000" w:sz="4" w:space="0"/>
              <w:right w:val="single" w:color="000000" w:sz="4" w:space="0"/>
            </w:tcBorders>
            <w:shd w:val="clear" w:color="auto" w:fill="auto"/>
            <w:vAlign w:val="center"/>
          </w:tcPr>
          <w:p w14:paraId="3A8EE36D">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三级指标</w:t>
            </w:r>
          </w:p>
        </w:tc>
        <w:tc>
          <w:tcPr>
            <w:tcW w:w="940" w:type="dxa"/>
            <w:tcBorders>
              <w:top w:val="nil"/>
              <w:left w:val="nil"/>
              <w:bottom w:val="single" w:color="000000" w:sz="4" w:space="0"/>
              <w:right w:val="single" w:color="000000" w:sz="4" w:space="0"/>
            </w:tcBorders>
            <w:shd w:val="clear" w:color="auto" w:fill="auto"/>
            <w:vAlign w:val="center"/>
          </w:tcPr>
          <w:p w14:paraId="5154E329">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预期指标值</w:t>
            </w:r>
          </w:p>
        </w:tc>
        <w:tc>
          <w:tcPr>
            <w:tcW w:w="796" w:type="dxa"/>
            <w:tcBorders>
              <w:top w:val="nil"/>
              <w:left w:val="nil"/>
              <w:bottom w:val="single" w:color="000000" w:sz="4" w:space="0"/>
              <w:right w:val="single" w:color="000000" w:sz="4" w:space="0"/>
            </w:tcBorders>
            <w:shd w:val="clear" w:color="auto" w:fill="auto"/>
            <w:vAlign w:val="center"/>
          </w:tcPr>
          <w:p w14:paraId="046D4777">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实际完成值</w:t>
            </w:r>
          </w:p>
        </w:tc>
        <w:tc>
          <w:tcPr>
            <w:tcW w:w="1260" w:type="dxa"/>
            <w:tcBorders>
              <w:top w:val="nil"/>
              <w:left w:val="nil"/>
              <w:bottom w:val="single" w:color="000000" w:sz="4" w:space="0"/>
              <w:right w:val="single" w:color="000000" w:sz="4" w:space="0"/>
            </w:tcBorders>
            <w:shd w:val="clear" w:color="auto" w:fill="auto"/>
            <w:vAlign w:val="center"/>
          </w:tcPr>
          <w:p w14:paraId="6AF18CDF">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自评得分</w:t>
            </w:r>
          </w:p>
        </w:tc>
      </w:tr>
      <w:tr w14:paraId="2C0287D7">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14:paraId="7F838B2E">
            <w:pPr>
              <w:widowControl/>
              <w:jc w:val="left"/>
              <w:rPr>
                <w:rFonts w:ascii="仿宋_GB2312" w:hAnsi="仿宋_GB2312" w:eastAsia="仿宋_GB2312" w:cs="仿宋_GB2312"/>
                <w:sz w:val="16"/>
                <w:szCs w:val="16"/>
              </w:rPr>
            </w:pPr>
          </w:p>
        </w:tc>
        <w:tc>
          <w:tcPr>
            <w:tcW w:w="1630" w:type="dxa"/>
            <w:vMerge w:val="restart"/>
            <w:tcBorders>
              <w:top w:val="nil"/>
              <w:left w:val="single" w:color="000000" w:sz="4" w:space="0"/>
              <w:bottom w:val="single" w:color="000000" w:sz="4" w:space="0"/>
              <w:right w:val="single" w:color="000000" w:sz="4" w:space="0"/>
            </w:tcBorders>
            <w:vAlign w:val="center"/>
          </w:tcPr>
          <w:p w14:paraId="727FBB29">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产出指标</w:t>
            </w:r>
            <w:r>
              <w:rPr>
                <w:rFonts w:hint="eastAsia" w:ascii="仿宋_GB2312" w:hAnsi="仿宋_GB2312" w:eastAsia="仿宋_GB2312" w:cs="仿宋_GB2312"/>
                <w:sz w:val="16"/>
                <w:szCs w:val="16"/>
              </w:rPr>
              <w:t>（70）</w:t>
            </w:r>
          </w:p>
        </w:tc>
        <w:tc>
          <w:tcPr>
            <w:tcW w:w="87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590D9AE">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数量指标</w:t>
            </w:r>
          </w:p>
        </w:tc>
        <w:tc>
          <w:tcPr>
            <w:tcW w:w="1470" w:type="dxa"/>
            <w:gridSpan w:val="2"/>
            <w:tcBorders>
              <w:top w:val="single" w:color="auto" w:sz="4" w:space="0"/>
              <w:left w:val="nil"/>
              <w:bottom w:val="single" w:color="auto" w:sz="4" w:space="0"/>
              <w:right w:val="single" w:color="auto" w:sz="4" w:space="0"/>
            </w:tcBorders>
            <w:shd w:val="clear" w:color="auto" w:fill="auto"/>
            <w:noWrap/>
            <w:vAlign w:val="center"/>
          </w:tcPr>
          <w:p w14:paraId="7CD225BE">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困难职工补助覆盖率</w:t>
            </w:r>
          </w:p>
        </w:tc>
        <w:tc>
          <w:tcPr>
            <w:tcW w:w="940" w:type="dxa"/>
            <w:tcBorders>
              <w:top w:val="nil"/>
              <w:left w:val="nil"/>
              <w:bottom w:val="single" w:color="auto" w:sz="4" w:space="0"/>
              <w:right w:val="single" w:color="auto" w:sz="4" w:space="0"/>
            </w:tcBorders>
            <w:shd w:val="clear" w:color="auto" w:fill="auto"/>
            <w:noWrap/>
            <w:vAlign w:val="center"/>
          </w:tcPr>
          <w:p w14:paraId="7603FE79">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≥30件数</w:t>
            </w:r>
          </w:p>
        </w:tc>
        <w:tc>
          <w:tcPr>
            <w:tcW w:w="796" w:type="dxa"/>
            <w:tcBorders>
              <w:top w:val="nil"/>
              <w:left w:val="nil"/>
              <w:bottom w:val="single" w:color="000000" w:sz="4" w:space="0"/>
              <w:right w:val="single" w:color="000000" w:sz="4" w:space="0"/>
            </w:tcBorders>
            <w:shd w:val="clear" w:color="auto" w:fill="auto"/>
            <w:vAlign w:val="center"/>
          </w:tcPr>
          <w:p w14:paraId="75E7B1B2">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14:paraId="5FE10F96">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w:t>
            </w:r>
          </w:p>
        </w:tc>
      </w:tr>
      <w:tr w14:paraId="23E140CE">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14:paraId="31740D8A">
            <w:pPr>
              <w:widowControl/>
              <w:jc w:val="left"/>
              <w:rPr>
                <w:rFonts w:ascii="仿宋_GB2312" w:hAnsi="仿宋_GB2312" w:eastAsia="仿宋_GB2312" w:cs="仿宋_GB2312"/>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14:paraId="393F715D">
            <w:pPr>
              <w:widowControl/>
              <w:jc w:val="left"/>
              <w:rPr>
                <w:rFonts w:ascii="仿宋_GB2312" w:hAnsi="仿宋_GB2312" w:eastAsia="仿宋_GB2312" w:cs="仿宋_GB2312"/>
                <w:sz w:val="16"/>
                <w:szCs w:val="16"/>
              </w:rPr>
            </w:pPr>
          </w:p>
        </w:tc>
        <w:tc>
          <w:tcPr>
            <w:tcW w:w="879" w:type="dxa"/>
            <w:vMerge w:val="continue"/>
            <w:tcBorders>
              <w:top w:val="nil"/>
              <w:left w:val="single" w:color="000000" w:sz="4" w:space="0"/>
              <w:bottom w:val="single" w:color="000000" w:sz="4" w:space="0"/>
              <w:right w:val="single" w:color="000000" w:sz="4" w:space="0"/>
            </w:tcBorders>
            <w:vAlign w:val="center"/>
          </w:tcPr>
          <w:p w14:paraId="686AA372">
            <w:pPr>
              <w:widowControl/>
              <w:jc w:val="left"/>
              <w:rPr>
                <w:rFonts w:ascii="仿宋_GB2312" w:hAnsi="仿宋_GB2312" w:eastAsia="仿宋_GB2312" w:cs="仿宋_GB2312"/>
                <w:sz w:val="16"/>
                <w:szCs w:val="16"/>
              </w:rPr>
            </w:pPr>
          </w:p>
        </w:tc>
        <w:tc>
          <w:tcPr>
            <w:tcW w:w="1470" w:type="dxa"/>
            <w:gridSpan w:val="2"/>
            <w:tcBorders>
              <w:top w:val="single" w:color="auto" w:sz="4" w:space="0"/>
              <w:left w:val="nil"/>
              <w:bottom w:val="single" w:color="auto" w:sz="4" w:space="0"/>
              <w:right w:val="single" w:color="auto" w:sz="4" w:space="0"/>
            </w:tcBorders>
            <w:shd w:val="clear" w:color="auto" w:fill="auto"/>
            <w:vAlign w:val="center"/>
          </w:tcPr>
          <w:p w14:paraId="65E601C4">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生活救助比率</w:t>
            </w:r>
          </w:p>
        </w:tc>
        <w:tc>
          <w:tcPr>
            <w:tcW w:w="940" w:type="dxa"/>
            <w:tcBorders>
              <w:top w:val="nil"/>
              <w:left w:val="nil"/>
              <w:bottom w:val="single" w:color="auto" w:sz="4" w:space="0"/>
              <w:right w:val="single" w:color="auto" w:sz="4" w:space="0"/>
            </w:tcBorders>
            <w:shd w:val="clear" w:color="auto" w:fill="auto"/>
            <w:noWrap/>
            <w:vAlign w:val="center"/>
          </w:tcPr>
          <w:p w14:paraId="2DEF9859">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≥80%</w:t>
            </w:r>
          </w:p>
        </w:tc>
        <w:tc>
          <w:tcPr>
            <w:tcW w:w="796" w:type="dxa"/>
            <w:tcBorders>
              <w:top w:val="nil"/>
              <w:left w:val="nil"/>
              <w:bottom w:val="single" w:color="000000" w:sz="4" w:space="0"/>
              <w:right w:val="single" w:color="000000" w:sz="4" w:space="0"/>
            </w:tcBorders>
            <w:shd w:val="clear" w:color="auto" w:fill="auto"/>
            <w:vAlign w:val="center"/>
          </w:tcPr>
          <w:p w14:paraId="53E44B92">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14:paraId="00053FE8">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20</w:t>
            </w:r>
          </w:p>
        </w:tc>
      </w:tr>
      <w:tr w14:paraId="024FB60C">
        <w:tblPrEx>
          <w:tblCellMar>
            <w:top w:w="0" w:type="dxa"/>
            <w:left w:w="108" w:type="dxa"/>
            <w:bottom w:w="0" w:type="dxa"/>
            <w:right w:w="108" w:type="dxa"/>
          </w:tblCellMar>
        </w:tblPrEx>
        <w:trPr>
          <w:trHeight w:val="555" w:hRule="atLeast"/>
        </w:trPr>
        <w:tc>
          <w:tcPr>
            <w:tcW w:w="1470" w:type="dxa"/>
            <w:vMerge w:val="continue"/>
            <w:tcBorders>
              <w:top w:val="nil"/>
              <w:left w:val="single" w:color="auto" w:sz="4" w:space="0"/>
              <w:bottom w:val="single" w:color="000000" w:sz="4" w:space="0"/>
              <w:right w:val="nil"/>
            </w:tcBorders>
            <w:vAlign w:val="center"/>
          </w:tcPr>
          <w:p w14:paraId="1451E8FF">
            <w:pPr>
              <w:widowControl/>
              <w:jc w:val="left"/>
              <w:rPr>
                <w:rFonts w:ascii="仿宋_GB2312" w:hAnsi="仿宋_GB2312" w:eastAsia="仿宋_GB2312" w:cs="仿宋_GB2312"/>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14:paraId="43B39F12">
            <w:pPr>
              <w:widowControl/>
              <w:jc w:val="left"/>
              <w:rPr>
                <w:rFonts w:ascii="仿宋_GB2312" w:hAnsi="仿宋_GB2312" w:eastAsia="仿宋_GB2312" w:cs="仿宋_GB2312"/>
                <w:sz w:val="16"/>
                <w:szCs w:val="16"/>
              </w:rPr>
            </w:pPr>
          </w:p>
        </w:tc>
        <w:tc>
          <w:tcPr>
            <w:tcW w:w="879" w:type="dxa"/>
            <w:vMerge w:val="continue"/>
            <w:tcBorders>
              <w:top w:val="nil"/>
              <w:left w:val="single" w:color="000000" w:sz="4" w:space="0"/>
              <w:bottom w:val="single" w:color="auto" w:sz="4" w:space="0"/>
              <w:right w:val="single" w:color="000000" w:sz="4" w:space="0"/>
            </w:tcBorders>
            <w:vAlign w:val="center"/>
          </w:tcPr>
          <w:p w14:paraId="129F9D67">
            <w:pPr>
              <w:widowControl/>
              <w:jc w:val="left"/>
              <w:rPr>
                <w:rFonts w:ascii="仿宋_GB2312" w:hAnsi="仿宋_GB2312" w:eastAsia="仿宋_GB2312" w:cs="仿宋_GB2312"/>
                <w:sz w:val="16"/>
                <w:szCs w:val="16"/>
              </w:rPr>
            </w:pPr>
          </w:p>
        </w:tc>
        <w:tc>
          <w:tcPr>
            <w:tcW w:w="1470" w:type="dxa"/>
            <w:gridSpan w:val="2"/>
            <w:tcBorders>
              <w:top w:val="single" w:color="auto" w:sz="4" w:space="0"/>
              <w:left w:val="nil"/>
              <w:bottom w:val="single" w:color="auto" w:sz="4" w:space="0"/>
              <w:right w:val="single" w:color="auto" w:sz="4" w:space="0"/>
            </w:tcBorders>
            <w:shd w:val="clear" w:color="auto" w:fill="auto"/>
            <w:vAlign w:val="center"/>
          </w:tcPr>
          <w:p w14:paraId="5C4EC918">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重大疾病救助比率</w:t>
            </w:r>
          </w:p>
        </w:tc>
        <w:tc>
          <w:tcPr>
            <w:tcW w:w="940" w:type="dxa"/>
            <w:tcBorders>
              <w:top w:val="nil"/>
              <w:left w:val="nil"/>
              <w:bottom w:val="single" w:color="auto" w:sz="4" w:space="0"/>
              <w:right w:val="single" w:color="auto" w:sz="4" w:space="0"/>
            </w:tcBorders>
            <w:shd w:val="clear" w:color="auto" w:fill="auto"/>
            <w:noWrap/>
            <w:vAlign w:val="center"/>
          </w:tcPr>
          <w:p w14:paraId="6C56198A">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796" w:type="dxa"/>
            <w:tcBorders>
              <w:top w:val="nil"/>
              <w:left w:val="nil"/>
              <w:bottom w:val="single" w:color="000000" w:sz="4" w:space="0"/>
              <w:right w:val="single" w:color="000000" w:sz="4" w:space="0"/>
            </w:tcBorders>
            <w:shd w:val="clear" w:color="auto" w:fill="auto"/>
            <w:vAlign w:val="center"/>
          </w:tcPr>
          <w:p w14:paraId="21921304">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14:paraId="2C0275AB">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20</w:t>
            </w:r>
          </w:p>
        </w:tc>
      </w:tr>
      <w:tr w14:paraId="5481B204">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14:paraId="58161BA8">
            <w:pPr>
              <w:widowControl/>
              <w:jc w:val="left"/>
              <w:rPr>
                <w:rFonts w:ascii="仿宋_GB2312" w:hAnsi="仿宋_GB2312" w:eastAsia="仿宋_GB2312" w:cs="仿宋_GB2312"/>
                <w:sz w:val="16"/>
                <w:szCs w:val="16"/>
              </w:rPr>
            </w:pPr>
          </w:p>
        </w:tc>
        <w:tc>
          <w:tcPr>
            <w:tcW w:w="1630" w:type="dxa"/>
            <w:vMerge w:val="continue"/>
            <w:tcBorders>
              <w:top w:val="nil"/>
              <w:left w:val="single" w:color="000000" w:sz="4" w:space="0"/>
              <w:bottom w:val="single" w:color="auto" w:sz="4" w:space="0"/>
              <w:right w:val="single" w:color="000000" w:sz="4" w:space="0"/>
            </w:tcBorders>
            <w:vAlign w:val="center"/>
          </w:tcPr>
          <w:p w14:paraId="684D5530">
            <w:pPr>
              <w:widowControl/>
              <w:jc w:val="left"/>
              <w:rPr>
                <w:rFonts w:ascii="仿宋_GB2312" w:hAnsi="仿宋_GB2312" w:eastAsia="仿宋_GB2312" w:cs="仿宋_GB2312"/>
                <w:sz w:val="16"/>
                <w:szCs w:val="16"/>
              </w:rPr>
            </w:pPr>
          </w:p>
        </w:tc>
        <w:tc>
          <w:tcPr>
            <w:tcW w:w="879" w:type="dxa"/>
            <w:tcBorders>
              <w:top w:val="nil"/>
              <w:left w:val="single" w:color="000000" w:sz="4" w:space="0"/>
              <w:bottom w:val="single" w:color="auto" w:sz="4" w:space="0"/>
              <w:right w:val="single" w:color="000000" w:sz="4" w:space="0"/>
            </w:tcBorders>
            <w:shd w:val="clear" w:color="auto" w:fill="auto"/>
            <w:vAlign w:val="center"/>
          </w:tcPr>
          <w:p w14:paraId="48F27FB0">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时效指标</w:t>
            </w:r>
          </w:p>
        </w:tc>
        <w:tc>
          <w:tcPr>
            <w:tcW w:w="1470" w:type="dxa"/>
            <w:gridSpan w:val="2"/>
            <w:tcBorders>
              <w:top w:val="single" w:color="000000" w:sz="4" w:space="0"/>
              <w:left w:val="nil"/>
              <w:bottom w:val="single" w:color="000000" w:sz="4" w:space="0"/>
              <w:right w:val="single" w:color="000000" w:sz="4" w:space="0"/>
            </w:tcBorders>
            <w:shd w:val="clear" w:color="auto" w:fill="auto"/>
            <w:vAlign w:val="center"/>
          </w:tcPr>
          <w:p w14:paraId="6F11198E">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发放及时率</w:t>
            </w:r>
          </w:p>
        </w:tc>
        <w:tc>
          <w:tcPr>
            <w:tcW w:w="940" w:type="dxa"/>
            <w:tcBorders>
              <w:top w:val="nil"/>
              <w:left w:val="nil"/>
              <w:bottom w:val="single" w:color="000000" w:sz="4" w:space="0"/>
              <w:right w:val="single" w:color="000000" w:sz="4" w:space="0"/>
            </w:tcBorders>
            <w:shd w:val="clear" w:color="auto" w:fill="auto"/>
            <w:vAlign w:val="center"/>
          </w:tcPr>
          <w:p w14:paraId="5118865C">
            <w:pPr>
              <w:widowControl/>
              <w:rPr>
                <w:rFonts w:ascii="仿宋_GB2312" w:hAnsi="仿宋_GB2312" w:eastAsia="仿宋_GB2312" w:cs="仿宋_GB2312"/>
                <w:sz w:val="16"/>
                <w:szCs w:val="16"/>
              </w:rPr>
            </w:pPr>
            <w:r>
              <w:rPr>
                <w:rFonts w:hint="eastAsia" w:ascii="仿宋_GB2312" w:hAnsi="仿宋_GB2312" w:eastAsia="仿宋_GB2312" w:cs="仿宋_GB2312"/>
                <w:sz w:val="16"/>
                <w:szCs w:val="16"/>
              </w:rPr>
              <w:t>≥95%</w:t>
            </w:r>
          </w:p>
        </w:tc>
        <w:tc>
          <w:tcPr>
            <w:tcW w:w="796" w:type="dxa"/>
            <w:tcBorders>
              <w:top w:val="nil"/>
              <w:left w:val="nil"/>
              <w:bottom w:val="single" w:color="000000" w:sz="4" w:space="0"/>
              <w:right w:val="single" w:color="000000" w:sz="4" w:space="0"/>
            </w:tcBorders>
            <w:shd w:val="clear" w:color="auto" w:fill="auto"/>
            <w:vAlign w:val="center"/>
          </w:tcPr>
          <w:p w14:paraId="3A67E92B">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　</w:t>
            </w:r>
          </w:p>
        </w:tc>
        <w:tc>
          <w:tcPr>
            <w:tcW w:w="1260" w:type="dxa"/>
            <w:tcBorders>
              <w:top w:val="nil"/>
              <w:left w:val="nil"/>
              <w:bottom w:val="single" w:color="000000" w:sz="4" w:space="0"/>
              <w:right w:val="single" w:color="000000" w:sz="4" w:space="0"/>
            </w:tcBorders>
            <w:shd w:val="clear" w:color="auto" w:fill="auto"/>
            <w:vAlign w:val="center"/>
          </w:tcPr>
          <w:p w14:paraId="24ABE3FD">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r>
              <w:rPr>
                <w:rFonts w:ascii="仿宋_GB2312" w:hAnsi="仿宋_GB2312" w:eastAsia="仿宋_GB2312" w:cs="仿宋_GB2312"/>
                <w:sz w:val="16"/>
                <w:szCs w:val="16"/>
              </w:rPr>
              <w:t>　</w:t>
            </w:r>
          </w:p>
        </w:tc>
      </w:tr>
      <w:tr w14:paraId="1A095FCE">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14:paraId="6FF9EEBE">
            <w:pPr>
              <w:widowControl/>
              <w:jc w:val="left"/>
              <w:rPr>
                <w:rFonts w:ascii="仿宋_GB2312" w:hAnsi="仿宋_GB2312" w:eastAsia="仿宋_GB2312" w:cs="仿宋_GB2312"/>
                <w:sz w:val="16"/>
                <w:szCs w:val="16"/>
              </w:rPr>
            </w:pPr>
          </w:p>
        </w:tc>
        <w:tc>
          <w:tcPr>
            <w:tcW w:w="1630" w:type="dxa"/>
            <w:tcBorders>
              <w:top w:val="nil"/>
              <w:left w:val="single" w:color="000000" w:sz="4" w:space="0"/>
              <w:bottom w:val="single" w:color="000000" w:sz="4" w:space="0"/>
              <w:right w:val="single" w:color="000000" w:sz="4" w:space="0"/>
            </w:tcBorders>
            <w:shd w:val="clear" w:color="auto" w:fill="auto"/>
            <w:vAlign w:val="center"/>
          </w:tcPr>
          <w:p w14:paraId="496DE155">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满意度指标（20）</w:t>
            </w:r>
          </w:p>
        </w:tc>
        <w:tc>
          <w:tcPr>
            <w:tcW w:w="879" w:type="dxa"/>
            <w:tcBorders>
              <w:top w:val="single" w:color="auto" w:sz="4" w:space="0"/>
              <w:left w:val="single" w:color="000000" w:sz="4" w:space="0"/>
              <w:bottom w:val="single" w:color="auto" w:sz="4" w:space="0"/>
              <w:right w:val="single" w:color="000000" w:sz="4" w:space="0"/>
            </w:tcBorders>
            <w:shd w:val="clear" w:color="auto" w:fill="auto"/>
            <w:vAlign w:val="center"/>
          </w:tcPr>
          <w:p w14:paraId="75D962B9">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w:t>
            </w:r>
          </w:p>
        </w:tc>
        <w:tc>
          <w:tcPr>
            <w:tcW w:w="1470" w:type="dxa"/>
            <w:gridSpan w:val="2"/>
            <w:tcBorders>
              <w:top w:val="single" w:color="000000" w:sz="4" w:space="0"/>
              <w:left w:val="nil"/>
              <w:bottom w:val="single" w:color="000000" w:sz="4" w:space="0"/>
              <w:right w:val="nil"/>
            </w:tcBorders>
            <w:shd w:val="clear" w:color="auto" w:fill="auto"/>
            <w:vAlign w:val="center"/>
          </w:tcPr>
          <w:p w14:paraId="43ABEAA4">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困难职工群体满意度（%）</w:t>
            </w:r>
          </w:p>
        </w:tc>
        <w:tc>
          <w:tcPr>
            <w:tcW w:w="940" w:type="dxa"/>
            <w:tcBorders>
              <w:top w:val="nil"/>
              <w:left w:val="single" w:color="auto" w:sz="4" w:space="0"/>
              <w:bottom w:val="single" w:color="auto" w:sz="4" w:space="0"/>
              <w:right w:val="single" w:color="auto" w:sz="4" w:space="0"/>
            </w:tcBorders>
            <w:shd w:val="clear" w:color="auto" w:fill="auto"/>
            <w:noWrap/>
            <w:vAlign w:val="center"/>
          </w:tcPr>
          <w:p w14:paraId="2DA67AE7">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796" w:type="dxa"/>
            <w:tcBorders>
              <w:top w:val="nil"/>
              <w:left w:val="nil"/>
              <w:bottom w:val="single" w:color="000000" w:sz="4" w:space="0"/>
              <w:right w:val="single" w:color="000000" w:sz="4" w:space="0"/>
            </w:tcBorders>
            <w:shd w:val="clear" w:color="auto" w:fill="auto"/>
            <w:vAlign w:val="center"/>
          </w:tcPr>
          <w:p w14:paraId="2CBDE382">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14:paraId="2D3FE9EE">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w:t>
            </w:r>
            <w:r>
              <w:rPr>
                <w:rFonts w:ascii="仿宋_GB2312" w:hAnsi="仿宋_GB2312" w:eastAsia="仿宋_GB2312" w:cs="仿宋_GB2312"/>
                <w:sz w:val="16"/>
                <w:szCs w:val="16"/>
              </w:rPr>
              <w:t>0</w:t>
            </w:r>
          </w:p>
        </w:tc>
      </w:tr>
      <w:tr w14:paraId="4FC77110">
        <w:tblPrEx>
          <w:tblCellMar>
            <w:top w:w="0" w:type="dxa"/>
            <w:left w:w="108" w:type="dxa"/>
            <w:bottom w:w="0" w:type="dxa"/>
            <w:right w:w="108" w:type="dxa"/>
          </w:tblCellMar>
        </w:tblPrEx>
        <w:trPr>
          <w:trHeight w:val="495" w:hRule="atLeast"/>
        </w:trPr>
        <w:tc>
          <w:tcPr>
            <w:tcW w:w="1470" w:type="dxa"/>
            <w:vMerge w:val="continue"/>
            <w:tcBorders>
              <w:top w:val="nil"/>
              <w:left w:val="single" w:color="auto" w:sz="4" w:space="0"/>
              <w:bottom w:val="single" w:color="000000" w:sz="4" w:space="0"/>
              <w:right w:val="nil"/>
            </w:tcBorders>
            <w:vAlign w:val="center"/>
          </w:tcPr>
          <w:p w14:paraId="5B48F9B8">
            <w:pPr>
              <w:widowControl/>
              <w:jc w:val="left"/>
              <w:rPr>
                <w:rFonts w:ascii="仿宋_GB2312" w:hAnsi="仿宋_GB2312" w:eastAsia="仿宋_GB2312" w:cs="仿宋_GB2312"/>
                <w:sz w:val="16"/>
                <w:szCs w:val="16"/>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17615BCC">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预算执行率（10）</w:t>
            </w:r>
          </w:p>
        </w:tc>
        <w:tc>
          <w:tcPr>
            <w:tcW w:w="879" w:type="dxa"/>
            <w:tcBorders>
              <w:top w:val="single" w:color="auto" w:sz="4" w:space="0"/>
              <w:left w:val="nil"/>
              <w:bottom w:val="single" w:color="auto" w:sz="4" w:space="0"/>
              <w:right w:val="single" w:color="auto" w:sz="4" w:space="0"/>
            </w:tcBorders>
            <w:shd w:val="clear" w:color="auto" w:fill="auto"/>
            <w:vAlign w:val="center"/>
          </w:tcPr>
          <w:p w14:paraId="0FCCA1F7">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w:t>
            </w:r>
          </w:p>
        </w:tc>
        <w:tc>
          <w:tcPr>
            <w:tcW w:w="1470" w:type="dxa"/>
            <w:gridSpan w:val="2"/>
            <w:tcBorders>
              <w:top w:val="single" w:color="auto" w:sz="4" w:space="0"/>
              <w:left w:val="nil"/>
              <w:bottom w:val="single" w:color="auto" w:sz="4" w:space="0"/>
              <w:right w:val="single" w:color="000000" w:sz="4" w:space="0"/>
            </w:tcBorders>
            <w:shd w:val="clear" w:color="auto" w:fill="auto"/>
            <w:vAlign w:val="center"/>
          </w:tcPr>
          <w:p w14:paraId="7AC9C7FF">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　预算执行情况</w:t>
            </w:r>
          </w:p>
        </w:tc>
        <w:tc>
          <w:tcPr>
            <w:tcW w:w="940" w:type="dxa"/>
            <w:tcBorders>
              <w:top w:val="single" w:color="auto" w:sz="4" w:space="0"/>
              <w:left w:val="nil"/>
              <w:bottom w:val="single" w:color="auto" w:sz="4" w:space="0"/>
              <w:right w:val="single" w:color="auto" w:sz="4" w:space="0"/>
            </w:tcBorders>
            <w:shd w:val="clear" w:color="auto" w:fill="auto"/>
            <w:vAlign w:val="center"/>
          </w:tcPr>
          <w:p w14:paraId="152897BB">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　</w:t>
            </w:r>
            <w:r>
              <w:rPr>
                <w:rFonts w:hint="eastAsia" w:ascii="仿宋_GB2312" w:hAnsi="仿宋_GB2312" w:eastAsia="仿宋_GB2312" w:cs="仿宋_GB2312"/>
                <w:sz w:val="16"/>
                <w:szCs w:val="16"/>
              </w:rPr>
              <w:t>1.74</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3F1B019F">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10.11</w:t>
            </w:r>
          </w:p>
        </w:tc>
        <w:tc>
          <w:tcPr>
            <w:tcW w:w="1260" w:type="dxa"/>
            <w:tcBorders>
              <w:top w:val="single" w:color="auto" w:sz="4" w:space="0"/>
              <w:left w:val="nil"/>
              <w:bottom w:val="single" w:color="auto" w:sz="4" w:space="0"/>
              <w:right w:val="single" w:color="auto" w:sz="4" w:space="0"/>
            </w:tcBorders>
            <w:shd w:val="clear" w:color="auto" w:fill="auto"/>
            <w:vAlign w:val="center"/>
          </w:tcPr>
          <w:p w14:paraId="674EE34A">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w:t>
            </w:r>
          </w:p>
        </w:tc>
      </w:tr>
      <w:tr w14:paraId="1CB992E3">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14:paraId="4CAD09DE">
            <w:pPr>
              <w:widowControl/>
              <w:jc w:val="left"/>
              <w:rPr>
                <w:rFonts w:ascii="仿宋_GB2312" w:hAnsi="仿宋_GB2312" w:eastAsia="仿宋_GB2312" w:cs="仿宋_GB2312"/>
                <w:sz w:val="16"/>
                <w:szCs w:val="16"/>
              </w:rPr>
            </w:pPr>
          </w:p>
        </w:tc>
        <w:tc>
          <w:tcPr>
            <w:tcW w:w="57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124450">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总分</w:t>
            </w:r>
          </w:p>
        </w:tc>
        <w:tc>
          <w:tcPr>
            <w:tcW w:w="1260" w:type="dxa"/>
            <w:tcBorders>
              <w:top w:val="nil"/>
              <w:left w:val="nil"/>
              <w:bottom w:val="single" w:color="auto" w:sz="4" w:space="0"/>
              <w:right w:val="single" w:color="auto" w:sz="4" w:space="0"/>
            </w:tcBorders>
            <w:shd w:val="clear" w:color="auto" w:fill="auto"/>
            <w:vAlign w:val="center"/>
          </w:tcPr>
          <w:p w14:paraId="63A0942B">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r>
      <w:tr w14:paraId="4507F5BF">
        <w:tblPrEx>
          <w:tblCellMar>
            <w:top w:w="0" w:type="dxa"/>
            <w:left w:w="108" w:type="dxa"/>
            <w:bottom w:w="0" w:type="dxa"/>
            <w:right w:w="108" w:type="dxa"/>
          </w:tblCellMar>
        </w:tblPrEx>
        <w:trPr>
          <w:trHeight w:val="735" w:hRule="atLeast"/>
        </w:trPr>
        <w:tc>
          <w:tcPr>
            <w:tcW w:w="1470" w:type="dxa"/>
            <w:tcBorders>
              <w:top w:val="nil"/>
              <w:left w:val="single" w:color="000000" w:sz="4" w:space="0"/>
              <w:bottom w:val="single" w:color="000000" w:sz="4" w:space="0"/>
              <w:right w:val="single" w:color="000000" w:sz="4" w:space="0"/>
            </w:tcBorders>
            <w:shd w:val="clear" w:color="auto" w:fill="auto"/>
            <w:vAlign w:val="center"/>
          </w:tcPr>
          <w:p w14:paraId="555E55DF">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五、</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存在问题、原因及下一步整改措施</w:t>
            </w:r>
          </w:p>
        </w:tc>
        <w:tc>
          <w:tcPr>
            <w:tcW w:w="6975" w:type="dxa"/>
            <w:gridSpan w:val="7"/>
            <w:tcBorders>
              <w:top w:val="single" w:color="auto" w:sz="4" w:space="0"/>
              <w:left w:val="nil"/>
              <w:bottom w:val="single" w:color="000000" w:sz="4" w:space="0"/>
              <w:right w:val="single" w:color="000000" w:sz="4" w:space="0"/>
            </w:tcBorders>
            <w:shd w:val="clear" w:color="auto" w:fill="auto"/>
            <w:vAlign w:val="center"/>
          </w:tcPr>
          <w:p w14:paraId="77E5B034">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按照省帮扶资金要求已经发放完毕，结余资金已经退回财政局。</w:t>
            </w:r>
          </w:p>
        </w:tc>
      </w:tr>
    </w:tbl>
    <w:p w14:paraId="2901270F">
      <w:pPr>
        <w:adjustRightInd w:val="0"/>
        <w:snapToGrid w:val="0"/>
        <w:spacing w:line="580" w:lineRule="exact"/>
        <w:jc w:val="left"/>
        <w:rPr>
          <w:rFonts w:ascii="仿宋_GB2312" w:hAnsi="仿宋_GB2312" w:eastAsia="仿宋_GB2312" w:cs="仿宋_GB2312"/>
          <w:sz w:val="16"/>
          <w:szCs w:val="16"/>
        </w:rPr>
      </w:pPr>
    </w:p>
    <w:p w14:paraId="3E8AD9E3">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（6）金秋助学</w:t>
      </w:r>
      <w:r>
        <w:rPr>
          <w:rFonts w:hint="eastAsia" w:ascii="仿宋_GB2312" w:hAnsi="仿宋_GB2312" w:eastAsia="仿宋_GB2312" w:cs="仿宋_GB2312"/>
          <w:sz w:val="32"/>
          <w:szCs w:val="32"/>
        </w:rPr>
        <w:t>项目自评综述：根据年初设定的绩效目标，</w:t>
      </w:r>
      <w:r>
        <w:rPr>
          <w:rFonts w:hint="eastAsia" w:ascii="仿宋_GB2312" w:hAnsi="宋体" w:eastAsia="仿宋_GB2312"/>
          <w:sz w:val="32"/>
          <w:szCs w:val="32"/>
        </w:rPr>
        <w:t>金秋助学</w:t>
      </w:r>
      <w:r>
        <w:rPr>
          <w:rFonts w:hint="eastAsia" w:ascii="仿宋_GB2312" w:hAnsi="仿宋_GB2312" w:eastAsia="仿宋_GB2312" w:cs="仿宋_GB2312"/>
          <w:sz w:val="32"/>
          <w:szCs w:val="32"/>
        </w:rPr>
        <w:t>项目绩效自评得分为100分（绩效自评表附后）。全年预算数为5万元，执行数为5万元，完成预算的100%。项目绩效目标完成情况：一是</w:t>
      </w:r>
      <w:r>
        <w:rPr>
          <w:rFonts w:hint="eastAsia" w:ascii="仿宋_GB2312" w:hAnsi="宋体" w:eastAsia="仿宋_GB2312"/>
          <w:sz w:val="32"/>
          <w:szCs w:val="32"/>
        </w:rPr>
        <w:t>用于困难职工子女上大学。二是解决因职工家庭困难而辍学。</w:t>
      </w:r>
    </w:p>
    <w:p w14:paraId="1D7DD92F">
      <w:pPr>
        <w:adjustRightInd w:val="0"/>
        <w:snapToGrid w:val="0"/>
        <w:spacing w:line="580" w:lineRule="exact"/>
        <w:rPr>
          <w:rFonts w:ascii="仿宋_GB2312" w:hAnsi="宋体" w:eastAsia="仿宋_GB2312"/>
          <w:sz w:val="32"/>
          <w:szCs w:val="32"/>
        </w:rPr>
      </w:pPr>
    </w:p>
    <w:p w14:paraId="104E60D9">
      <w:pPr>
        <w:adjustRightInd w:val="0"/>
        <w:snapToGrid w:val="0"/>
        <w:spacing w:line="580" w:lineRule="exact"/>
        <w:rPr>
          <w:rFonts w:ascii="仿宋_GB2312" w:hAnsi="仿宋_GB2312" w:eastAsia="仿宋_GB2312" w:cs="仿宋_GB2312"/>
          <w:sz w:val="32"/>
          <w:szCs w:val="32"/>
        </w:rPr>
      </w:pPr>
    </w:p>
    <w:tbl>
      <w:tblPr>
        <w:tblStyle w:val="5"/>
        <w:tblW w:w="8670" w:type="dxa"/>
        <w:tblInd w:w="93" w:type="dxa"/>
        <w:tblLayout w:type="autofit"/>
        <w:tblCellMar>
          <w:top w:w="0" w:type="dxa"/>
          <w:left w:w="108" w:type="dxa"/>
          <w:bottom w:w="0" w:type="dxa"/>
          <w:right w:w="108" w:type="dxa"/>
        </w:tblCellMar>
      </w:tblPr>
      <w:tblGrid>
        <w:gridCol w:w="1327"/>
        <w:gridCol w:w="1473"/>
        <w:gridCol w:w="923"/>
        <w:gridCol w:w="1121"/>
        <w:gridCol w:w="1031"/>
        <w:gridCol w:w="977"/>
        <w:gridCol w:w="778"/>
        <w:gridCol w:w="1040"/>
      </w:tblGrid>
      <w:tr w14:paraId="3F5522B7">
        <w:tblPrEx>
          <w:tblCellMar>
            <w:top w:w="0" w:type="dxa"/>
            <w:left w:w="108" w:type="dxa"/>
            <w:bottom w:w="0" w:type="dxa"/>
            <w:right w:w="108" w:type="dxa"/>
          </w:tblCellMar>
        </w:tblPrEx>
        <w:trPr>
          <w:trHeight w:val="510" w:hRule="atLeast"/>
        </w:trPr>
        <w:tc>
          <w:tcPr>
            <w:tcW w:w="8670" w:type="dxa"/>
            <w:gridSpan w:val="8"/>
            <w:tcBorders>
              <w:top w:val="nil"/>
              <w:left w:val="nil"/>
              <w:bottom w:val="nil"/>
              <w:right w:val="nil"/>
            </w:tcBorders>
            <w:shd w:val="clear" w:color="auto" w:fill="auto"/>
            <w:noWrap/>
            <w:vAlign w:val="center"/>
          </w:tcPr>
          <w:p w14:paraId="07DF9B1E">
            <w:pPr>
              <w:widowControl/>
              <w:jc w:val="center"/>
              <w:rPr>
                <w:rFonts w:ascii="仿宋_GB2312" w:hAnsi="宋体" w:eastAsia="仿宋_GB2312"/>
                <w:b/>
                <w:color w:val="000000"/>
                <w:kern w:val="0"/>
                <w:sz w:val="40"/>
                <w:szCs w:val="40"/>
              </w:rPr>
            </w:pPr>
            <w:r>
              <w:rPr>
                <w:rFonts w:hint="eastAsia" w:ascii="仿宋_GB2312" w:hAnsi="宋体" w:eastAsia="仿宋_GB2312"/>
                <w:b/>
                <w:color w:val="000000"/>
                <w:kern w:val="0"/>
                <w:sz w:val="40"/>
                <w:szCs w:val="40"/>
              </w:rPr>
              <w:t>县级单位预算项目绩效自评表</w:t>
            </w:r>
          </w:p>
        </w:tc>
      </w:tr>
      <w:tr w14:paraId="6FC35A31">
        <w:tblPrEx>
          <w:tblCellMar>
            <w:top w:w="0" w:type="dxa"/>
            <w:left w:w="108" w:type="dxa"/>
            <w:bottom w:w="0" w:type="dxa"/>
            <w:right w:w="108" w:type="dxa"/>
          </w:tblCellMar>
        </w:tblPrEx>
        <w:trPr>
          <w:trHeight w:val="345" w:hRule="atLeast"/>
        </w:trPr>
        <w:tc>
          <w:tcPr>
            <w:tcW w:w="8670" w:type="dxa"/>
            <w:gridSpan w:val="8"/>
            <w:tcBorders>
              <w:top w:val="nil"/>
              <w:left w:val="nil"/>
              <w:bottom w:val="nil"/>
              <w:right w:val="nil"/>
            </w:tcBorders>
            <w:shd w:val="clear" w:color="auto" w:fill="auto"/>
            <w:noWrap/>
            <w:vAlign w:val="bottom"/>
          </w:tcPr>
          <w:p w14:paraId="27AEA80C">
            <w:pPr>
              <w:widowControl/>
              <w:jc w:val="center"/>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 年度）</w:t>
            </w:r>
          </w:p>
        </w:tc>
      </w:tr>
      <w:tr w14:paraId="5F4AD1D6">
        <w:tblPrEx>
          <w:tblCellMar>
            <w:top w:w="0" w:type="dxa"/>
            <w:left w:w="108" w:type="dxa"/>
            <w:bottom w:w="0" w:type="dxa"/>
            <w:right w:w="108" w:type="dxa"/>
          </w:tblCellMar>
        </w:tblPrEx>
        <w:trPr>
          <w:trHeight w:val="435" w:hRule="atLeast"/>
        </w:trPr>
        <w:tc>
          <w:tcPr>
            <w:tcW w:w="4844" w:type="dxa"/>
            <w:gridSpan w:val="4"/>
            <w:tcBorders>
              <w:top w:val="nil"/>
              <w:left w:val="nil"/>
              <w:bottom w:val="nil"/>
              <w:right w:val="nil"/>
            </w:tcBorders>
            <w:shd w:val="clear" w:color="auto" w:fill="auto"/>
            <w:noWrap/>
            <w:vAlign w:val="center"/>
          </w:tcPr>
          <w:p w14:paraId="59A9F16A">
            <w:pPr>
              <w:widowControl/>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填报单位（盖章）：青龙满族自治县总工会</w:t>
            </w:r>
          </w:p>
        </w:tc>
        <w:tc>
          <w:tcPr>
            <w:tcW w:w="1031" w:type="dxa"/>
            <w:tcBorders>
              <w:top w:val="nil"/>
              <w:left w:val="nil"/>
              <w:bottom w:val="nil"/>
              <w:right w:val="nil"/>
            </w:tcBorders>
            <w:shd w:val="clear" w:color="auto" w:fill="auto"/>
            <w:noWrap/>
            <w:vAlign w:val="center"/>
          </w:tcPr>
          <w:p w14:paraId="3A47C32B">
            <w:pPr>
              <w:widowControl/>
              <w:jc w:val="center"/>
              <w:rPr>
                <w:rFonts w:ascii="仿宋_GB2312" w:hAnsi="宋体" w:eastAsia="仿宋_GB2312"/>
                <w:color w:val="000000"/>
                <w:kern w:val="0"/>
                <w:sz w:val="16"/>
                <w:szCs w:val="16"/>
              </w:rPr>
            </w:pPr>
          </w:p>
        </w:tc>
        <w:tc>
          <w:tcPr>
            <w:tcW w:w="977" w:type="dxa"/>
            <w:tcBorders>
              <w:top w:val="nil"/>
              <w:left w:val="nil"/>
              <w:bottom w:val="nil"/>
              <w:right w:val="nil"/>
            </w:tcBorders>
            <w:shd w:val="clear" w:color="auto" w:fill="auto"/>
            <w:noWrap/>
            <w:vAlign w:val="center"/>
          </w:tcPr>
          <w:p w14:paraId="29CC3D49">
            <w:pPr>
              <w:widowControl/>
              <w:jc w:val="center"/>
              <w:rPr>
                <w:rFonts w:ascii="仿宋_GB2312" w:hAnsi="宋体" w:eastAsia="仿宋_GB2312"/>
                <w:color w:val="000000"/>
                <w:kern w:val="0"/>
                <w:sz w:val="16"/>
                <w:szCs w:val="16"/>
              </w:rPr>
            </w:pPr>
          </w:p>
        </w:tc>
        <w:tc>
          <w:tcPr>
            <w:tcW w:w="1818" w:type="dxa"/>
            <w:gridSpan w:val="2"/>
            <w:tcBorders>
              <w:top w:val="nil"/>
              <w:left w:val="nil"/>
              <w:bottom w:val="nil"/>
              <w:right w:val="nil"/>
            </w:tcBorders>
            <w:shd w:val="clear" w:color="auto" w:fill="auto"/>
            <w:noWrap/>
            <w:vAlign w:val="center"/>
          </w:tcPr>
          <w:p w14:paraId="0616EE5A">
            <w:pPr>
              <w:widowControl/>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金额单位：万元</w:t>
            </w:r>
          </w:p>
        </w:tc>
      </w:tr>
      <w:tr w14:paraId="305242B9">
        <w:tblPrEx>
          <w:tblCellMar>
            <w:top w:w="0" w:type="dxa"/>
            <w:left w:w="108" w:type="dxa"/>
            <w:bottom w:w="0" w:type="dxa"/>
            <w:right w:w="108" w:type="dxa"/>
          </w:tblCellMar>
        </w:tblPrEx>
        <w:trPr>
          <w:trHeight w:val="495" w:hRule="atLeast"/>
        </w:trPr>
        <w:tc>
          <w:tcPr>
            <w:tcW w:w="1327" w:type="dxa"/>
            <w:tcBorders>
              <w:top w:val="single" w:color="000000" w:sz="4" w:space="0"/>
              <w:left w:val="single" w:color="000000" w:sz="4" w:space="0"/>
              <w:bottom w:val="nil"/>
              <w:right w:val="single" w:color="000000" w:sz="4" w:space="0"/>
            </w:tcBorders>
            <w:shd w:val="clear" w:color="auto" w:fill="auto"/>
            <w:vAlign w:val="center"/>
          </w:tcPr>
          <w:p w14:paraId="35C9681F">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基本情况</w:t>
            </w:r>
          </w:p>
        </w:tc>
        <w:tc>
          <w:tcPr>
            <w:tcW w:w="1473" w:type="dxa"/>
            <w:tcBorders>
              <w:top w:val="single" w:color="000000" w:sz="4" w:space="0"/>
              <w:left w:val="nil"/>
              <w:bottom w:val="single" w:color="000000" w:sz="4" w:space="0"/>
              <w:right w:val="single" w:color="000000" w:sz="4" w:space="0"/>
            </w:tcBorders>
            <w:shd w:val="clear" w:color="auto" w:fill="auto"/>
            <w:vAlign w:val="center"/>
          </w:tcPr>
          <w:p w14:paraId="0169612D">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项目名称</w:t>
            </w:r>
          </w:p>
        </w:tc>
        <w:tc>
          <w:tcPr>
            <w:tcW w:w="2044" w:type="dxa"/>
            <w:gridSpan w:val="2"/>
            <w:tcBorders>
              <w:top w:val="single" w:color="000000" w:sz="4" w:space="0"/>
              <w:left w:val="nil"/>
              <w:bottom w:val="single" w:color="000000" w:sz="4" w:space="0"/>
              <w:right w:val="single" w:color="000000" w:sz="4" w:space="0"/>
            </w:tcBorders>
            <w:shd w:val="clear" w:color="auto" w:fill="auto"/>
            <w:vAlign w:val="center"/>
          </w:tcPr>
          <w:p w14:paraId="372301D1">
            <w:pPr>
              <w:widowControl/>
              <w:ind w:right="640"/>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金秋助学</w:t>
            </w:r>
          </w:p>
        </w:tc>
        <w:tc>
          <w:tcPr>
            <w:tcW w:w="1031" w:type="dxa"/>
            <w:tcBorders>
              <w:top w:val="single" w:color="000000" w:sz="4" w:space="0"/>
              <w:left w:val="nil"/>
              <w:bottom w:val="single" w:color="000000" w:sz="4" w:space="0"/>
              <w:right w:val="single" w:color="000000" w:sz="4" w:space="0"/>
            </w:tcBorders>
            <w:shd w:val="clear" w:color="auto" w:fill="auto"/>
            <w:vAlign w:val="center"/>
          </w:tcPr>
          <w:p w14:paraId="37D4504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实施(主管）单位</w:t>
            </w:r>
          </w:p>
        </w:tc>
        <w:tc>
          <w:tcPr>
            <w:tcW w:w="2795" w:type="dxa"/>
            <w:gridSpan w:val="3"/>
            <w:tcBorders>
              <w:top w:val="single" w:color="000000" w:sz="4" w:space="0"/>
              <w:left w:val="nil"/>
              <w:bottom w:val="single" w:color="000000" w:sz="4" w:space="0"/>
              <w:right w:val="single" w:color="000000" w:sz="4" w:space="0"/>
            </w:tcBorders>
            <w:shd w:val="clear" w:color="auto" w:fill="auto"/>
            <w:vAlign w:val="center"/>
          </w:tcPr>
          <w:p w14:paraId="7430A613">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青龙满族自治县总工会</w:t>
            </w:r>
          </w:p>
        </w:tc>
      </w:tr>
      <w:tr w14:paraId="636300C7">
        <w:tblPrEx>
          <w:tblCellMar>
            <w:top w:w="0" w:type="dxa"/>
            <w:left w:w="108" w:type="dxa"/>
            <w:bottom w:w="0" w:type="dxa"/>
            <w:right w:w="108" w:type="dxa"/>
          </w:tblCellMar>
        </w:tblPrEx>
        <w:trPr>
          <w:trHeight w:val="270"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DE924">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二、预算执行情况</w:t>
            </w:r>
          </w:p>
        </w:tc>
        <w:tc>
          <w:tcPr>
            <w:tcW w:w="2396" w:type="dxa"/>
            <w:gridSpan w:val="2"/>
            <w:tcBorders>
              <w:top w:val="single" w:color="000000" w:sz="4" w:space="0"/>
              <w:left w:val="nil"/>
              <w:bottom w:val="single" w:color="000000" w:sz="4" w:space="0"/>
              <w:right w:val="single" w:color="000000" w:sz="4" w:space="0"/>
            </w:tcBorders>
            <w:shd w:val="clear" w:color="auto" w:fill="auto"/>
            <w:vAlign w:val="center"/>
          </w:tcPr>
          <w:p w14:paraId="373D5C9A">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预算安排情况（调整后）</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14:paraId="78D81A8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资金到位情况</w:t>
            </w:r>
          </w:p>
        </w:tc>
        <w:tc>
          <w:tcPr>
            <w:tcW w:w="1755" w:type="dxa"/>
            <w:gridSpan w:val="2"/>
            <w:tcBorders>
              <w:top w:val="single" w:color="000000" w:sz="4" w:space="0"/>
              <w:left w:val="nil"/>
              <w:bottom w:val="single" w:color="000000" w:sz="4" w:space="0"/>
              <w:right w:val="single" w:color="000000" w:sz="4" w:space="0"/>
            </w:tcBorders>
            <w:shd w:val="clear" w:color="auto" w:fill="auto"/>
            <w:vAlign w:val="center"/>
          </w:tcPr>
          <w:p w14:paraId="4202D32C">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资金执行情况</w:t>
            </w:r>
          </w:p>
        </w:tc>
        <w:tc>
          <w:tcPr>
            <w:tcW w:w="1040" w:type="dxa"/>
            <w:tcBorders>
              <w:top w:val="nil"/>
              <w:left w:val="nil"/>
              <w:bottom w:val="single" w:color="000000" w:sz="4" w:space="0"/>
              <w:right w:val="single" w:color="000000" w:sz="4" w:space="0"/>
            </w:tcBorders>
            <w:shd w:val="clear" w:color="auto" w:fill="auto"/>
            <w:vAlign w:val="center"/>
          </w:tcPr>
          <w:p w14:paraId="7E2D91E1">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预算执行进度</w:t>
            </w:r>
          </w:p>
        </w:tc>
      </w:tr>
      <w:tr w14:paraId="63567A7A">
        <w:tblPrEx>
          <w:tblCellMar>
            <w:top w:w="0" w:type="dxa"/>
            <w:left w:w="108" w:type="dxa"/>
            <w:bottom w:w="0" w:type="dxa"/>
            <w:right w:w="108" w:type="dxa"/>
          </w:tblCellMar>
        </w:tblPrEx>
        <w:trPr>
          <w:trHeight w:val="285"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49AA2CDF">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14:paraId="43107743">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预算数：</w:t>
            </w:r>
          </w:p>
        </w:tc>
        <w:tc>
          <w:tcPr>
            <w:tcW w:w="923" w:type="dxa"/>
            <w:tcBorders>
              <w:top w:val="nil"/>
              <w:left w:val="nil"/>
              <w:bottom w:val="single" w:color="000000" w:sz="4" w:space="0"/>
              <w:right w:val="single" w:color="000000" w:sz="4" w:space="0"/>
            </w:tcBorders>
            <w:shd w:val="clear" w:color="auto" w:fill="auto"/>
            <w:vAlign w:val="center"/>
          </w:tcPr>
          <w:p w14:paraId="71539F48">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1121" w:type="dxa"/>
            <w:tcBorders>
              <w:top w:val="nil"/>
              <w:left w:val="nil"/>
              <w:bottom w:val="single" w:color="000000" w:sz="4" w:space="0"/>
              <w:right w:val="single" w:color="000000" w:sz="4" w:space="0"/>
            </w:tcBorders>
            <w:shd w:val="clear" w:color="auto" w:fill="auto"/>
            <w:vAlign w:val="center"/>
          </w:tcPr>
          <w:p w14:paraId="278FA263">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到位数：</w:t>
            </w:r>
          </w:p>
        </w:tc>
        <w:tc>
          <w:tcPr>
            <w:tcW w:w="1031" w:type="dxa"/>
            <w:tcBorders>
              <w:top w:val="nil"/>
              <w:left w:val="nil"/>
              <w:bottom w:val="single" w:color="000000" w:sz="4" w:space="0"/>
              <w:right w:val="single" w:color="000000" w:sz="4" w:space="0"/>
            </w:tcBorders>
            <w:shd w:val="clear" w:color="auto" w:fill="auto"/>
            <w:vAlign w:val="center"/>
          </w:tcPr>
          <w:p w14:paraId="0CD0F833">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977" w:type="dxa"/>
            <w:tcBorders>
              <w:top w:val="nil"/>
              <w:left w:val="nil"/>
              <w:bottom w:val="single" w:color="000000" w:sz="4" w:space="0"/>
              <w:right w:val="single" w:color="000000" w:sz="4" w:space="0"/>
            </w:tcBorders>
            <w:shd w:val="clear" w:color="auto" w:fill="auto"/>
            <w:vAlign w:val="center"/>
          </w:tcPr>
          <w:p w14:paraId="3AAB34DA">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执行数：</w:t>
            </w:r>
          </w:p>
        </w:tc>
        <w:tc>
          <w:tcPr>
            <w:tcW w:w="778" w:type="dxa"/>
            <w:tcBorders>
              <w:top w:val="nil"/>
              <w:left w:val="nil"/>
              <w:bottom w:val="single" w:color="000000" w:sz="4" w:space="0"/>
              <w:right w:val="single" w:color="000000" w:sz="4" w:space="0"/>
            </w:tcBorders>
            <w:shd w:val="clear" w:color="auto" w:fill="auto"/>
            <w:vAlign w:val="center"/>
          </w:tcPr>
          <w:p w14:paraId="74E113AC">
            <w:pPr>
              <w:widowControl/>
              <w:jc w:val="right"/>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5</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14:paraId="34795360">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14:paraId="1323AB07">
        <w:tblPrEx>
          <w:tblCellMar>
            <w:top w:w="0" w:type="dxa"/>
            <w:left w:w="108" w:type="dxa"/>
            <w:bottom w:w="0" w:type="dxa"/>
            <w:right w:w="108" w:type="dxa"/>
          </w:tblCellMar>
        </w:tblPrEx>
        <w:trPr>
          <w:trHeight w:val="420"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4ACD8770">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14:paraId="6237D9C0">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923" w:type="dxa"/>
            <w:tcBorders>
              <w:top w:val="nil"/>
              <w:left w:val="nil"/>
              <w:bottom w:val="single" w:color="000000" w:sz="4" w:space="0"/>
              <w:right w:val="single" w:color="000000" w:sz="4" w:space="0"/>
            </w:tcBorders>
            <w:shd w:val="clear" w:color="auto" w:fill="auto"/>
            <w:vAlign w:val="center"/>
          </w:tcPr>
          <w:p w14:paraId="695FE20C">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1121" w:type="dxa"/>
            <w:tcBorders>
              <w:top w:val="nil"/>
              <w:left w:val="nil"/>
              <w:bottom w:val="single" w:color="000000" w:sz="4" w:space="0"/>
              <w:right w:val="single" w:color="000000" w:sz="4" w:space="0"/>
            </w:tcBorders>
            <w:shd w:val="clear" w:color="auto" w:fill="auto"/>
            <w:vAlign w:val="center"/>
          </w:tcPr>
          <w:p w14:paraId="726C5E80">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1031" w:type="dxa"/>
            <w:tcBorders>
              <w:top w:val="nil"/>
              <w:left w:val="nil"/>
              <w:bottom w:val="single" w:color="000000" w:sz="4" w:space="0"/>
              <w:right w:val="single" w:color="000000" w:sz="4" w:space="0"/>
            </w:tcBorders>
            <w:shd w:val="clear" w:color="auto" w:fill="auto"/>
            <w:vAlign w:val="center"/>
          </w:tcPr>
          <w:p w14:paraId="2AD67E23">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977" w:type="dxa"/>
            <w:tcBorders>
              <w:top w:val="nil"/>
              <w:left w:val="nil"/>
              <w:bottom w:val="single" w:color="000000" w:sz="4" w:space="0"/>
              <w:right w:val="single" w:color="000000" w:sz="4" w:space="0"/>
            </w:tcBorders>
            <w:shd w:val="clear" w:color="auto" w:fill="auto"/>
            <w:vAlign w:val="center"/>
          </w:tcPr>
          <w:p w14:paraId="4F2BED92">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778" w:type="dxa"/>
            <w:tcBorders>
              <w:top w:val="nil"/>
              <w:left w:val="nil"/>
              <w:bottom w:val="single" w:color="000000" w:sz="4" w:space="0"/>
              <w:right w:val="single" w:color="000000" w:sz="4" w:space="0"/>
            </w:tcBorders>
            <w:shd w:val="clear" w:color="auto" w:fill="auto"/>
            <w:vAlign w:val="center"/>
          </w:tcPr>
          <w:p w14:paraId="2044D506">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1040" w:type="dxa"/>
            <w:vMerge w:val="continue"/>
            <w:tcBorders>
              <w:top w:val="nil"/>
              <w:left w:val="single" w:color="000000" w:sz="4" w:space="0"/>
              <w:bottom w:val="single" w:color="000000" w:sz="4" w:space="0"/>
              <w:right w:val="single" w:color="000000" w:sz="4" w:space="0"/>
            </w:tcBorders>
            <w:vAlign w:val="center"/>
          </w:tcPr>
          <w:p w14:paraId="5EC47942">
            <w:pPr>
              <w:widowControl/>
              <w:jc w:val="left"/>
              <w:rPr>
                <w:rFonts w:ascii="仿宋_GB2312" w:hAnsi="宋体" w:eastAsia="仿宋_GB2312"/>
                <w:color w:val="000000"/>
                <w:kern w:val="0"/>
                <w:sz w:val="16"/>
                <w:szCs w:val="16"/>
              </w:rPr>
            </w:pPr>
          </w:p>
        </w:tc>
      </w:tr>
      <w:tr w14:paraId="13B6DFCB">
        <w:tblPrEx>
          <w:tblCellMar>
            <w:top w:w="0" w:type="dxa"/>
            <w:left w:w="108" w:type="dxa"/>
            <w:bottom w:w="0" w:type="dxa"/>
            <w:right w:w="108" w:type="dxa"/>
          </w:tblCellMar>
        </w:tblPrEx>
        <w:trPr>
          <w:trHeight w:val="285"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DCD6922">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14:paraId="35257922">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923" w:type="dxa"/>
            <w:tcBorders>
              <w:top w:val="nil"/>
              <w:left w:val="nil"/>
              <w:bottom w:val="single" w:color="000000" w:sz="4" w:space="0"/>
              <w:right w:val="single" w:color="000000" w:sz="4" w:space="0"/>
            </w:tcBorders>
            <w:shd w:val="clear" w:color="auto" w:fill="auto"/>
            <w:vAlign w:val="center"/>
          </w:tcPr>
          <w:p w14:paraId="3F65CAD2">
            <w:pPr>
              <w:widowControl/>
              <w:jc w:val="left"/>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　</w:t>
            </w:r>
          </w:p>
        </w:tc>
        <w:tc>
          <w:tcPr>
            <w:tcW w:w="1121" w:type="dxa"/>
            <w:tcBorders>
              <w:top w:val="nil"/>
              <w:left w:val="nil"/>
              <w:bottom w:val="single" w:color="000000" w:sz="4" w:space="0"/>
              <w:right w:val="single" w:color="000000" w:sz="4" w:space="0"/>
            </w:tcBorders>
            <w:shd w:val="clear" w:color="auto" w:fill="auto"/>
            <w:vAlign w:val="center"/>
          </w:tcPr>
          <w:p w14:paraId="4F87CEC9">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1031" w:type="dxa"/>
            <w:tcBorders>
              <w:top w:val="nil"/>
              <w:left w:val="nil"/>
              <w:bottom w:val="single" w:color="000000" w:sz="4" w:space="0"/>
              <w:right w:val="single" w:color="000000" w:sz="4" w:space="0"/>
            </w:tcBorders>
            <w:shd w:val="clear" w:color="auto" w:fill="auto"/>
            <w:vAlign w:val="center"/>
          </w:tcPr>
          <w:p w14:paraId="6B7ABB85">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977" w:type="dxa"/>
            <w:tcBorders>
              <w:top w:val="nil"/>
              <w:left w:val="nil"/>
              <w:bottom w:val="single" w:color="000000" w:sz="4" w:space="0"/>
              <w:right w:val="single" w:color="000000" w:sz="4" w:space="0"/>
            </w:tcBorders>
            <w:shd w:val="clear" w:color="auto" w:fill="auto"/>
            <w:vAlign w:val="center"/>
          </w:tcPr>
          <w:p w14:paraId="155B3F7E">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778" w:type="dxa"/>
            <w:tcBorders>
              <w:top w:val="nil"/>
              <w:left w:val="nil"/>
              <w:bottom w:val="single" w:color="000000" w:sz="4" w:space="0"/>
              <w:right w:val="single" w:color="000000" w:sz="4" w:space="0"/>
            </w:tcBorders>
            <w:shd w:val="clear" w:color="auto" w:fill="auto"/>
            <w:vAlign w:val="center"/>
          </w:tcPr>
          <w:p w14:paraId="4D9028AC">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1040" w:type="dxa"/>
            <w:vMerge w:val="continue"/>
            <w:tcBorders>
              <w:top w:val="nil"/>
              <w:left w:val="single" w:color="000000" w:sz="4" w:space="0"/>
              <w:bottom w:val="single" w:color="000000" w:sz="4" w:space="0"/>
              <w:right w:val="single" w:color="000000" w:sz="4" w:space="0"/>
            </w:tcBorders>
            <w:vAlign w:val="center"/>
          </w:tcPr>
          <w:p w14:paraId="6D8EC2F4">
            <w:pPr>
              <w:widowControl/>
              <w:jc w:val="left"/>
              <w:rPr>
                <w:rFonts w:ascii="仿宋_GB2312" w:hAnsi="宋体" w:eastAsia="仿宋_GB2312"/>
                <w:color w:val="000000"/>
                <w:kern w:val="0"/>
                <w:sz w:val="16"/>
                <w:szCs w:val="16"/>
              </w:rPr>
            </w:pPr>
          </w:p>
        </w:tc>
      </w:tr>
      <w:tr w14:paraId="5E8049CE">
        <w:tblPrEx>
          <w:tblCellMar>
            <w:top w:w="0" w:type="dxa"/>
            <w:left w:w="108" w:type="dxa"/>
            <w:bottom w:w="0" w:type="dxa"/>
            <w:right w:w="108" w:type="dxa"/>
          </w:tblCellMar>
        </w:tblPrEx>
        <w:trPr>
          <w:trHeight w:val="270" w:hRule="atLeast"/>
        </w:trPr>
        <w:tc>
          <w:tcPr>
            <w:tcW w:w="1327" w:type="dxa"/>
            <w:vMerge w:val="restart"/>
            <w:tcBorders>
              <w:top w:val="nil"/>
              <w:left w:val="single" w:color="000000" w:sz="4" w:space="0"/>
              <w:bottom w:val="single" w:color="000000" w:sz="4" w:space="0"/>
              <w:right w:val="single" w:color="000000" w:sz="4" w:space="0"/>
            </w:tcBorders>
            <w:shd w:val="clear" w:color="auto" w:fill="auto"/>
            <w:vAlign w:val="center"/>
          </w:tcPr>
          <w:p w14:paraId="6DC2FAE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三、目标完成情况</w:t>
            </w:r>
          </w:p>
        </w:tc>
        <w:tc>
          <w:tcPr>
            <w:tcW w:w="3517" w:type="dxa"/>
            <w:gridSpan w:val="3"/>
            <w:tcBorders>
              <w:top w:val="single" w:color="000000" w:sz="4" w:space="0"/>
              <w:left w:val="nil"/>
              <w:bottom w:val="single" w:color="000000" w:sz="4" w:space="0"/>
              <w:right w:val="single" w:color="000000" w:sz="4" w:space="0"/>
            </w:tcBorders>
            <w:shd w:val="clear" w:color="auto" w:fill="auto"/>
            <w:vAlign w:val="center"/>
          </w:tcPr>
          <w:p w14:paraId="5045EFE5">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年度预期目标</w:t>
            </w:r>
          </w:p>
        </w:tc>
        <w:tc>
          <w:tcPr>
            <w:tcW w:w="2786" w:type="dxa"/>
            <w:gridSpan w:val="3"/>
            <w:tcBorders>
              <w:top w:val="single" w:color="000000" w:sz="4" w:space="0"/>
              <w:left w:val="nil"/>
              <w:bottom w:val="single" w:color="000000" w:sz="4" w:space="0"/>
              <w:right w:val="single" w:color="000000" w:sz="4" w:space="0"/>
            </w:tcBorders>
            <w:shd w:val="clear" w:color="auto" w:fill="auto"/>
            <w:vAlign w:val="center"/>
          </w:tcPr>
          <w:p w14:paraId="3CCB9AC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具体完成情况</w:t>
            </w:r>
          </w:p>
        </w:tc>
        <w:tc>
          <w:tcPr>
            <w:tcW w:w="1040" w:type="dxa"/>
            <w:tcBorders>
              <w:top w:val="nil"/>
              <w:left w:val="nil"/>
              <w:bottom w:val="single" w:color="000000" w:sz="4" w:space="0"/>
              <w:right w:val="single" w:color="000000" w:sz="4" w:space="0"/>
            </w:tcBorders>
            <w:shd w:val="clear" w:color="auto" w:fill="auto"/>
            <w:vAlign w:val="center"/>
          </w:tcPr>
          <w:p w14:paraId="0F2EE4B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总体完成率</w:t>
            </w:r>
          </w:p>
        </w:tc>
      </w:tr>
      <w:tr w14:paraId="2BDC49FC">
        <w:tblPrEx>
          <w:tblCellMar>
            <w:top w:w="0" w:type="dxa"/>
            <w:left w:w="108" w:type="dxa"/>
            <w:bottom w:w="0" w:type="dxa"/>
            <w:right w:w="108" w:type="dxa"/>
          </w:tblCellMar>
        </w:tblPrEx>
        <w:trPr>
          <w:trHeight w:val="312" w:hRule="atLeast"/>
        </w:trPr>
        <w:tc>
          <w:tcPr>
            <w:tcW w:w="1327" w:type="dxa"/>
            <w:vMerge w:val="continue"/>
            <w:tcBorders>
              <w:top w:val="nil"/>
              <w:left w:val="single" w:color="000000" w:sz="4" w:space="0"/>
              <w:bottom w:val="single" w:color="000000" w:sz="4" w:space="0"/>
              <w:right w:val="single" w:color="000000" w:sz="4" w:space="0"/>
            </w:tcBorders>
            <w:vAlign w:val="center"/>
          </w:tcPr>
          <w:p w14:paraId="1B111EB1">
            <w:pPr>
              <w:widowControl/>
              <w:jc w:val="left"/>
              <w:rPr>
                <w:rFonts w:ascii="仿宋_GB2312" w:hAnsi="宋体" w:eastAsia="仿宋_GB2312"/>
                <w:color w:val="000000"/>
                <w:kern w:val="0"/>
                <w:sz w:val="16"/>
                <w:szCs w:val="16"/>
              </w:rPr>
            </w:pPr>
          </w:p>
        </w:tc>
        <w:tc>
          <w:tcPr>
            <w:tcW w:w="35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B7873">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解决了困难职工子因家庭困难上学难的问题</w:t>
            </w:r>
          </w:p>
        </w:tc>
        <w:tc>
          <w:tcPr>
            <w:tcW w:w="27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E9ECC">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完成基础工会下级补助，经费活动开展</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14:paraId="42731758">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14:paraId="25011792">
        <w:tblPrEx>
          <w:tblCellMar>
            <w:top w:w="0" w:type="dxa"/>
            <w:left w:w="108" w:type="dxa"/>
            <w:bottom w:w="0" w:type="dxa"/>
            <w:right w:w="108" w:type="dxa"/>
          </w:tblCellMar>
        </w:tblPrEx>
        <w:trPr>
          <w:trHeight w:val="390" w:hRule="atLeast"/>
        </w:trPr>
        <w:tc>
          <w:tcPr>
            <w:tcW w:w="1327" w:type="dxa"/>
            <w:vMerge w:val="continue"/>
            <w:tcBorders>
              <w:top w:val="nil"/>
              <w:left w:val="single" w:color="000000" w:sz="4" w:space="0"/>
              <w:bottom w:val="single" w:color="000000" w:sz="4" w:space="0"/>
              <w:right w:val="single" w:color="000000" w:sz="4" w:space="0"/>
            </w:tcBorders>
            <w:vAlign w:val="center"/>
          </w:tcPr>
          <w:p w14:paraId="67D33C90">
            <w:pPr>
              <w:widowControl/>
              <w:jc w:val="left"/>
              <w:rPr>
                <w:rFonts w:ascii="仿宋_GB2312" w:hAnsi="宋体" w:eastAsia="仿宋_GB2312"/>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2FB1CE9">
            <w:pPr>
              <w:widowControl/>
              <w:jc w:val="left"/>
              <w:rPr>
                <w:rFonts w:ascii="仿宋_GB2312" w:hAnsi="宋体" w:eastAsia="仿宋_GB2312"/>
                <w:color w:val="000000"/>
                <w:kern w:val="0"/>
                <w:sz w:val="16"/>
                <w:szCs w:val="16"/>
              </w:rPr>
            </w:pPr>
          </w:p>
        </w:tc>
        <w:tc>
          <w:tcPr>
            <w:tcW w:w="27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A0DB17D">
            <w:pPr>
              <w:widowControl/>
              <w:jc w:val="left"/>
              <w:rPr>
                <w:rFonts w:ascii="仿宋_GB2312" w:hAnsi="宋体" w:eastAsia="仿宋_GB2312"/>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14:paraId="63203C13">
            <w:pPr>
              <w:widowControl/>
              <w:jc w:val="left"/>
              <w:rPr>
                <w:rFonts w:ascii="仿宋_GB2312" w:hAnsi="宋体" w:eastAsia="仿宋_GB2312"/>
                <w:color w:val="000000"/>
                <w:kern w:val="0"/>
                <w:sz w:val="16"/>
                <w:szCs w:val="16"/>
              </w:rPr>
            </w:pPr>
          </w:p>
        </w:tc>
      </w:tr>
      <w:tr w14:paraId="09A3B1F5">
        <w:tblPrEx>
          <w:tblCellMar>
            <w:top w:w="0" w:type="dxa"/>
            <w:left w:w="108" w:type="dxa"/>
            <w:bottom w:w="0" w:type="dxa"/>
            <w:right w:w="108" w:type="dxa"/>
          </w:tblCellMar>
        </w:tblPrEx>
        <w:trPr>
          <w:trHeight w:val="330" w:hRule="atLeast"/>
        </w:trPr>
        <w:tc>
          <w:tcPr>
            <w:tcW w:w="1327" w:type="dxa"/>
            <w:vMerge w:val="continue"/>
            <w:tcBorders>
              <w:top w:val="nil"/>
              <w:left w:val="single" w:color="000000" w:sz="4" w:space="0"/>
              <w:bottom w:val="single" w:color="000000" w:sz="4" w:space="0"/>
              <w:right w:val="single" w:color="000000" w:sz="4" w:space="0"/>
            </w:tcBorders>
            <w:vAlign w:val="center"/>
          </w:tcPr>
          <w:p w14:paraId="2FF0E43C">
            <w:pPr>
              <w:widowControl/>
              <w:jc w:val="left"/>
              <w:rPr>
                <w:rFonts w:ascii="仿宋_GB2312" w:hAnsi="宋体" w:eastAsia="仿宋_GB2312"/>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774B9D1">
            <w:pPr>
              <w:widowControl/>
              <w:jc w:val="left"/>
              <w:rPr>
                <w:rFonts w:ascii="仿宋_GB2312" w:hAnsi="宋体" w:eastAsia="仿宋_GB2312"/>
                <w:color w:val="000000"/>
                <w:kern w:val="0"/>
                <w:sz w:val="16"/>
                <w:szCs w:val="16"/>
              </w:rPr>
            </w:pPr>
          </w:p>
        </w:tc>
        <w:tc>
          <w:tcPr>
            <w:tcW w:w="27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99DEFBA">
            <w:pPr>
              <w:widowControl/>
              <w:jc w:val="left"/>
              <w:rPr>
                <w:rFonts w:ascii="仿宋_GB2312" w:hAnsi="宋体" w:eastAsia="仿宋_GB2312"/>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14:paraId="3BA2A662">
            <w:pPr>
              <w:widowControl/>
              <w:jc w:val="left"/>
              <w:rPr>
                <w:rFonts w:ascii="仿宋_GB2312" w:hAnsi="宋体" w:eastAsia="仿宋_GB2312"/>
                <w:color w:val="000000"/>
                <w:kern w:val="0"/>
                <w:sz w:val="16"/>
                <w:szCs w:val="16"/>
              </w:rPr>
            </w:pPr>
          </w:p>
        </w:tc>
      </w:tr>
      <w:tr w14:paraId="07E39E58">
        <w:tblPrEx>
          <w:tblCellMar>
            <w:top w:w="0" w:type="dxa"/>
            <w:left w:w="108" w:type="dxa"/>
            <w:bottom w:w="0" w:type="dxa"/>
            <w:right w:w="108" w:type="dxa"/>
          </w:tblCellMar>
        </w:tblPrEx>
        <w:trPr>
          <w:trHeight w:val="270" w:hRule="atLeast"/>
        </w:trPr>
        <w:tc>
          <w:tcPr>
            <w:tcW w:w="1327" w:type="dxa"/>
            <w:vMerge w:val="restart"/>
            <w:tcBorders>
              <w:top w:val="nil"/>
              <w:left w:val="single" w:color="auto" w:sz="4" w:space="0"/>
              <w:bottom w:val="single" w:color="000000" w:sz="4" w:space="0"/>
              <w:right w:val="nil"/>
            </w:tcBorders>
            <w:shd w:val="clear" w:color="auto" w:fill="auto"/>
            <w:vAlign w:val="center"/>
          </w:tcPr>
          <w:p w14:paraId="3639B7F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四、</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年度绩效指标完成情况</w:t>
            </w:r>
          </w:p>
        </w:tc>
        <w:tc>
          <w:tcPr>
            <w:tcW w:w="1473" w:type="dxa"/>
            <w:tcBorders>
              <w:top w:val="nil"/>
              <w:left w:val="single" w:color="000000" w:sz="4" w:space="0"/>
              <w:bottom w:val="single" w:color="000000" w:sz="4" w:space="0"/>
              <w:right w:val="single" w:color="000000" w:sz="4" w:space="0"/>
            </w:tcBorders>
            <w:shd w:val="clear" w:color="auto" w:fill="auto"/>
            <w:vAlign w:val="center"/>
          </w:tcPr>
          <w:p w14:paraId="11341205">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一级指标</w:t>
            </w:r>
          </w:p>
        </w:tc>
        <w:tc>
          <w:tcPr>
            <w:tcW w:w="923" w:type="dxa"/>
            <w:tcBorders>
              <w:top w:val="nil"/>
              <w:left w:val="nil"/>
              <w:bottom w:val="single" w:color="auto" w:sz="4" w:space="0"/>
              <w:right w:val="single" w:color="000000" w:sz="4" w:space="0"/>
            </w:tcBorders>
            <w:shd w:val="clear" w:color="auto" w:fill="auto"/>
            <w:vAlign w:val="center"/>
          </w:tcPr>
          <w:p w14:paraId="0CFF52F8">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二级指标</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14:paraId="45441652">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三级指标</w:t>
            </w:r>
          </w:p>
        </w:tc>
        <w:tc>
          <w:tcPr>
            <w:tcW w:w="977" w:type="dxa"/>
            <w:tcBorders>
              <w:top w:val="nil"/>
              <w:left w:val="nil"/>
              <w:bottom w:val="single" w:color="000000" w:sz="4" w:space="0"/>
              <w:right w:val="single" w:color="000000" w:sz="4" w:space="0"/>
            </w:tcBorders>
            <w:shd w:val="clear" w:color="auto" w:fill="auto"/>
            <w:vAlign w:val="center"/>
          </w:tcPr>
          <w:p w14:paraId="402547E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预期指标值</w:t>
            </w:r>
          </w:p>
        </w:tc>
        <w:tc>
          <w:tcPr>
            <w:tcW w:w="778" w:type="dxa"/>
            <w:tcBorders>
              <w:top w:val="nil"/>
              <w:left w:val="nil"/>
              <w:bottom w:val="single" w:color="000000" w:sz="4" w:space="0"/>
              <w:right w:val="single" w:color="000000" w:sz="4" w:space="0"/>
            </w:tcBorders>
            <w:shd w:val="clear" w:color="auto" w:fill="auto"/>
            <w:vAlign w:val="center"/>
          </w:tcPr>
          <w:p w14:paraId="79660DF6">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实际完成值</w:t>
            </w:r>
          </w:p>
        </w:tc>
        <w:tc>
          <w:tcPr>
            <w:tcW w:w="1040" w:type="dxa"/>
            <w:tcBorders>
              <w:top w:val="nil"/>
              <w:left w:val="nil"/>
              <w:bottom w:val="single" w:color="000000" w:sz="4" w:space="0"/>
              <w:right w:val="single" w:color="000000" w:sz="4" w:space="0"/>
            </w:tcBorders>
            <w:shd w:val="clear" w:color="auto" w:fill="auto"/>
            <w:vAlign w:val="center"/>
          </w:tcPr>
          <w:p w14:paraId="4867FF71">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自评得分</w:t>
            </w:r>
          </w:p>
        </w:tc>
      </w:tr>
      <w:tr w14:paraId="2556C08C">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14:paraId="36A65D88">
            <w:pPr>
              <w:widowControl/>
              <w:jc w:val="left"/>
              <w:rPr>
                <w:rFonts w:ascii="仿宋_GB2312" w:hAnsi="宋体" w:eastAsia="仿宋_GB2312"/>
                <w:color w:val="000000"/>
                <w:kern w:val="0"/>
                <w:sz w:val="16"/>
                <w:szCs w:val="16"/>
              </w:rPr>
            </w:pPr>
          </w:p>
        </w:tc>
        <w:tc>
          <w:tcPr>
            <w:tcW w:w="1473" w:type="dxa"/>
            <w:vMerge w:val="restart"/>
            <w:tcBorders>
              <w:top w:val="nil"/>
              <w:left w:val="single" w:color="000000" w:sz="4" w:space="0"/>
              <w:right w:val="single" w:color="auto" w:sz="4" w:space="0"/>
            </w:tcBorders>
            <w:vAlign w:val="center"/>
          </w:tcPr>
          <w:p w14:paraId="205825DF">
            <w:pPr>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产出指标（70）</w:t>
            </w:r>
          </w:p>
        </w:tc>
        <w:tc>
          <w:tcPr>
            <w:tcW w:w="923" w:type="dxa"/>
            <w:vMerge w:val="restart"/>
            <w:tcBorders>
              <w:top w:val="single" w:color="auto" w:sz="4" w:space="0"/>
              <w:left w:val="single" w:color="auto" w:sz="4" w:space="0"/>
              <w:right w:val="single" w:color="auto" w:sz="4" w:space="0"/>
            </w:tcBorders>
            <w:shd w:val="clear" w:color="auto" w:fill="auto"/>
            <w:vAlign w:val="center"/>
          </w:tcPr>
          <w:p w14:paraId="63F4CC06">
            <w:pPr>
              <w:widowControl/>
              <w:jc w:val="center"/>
              <w:rPr>
                <w:rFonts w:ascii="仿宋_GB2312" w:hAnsi="宋体" w:eastAsia="仿宋_GB2312"/>
                <w:color w:val="000000"/>
                <w:kern w:val="0"/>
                <w:sz w:val="16"/>
                <w:szCs w:val="16"/>
              </w:rPr>
            </w:pPr>
          </w:p>
          <w:p w14:paraId="186433DC">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数量指标</w:t>
            </w:r>
          </w:p>
          <w:p w14:paraId="531F2351">
            <w:pPr>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时效</w:t>
            </w:r>
            <w:r>
              <w:rPr>
                <w:rFonts w:ascii="仿宋_GB2312" w:hAnsi="宋体" w:eastAsia="仿宋_GB2312"/>
                <w:color w:val="000000"/>
                <w:kern w:val="0"/>
                <w:sz w:val="16"/>
                <w:szCs w:val="16"/>
              </w:rPr>
              <w:t>指标</w:t>
            </w:r>
          </w:p>
          <w:p w14:paraId="039F5C33">
            <w:pPr>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质量指标</w:t>
            </w:r>
          </w:p>
          <w:p w14:paraId="52E3AFDA">
            <w:pPr>
              <w:jc w:val="center"/>
              <w:rPr>
                <w:rFonts w:ascii="仿宋_GB2312" w:hAnsi="宋体" w:eastAsia="仿宋_GB2312"/>
                <w:color w:val="000000"/>
                <w:kern w:val="0"/>
                <w:sz w:val="16"/>
                <w:szCs w:val="16"/>
              </w:rPr>
            </w:pPr>
          </w:p>
        </w:tc>
        <w:tc>
          <w:tcPr>
            <w:tcW w:w="2152" w:type="dxa"/>
            <w:gridSpan w:val="2"/>
            <w:tcBorders>
              <w:top w:val="single" w:color="000000" w:sz="4" w:space="0"/>
              <w:left w:val="single" w:color="auto" w:sz="4" w:space="0"/>
              <w:bottom w:val="single" w:color="000000" w:sz="4" w:space="0"/>
              <w:right w:val="nil"/>
            </w:tcBorders>
            <w:shd w:val="clear" w:color="auto" w:fill="auto"/>
            <w:vAlign w:val="center"/>
          </w:tcPr>
          <w:p w14:paraId="636DE5DF">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补助人数</w:t>
            </w:r>
          </w:p>
        </w:tc>
        <w:tc>
          <w:tcPr>
            <w:tcW w:w="977" w:type="dxa"/>
            <w:tcBorders>
              <w:top w:val="nil"/>
              <w:left w:val="single" w:color="auto" w:sz="4" w:space="0"/>
              <w:bottom w:val="single" w:color="auto" w:sz="4" w:space="0"/>
              <w:right w:val="single" w:color="auto" w:sz="4" w:space="0"/>
            </w:tcBorders>
            <w:shd w:val="clear" w:color="auto" w:fill="auto"/>
            <w:noWrap/>
            <w:vAlign w:val="center"/>
          </w:tcPr>
          <w:p w14:paraId="5BF3CE73">
            <w:pPr>
              <w:widowControl/>
              <w:jc w:val="left"/>
              <w:rPr>
                <w:rFonts w:ascii="仿宋_GB2312" w:hAnsi="宋体" w:eastAsia="仿宋_GB2312"/>
                <w:kern w:val="0"/>
                <w:sz w:val="16"/>
                <w:szCs w:val="16"/>
              </w:rPr>
            </w:pPr>
            <w:r>
              <w:rPr>
                <w:rFonts w:hint="eastAsia" w:ascii="仿宋_GB2312" w:hAnsi="宋体" w:eastAsia="仿宋_GB2312"/>
                <w:kern w:val="0"/>
                <w:sz w:val="16"/>
                <w:szCs w:val="16"/>
              </w:rPr>
              <w:t>≥20人</w:t>
            </w:r>
          </w:p>
        </w:tc>
        <w:tc>
          <w:tcPr>
            <w:tcW w:w="778" w:type="dxa"/>
            <w:tcBorders>
              <w:top w:val="nil"/>
              <w:left w:val="nil"/>
              <w:bottom w:val="single" w:color="000000" w:sz="4" w:space="0"/>
              <w:right w:val="single" w:color="000000" w:sz="4" w:space="0"/>
            </w:tcBorders>
            <w:shd w:val="clear" w:color="auto" w:fill="auto"/>
            <w:vAlign w:val="center"/>
          </w:tcPr>
          <w:p w14:paraId="702C4ED8">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14:paraId="1697DE5D">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14:paraId="37077724">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14:paraId="4FEF11B4">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right w:val="single" w:color="auto" w:sz="4" w:space="0"/>
            </w:tcBorders>
            <w:vAlign w:val="center"/>
          </w:tcPr>
          <w:p w14:paraId="0381688A">
            <w:pPr>
              <w:jc w:val="left"/>
              <w:rPr>
                <w:rFonts w:ascii="仿宋_GB2312" w:hAnsi="宋体" w:eastAsia="仿宋_GB2312"/>
                <w:color w:val="000000"/>
                <w:kern w:val="0"/>
                <w:sz w:val="16"/>
                <w:szCs w:val="16"/>
              </w:rPr>
            </w:pPr>
          </w:p>
        </w:tc>
        <w:tc>
          <w:tcPr>
            <w:tcW w:w="923" w:type="dxa"/>
            <w:vMerge w:val="continue"/>
            <w:tcBorders>
              <w:left w:val="single" w:color="auto" w:sz="4" w:space="0"/>
              <w:right w:val="single" w:color="auto" w:sz="4" w:space="0"/>
            </w:tcBorders>
            <w:shd w:val="clear" w:color="auto" w:fill="auto"/>
            <w:vAlign w:val="center"/>
          </w:tcPr>
          <w:p w14:paraId="365BF4B3">
            <w:pPr>
              <w:jc w:val="center"/>
              <w:rPr>
                <w:rFonts w:ascii="仿宋_GB2312" w:hAnsi="宋体" w:eastAsia="仿宋_GB2312"/>
                <w:color w:val="000000"/>
                <w:kern w:val="0"/>
                <w:sz w:val="16"/>
                <w:szCs w:val="16"/>
              </w:rPr>
            </w:pPr>
          </w:p>
        </w:tc>
        <w:tc>
          <w:tcPr>
            <w:tcW w:w="2152" w:type="dxa"/>
            <w:gridSpan w:val="2"/>
            <w:tcBorders>
              <w:top w:val="single" w:color="000000" w:sz="4" w:space="0"/>
              <w:left w:val="single" w:color="auto" w:sz="4" w:space="0"/>
              <w:bottom w:val="single" w:color="000000" w:sz="4" w:space="0"/>
              <w:right w:val="nil"/>
            </w:tcBorders>
            <w:shd w:val="clear" w:color="auto" w:fill="auto"/>
            <w:vAlign w:val="center"/>
          </w:tcPr>
          <w:p w14:paraId="01FDBBB9">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补贴发放及时性</w:t>
            </w:r>
          </w:p>
        </w:tc>
        <w:tc>
          <w:tcPr>
            <w:tcW w:w="977" w:type="dxa"/>
            <w:tcBorders>
              <w:top w:val="nil"/>
              <w:left w:val="single" w:color="auto" w:sz="4" w:space="0"/>
              <w:bottom w:val="single" w:color="auto" w:sz="4" w:space="0"/>
              <w:right w:val="single" w:color="auto" w:sz="4" w:space="0"/>
            </w:tcBorders>
            <w:shd w:val="clear" w:color="auto" w:fill="auto"/>
            <w:noWrap/>
            <w:vAlign w:val="center"/>
          </w:tcPr>
          <w:p w14:paraId="3D28B900">
            <w:pPr>
              <w:widowControl/>
              <w:jc w:val="left"/>
              <w:rPr>
                <w:rFonts w:ascii="仿宋_GB2312" w:hAnsi="宋体" w:eastAsia="仿宋_GB2312"/>
                <w:kern w:val="0"/>
                <w:sz w:val="16"/>
                <w:szCs w:val="16"/>
              </w:rPr>
            </w:pPr>
            <w:r>
              <w:rPr>
                <w:rFonts w:hint="eastAsia" w:ascii="仿宋_GB2312" w:hAnsi="宋体" w:eastAsia="仿宋_GB2312"/>
                <w:kern w:val="0"/>
                <w:sz w:val="16"/>
                <w:szCs w:val="16"/>
              </w:rPr>
              <w:t>≥95</w:t>
            </w:r>
          </w:p>
        </w:tc>
        <w:tc>
          <w:tcPr>
            <w:tcW w:w="778" w:type="dxa"/>
            <w:tcBorders>
              <w:top w:val="nil"/>
              <w:left w:val="nil"/>
              <w:bottom w:val="single" w:color="000000" w:sz="4" w:space="0"/>
              <w:right w:val="single" w:color="000000" w:sz="4" w:space="0"/>
            </w:tcBorders>
            <w:shd w:val="clear" w:color="auto" w:fill="auto"/>
            <w:vAlign w:val="center"/>
          </w:tcPr>
          <w:p w14:paraId="551B5460">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14:paraId="39E0D2E4">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14:paraId="77D072D8">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14:paraId="43FBEC4D">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right w:val="single" w:color="auto" w:sz="4" w:space="0"/>
            </w:tcBorders>
            <w:vAlign w:val="center"/>
          </w:tcPr>
          <w:p w14:paraId="4CD3CD15">
            <w:pPr>
              <w:widowControl/>
              <w:jc w:val="left"/>
              <w:rPr>
                <w:rFonts w:ascii="仿宋_GB2312" w:hAnsi="宋体" w:eastAsia="仿宋_GB2312"/>
                <w:color w:val="000000"/>
                <w:kern w:val="0"/>
                <w:sz w:val="16"/>
                <w:szCs w:val="16"/>
              </w:rPr>
            </w:pPr>
          </w:p>
        </w:tc>
        <w:tc>
          <w:tcPr>
            <w:tcW w:w="923" w:type="dxa"/>
            <w:vMerge w:val="continue"/>
            <w:tcBorders>
              <w:left w:val="single" w:color="auto" w:sz="4" w:space="0"/>
              <w:right w:val="single" w:color="auto" w:sz="4" w:space="0"/>
            </w:tcBorders>
            <w:shd w:val="clear" w:color="auto" w:fill="auto"/>
            <w:vAlign w:val="center"/>
          </w:tcPr>
          <w:p w14:paraId="318C0507">
            <w:pPr>
              <w:jc w:val="center"/>
              <w:rPr>
                <w:rFonts w:ascii="仿宋_GB2312" w:hAnsi="宋体" w:eastAsia="仿宋_GB2312"/>
                <w:color w:val="000000"/>
                <w:kern w:val="0"/>
                <w:sz w:val="16"/>
                <w:szCs w:val="16"/>
              </w:rPr>
            </w:pPr>
          </w:p>
        </w:tc>
        <w:tc>
          <w:tcPr>
            <w:tcW w:w="2152" w:type="dxa"/>
            <w:gridSpan w:val="2"/>
            <w:tcBorders>
              <w:top w:val="single" w:color="000000" w:sz="4" w:space="0"/>
              <w:left w:val="single" w:color="auto" w:sz="4" w:space="0"/>
              <w:bottom w:val="single" w:color="auto" w:sz="4" w:space="0"/>
              <w:right w:val="nil"/>
            </w:tcBorders>
            <w:shd w:val="clear" w:color="auto" w:fill="auto"/>
            <w:vAlign w:val="center"/>
          </w:tcPr>
          <w:p w14:paraId="371FF88E">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完成工作情况</w:t>
            </w:r>
          </w:p>
        </w:tc>
        <w:tc>
          <w:tcPr>
            <w:tcW w:w="977" w:type="dxa"/>
            <w:tcBorders>
              <w:top w:val="nil"/>
              <w:left w:val="single" w:color="auto" w:sz="4" w:space="0"/>
              <w:bottom w:val="single" w:color="auto" w:sz="4" w:space="0"/>
              <w:right w:val="single" w:color="auto" w:sz="4" w:space="0"/>
            </w:tcBorders>
            <w:shd w:val="clear" w:color="auto" w:fill="auto"/>
            <w:noWrap/>
            <w:vAlign w:val="center"/>
          </w:tcPr>
          <w:p w14:paraId="3FCF47D0">
            <w:pPr>
              <w:widowControl/>
              <w:jc w:val="left"/>
              <w:rPr>
                <w:rFonts w:ascii="仿宋_GB2312" w:hAnsi="宋体" w:eastAsia="仿宋_GB2312"/>
                <w:kern w:val="0"/>
                <w:sz w:val="16"/>
                <w:szCs w:val="16"/>
              </w:rPr>
            </w:pPr>
            <w:r>
              <w:rPr>
                <w:rFonts w:hint="eastAsia" w:ascii="仿宋_GB2312" w:hAnsi="宋体" w:eastAsia="仿宋_GB2312"/>
                <w:kern w:val="0"/>
                <w:sz w:val="16"/>
                <w:szCs w:val="16"/>
              </w:rPr>
              <w:t>≥95</w:t>
            </w:r>
          </w:p>
        </w:tc>
        <w:tc>
          <w:tcPr>
            <w:tcW w:w="778" w:type="dxa"/>
            <w:tcBorders>
              <w:top w:val="nil"/>
              <w:left w:val="nil"/>
              <w:bottom w:val="single" w:color="000000" w:sz="4" w:space="0"/>
              <w:right w:val="single" w:color="000000" w:sz="4" w:space="0"/>
            </w:tcBorders>
            <w:shd w:val="clear" w:color="auto" w:fill="auto"/>
            <w:vAlign w:val="center"/>
          </w:tcPr>
          <w:p w14:paraId="524BF120">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14:paraId="60463289">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14:paraId="1554C568">
        <w:tblPrEx>
          <w:tblCellMar>
            <w:top w:w="0" w:type="dxa"/>
            <w:left w:w="108" w:type="dxa"/>
            <w:bottom w:w="0" w:type="dxa"/>
            <w:right w:w="108" w:type="dxa"/>
          </w:tblCellMar>
        </w:tblPrEx>
        <w:trPr>
          <w:trHeight w:val="438" w:hRule="atLeast"/>
        </w:trPr>
        <w:tc>
          <w:tcPr>
            <w:tcW w:w="1327" w:type="dxa"/>
            <w:vMerge w:val="continue"/>
            <w:tcBorders>
              <w:top w:val="nil"/>
              <w:left w:val="single" w:color="auto" w:sz="4" w:space="0"/>
              <w:bottom w:val="single" w:color="000000" w:sz="4" w:space="0"/>
              <w:right w:val="nil"/>
            </w:tcBorders>
            <w:vAlign w:val="center"/>
          </w:tcPr>
          <w:p w14:paraId="28F0D734">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bottom w:val="single" w:color="auto" w:sz="4" w:space="0"/>
              <w:right w:val="single" w:color="auto" w:sz="4" w:space="0"/>
            </w:tcBorders>
            <w:vAlign w:val="center"/>
          </w:tcPr>
          <w:p w14:paraId="4059F541">
            <w:pPr>
              <w:widowControl/>
              <w:jc w:val="left"/>
              <w:rPr>
                <w:rFonts w:ascii="仿宋_GB2312" w:hAnsi="宋体" w:eastAsia="仿宋_GB2312"/>
                <w:color w:val="000000"/>
                <w:kern w:val="0"/>
                <w:sz w:val="16"/>
                <w:szCs w:val="16"/>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09880170">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成本指标</w:t>
            </w:r>
          </w:p>
        </w:tc>
        <w:tc>
          <w:tcPr>
            <w:tcW w:w="21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0CBD8C1">
            <w:pPr>
              <w:widowControl/>
              <w:jc w:val="left"/>
              <w:rPr>
                <w:rFonts w:ascii="仿宋_GB2312" w:hAnsi="宋体" w:eastAsia="仿宋_GB2312"/>
                <w:color w:val="000000"/>
                <w:kern w:val="0"/>
                <w:sz w:val="16"/>
                <w:szCs w:val="16"/>
              </w:rPr>
            </w:pPr>
            <w:r>
              <w:rPr>
                <w:rFonts w:hint="eastAsia" w:ascii="仿宋_GB2312" w:hAnsi="宋体" w:eastAsia="仿宋_GB2312"/>
                <w:sz w:val="16"/>
                <w:szCs w:val="16"/>
              </w:rPr>
              <w:t>补助标准</w:t>
            </w:r>
          </w:p>
        </w:tc>
        <w:tc>
          <w:tcPr>
            <w:tcW w:w="977" w:type="dxa"/>
            <w:tcBorders>
              <w:top w:val="nil"/>
              <w:left w:val="nil"/>
              <w:bottom w:val="single" w:color="000000" w:sz="4" w:space="0"/>
              <w:right w:val="single" w:color="000000" w:sz="4" w:space="0"/>
            </w:tcBorders>
            <w:shd w:val="clear" w:color="auto" w:fill="auto"/>
            <w:vAlign w:val="center"/>
          </w:tcPr>
          <w:p w14:paraId="6469B1F1">
            <w:pPr>
              <w:widowControl/>
              <w:rPr>
                <w:rFonts w:ascii="仿宋_GB2312" w:hAnsi="宋体" w:eastAsia="仿宋_GB2312" w:cs="Calibri"/>
                <w:color w:val="000000"/>
                <w:kern w:val="0"/>
                <w:sz w:val="16"/>
                <w:szCs w:val="16"/>
              </w:rPr>
            </w:pPr>
            <w:r>
              <w:rPr>
                <w:rFonts w:hint="eastAsia" w:ascii="仿宋_GB2312" w:hAnsi="宋体" w:eastAsia="仿宋_GB2312"/>
                <w:kern w:val="0"/>
                <w:sz w:val="16"/>
                <w:szCs w:val="16"/>
              </w:rPr>
              <w:t>≥1000</w:t>
            </w:r>
          </w:p>
        </w:tc>
        <w:tc>
          <w:tcPr>
            <w:tcW w:w="778" w:type="dxa"/>
            <w:tcBorders>
              <w:top w:val="nil"/>
              <w:left w:val="nil"/>
              <w:bottom w:val="single" w:color="000000" w:sz="4" w:space="0"/>
              <w:right w:val="single" w:color="000000" w:sz="4" w:space="0"/>
            </w:tcBorders>
            <w:shd w:val="clear" w:color="auto" w:fill="auto"/>
            <w:vAlign w:val="center"/>
          </w:tcPr>
          <w:p w14:paraId="029DADBE">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　</w:t>
            </w:r>
          </w:p>
        </w:tc>
        <w:tc>
          <w:tcPr>
            <w:tcW w:w="1040" w:type="dxa"/>
            <w:tcBorders>
              <w:top w:val="nil"/>
              <w:left w:val="nil"/>
              <w:bottom w:val="single" w:color="000000" w:sz="4" w:space="0"/>
              <w:right w:val="single" w:color="000000" w:sz="4" w:space="0"/>
            </w:tcBorders>
            <w:shd w:val="clear" w:color="auto" w:fill="auto"/>
            <w:vAlign w:val="center"/>
          </w:tcPr>
          <w:p w14:paraId="313A2918">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14:paraId="5ED3DA5E">
        <w:tblPrEx>
          <w:tblCellMar>
            <w:top w:w="0" w:type="dxa"/>
            <w:left w:w="108" w:type="dxa"/>
            <w:bottom w:w="0" w:type="dxa"/>
            <w:right w:w="108" w:type="dxa"/>
          </w:tblCellMar>
        </w:tblPrEx>
        <w:trPr>
          <w:trHeight w:val="285" w:hRule="atLeast"/>
        </w:trPr>
        <w:tc>
          <w:tcPr>
            <w:tcW w:w="1327" w:type="dxa"/>
            <w:vMerge w:val="continue"/>
            <w:tcBorders>
              <w:top w:val="single" w:color="auto" w:sz="4" w:space="0"/>
              <w:left w:val="single" w:color="auto" w:sz="4" w:space="0"/>
              <w:bottom w:val="single" w:color="000000" w:sz="4" w:space="0"/>
              <w:right w:val="nil"/>
            </w:tcBorders>
            <w:vAlign w:val="center"/>
          </w:tcPr>
          <w:p w14:paraId="1FF3BAD5">
            <w:pPr>
              <w:widowControl/>
              <w:jc w:val="left"/>
              <w:rPr>
                <w:rFonts w:ascii="仿宋_GB2312" w:hAnsi="宋体" w:eastAsia="仿宋_GB2312"/>
                <w:color w:val="000000"/>
                <w:kern w:val="0"/>
                <w:sz w:val="16"/>
                <w:szCs w:val="16"/>
              </w:rPr>
            </w:pPr>
          </w:p>
        </w:tc>
        <w:tc>
          <w:tcPr>
            <w:tcW w:w="1473" w:type="dxa"/>
            <w:tcBorders>
              <w:top w:val="single" w:color="auto" w:sz="4" w:space="0"/>
              <w:left w:val="single" w:color="000000" w:sz="4" w:space="0"/>
              <w:bottom w:val="single" w:color="000000" w:sz="4" w:space="0"/>
              <w:right w:val="single" w:color="000000" w:sz="4" w:space="0"/>
            </w:tcBorders>
            <w:vAlign w:val="center"/>
          </w:tcPr>
          <w:p w14:paraId="3F2C0FEF">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效益指标（10）</w:t>
            </w: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14:paraId="7A4E096C">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可持续影响指标</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14:paraId="55C906CC">
            <w:pPr>
              <w:widowControl/>
              <w:jc w:val="left"/>
              <w:rPr>
                <w:rFonts w:ascii="仿宋_GB2312" w:hAnsi="宋体" w:eastAsia="仿宋_GB2312"/>
                <w:color w:val="000000"/>
                <w:kern w:val="0"/>
                <w:sz w:val="16"/>
                <w:szCs w:val="16"/>
              </w:rPr>
            </w:pPr>
            <w:r>
              <w:rPr>
                <w:rFonts w:hint="eastAsia" w:ascii="仿宋_GB2312" w:hAnsi="宋体" w:eastAsia="仿宋_GB2312"/>
                <w:sz w:val="16"/>
                <w:szCs w:val="16"/>
              </w:rPr>
              <w:t>提高工会综合事务管理水平，保障单位的正常运转</w:t>
            </w:r>
          </w:p>
        </w:tc>
        <w:tc>
          <w:tcPr>
            <w:tcW w:w="977" w:type="dxa"/>
            <w:tcBorders>
              <w:top w:val="nil"/>
              <w:left w:val="nil"/>
              <w:bottom w:val="single" w:color="000000" w:sz="4" w:space="0"/>
              <w:right w:val="single" w:color="000000" w:sz="4" w:space="0"/>
            </w:tcBorders>
            <w:shd w:val="clear" w:color="auto" w:fill="auto"/>
            <w:vAlign w:val="center"/>
          </w:tcPr>
          <w:p w14:paraId="5D0860A2">
            <w:pPr>
              <w:widowControl/>
              <w:rPr>
                <w:rFonts w:ascii="仿宋_GB2312" w:hAnsi="宋体" w:eastAsia="仿宋_GB2312" w:cs="Calibri"/>
                <w:color w:val="000000"/>
                <w:kern w:val="0"/>
                <w:sz w:val="16"/>
                <w:szCs w:val="16"/>
              </w:rPr>
            </w:pPr>
            <w:r>
              <w:rPr>
                <w:rFonts w:hint="eastAsia" w:ascii="仿宋_GB2312" w:hAnsi="宋体" w:eastAsia="仿宋_GB2312"/>
                <w:kern w:val="0"/>
                <w:sz w:val="16"/>
                <w:szCs w:val="16"/>
              </w:rPr>
              <w:t>≥90%</w:t>
            </w:r>
            <w:r>
              <w:rPr>
                <w:rFonts w:hint="eastAsia" w:ascii="仿宋_GB2312" w:hAnsi="宋体" w:eastAsia="仿宋_GB2312" w:cs="Calibri"/>
                <w:color w:val="000000"/>
                <w:kern w:val="0"/>
                <w:sz w:val="16"/>
                <w:szCs w:val="16"/>
              </w:rPr>
              <w:t>　　</w:t>
            </w:r>
          </w:p>
        </w:tc>
        <w:tc>
          <w:tcPr>
            <w:tcW w:w="778" w:type="dxa"/>
            <w:tcBorders>
              <w:top w:val="nil"/>
              <w:left w:val="nil"/>
              <w:bottom w:val="single" w:color="000000" w:sz="4" w:space="0"/>
              <w:right w:val="single" w:color="000000" w:sz="4" w:space="0"/>
            </w:tcBorders>
            <w:shd w:val="clear" w:color="auto" w:fill="auto"/>
            <w:vAlign w:val="center"/>
          </w:tcPr>
          <w:p w14:paraId="08F90B96">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　</w:t>
            </w:r>
          </w:p>
        </w:tc>
        <w:tc>
          <w:tcPr>
            <w:tcW w:w="1040" w:type="dxa"/>
            <w:tcBorders>
              <w:top w:val="nil"/>
              <w:left w:val="nil"/>
              <w:bottom w:val="single" w:color="000000" w:sz="4" w:space="0"/>
              <w:right w:val="single" w:color="000000" w:sz="4" w:space="0"/>
            </w:tcBorders>
            <w:shd w:val="clear" w:color="auto" w:fill="auto"/>
            <w:vAlign w:val="center"/>
          </w:tcPr>
          <w:p w14:paraId="6984EE99">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14:paraId="7BBF3386">
        <w:tblPrEx>
          <w:tblCellMar>
            <w:top w:w="0" w:type="dxa"/>
            <w:left w:w="108" w:type="dxa"/>
            <w:bottom w:w="0" w:type="dxa"/>
            <w:right w:w="108" w:type="dxa"/>
          </w:tblCellMar>
        </w:tblPrEx>
        <w:trPr>
          <w:trHeight w:val="495" w:hRule="atLeast"/>
        </w:trPr>
        <w:tc>
          <w:tcPr>
            <w:tcW w:w="1327" w:type="dxa"/>
            <w:vMerge w:val="continue"/>
            <w:tcBorders>
              <w:top w:val="nil"/>
              <w:left w:val="single" w:color="auto" w:sz="4" w:space="0"/>
              <w:bottom w:val="single" w:color="000000" w:sz="4" w:space="0"/>
              <w:right w:val="nil"/>
            </w:tcBorders>
            <w:vAlign w:val="center"/>
          </w:tcPr>
          <w:p w14:paraId="6A39F186">
            <w:pPr>
              <w:widowControl/>
              <w:jc w:val="left"/>
              <w:rPr>
                <w:rFonts w:ascii="仿宋_GB2312" w:hAnsi="宋体" w:eastAsia="仿宋_GB2312"/>
                <w:color w:val="000000"/>
                <w:kern w:val="0"/>
                <w:sz w:val="16"/>
                <w:szCs w:val="16"/>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5420E91F">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满意度指标（10）</w:t>
            </w:r>
          </w:p>
        </w:tc>
        <w:tc>
          <w:tcPr>
            <w:tcW w:w="923" w:type="dxa"/>
            <w:tcBorders>
              <w:top w:val="single" w:color="auto" w:sz="4" w:space="0"/>
              <w:left w:val="nil"/>
              <w:bottom w:val="single" w:color="auto" w:sz="4" w:space="0"/>
              <w:right w:val="single" w:color="auto" w:sz="4" w:space="0"/>
            </w:tcBorders>
            <w:shd w:val="clear" w:color="auto" w:fill="auto"/>
            <w:vAlign w:val="center"/>
          </w:tcPr>
          <w:p w14:paraId="1591EEFC">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w:t>
            </w:r>
          </w:p>
        </w:tc>
        <w:tc>
          <w:tcPr>
            <w:tcW w:w="2152" w:type="dxa"/>
            <w:gridSpan w:val="2"/>
            <w:tcBorders>
              <w:top w:val="single" w:color="auto" w:sz="4" w:space="0"/>
              <w:left w:val="nil"/>
              <w:bottom w:val="single" w:color="auto" w:sz="4" w:space="0"/>
              <w:right w:val="single" w:color="000000" w:sz="4" w:space="0"/>
            </w:tcBorders>
            <w:shd w:val="clear" w:color="auto" w:fill="auto"/>
            <w:vAlign w:val="center"/>
          </w:tcPr>
          <w:p w14:paraId="1258A4F5">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工会综合事务完成率</w:t>
            </w:r>
          </w:p>
        </w:tc>
        <w:tc>
          <w:tcPr>
            <w:tcW w:w="977" w:type="dxa"/>
            <w:tcBorders>
              <w:top w:val="single" w:color="auto" w:sz="4" w:space="0"/>
              <w:left w:val="nil"/>
              <w:bottom w:val="single" w:color="auto" w:sz="4" w:space="0"/>
              <w:right w:val="single" w:color="auto" w:sz="4" w:space="0"/>
            </w:tcBorders>
            <w:shd w:val="clear" w:color="auto" w:fill="auto"/>
            <w:vAlign w:val="center"/>
          </w:tcPr>
          <w:p w14:paraId="276956F7">
            <w:pPr>
              <w:widowControl/>
              <w:jc w:val="left"/>
              <w:rPr>
                <w:rFonts w:ascii="仿宋_GB2312" w:hAnsi="宋体" w:eastAsia="仿宋_GB2312"/>
                <w:kern w:val="0"/>
                <w:sz w:val="16"/>
                <w:szCs w:val="16"/>
              </w:rPr>
            </w:pPr>
            <w:r>
              <w:rPr>
                <w:rFonts w:hint="eastAsia" w:ascii="仿宋_GB2312" w:hAnsi="宋体" w:eastAsia="仿宋_GB2312"/>
                <w:kern w:val="0"/>
                <w:sz w:val="16"/>
                <w:szCs w:val="16"/>
              </w:rPr>
              <w:t>≥90%</w:t>
            </w:r>
          </w:p>
        </w:tc>
        <w:tc>
          <w:tcPr>
            <w:tcW w:w="778" w:type="dxa"/>
            <w:tcBorders>
              <w:top w:val="single" w:color="000000" w:sz="4" w:space="0"/>
              <w:left w:val="nil"/>
              <w:bottom w:val="single" w:color="000000" w:sz="4" w:space="0"/>
              <w:right w:val="single" w:color="000000" w:sz="4" w:space="0"/>
            </w:tcBorders>
            <w:shd w:val="clear" w:color="auto" w:fill="auto"/>
            <w:vAlign w:val="center"/>
          </w:tcPr>
          <w:p w14:paraId="48AB03F0">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single" w:color="auto" w:sz="4" w:space="0"/>
              <w:left w:val="nil"/>
              <w:bottom w:val="single" w:color="auto" w:sz="4" w:space="0"/>
              <w:right w:val="single" w:color="auto" w:sz="4" w:space="0"/>
            </w:tcBorders>
            <w:shd w:val="clear" w:color="auto" w:fill="auto"/>
            <w:vAlign w:val="center"/>
          </w:tcPr>
          <w:p w14:paraId="32E31D8A">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14:paraId="22DCE5F0">
        <w:tblPrEx>
          <w:tblCellMar>
            <w:top w:w="0" w:type="dxa"/>
            <w:left w:w="108" w:type="dxa"/>
            <w:bottom w:w="0" w:type="dxa"/>
            <w:right w:w="108" w:type="dxa"/>
          </w:tblCellMar>
        </w:tblPrEx>
        <w:trPr>
          <w:trHeight w:val="495" w:hRule="atLeast"/>
        </w:trPr>
        <w:tc>
          <w:tcPr>
            <w:tcW w:w="1327" w:type="dxa"/>
            <w:vMerge w:val="continue"/>
            <w:tcBorders>
              <w:top w:val="nil"/>
              <w:left w:val="single" w:color="auto" w:sz="4" w:space="0"/>
              <w:bottom w:val="single" w:color="000000" w:sz="4" w:space="0"/>
              <w:right w:val="nil"/>
            </w:tcBorders>
            <w:vAlign w:val="center"/>
          </w:tcPr>
          <w:p w14:paraId="5E33A80E">
            <w:pPr>
              <w:widowControl/>
              <w:jc w:val="left"/>
              <w:rPr>
                <w:rFonts w:ascii="仿宋_GB2312" w:hAnsi="宋体" w:eastAsia="仿宋_GB2312"/>
                <w:color w:val="000000"/>
                <w:kern w:val="0"/>
                <w:sz w:val="16"/>
                <w:szCs w:val="16"/>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37C3E022">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预算执行率（10）</w:t>
            </w:r>
          </w:p>
        </w:tc>
        <w:tc>
          <w:tcPr>
            <w:tcW w:w="923" w:type="dxa"/>
            <w:tcBorders>
              <w:top w:val="single" w:color="auto" w:sz="4" w:space="0"/>
              <w:left w:val="nil"/>
              <w:bottom w:val="single" w:color="auto" w:sz="4" w:space="0"/>
              <w:right w:val="single" w:color="auto" w:sz="4" w:space="0"/>
            </w:tcBorders>
            <w:shd w:val="clear" w:color="auto" w:fill="auto"/>
            <w:vAlign w:val="center"/>
          </w:tcPr>
          <w:p w14:paraId="2FC34377">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w:t>
            </w:r>
          </w:p>
        </w:tc>
        <w:tc>
          <w:tcPr>
            <w:tcW w:w="2152" w:type="dxa"/>
            <w:gridSpan w:val="2"/>
            <w:tcBorders>
              <w:top w:val="single" w:color="auto" w:sz="4" w:space="0"/>
              <w:left w:val="nil"/>
              <w:bottom w:val="single" w:color="auto" w:sz="4" w:space="0"/>
              <w:right w:val="single" w:color="000000" w:sz="4" w:space="0"/>
            </w:tcBorders>
            <w:shd w:val="clear" w:color="auto" w:fill="auto"/>
            <w:vAlign w:val="center"/>
          </w:tcPr>
          <w:p w14:paraId="649F534C">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预算执行进度</w:t>
            </w:r>
          </w:p>
        </w:tc>
        <w:tc>
          <w:tcPr>
            <w:tcW w:w="977" w:type="dxa"/>
            <w:tcBorders>
              <w:top w:val="single" w:color="auto" w:sz="4" w:space="0"/>
              <w:left w:val="nil"/>
              <w:bottom w:val="single" w:color="auto" w:sz="4" w:space="0"/>
              <w:right w:val="single" w:color="auto" w:sz="4" w:space="0"/>
            </w:tcBorders>
            <w:shd w:val="clear" w:color="auto" w:fill="auto"/>
            <w:vAlign w:val="center"/>
          </w:tcPr>
          <w:p w14:paraId="0E64D391">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5</w:t>
            </w:r>
          </w:p>
        </w:tc>
        <w:tc>
          <w:tcPr>
            <w:tcW w:w="778" w:type="dxa"/>
            <w:tcBorders>
              <w:top w:val="single" w:color="000000" w:sz="4" w:space="0"/>
              <w:left w:val="nil"/>
              <w:bottom w:val="single" w:color="000000" w:sz="4" w:space="0"/>
              <w:right w:val="single" w:color="000000" w:sz="4" w:space="0"/>
            </w:tcBorders>
            <w:shd w:val="clear" w:color="auto" w:fill="auto"/>
            <w:vAlign w:val="center"/>
          </w:tcPr>
          <w:p w14:paraId="379D6A3E">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5</w:t>
            </w:r>
          </w:p>
        </w:tc>
        <w:tc>
          <w:tcPr>
            <w:tcW w:w="1040" w:type="dxa"/>
            <w:tcBorders>
              <w:top w:val="single" w:color="auto" w:sz="4" w:space="0"/>
              <w:left w:val="nil"/>
              <w:bottom w:val="single" w:color="auto" w:sz="4" w:space="0"/>
              <w:right w:val="single" w:color="auto" w:sz="4" w:space="0"/>
            </w:tcBorders>
            <w:shd w:val="clear" w:color="auto" w:fill="auto"/>
            <w:vAlign w:val="center"/>
          </w:tcPr>
          <w:p w14:paraId="6D64DBFA">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14:paraId="362333DC">
        <w:tblPrEx>
          <w:tblCellMar>
            <w:top w:w="0" w:type="dxa"/>
            <w:left w:w="108" w:type="dxa"/>
            <w:bottom w:w="0" w:type="dxa"/>
            <w:right w:w="108" w:type="dxa"/>
          </w:tblCellMar>
        </w:tblPrEx>
        <w:trPr>
          <w:trHeight w:val="285" w:hRule="atLeast"/>
        </w:trPr>
        <w:tc>
          <w:tcPr>
            <w:tcW w:w="1327" w:type="dxa"/>
            <w:vMerge w:val="continue"/>
            <w:tcBorders>
              <w:top w:val="nil"/>
              <w:left w:val="single" w:color="auto" w:sz="4" w:space="0"/>
              <w:bottom w:val="single" w:color="000000" w:sz="4" w:space="0"/>
              <w:right w:val="nil"/>
            </w:tcBorders>
            <w:vAlign w:val="center"/>
          </w:tcPr>
          <w:p w14:paraId="19BA560F">
            <w:pPr>
              <w:widowControl/>
              <w:jc w:val="left"/>
              <w:rPr>
                <w:rFonts w:ascii="仿宋_GB2312" w:hAnsi="宋体" w:eastAsia="仿宋_GB2312"/>
                <w:color w:val="000000"/>
                <w:kern w:val="0"/>
                <w:sz w:val="16"/>
                <w:szCs w:val="16"/>
              </w:rPr>
            </w:pPr>
          </w:p>
        </w:tc>
        <w:tc>
          <w:tcPr>
            <w:tcW w:w="6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51BD43A">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总分</w:t>
            </w:r>
          </w:p>
        </w:tc>
        <w:tc>
          <w:tcPr>
            <w:tcW w:w="1040" w:type="dxa"/>
            <w:tcBorders>
              <w:top w:val="nil"/>
              <w:left w:val="nil"/>
              <w:bottom w:val="single" w:color="auto" w:sz="4" w:space="0"/>
              <w:right w:val="single" w:color="auto" w:sz="4" w:space="0"/>
            </w:tcBorders>
            <w:shd w:val="clear" w:color="auto" w:fill="auto"/>
            <w:vAlign w:val="center"/>
          </w:tcPr>
          <w:p w14:paraId="03B8ED51">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r>
      <w:tr w14:paraId="078BC1DA">
        <w:tblPrEx>
          <w:tblCellMar>
            <w:top w:w="0" w:type="dxa"/>
            <w:left w:w="108" w:type="dxa"/>
            <w:bottom w:w="0" w:type="dxa"/>
            <w:right w:w="108" w:type="dxa"/>
          </w:tblCellMar>
        </w:tblPrEx>
        <w:trPr>
          <w:trHeight w:val="735" w:hRule="atLeast"/>
        </w:trPr>
        <w:tc>
          <w:tcPr>
            <w:tcW w:w="1327" w:type="dxa"/>
            <w:tcBorders>
              <w:top w:val="nil"/>
              <w:left w:val="single" w:color="000000" w:sz="4" w:space="0"/>
              <w:bottom w:val="single" w:color="000000" w:sz="4" w:space="0"/>
              <w:right w:val="single" w:color="000000" w:sz="4" w:space="0"/>
            </w:tcBorders>
            <w:shd w:val="clear" w:color="auto" w:fill="auto"/>
            <w:vAlign w:val="center"/>
          </w:tcPr>
          <w:p w14:paraId="53CA681B">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五、</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存在问题、原因及下一步整改措施</w:t>
            </w:r>
          </w:p>
        </w:tc>
        <w:tc>
          <w:tcPr>
            <w:tcW w:w="7343" w:type="dxa"/>
            <w:gridSpan w:val="7"/>
            <w:tcBorders>
              <w:top w:val="single" w:color="auto" w:sz="4" w:space="0"/>
              <w:left w:val="nil"/>
              <w:bottom w:val="single" w:color="000000" w:sz="4" w:space="0"/>
              <w:right w:val="single" w:color="000000" w:sz="4" w:space="0"/>
            </w:tcBorders>
            <w:shd w:val="clear" w:color="auto" w:fill="auto"/>
            <w:vAlign w:val="center"/>
          </w:tcPr>
          <w:p w14:paraId="1EA2E7EC">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无</w:t>
            </w:r>
          </w:p>
        </w:tc>
      </w:tr>
    </w:tbl>
    <w:p w14:paraId="3A8D9FD2">
      <w:pPr>
        <w:adjustRightInd w:val="0"/>
        <w:snapToGrid w:val="0"/>
        <w:spacing w:line="580" w:lineRule="exact"/>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xml:space="preserve">                                                                                      联系电话：7863087</w:t>
      </w:r>
    </w:p>
    <w:p w14:paraId="7CEBCB72">
      <w:pPr>
        <w:adjustRightInd w:val="0"/>
        <w:snapToGrid w:val="0"/>
        <w:spacing w:line="580" w:lineRule="exact"/>
        <w:ind w:left="420" w:leftChars="200" w:firstLine="320" w:firstLineChars="100"/>
        <w:rPr>
          <w:rFonts w:ascii="仿宋_GB2312" w:hAnsi="仿宋_GB2312" w:eastAsia="仿宋" w:cs="仿宋_GB2312"/>
          <w:sz w:val="32"/>
          <w:szCs w:val="32"/>
        </w:rPr>
      </w:pPr>
    </w:p>
    <w:p w14:paraId="1F45DC75">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（三）单位评价项目绩效评价结果</w:t>
      </w:r>
    </w:p>
    <w:p w14:paraId="6D69DBE3">
      <w:pPr>
        <w:adjustRightInd w:val="0"/>
        <w:snapToGrid w:val="0"/>
        <w:spacing w:line="580" w:lineRule="exact"/>
        <w:ind w:left="420" w:leftChars="200" w:firstLine="320" w:firstLineChars="100"/>
        <w:rPr>
          <w:rFonts w:ascii="仿宋" w:hAnsi="仿宋" w:eastAsia="仿宋" w:cs="仿宋_GB2312"/>
          <w:sz w:val="32"/>
          <w:szCs w:val="32"/>
        </w:rPr>
      </w:pPr>
      <w:r>
        <w:rPr>
          <w:rFonts w:hint="eastAsia" w:ascii="仿宋" w:hAnsi="仿宋" w:eastAsia="仿宋" w:cs="仿宋_GB2312"/>
          <w:bCs/>
          <w:sz w:val="32"/>
          <w:szCs w:val="32"/>
        </w:rPr>
        <w:t>本单位无单位评价绩效评价项目。</w:t>
      </w:r>
    </w:p>
    <w:p w14:paraId="3CB039B6">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14:paraId="11628C1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8.96</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减少6.28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降低41.2</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主要原因是压减机关运行经费支出。</w:t>
      </w:r>
    </w:p>
    <w:p w14:paraId="335090BC">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4AA0D873">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政府采购货物支出0.00万元、政府采购工程支出0.00万元、政府采购服务支出0.00万元。授予中小企业合同金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14:paraId="48630AFC">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645BABC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1</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14:paraId="77B8D028">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32619B90">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304BF23B">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1.本单位2021年度政府性基金预算财政拨款无收支及结转结余情况, 故公开08表表以空表列示; 国有资本经营预算经费无收支及结转结余情况, 故公开09表以空表列示。</w:t>
      </w:r>
    </w:p>
    <w:p w14:paraId="60427AD1">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1D7C2704">
      <w:pPr>
        <w:widowControl/>
        <w:spacing w:line="580" w:lineRule="exact"/>
        <w:ind w:firstLine="883" w:firstLineChars="200"/>
        <w:jc w:val="left"/>
        <w:rPr>
          <w:rFonts w:ascii="宋体" w:hAnsi="宋体" w:cs="MS-UIGothic,Bold"/>
          <w:b/>
          <w:bCs/>
          <w:kern w:val="0"/>
          <w:sz w:val="44"/>
          <w:szCs w:val="44"/>
        </w:rPr>
      </w:pPr>
    </w:p>
    <w:p w14:paraId="4A31751F">
      <w:pPr>
        <w:rPr>
          <w:rFonts w:ascii="仿宋_GB2312" w:hAnsi="宋体" w:eastAsia="仿宋" w:cs="ArialUnicodeMS"/>
          <w:sz w:val="32"/>
          <w:szCs w:val="32"/>
        </w:rPr>
      </w:pPr>
    </w:p>
    <w:p w14:paraId="13975F03">
      <w:pPr>
        <w:rPr>
          <w:rFonts w:ascii="仿宋_GB2312" w:hAnsi="宋体" w:eastAsia="仿宋" w:cs="ArialUnicodeMS"/>
          <w:sz w:val="32"/>
          <w:szCs w:val="32"/>
        </w:rPr>
      </w:pPr>
    </w:p>
    <w:p w14:paraId="7DD11A67">
      <w:pPr>
        <w:rPr>
          <w:rFonts w:ascii="仿宋_GB2312" w:hAnsi="宋体" w:eastAsia="仿宋" w:cs="ArialUnicodeMS"/>
          <w:sz w:val="32"/>
          <w:szCs w:val="32"/>
        </w:rPr>
      </w:pPr>
    </w:p>
    <w:p w14:paraId="636901EE">
      <w:pPr>
        <w:rPr>
          <w:rFonts w:ascii="仿宋_GB2312" w:hAnsi="宋体" w:eastAsia="仿宋" w:cs="ArialUnicodeMS"/>
          <w:sz w:val="32"/>
          <w:szCs w:val="32"/>
        </w:rPr>
      </w:pPr>
    </w:p>
    <w:p w14:paraId="5B249B9A">
      <w:pPr>
        <w:rPr>
          <w:rFonts w:ascii="仿宋_GB2312" w:hAnsi="宋体" w:eastAsia="仿宋" w:cs="ArialUnicodeMS"/>
          <w:sz w:val="32"/>
          <w:szCs w:val="32"/>
        </w:rPr>
      </w:pPr>
    </w:p>
    <w:p w14:paraId="1238D388">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29854BF2">
      <w:pPr>
        <w:widowControl/>
        <w:jc w:val="center"/>
        <w:rPr>
          <w:rFonts w:ascii="黑体" w:hAnsi="黑体" w:eastAsia="黑体" w:cs="黑体"/>
          <w:color w:val="000000"/>
          <w:sz w:val="44"/>
          <w:szCs w:val="44"/>
        </w:rPr>
      </w:pPr>
    </w:p>
    <w:p w14:paraId="2D05F5F0">
      <w:pPr>
        <w:widowControl/>
        <w:jc w:val="center"/>
        <w:rPr>
          <w:rFonts w:ascii="黑体" w:hAnsi="黑体" w:eastAsia="黑体" w:cs="黑体"/>
          <w:color w:val="000000"/>
          <w:sz w:val="44"/>
          <w:szCs w:val="44"/>
        </w:rPr>
      </w:pPr>
    </w:p>
    <w:p w14:paraId="2421A57F">
      <w:pPr>
        <w:widowControl/>
        <w:jc w:val="center"/>
        <w:rPr>
          <w:rFonts w:ascii="黑体" w:hAnsi="黑体" w:eastAsia="黑体" w:cs="黑体"/>
          <w:color w:val="000000"/>
          <w:sz w:val="44"/>
          <w:szCs w:val="44"/>
        </w:rPr>
      </w:pPr>
    </w:p>
    <w:p w14:paraId="3C75F1BF">
      <w:pPr>
        <w:widowControl/>
        <w:jc w:val="center"/>
        <w:rPr>
          <w:rFonts w:ascii="黑体" w:hAnsi="黑体" w:eastAsia="黑体" w:cs="黑体"/>
          <w:color w:val="000000"/>
          <w:sz w:val="44"/>
          <w:szCs w:val="44"/>
        </w:rPr>
      </w:pPr>
    </w:p>
    <w:p w14:paraId="54DF0A83">
      <w:pPr>
        <w:widowControl/>
        <w:jc w:val="center"/>
        <w:rPr>
          <w:rFonts w:ascii="黑体" w:hAnsi="黑体" w:eastAsia="黑体" w:cs="黑体"/>
          <w:color w:val="000000"/>
          <w:sz w:val="44"/>
          <w:szCs w:val="44"/>
        </w:rPr>
      </w:pPr>
    </w:p>
    <w:p w14:paraId="11B30AEB">
      <w:pPr>
        <w:widowControl/>
        <w:jc w:val="center"/>
        <w:rPr>
          <w:rFonts w:ascii="黑体" w:hAnsi="黑体" w:eastAsia="黑体" w:cs="黑体"/>
          <w:color w:val="000000"/>
          <w:sz w:val="44"/>
          <w:szCs w:val="44"/>
        </w:rPr>
      </w:pPr>
    </w:p>
    <w:p w14:paraId="62CE3110">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4384"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79" cy="640079"/>
                    </a:xfrm>
                    <a:prstGeom prst="rect">
                      <a:avLst/>
                    </a:prstGeom>
                  </pic:spPr>
                </pic:pic>
              </a:graphicData>
            </a:graphic>
          </wp:anchor>
        </w:drawing>
      </w:r>
    </w:p>
    <w:p w14:paraId="3CBE62D8">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14:paraId="676581C6">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5505EBCC">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本年度从本级财政单位取得的财政拨款，包括一般公共预算财政拨款和政府性基金预算财政拨款。</w:t>
      </w:r>
    </w:p>
    <w:p w14:paraId="0CD6111E">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6048BAE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1D19D4E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0BE1742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21D37381">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18E6E67D">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60E19CD6">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1364C24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01C13E31">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单位集中安排的用于购置固定资产、战略性和应急性储备、土地和无形资产，以及购建基础设施、大型修缮所发生的一般公共预算财政拨款支出，不包括政府性基金、财政专户管理资金以及各类拼盘自筹资金等。</w:t>
      </w:r>
    </w:p>
    <w:p w14:paraId="2CF2E80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填列由各级非发展与改革单位集中安排的用于购置固定资产、战备性和应急性储备、土地和无形资产，以及购建基础设施、大型修缮和财政支持企业更新改造所发生的支出。</w:t>
      </w:r>
    </w:p>
    <w:p w14:paraId="52D8C720">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1D35E6AB">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7EA9A8B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7439812D">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4B3E4570">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ED0DA60">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5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Arial Unicode MS"/>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578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986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5F29B0BD">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14:paraId="55C3E6B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0B1E8492">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22 -</w:t>
        </w:r>
        <w:r>
          <w:rPr>
            <w:rFonts w:ascii="Batang" w:hAnsi="Batang" w:eastAsia="Batang"/>
            <w:sz w:val="21"/>
            <w:szCs w:val="21"/>
          </w:rPr>
          <w:fldChar w:fldCharType="end"/>
        </w:r>
      </w:p>
    </w:sdtContent>
  </w:sdt>
  <w:p w14:paraId="49E0A30E">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677B5825">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8 -</w:t>
        </w:r>
        <w:r>
          <w:rPr>
            <w:rFonts w:ascii="Batang" w:hAnsi="Batang" w:eastAsia="Batang"/>
            <w:sz w:val="21"/>
            <w:szCs w:val="21"/>
          </w:rPr>
          <w:fldChar w:fldCharType="end"/>
        </w:r>
      </w:p>
    </w:sdtContent>
  </w:sdt>
  <w:p w14:paraId="2738CF6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B1E99">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1F0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DAE8F">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3A05">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DBFDB">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A51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MiwiaGRpZCI6IjgxZjRiOTEyZmRkYjBhMWI5MTFjNTM2OTA4Y2JiZDAwIiwidXNlckNvdW50IjoyfQ=="/>
  </w:docVars>
  <w:rsids>
    <w:rsidRoot w:val="00F73F83"/>
    <w:rsid w:val="00002FE6"/>
    <w:rsid w:val="00020055"/>
    <w:rsid w:val="00027377"/>
    <w:rsid w:val="00031FDB"/>
    <w:rsid w:val="0004064B"/>
    <w:rsid w:val="00071F7C"/>
    <w:rsid w:val="000A7A9D"/>
    <w:rsid w:val="000C1F60"/>
    <w:rsid w:val="000D1FD2"/>
    <w:rsid w:val="000E152C"/>
    <w:rsid w:val="000E5C3D"/>
    <w:rsid w:val="00100B40"/>
    <w:rsid w:val="00106D6A"/>
    <w:rsid w:val="001407F1"/>
    <w:rsid w:val="00142DF1"/>
    <w:rsid w:val="001749CE"/>
    <w:rsid w:val="00176C7C"/>
    <w:rsid w:val="00180765"/>
    <w:rsid w:val="00186698"/>
    <w:rsid w:val="001A180D"/>
    <w:rsid w:val="001A1C68"/>
    <w:rsid w:val="001B7A50"/>
    <w:rsid w:val="001C08F6"/>
    <w:rsid w:val="001C6EC4"/>
    <w:rsid w:val="001D4A8F"/>
    <w:rsid w:val="001E3E9F"/>
    <w:rsid w:val="0021275C"/>
    <w:rsid w:val="0021622B"/>
    <w:rsid w:val="00242672"/>
    <w:rsid w:val="00275C4C"/>
    <w:rsid w:val="00283DAC"/>
    <w:rsid w:val="002B62CF"/>
    <w:rsid w:val="002C15D2"/>
    <w:rsid w:val="002D03AB"/>
    <w:rsid w:val="002D5F9F"/>
    <w:rsid w:val="002E657E"/>
    <w:rsid w:val="002F3901"/>
    <w:rsid w:val="002F3E25"/>
    <w:rsid w:val="003003D7"/>
    <w:rsid w:val="0032404C"/>
    <w:rsid w:val="00330417"/>
    <w:rsid w:val="003512E0"/>
    <w:rsid w:val="00366289"/>
    <w:rsid w:val="00377995"/>
    <w:rsid w:val="00380602"/>
    <w:rsid w:val="003A0921"/>
    <w:rsid w:val="003A71A6"/>
    <w:rsid w:val="003B5975"/>
    <w:rsid w:val="003E7FED"/>
    <w:rsid w:val="003F01D0"/>
    <w:rsid w:val="003F0316"/>
    <w:rsid w:val="0040158C"/>
    <w:rsid w:val="004153AB"/>
    <w:rsid w:val="00430033"/>
    <w:rsid w:val="00431BB6"/>
    <w:rsid w:val="00437142"/>
    <w:rsid w:val="0044343F"/>
    <w:rsid w:val="00444345"/>
    <w:rsid w:val="00445D67"/>
    <w:rsid w:val="00456E65"/>
    <w:rsid w:val="004779DD"/>
    <w:rsid w:val="00486C05"/>
    <w:rsid w:val="00491411"/>
    <w:rsid w:val="004954B4"/>
    <w:rsid w:val="00496E97"/>
    <w:rsid w:val="004A1033"/>
    <w:rsid w:val="004A7FD8"/>
    <w:rsid w:val="004C420F"/>
    <w:rsid w:val="004E16EB"/>
    <w:rsid w:val="004E4B21"/>
    <w:rsid w:val="004E6115"/>
    <w:rsid w:val="004F1417"/>
    <w:rsid w:val="004F7963"/>
    <w:rsid w:val="0054483B"/>
    <w:rsid w:val="00546B8F"/>
    <w:rsid w:val="00551C9B"/>
    <w:rsid w:val="005803B8"/>
    <w:rsid w:val="00580C12"/>
    <w:rsid w:val="0058409E"/>
    <w:rsid w:val="005900FA"/>
    <w:rsid w:val="005A3F94"/>
    <w:rsid w:val="005A47BB"/>
    <w:rsid w:val="005B0298"/>
    <w:rsid w:val="005D23F6"/>
    <w:rsid w:val="00603F7C"/>
    <w:rsid w:val="00624BBA"/>
    <w:rsid w:val="006537E6"/>
    <w:rsid w:val="0066677D"/>
    <w:rsid w:val="00675420"/>
    <w:rsid w:val="006A0261"/>
    <w:rsid w:val="00701BF2"/>
    <w:rsid w:val="00702734"/>
    <w:rsid w:val="00703E13"/>
    <w:rsid w:val="00711BA2"/>
    <w:rsid w:val="00754BA6"/>
    <w:rsid w:val="00776995"/>
    <w:rsid w:val="0078375D"/>
    <w:rsid w:val="0078693F"/>
    <w:rsid w:val="00794FD2"/>
    <w:rsid w:val="007977FC"/>
    <w:rsid w:val="007A3B00"/>
    <w:rsid w:val="007A3EBA"/>
    <w:rsid w:val="007A7A0A"/>
    <w:rsid w:val="007D393D"/>
    <w:rsid w:val="007D6E48"/>
    <w:rsid w:val="007E0FD9"/>
    <w:rsid w:val="007E473A"/>
    <w:rsid w:val="007F7B0D"/>
    <w:rsid w:val="008049F2"/>
    <w:rsid w:val="00805E2B"/>
    <w:rsid w:val="00831F2E"/>
    <w:rsid w:val="00851A98"/>
    <w:rsid w:val="0087739F"/>
    <w:rsid w:val="00892D76"/>
    <w:rsid w:val="0089588E"/>
    <w:rsid w:val="008A3227"/>
    <w:rsid w:val="008A3A95"/>
    <w:rsid w:val="008B150B"/>
    <w:rsid w:val="008B1644"/>
    <w:rsid w:val="008B2C24"/>
    <w:rsid w:val="008D4A9C"/>
    <w:rsid w:val="00914B84"/>
    <w:rsid w:val="009151A5"/>
    <w:rsid w:val="00925C76"/>
    <w:rsid w:val="00932DD0"/>
    <w:rsid w:val="009468BA"/>
    <w:rsid w:val="0095463C"/>
    <w:rsid w:val="00956C9B"/>
    <w:rsid w:val="009603D3"/>
    <w:rsid w:val="00962748"/>
    <w:rsid w:val="0096601A"/>
    <w:rsid w:val="00977DF8"/>
    <w:rsid w:val="009973EE"/>
    <w:rsid w:val="009C6CBF"/>
    <w:rsid w:val="009E4245"/>
    <w:rsid w:val="00A141A6"/>
    <w:rsid w:val="00A25873"/>
    <w:rsid w:val="00A31AAA"/>
    <w:rsid w:val="00A34545"/>
    <w:rsid w:val="00A379B7"/>
    <w:rsid w:val="00A4626F"/>
    <w:rsid w:val="00A56ACB"/>
    <w:rsid w:val="00A5734C"/>
    <w:rsid w:val="00A706F7"/>
    <w:rsid w:val="00AD5FDD"/>
    <w:rsid w:val="00AE647E"/>
    <w:rsid w:val="00AF0493"/>
    <w:rsid w:val="00B16CBF"/>
    <w:rsid w:val="00B3128E"/>
    <w:rsid w:val="00B3503C"/>
    <w:rsid w:val="00B42AD3"/>
    <w:rsid w:val="00B507E6"/>
    <w:rsid w:val="00B64C93"/>
    <w:rsid w:val="00B80AB3"/>
    <w:rsid w:val="00B936AD"/>
    <w:rsid w:val="00BA414E"/>
    <w:rsid w:val="00BE7F90"/>
    <w:rsid w:val="00C0550E"/>
    <w:rsid w:val="00C14493"/>
    <w:rsid w:val="00C61CFF"/>
    <w:rsid w:val="00C72E33"/>
    <w:rsid w:val="00C95010"/>
    <w:rsid w:val="00CB1037"/>
    <w:rsid w:val="00CC4FDE"/>
    <w:rsid w:val="00CC70D6"/>
    <w:rsid w:val="00CD03A9"/>
    <w:rsid w:val="00CE4E8F"/>
    <w:rsid w:val="00D02E44"/>
    <w:rsid w:val="00D04B57"/>
    <w:rsid w:val="00D21F27"/>
    <w:rsid w:val="00D22241"/>
    <w:rsid w:val="00D34272"/>
    <w:rsid w:val="00D351C8"/>
    <w:rsid w:val="00D4237E"/>
    <w:rsid w:val="00D434A9"/>
    <w:rsid w:val="00D4463D"/>
    <w:rsid w:val="00D51065"/>
    <w:rsid w:val="00D55264"/>
    <w:rsid w:val="00D76ECA"/>
    <w:rsid w:val="00D820CD"/>
    <w:rsid w:val="00D93970"/>
    <w:rsid w:val="00DA48FD"/>
    <w:rsid w:val="00DB3CEE"/>
    <w:rsid w:val="00DD00B3"/>
    <w:rsid w:val="00DE12DB"/>
    <w:rsid w:val="00DF4DC4"/>
    <w:rsid w:val="00E068EA"/>
    <w:rsid w:val="00E1386D"/>
    <w:rsid w:val="00E20514"/>
    <w:rsid w:val="00E24A2B"/>
    <w:rsid w:val="00E32A76"/>
    <w:rsid w:val="00E43568"/>
    <w:rsid w:val="00E62D19"/>
    <w:rsid w:val="00E73C82"/>
    <w:rsid w:val="00E7597B"/>
    <w:rsid w:val="00E82D3E"/>
    <w:rsid w:val="00E87A6D"/>
    <w:rsid w:val="00E90B9F"/>
    <w:rsid w:val="00EA080B"/>
    <w:rsid w:val="00EA0DAC"/>
    <w:rsid w:val="00EA5CC4"/>
    <w:rsid w:val="00EA781A"/>
    <w:rsid w:val="00EB0B87"/>
    <w:rsid w:val="00EC0D10"/>
    <w:rsid w:val="00EE02F8"/>
    <w:rsid w:val="00EF5C58"/>
    <w:rsid w:val="00F03B3E"/>
    <w:rsid w:val="00F1340E"/>
    <w:rsid w:val="00F51FFA"/>
    <w:rsid w:val="00F65902"/>
    <w:rsid w:val="00F707AD"/>
    <w:rsid w:val="00F7099F"/>
    <w:rsid w:val="00F73F83"/>
    <w:rsid w:val="00F9362C"/>
    <w:rsid w:val="00FA6E79"/>
    <w:rsid w:val="00FB7EB4"/>
    <w:rsid w:val="00FD4BAC"/>
    <w:rsid w:val="00FD7413"/>
    <w:rsid w:val="00FF23E0"/>
    <w:rsid w:val="00FF7443"/>
    <w:rsid w:val="54892219"/>
    <w:rsid w:val="7DE45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uiPriority w:val="99"/>
    <w:rPr>
      <w:kern w:val="2"/>
      <w:sz w:val="18"/>
      <w:szCs w:val="18"/>
    </w:rPr>
  </w:style>
  <w:style w:type="paragraph" w:styleId="9">
    <w:name w:val="List Paragraph"/>
    <w:basedOn w:val="1"/>
    <w:unhideWhenUsed/>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png"/><Relationship Id="rId35" Type="http://schemas.openxmlformats.org/officeDocument/2006/relationships/image" Target="media/image21.emf"/><Relationship Id="rId34" Type="http://schemas.openxmlformats.org/officeDocument/2006/relationships/image" Target="media/image20.emf"/><Relationship Id="rId33" Type="http://schemas.openxmlformats.org/officeDocument/2006/relationships/image" Target="media/image19.emf"/><Relationship Id="rId32" Type="http://schemas.openxmlformats.org/officeDocument/2006/relationships/image" Target="media/image18.emf"/><Relationship Id="rId31" Type="http://schemas.openxmlformats.org/officeDocument/2006/relationships/image" Target="media/image17.emf"/><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emf"/><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e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4DFED-F552-4100-871B-0F4C21A52FD5}">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35</Pages>
  <Words>9013</Words>
  <Characters>9973</Characters>
  <Lines>79</Lines>
  <Paragraphs>22</Paragraphs>
  <TotalTime>7563</TotalTime>
  <ScaleCrop>false</ScaleCrop>
  <LinksUpToDate>false</LinksUpToDate>
  <CharactersWithSpaces>10148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2022-11-08T00:49:00Z</dcterms:created>
  <dc:creator>王明新TIAD</dc:creator>
  <cp:lastModifiedBy>沐雪</cp:lastModifiedBy>
  <cp:lastPrinted>2022-11-20T04:16:00Z</cp:lastPrinted>
  <dcterms:modified xsi:type="dcterms:W3CDTF">2024-06-20T07:15:19Z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UUID">
    <vt:lpwstr>v1.0_mb_S7ajbG3IpAnL1wSthNCxfw==</vt:lpwstr>
  </property>
  <property fmtid="{D5CDD505-2E9C-101B-9397-08002B2CF9AE}" pid="4" name="ICV">
    <vt:lpwstr>1515CEFC20754C3380B382230295B456</vt:lpwstr>
  </property>
</Properties>
</file>