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eastAsiaTheme="minorEastAsia"/>
          <w:lang w:eastAsia="zh-CN"/>
        </w:rPr>
        <w:t>单位</w:t>
      </w:r>
      <w:r>
        <w:t>预算收支总表</w:t>
      </w:r>
      <w:r>
        <w:tab/>
      </w:r>
      <w:r>
        <w:rPr>
          <w:rFonts w:hint="eastAsia" w:eastAsiaTheme="minorEastAsia"/>
          <w:lang w:eastAsia="zh-CN"/>
        </w:rPr>
        <w:t>4</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eastAsiaTheme="minorEastAsia"/>
          <w:lang w:eastAsia="zh-CN"/>
        </w:rPr>
        <w:t>单位</w:t>
      </w:r>
      <w:r>
        <w:t>预算收入总表</w:t>
      </w:r>
      <w:r>
        <w:tab/>
      </w:r>
      <w:r>
        <w:rPr>
          <w:rFonts w:hint="eastAsia" w:eastAsiaTheme="minorEastAsia"/>
          <w:lang w:eastAsia="zh-CN"/>
        </w:rPr>
        <w:t>6</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eastAsiaTheme="minorEastAsia"/>
          <w:lang w:eastAsia="zh-CN"/>
        </w:rPr>
        <w:t>单位</w:t>
      </w:r>
      <w:r>
        <w:t>预算支出总表</w:t>
      </w:r>
      <w:r>
        <w:tab/>
      </w:r>
      <w:r>
        <w:rPr>
          <w:rFonts w:hint="eastAsia" w:eastAsiaTheme="minorEastAsia"/>
          <w:lang w:eastAsia="zh-CN"/>
        </w:rPr>
        <w:t>8</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eastAsiaTheme="minorEastAsia"/>
          <w:lang w:eastAsia="zh-CN"/>
        </w:rPr>
        <w:t>单位</w:t>
      </w:r>
      <w:r>
        <w:t>预算财政拨款收支总表</w:t>
      </w:r>
      <w:r>
        <w:tab/>
      </w:r>
      <w:r>
        <w:rPr>
          <w:rFonts w:hint="eastAsia" w:eastAsiaTheme="minorEastAsia"/>
          <w:lang w:eastAsia="zh-CN"/>
        </w:rPr>
        <w:t>9</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"_Toc_2_2_0000000005" </w:instrText>
      </w:r>
      <w:r>
        <w:fldChar w:fldCharType="separate"/>
      </w:r>
      <w:r>
        <w:rPr>
          <w:rFonts w:hint="eastAsia" w:eastAsiaTheme="minorEastAsia"/>
          <w:lang w:eastAsia="zh-CN"/>
        </w:rPr>
        <w:t>单位</w:t>
      </w:r>
      <w:r>
        <w:t>预算一般公共预算财政拨款支出表</w:t>
      </w:r>
      <w:r>
        <w:tab/>
      </w:r>
      <w:r>
        <w:rPr>
          <w:rFonts w:hint="eastAsia" w:eastAsiaTheme="minorEastAsia"/>
          <w:lang w:eastAsia="zh-CN"/>
        </w:rPr>
        <w:t>11</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"_Toc_2_2_0000000006" </w:instrText>
      </w:r>
      <w:r>
        <w:fldChar w:fldCharType="separate"/>
      </w:r>
      <w:r>
        <w:rPr>
          <w:rFonts w:hint="eastAsia" w:eastAsiaTheme="minorEastAsia"/>
          <w:lang w:eastAsia="zh-CN"/>
        </w:rPr>
        <w:t>单位</w:t>
      </w:r>
      <w:r>
        <w:t>预算一般公共预算财政拨款基本支出表</w:t>
      </w:r>
      <w:r>
        <w:tab/>
      </w:r>
      <w:r>
        <w:rPr>
          <w:rFonts w:hint="eastAsia" w:eastAsiaTheme="minorEastAsia"/>
          <w:lang w:eastAsia="zh-CN"/>
        </w:rPr>
        <w:t>12</w:t>
      </w:r>
      <w:r>
        <w:rPr>
          <w:rFonts w:hint="eastAsia" w:eastAsiaTheme="minorEastAsia"/>
          <w:lang w:eastAsia="zh-CN"/>
        </w:rPr>
        <w:fldChar w:fldCharType="end"/>
      </w:r>
    </w:p>
    <w:p>
      <w:pPr>
        <w:pStyle w:val="32"/>
        <w:tabs>
          <w:tab w:val="right" w:leader="dot" w:pos="14562"/>
        </w:tabs>
        <w:rPr>
          <w:rFonts w:eastAsiaTheme="minorEastAsia"/>
          <w:lang w:eastAsia="zh-CN"/>
        </w:rPr>
      </w:pPr>
      <w:r>
        <w:fldChar w:fldCharType="begin"/>
      </w:r>
      <w:r>
        <w:instrText xml:space="preserve"> HYPERLINK \l "_Toc_2_2_0000000007" </w:instrText>
      </w:r>
      <w:r>
        <w:fldChar w:fldCharType="separate"/>
      </w:r>
      <w:r>
        <w:rPr>
          <w:rFonts w:hint="eastAsia" w:eastAsiaTheme="minorEastAsia"/>
          <w:lang w:eastAsia="zh-CN"/>
        </w:rPr>
        <w:t>单位</w:t>
      </w:r>
      <w:r>
        <w:t>预算政府基金预算财政拨款支出表</w:t>
      </w:r>
      <w:r>
        <w:tab/>
      </w:r>
      <w:r>
        <w:rPr>
          <w:rFonts w:hint="eastAsia" w:eastAsiaTheme="minorEastAsia"/>
          <w:lang w:eastAsia="zh-CN"/>
        </w:rPr>
        <w:t>13</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"_Toc_2_2_0000000008" </w:instrText>
      </w:r>
      <w:r>
        <w:fldChar w:fldCharType="separate"/>
      </w:r>
      <w:r>
        <w:rPr>
          <w:rFonts w:hint="eastAsia" w:eastAsiaTheme="minorEastAsia"/>
          <w:lang w:eastAsia="zh-CN"/>
        </w:rPr>
        <w:t>单位</w:t>
      </w:r>
      <w:r>
        <w:t>预算国有资本经营预算财政拨款支出表</w:t>
      </w:r>
      <w:r>
        <w:tab/>
      </w:r>
      <w:r>
        <w:rPr>
          <w:rFonts w:hint="eastAsia" w:eastAsiaTheme="minorEastAsia"/>
          <w:lang w:eastAsia="zh-CN"/>
        </w:rPr>
        <w:t>14</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"_Toc_2_2_0000000009" </w:instrText>
      </w:r>
      <w:r>
        <w:fldChar w:fldCharType="separate"/>
      </w:r>
      <w:r>
        <w:rPr>
          <w:rFonts w:hint="eastAsia" w:eastAsiaTheme="minorEastAsia"/>
          <w:lang w:eastAsia="zh-CN"/>
        </w:rPr>
        <w:t>单位</w:t>
      </w:r>
      <w:r>
        <w:t>预算财政拨款“三公”经费支出表</w:t>
      </w:r>
      <w:r>
        <w:tab/>
      </w:r>
      <w:r>
        <w:rPr>
          <w:rFonts w:hint="eastAsia" w:eastAsiaTheme="minorEastAsia"/>
          <w:lang w:eastAsia="zh-CN"/>
        </w:rPr>
        <w:t>15</w:t>
      </w:r>
      <w:r>
        <w:rPr>
          <w:rFonts w:hint="eastAsia" w:eastAsiaTheme="minorEastAsia"/>
          <w:lang w:eastAsia="zh-CN"/>
        </w:rPr>
        <w:fldChar w:fldCharType="end"/>
      </w:r>
    </w:p>
    <w:p>
      <w:r>
        <w:fldChar w:fldCharType="end"/>
      </w: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eastAsiaTheme="minorEastAsia"/>
          <w:lang w:eastAsia="zh-CN"/>
        </w:rPr>
        <w:t>单位</w:t>
      </w:r>
      <w:r>
        <w:t>职责及机构设置情况</w:t>
      </w:r>
      <w:r>
        <w:tab/>
      </w:r>
      <w:r>
        <w:rPr>
          <w:rFonts w:hint="eastAsia" w:eastAsiaTheme="minorEastAsia"/>
          <w:lang w:eastAsia="zh-CN"/>
        </w:rPr>
        <w:t>16</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"_Toc_3_3_0000000011" </w:instrText>
      </w:r>
      <w:r>
        <w:fldChar w:fldCharType="separate"/>
      </w:r>
      <w:r>
        <w:t>二、</w:t>
      </w:r>
      <w:r>
        <w:rPr>
          <w:rFonts w:hint="eastAsia" w:eastAsiaTheme="minorEastAsia"/>
          <w:lang w:eastAsia="zh-CN"/>
        </w:rPr>
        <w:t>单位</w:t>
      </w:r>
      <w:r>
        <w:t>预算安排的总体情况</w:t>
      </w:r>
      <w:r>
        <w:tab/>
      </w:r>
      <w:r>
        <w:rPr>
          <w:rFonts w:hint="eastAsia" w:eastAsiaTheme="minorEastAsia"/>
          <w:lang w:eastAsia="zh-CN"/>
        </w:rPr>
        <w:t>16</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eastAsiaTheme="minorEastAsia"/>
          <w:lang w:eastAsia="zh-CN"/>
        </w:rPr>
        <w:t>16</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eastAsiaTheme="minorEastAsia"/>
          <w:lang w:eastAsia="zh-CN"/>
        </w:rPr>
        <w:t>17</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rPr>
          <w:rFonts w:hint="eastAsia" w:eastAsiaTheme="minorEastAsia"/>
          <w:lang w:eastAsia="zh-CN"/>
        </w:rPr>
        <w:t>17</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eastAsiaTheme="minorEastAsia"/>
          <w:lang w:eastAsia="zh-CN"/>
        </w:rPr>
        <w:t>22</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rPr>
          <w:rFonts w:hint="eastAsia" w:eastAsiaTheme="minorEastAsia"/>
          <w:lang w:eastAsia="zh-CN"/>
        </w:rPr>
        <w:t>22</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rPr>
          <w:rFonts w:hint="eastAsia" w:eastAsiaTheme="minorEastAsia"/>
          <w:lang w:eastAsia="zh-CN"/>
        </w:rPr>
        <w:t>23</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eastAsiaTheme="minorEastAsia"/>
          <w:lang w:eastAsia="zh-CN"/>
        </w:rPr>
        <w:t>23</w:t>
      </w:r>
      <w:r>
        <w:rPr>
          <w:rFonts w:hint="eastAsia" w:eastAsiaTheme="minorEastAsia"/>
          <w:lang w:eastAsia="zh-CN"/>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cs="方正小标宋_GBK" w:eastAsiaTheme="minorEastAsia"/>
          <w:color w:val="000000"/>
          <w:sz w:val="72"/>
          <w:lang w:eastAsia="zh-CN"/>
        </w:rPr>
        <w:t>一</w:t>
      </w:r>
      <w:r>
        <w:rPr>
          <w:rFonts w:ascii="方正小标宋_GBK" w:hAnsi="方正小标宋_GBK" w:eastAsia="方正小标宋_GBK" w:cs="方正小标宋_GBK"/>
          <w:color w:val="000000"/>
          <w:sz w:val="72"/>
        </w:rPr>
        <w:t>部分  单位预算</w:t>
      </w:r>
    </w:p>
    <w:p>
      <w:pPr>
        <w:jc w:val="center"/>
        <w:outlineLvl w:val="3"/>
      </w:pPr>
      <w:bookmarkStart w:id="0" w:name="_Toc_4_4_0000000019"/>
      <w:r>
        <w:rPr>
          <w:rFonts w:ascii="方正小标宋_GBK" w:hAnsi="方正小标宋_GBK" w:eastAsia="方正小标宋_GBK" w:cs="方正小标宋_GBK"/>
          <w:color w:val="000000"/>
          <w:sz w:val="44"/>
        </w:rPr>
        <w:t>一、青龙满族自治县国家档案馆本级收支预算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241001青龙满族自治县国家档案馆本级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104.16</w:t>
            </w:r>
          </w:p>
        </w:tc>
        <w:tc>
          <w:tcPr>
            <w:tcW w:w="4535" w:type="dxa"/>
            <w:vAlign w:val="center"/>
          </w:tcPr>
          <w:p>
            <w:pPr>
              <w:pStyle w:val="12"/>
            </w:pPr>
            <w:r>
              <w:t>一、一般公共服务支出</w:t>
            </w:r>
          </w:p>
        </w:tc>
        <w:tc>
          <w:tcPr>
            <w:tcW w:w="2126" w:type="dxa"/>
            <w:vAlign w:val="center"/>
          </w:tcPr>
          <w:p>
            <w:pPr>
              <w:pStyle w:val="11"/>
            </w:pPr>
            <w:r>
              <w:t>76.08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211.00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315.16</w:t>
            </w:r>
          </w:p>
        </w:tc>
        <w:tc>
          <w:tcPr>
            <w:tcW w:w="4535" w:type="dxa"/>
            <w:vAlign w:val="center"/>
          </w:tcPr>
          <w:p>
            <w:pPr>
              <w:pStyle w:val="14"/>
            </w:pPr>
            <w:r>
              <w:t>本年支出合计</w:t>
            </w:r>
          </w:p>
        </w:tc>
        <w:tc>
          <w:tcPr>
            <w:tcW w:w="2126" w:type="dxa"/>
            <w:vAlign w:val="center"/>
          </w:tcPr>
          <w:p>
            <w:pPr>
              <w:pStyle w:val="15"/>
            </w:pPr>
            <w:r>
              <w:t>315.16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315.16</w:t>
            </w:r>
          </w:p>
        </w:tc>
        <w:tc>
          <w:tcPr>
            <w:tcW w:w="4535" w:type="dxa"/>
            <w:vAlign w:val="center"/>
          </w:tcPr>
          <w:p>
            <w:pPr>
              <w:pStyle w:val="14"/>
            </w:pPr>
            <w:r>
              <w:t>支出总计</w:t>
            </w:r>
          </w:p>
        </w:tc>
        <w:tc>
          <w:tcPr>
            <w:tcW w:w="2126" w:type="dxa"/>
            <w:vAlign w:val="center"/>
          </w:tcPr>
          <w:p>
            <w:pPr>
              <w:pStyle w:val="15"/>
            </w:pPr>
            <w:r>
              <w:t>315.16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241001青龙满族自治县国家档案馆本级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315.16</w:t>
            </w:r>
          </w:p>
        </w:tc>
        <w:tc>
          <w:tcPr>
            <w:tcW w:w="1134" w:type="dxa"/>
            <w:vAlign w:val="center"/>
          </w:tcPr>
          <w:p>
            <w:pPr>
              <w:pStyle w:val="15"/>
            </w:pPr>
            <w:r>
              <w:t>315.16</w:t>
            </w:r>
          </w:p>
        </w:tc>
        <w:tc>
          <w:tcPr>
            <w:tcW w:w="1134" w:type="dxa"/>
            <w:vAlign w:val="center"/>
          </w:tcPr>
          <w:p>
            <w:pPr>
              <w:pStyle w:val="15"/>
            </w:pPr>
            <w:r>
              <w:t>315.16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76.08</w:t>
            </w:r>
          </w:p>
        </w:tc>
        <w:tc>
          <w:tcPr>
            <w:tcW w:w="1134" w:type="dxa"/>
            <w:vAlign w:val="center"/>
          </w:tcPr>
          <w:p>
            <w:pPr>
              <w:pStyle w:val="11"/>
            </w:pPr>
            <w:r>
              <w:t>76.08</w:t>
            </w:r>
          </w:p>
        </w:tc>
        <w:tc>
          <w:tcPr>
            <w:tcW w:w="1134" w:type="dxa"/>
            <w:vAlign w:val="center"/>
          </w:tcPr>
          <w:p>
            <w:pPr>
              <w:pStyle w:val="11"/>
            </w:pPr>
            <w:r>
              <w:t>76.08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1"/>
            </w:pPr>
            <w:r>
              <w:t>76.08</w:t>
            </w:r>
          </w:p>
        </w:tc>
        <w:tc>
          <w:tcPr>
            <w:tcW w:w="1134" w:type="dxa"/>
            <w:vAlign w:val="center"/>
          </w:tcPr>
          <w:p>
            <w:pPr>
              <w:pStyle w:val="11"/>
            </w:pPr>
            <w:r>
              <w:t>76.08</w:t>
            </w:r>
          </w:p>
        </w:tc>
        <w:tc>
          <w:tcPr>
            <w:tcW w:w="1134" w:type="dxa"/>
            <w:vAlign w:val="center"/>
          </w:tcPr>
          <w:p>
            <w:pPr>
              <w:pStyle w:val="11"/>
            </w:pPr>
            <w:r>
              <w:t>76.08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2012604</w:t>
            </w:r>
          </w:p>
        </w:tc>
        <w:tc>
          <w:tcPr>
            <w:tcW w:w="1559" w:type="dxa"/>
            <w:vAlign w:val="center"/>
          </w:tcPr>
          <w:p>
            <w:pPr>
              <w:pStyle w:val="12"/>
            </w:pPr>
            <w:r>
              <w:t>档案馆</w:t>
            </w:r>
          </w:p>
        </w:tc>
        <w:tc>
          <w:tcPr>
            <w:tcW w:w="1134" w:type="dxa"/>
            <w:vAlign w:val="center"/>
          </w:tcPr>
          <w:p>
            <w:pPr>
              <w:pStyle w:val="11"/>
            </w:pPr>
            <w:r>
              <w:t>76.08</w:t>
            </w:r>
          </w:p>
        </w:tc>
        <w:tc>
          <w:tcPr>
            <w:tcW w:w="1134" w:type="dxa"/>
            <w:vAlign w:val="center"/>
          </w:tcPr>
          <w:p>
            <w:pPr>
              <w:pStyle w:val="11"/>
            </w:pPr>
            <w:r>
              <w:t>76.08</w:t>
            </w:r>
          </w:p>
        </w:tc>
        <w:tc>
          <w:tcPr>
            <w:tcW w:w="1134" w:type="dxa"/>
            <w:vAlign w:val="center"/>
          </w:tcPr>
          <w:p>
            <w:pPr>
              <w:pStyle w:val="11"/>
            </w:pPr>
            <w:r>
              <w:t>76.08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17.16</w:t>
            </w:r>
          </w:p>
        </w:tc>
        <w:tc>
          <w:tcPr>
            <w:tcW w:w="1134" w:type="dxa"/>
            <w:vAlign w:val="center"/>
          </w:tcPr>
          <w:p>
            <w:pPr>
              <w:pStyle w:val="11"/>
            </w:pPr>
            <w:r>
              <w:t>17.16</w:t>
            </w:r>
          </w:p>
        </w:tc>
        <w:tc>
          <w:tcPr>
            <w:tcW w:w="1134" w:type="dxa"/>
            <w:vAlign w:val="center"/>
          </w:tcPr>
          <w:p>
            <w:pPr>
              <w:pStyle w:val="11"/>
            </w:pPr>
            <w:r>
              <w:t>17.16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17.16</w:t>
            </w:r>
          </w:p>
        </w:tc>
        <w:tc>
          <w:tcPr>
            <w:tcW w:w="1134" w:type="dxa"/>
            <w:vAlign w:val="center"/>
          </w:tcPr>
          <w:p>
            <w:pPr>
              <w:pStyle w:val="11"/>
            </w:pPr>
            <w:r>
              <w:t>17.16</w:t>
            </w:r>
          </w:p>
        </w:tc>
        <w:tc>
          <w:tcPr>
            <w:tcW w:w="1134" w:type="dxa"/>
            <w:vAlign w:val="center"/>
          </w:tcPr>
          <w:p>
            <w:pPr>
              <w:pStyle w:val="11"/>
            </w:pPr>
            <w:r>
              <w:t>17.16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6.92</w:t>
            </w:r>
          </w:p>
        </w:tc>
        <w:tc>
          <w:tcPr>
            <w:tcW w:w="1134" w:type="dxa"/>
            <w:vAlign w:val="center"/>
          </w:tcPr>
          <w:p>
            <w:pPr>
              <w:pStyle w:val="11"/>
            </w:pPr>
            <w:r>
              <w:t>6.92</w:t>
            </w:r>
          </w:p>
        </w:tc>
        <w:tc>
          <w:tcPr>
            <w:tcW w:w="1134" w:type="dxa"/>
            <w:vAlign w:val="center"/>
          </w:tcPr>
          <w:p>
            <w:pPr>
              <w:pStyle w:val="11"/>
            </w:pPr>
            <w:r>
              <w:t>6.92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10.24</w:t>
            </w:r>
          </w:p>
        </w:tc>
        <w:tc>
          <w:tcPr>
            <w:tcW w:w="1134" w:type="dxa"/>
            <w:vAlign w:val="center"/>
          </w:tcPr>
          <w:p>
            <w:pPr>
              <w:pStyle w:val="11"/>
            </w:pPr>
            <w:r>
              <w:t>10.24</w:t>
            </w:r>
          </w:p>
        </w:tc>
        <w:tc>
          <w:tcPr>
            <w:tcW w:w="1134" w:type="dxa"/>
            <w:vAlign w:val="center"/>
          </w:tcPr>
          <w:p>
            <w:pPr>
              <w:pStyle w:val="11"/>
            </w:pPr>
            <w:r>
              <w:t>10.24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5.80</w:t>
            </w:r>
          </w:p>
        </w:tc>
        <w:tc>
          <w:tcPr>
            <w:tcW w:w="1134" w:type="dxa"/>
            <w:vAlign w:val="center"/>
          </w:tcPr>
          <w:p>
            <w:pPr>
              <w:pStyle w:val="11"/>
            </w:pPr>
            <w:r>
              <w:t>5.80</w:t>
            </w:r>
          </w:p>
        </w:tc>
        <w:tc>
          <w:tcPr>
            <w:tcW w:w="1134" w:type="dxa"/>
            <w:vAlign w:val="center"/>
          </w:tcPr>
          <w:p>
            <w:pPr>
              <w:pStyle w:val="11"/>
            </w:pPr>
            <w:r>
              <w:t>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5.80</w:t>
            </w:r>
          </w:p>
        </w:tc>
        <w:tc>
          <w:tcPr>
            <w:tcW w:w="1134" w:type="dxa"/>
            <w:vAlign w:val="center"/>
          </w:tcPr>
          <w:p>
            <w:pPr>
              <w:pStyle w:val="11"/>
            </w:pPr>
            <w:r>
              <w:t>5.80</w:t>
            </w:r>
          </w:p>
        </w:tc>
        <w:tc>
          <w:tcPr>
            <w:tcW w:w="1134" w:type="dxa"/>
            <w:vAlign w:val="center"/>
          </w:tcPr>
          <w:p>
            <w:pPr>
              <w:pStyle w:val="11"/>
            </w:pPr>
            <w:r>
              <w:t>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5.80</w:t>
            </w:r>
          </w:p>
        </w:tc>
        <w:tc>
          <w:tcPr>
            <w:tcW w:w="1134" w:type="dxa"/>
            <w:vAlign w:val="center"/>
          </w:tcPr>
          <w:p>
            <w:pPr>
              <w:pStyle w:val="11"/>
            </w:pPr>
            <w:r>
              <w:t>5.80</w:t>
            </w:r>
          </w:p>
        </w:tc>
        <w:tc>
          <w:tcPr>
            <w:tcW w:w="1134" w:type="dxa"/>
            <w:vAlign w:val="center"/>
          </w:tcPr>
          <w:p>
            <w:pPr>
              <w:pStyle w:val="11"/>
            </w:pPr>
            <w:r>
              <w:t>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211.00</w:t>
            </w:r>
          </w:p>
        </w:tc>
        <w:tc>
          <w:tcPr>
            <w:tcW w:w="1134" w:type="dxa"/>
            <w:vAlign w:val="center"/>
          </w:tcPr>
          <w:p>
            <w:pPr>
              <w:pStyle w:val="11"/>
            </w:pPr>
            <w:r>
              <w:t>211.00</w:t>
            </w:r>
          </w:p>
        </w:tc>
        <w:tc>
          <w:tcPr>
            <w:tcW w:w="1134" w:type="dxa"/>
            <w:vAlign w:val="center"/>
          </w:tcPr>
          <w:p>
            <w:pPr>
              <w:pStyle w:val="11"/>
            </w:pPr>
            <w:r>
              <w:t>211.00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211.00</w:t>
            </w:r>
          </w:p>
        </w:tc>
        <w:tc>
          <w:tcPr>
            <w:tcW w:w="1134" w:type="dxa"/>
            <w:vAlign w:val="center"/>
          </w:tcPr>
          <w:p>
            <w:pPr>
              <w:pStyle w:val="11"/>
            </w:pPr>
            <w:r>
              <w:t>211.00</w:t>
            </w:r>
          </w:p>
        </w:tc>
        <w:tc>
          <w:tcPr>
            <w:tcW w:w="1134" w:type="dxa"/>
            <w:vAlign w:val="center"/>
          </w:tcPr>
          <w:p>
            <w:pPr>
              <w:pStyle w:val="11"/>
            </w:pPr>
            <w:r>
              <w:t>211.00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211.00</w:t>
            </w:r>
          </w:p>
        </w:tc>
        <w:tc>
          <w:tcPr>
            <w:tcW w:w="1134" w:type="dxa"/>
            <w:vAlign w:val="center"/>
          </w:tcPr>
          <w:p>
            <w:pPr>
              <w:pStyle w:val="11"/>
            </w:pPr>
            <w:r>
              <w:t>211.00</w:t>
            </w:r>
          </w:p>
        </w:tc>
        <w:tc>
          <w:tcPr>
            <w:tcW w:w="1134" w:type="dxa"/>
            <w:vAlign w:val="center"/>
          </w:tcPr>
          <w:p>
            <w:pPr>
              <w:pStyle w:val="11"/>
            </w:pPr>
            <w:r>
              <w:t>211.00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241001青龙满族自治县国家档案馆本级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315.16</w:t>
            </w:r>
          </w:p>
        </w:tc>
        <w:tc>
          <w:tcPr>
            <w:tcW w:w="1361" w:type="dxa"/>
            <w:vAlign w:val="center"/>
          </w:tcPr>
          <w:p>
            <w:pPr>
              <w:pStyle w:val="15"/>
            </w:pPr>
            <w:r>
              <w:t>104.16</w:t>
            </w:r>
          </w:p>
        </w:tc>
        <w:tc>
          <w:tcPr>
            <w:tcW w:w="1361" w:type="dxa"/>
            <w:vAlign w:val="center"/>
          </w:tcPr>
          <w:p>
            <w:pPr>
              <w:pStyle w:val="15"/>
            </w:pPr>
            <w:r>
              <w:t>211.00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76.08</w:t>
            </w:r>
          </w:p>
        </w:tc>
        <w:tc>
          <w:tcPr>
            <w:tcW w:w="1361" w:type="dxa"/>
            <w:vAlign w:val="center"/>
          </w:tcPr>
          <w:p>
            <w:pPr>
              <w:pStyle w:val="11"/>
            </w:pPr>
            <w:r>
              <w:t>76.08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20126</w:t>
            </w:r>
          </w:p>
        </w:tc>
        <w:tc>
          <w:tcPr>
            <w:tcW w:w="4535" w:type="dxa"/>
            <w:vAlign w:val="center"/>
          </w:tcPr>
          <w:p>
            <w:pPr>
              <w:pStyle w:val="12"/>
            </w:pPr>
            <w:r>
              <w:t>档案事务</w:t>
            </w:r>
          </w:p>
        </w:tc>
        <w:tc>
          <w:tcPr>
            <w:tcW w:w="1361" w:type="dxa"/>
            <w:vAlign w:val="center"/>
          </w:tcPr>
          <w:p>
            <w:pPr>
              <w:pStyle w:val="11"/>
            </w:pPr>
            <w:r>
              <w:t>76.08</w:t>
            </w:r>
          </w:p>
        </w:tc>
        <w:tc>
          <w:tcPr>
            <w:tcW w:w="1361" w:type="dxa"/>
            <w:vAlign w:val="center"/>
          </w:tcPr>
          <w:p>
            <w:pPr>
              <w:pStyle w:val="11"/>
            </w:pPr>
            <w:r>
              <w:t>76.08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2012604</w:t>
            </w:r>
          </w:p>
        </w:tc>
        <w:tc>
          <w:tcPr>
            <w:tcW w:w="4535" w:type="dxa"/>
            <w:vAlign w:val="center"/>
          </w:tcPr>
          <w:p>
            <w:pPr>
              <w:pStyle w:val="12"/>
            </w:pPr>
            <w:r>
              <w:t>档案馆</w:t>
            </w:r>
          </w:p>
        </w:tc>
        <w:tc>
          <w:tcPr>
            <w:tcW w:w="1361" w:type="dxa"/>
            <w:vAlign w:val="center"/>
          </w:tcPr>
          <w:p>
            <w:pPr>
              <w:pStyle w:val="11"/>
            </w:pPr>
            <w:r>
              <w:t>76.08</w:t>
            </w:r>
          </w:p>
        </w:tc>
        <w:tc>
          <w:tcPr>
            <w:tcW w:w="1361" w:type="dxa"/>
            <w:vAlign w:val="center"/>
          </w:tcPr>
          <w:p>
            <w:pPr>
              <w:pStyle w:val="11"/>
            </w:pPr>
            <w:r>
              <w:t>76.08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17.16</w:t>
            </w:r>
          </w:p>
        </w:tc>
        <w:tc>
          <w:tcPr>
            <w:tcW w:w="1361" w:type="dxa"/>
            <w:vAlign w:val="center"/>
          </w:tcPr>
          <w:p>
            <w:pPr>
              <w:pStyle w:val="11"/>
            </w:pPr>
            <w:r>
              <w:t>17.16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17.16</w:t>
            </w:r>
          </w:p>
        </w:tc>
        <w:tc>
          <w:tcPr>
            <w:tcW w:w="1361" w:type="dxa"/>
            <w:vAlign w:val="center"/>
          </w:tcPr>
          <w:p>
            <w:pPr>
              <w:pStyle w:val="11"/>
            </w:pPr>
            <w:r>
              <w:t>17.16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6.92</w:t>
            </w:r>
          </w:p>
        </w:tc>
        <w:tc>
          <w:tcPr>
            <w:tcW w:w="1361" w:type="dxa"/>
            <w:vAlign w:val="center"/>
          </w:tcPr>
          <w:p>
            <w:pPr>
              <w:pStyle w:val="11"/>
            </w:pPr>
            <w:r>
              <w:t>6.92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10.24</w:t>
            </w:r>
          </w:p>
        </w:tc>
        <w:tc>
          <w:tcPr>
            <w:tcW w:w="1361" w:type="dxa"/>
            <w:vAlign w:val="center"/>
          </w:tcPr>
          <w:p>
            <w:pPr>
              <w:pStyle w:val="11"/>
            </w:pPr>
            <w:r>
              <w:t>10.24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5.80</w:t>
            </w:r>
          </w:p>
        </w:tc>
        <w:tc>
          <w:tcPr>
            <w:tcW w:w="1361" w:type="dxa"/>
            <w:vAlign w:val="center"/>
          </w:tcPr>
          <w:p>
            <w:pPr>
              <w:pStyle w:val="11"/>
            </w:pPr>
            <w:r>
              <w:t>5.80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5.80</w:t>
            </w:r>
          </w:p>
        </w:tc>
        <w:tc>
          <w:tcPr>
            <w:tcW w:w="1361" w:type="dxa"/>
            <w:vAlign w:val="center"/>
          </w:tcPr>
          <w:p>
            <w:pPr>
              <w:pStyle w:val="11"/>
            </w:pPr>
            <w:r>
              <w:t>5.80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5.80</w:t>
            </w:r>
          </w:p>
        </w:tc>
        <w:tc>
          <w:tcPr>
            <w:tcW w:w="1361" w:type="dxa"/>
            <w:vAlign w:val="center"/>
          </w:tcPr>
          <w:p>
            <w:pPr>
              <w:pStyle w:val="11"/>
            </w:pPr>
            <w:r>
              <w:t>5.80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211.00</w:t>
            </w:r>
          </w:p>
        </w:tc>
        <w:tc>
          <w:tcPr>
            <w:tcW w:w="1361" w:type="dxa"/>
            <w:vAlign w:val="center"/>
          </w:tcPr>
          <w:p>
            <w:pPr>
              <w:pStyle w:val="11"/>
            </w:pPr>
          </w:p>
        </w:tc>
        <w:tc>
          <w:tcPr>
            <w:tcW w:w="1361" w:type="dxa"/>
            <w:vAlign w:val="center"/>
          </w:tcPr>
          <w:p>
            <w:pPr>
              <w:pStyle w:val="11"/>
            </w:pPr>
            <w:r>
              <w:t>211.00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211.00</w:t>
            </w:r>
          </w:p>
        </w:tc>
        <w:tc>
          <w:tcPr>
            <w:tcW w:w="1361" w:type="dxa"/>
            <w:vAlign w:val="center"/>
          </w:tcPr>
          <w:p>
            <w:pPr>
              <w:pStyle w:val="11"/>
            </w:pPr>
          </w:p>
        </w:tc>
        <w:tc>
          <w:tcPr>
            <w:tcW w:w="1361" w:type="dxa"/>
            <w:vAlign w:val="center"/>
          </w:tcPr>
          <w:p>
            <w:pPr>
              <w:pStyle w:val="11"/>
            </w:pPr>
            <w:r>
              <w:t>211.00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211.00</w:t>
            </w:r>
          </w:p>
        </w:tc>
        <w:tc>
          <w:tcPr>
            <w:tcW w:w="1361" w:type="dxa"/>
            <w:vAlign w:val="center"/>
          </w:tcPr>
          <w:p>
            <w:pPr>
              <w:pStyle w:val="11"/>
            </w:pPr>
          </w:p>
        </w:tc>
        <w:tc>
          <w:tcPr>
            <w:tcW w:w="1361" w:type="dxa"/>
            <w:vAlign w:val="center"/>
          </w:tcPr>
          <w:p>
            <w:pPr>
              <w:pStyle w:val="11"/>
            </w:pPr>
            <w:r>
              <w:t>211.00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5.12</w:t>
            </w:r>
          </w:p>
        </w:tc>
        <w:tc>
          <w:tcPr>
            <w:tcW w:w="1361" w:type="dxa"/>
            <w:vAlign w:val="center"/>
          </w:tcPr>
          <w:p>
            <w:pPr>
              <w:pStyle w:val="11"/>
            </w:pPr>
            <w:r>
              <w:t>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5.12</w:t>
            </w:r>
          </w:p>
        </w:tc>
        <w:tc>
          <w:tcPr>
            <w:tcW w:w="1361" w:type="dxa"/>
            <w:vAlign w:val="center"/>
          </w:tcPr>
          <w:p>
            <w:pPr>
              <w:pStyle w:val="11"/>
            </w:pPr>
            <w:r>
              <w:t>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5.12</w:t>
            </w:r>
          </w:p>
        </w:tc>
        <w:tc>
          <w:tcPr>
            <w:tcW w:w="1361" w:type="dxa"/>
            <w:vAlign w:val="center"/>
          </w:tcPr>
          <w:p>
            <w:pPr>
              <w:pStyle w:val="11"/>
            </w:pPr>
            <w:r>
              <w:t>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241001青龙满族自治县国家档案馆本级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104.16</w:t>
            </w:r>
          </w:p>
        </w:tc>
        <w:tc>
          <w:tcPr>
            <w:tcW w:w="3402" w:type="dxa"/>
            <w:vAlign w:val="center"/>
          </w:tcPr>
          <w:p>
            <w:pPr>
              <w:pStyle w:val="12"/>
            </w:pPr>
            <w:r>
              <w:t>一、一般公共服务支出</w:t>
            </w:r>
          </w:p>
        </w:tc>
        <w:tc>
          <w:tcPr>
            <w:tcW w:w="1474" w:type="dxa"/>
            <w:vAlign w:val="center"/>
          </w:tcPr>
          <w:p>
            <w:pPr>
              <w:pStyle w:val="11"/>
            </w:pPr>
            <w:r>
              <w:t>76.08</w:t>
            </w:r>
          </w:p>
        </w:tc>
        <w:tc>
          <w:tcPr>
            <w:tcW w:w="1474" w:type="dxa"/>
            <w:vAlign w:val="center"/>
          </w:tcPr>
          <w:p>
            <w:pPr>
              <w:pStyle w:val="11"/>
            </w:pPr>
            <w:r>
              <w:t>76.08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211.00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17.16</w:t>
            </w:r>
          </w:p>
        </w:tc>
        <w:tc>
          <w:tcPr>
            <w:tcW w:w="1474" w:type="dxa"/>
            <w:vAlign w:val="center"/>
          </w:tcPr>
          <w:p>
            <w:pPr>
              <w:pStyle w:val="11"/>
            </w:pPr>
            <w:r>
              <w:t>17.16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5.80</w:t>
            </w:r>
          </w:p>
        </w:tc>
        <w:tc>
          <w:tcPr>
            <w:tcW w:w="1474" w:type="dxa"/>
            <w:vAlign w:val="center"/>
          </w:tcPr>
          <w:p>
            <w:pPr>
              <w:pStyle w:val="11"/>
            </w:pPr>
            <w:r>
              <w:t>5.80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211.00</w:t>
            </w:r>
          </w:p>
        </w:tc>
        <w:tc>
          <w:tcPr>
            <w:tcW w:w="1474" w:type="dxa"/>
            <w:vAlign w:val="center"/>
          </w:tcPr>
          <w:p>
            <w:pPr>
              <w:pStyle w:val="11"/>
            </w:pPr>
          </w:p>
        </w:tc>
        <w:tc>
          <w:tcPr>
            <w:tcW w:w="1474" w:type="dxa"/>
            <w:vAlign w:val="center"/>
          </w:tcPr>
          <w:p>
            <w:pPr>
              <w:pStyle w:val="11"/>
            </w:pPr>
            <w:r>
              <w:t>211.00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5.12</w:t>
            </w:r>
          </w:p>
        </w:tc>
        <w:tc>
          <w:tcPr>
            <w:tcW w:w="1474" w:type="dxa"/>
            <w:vAlign w:val="center"/>
          </w:tcPr>
          <w:p>
            <w:pPr>
              <w:pStyle w:val="11"/>
            </w:pPr>
            <w:r>
              <w:t>5.12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315.16</w:t>
            </w:r>
          </w:p>
        </w:tc>
        <w:tc>
          <w:tcPr>
            <w:tcW w:w="3402" w:type="dxa"/>
            <w:vAlign w:val="center"/>
          </w:tcPr>
          <w:p>
            <w:pPr>
              <w:pStyle w:val="14"/>
            </w:pPr>
            <w:r>
              <w:t>本年支出合计</w:t>
            </w:r>
          </w:p>
        </w:tc>
        <w:tc>
          <w:tcPr>
            <w:tcW w:w="1474" w:type="dxa"/>
            <w:vAlign w:val="center"/>
          </w:tcPr>
          <w:p>
            <w:pPr>
              <w:pStyle w:val="15"/>
            </w:pPr>
            <w:r>
              <w:t>315.16</w:t>
            </w:r>
          </w:p>
        </w:tc>
        <w:tc>
          <w:tcPr>
            <w:tcW w:w="1474" w:type="dxa"/>
            <w:vAlign w:val="center"/>
          </w:tcPr>
          <w:p>
            <w:pPr>
              <w:pStyle w:val="15"/>
            </w:pPr>
            <w:r>
              <w:t>104.16</w:t>
            </w:r>
          </w:p>
        </w:tc>
        <w:tc>
          <w:tcPr>
            <w:tcW w:w="1474" w:type="dxa"/>
            <w:vAlign w:val="center"/>
          </w:tcPr>
          <w:p>
            <w:pPr>
              <w:pStyle w:val="15"/>
            </w:pPr>
            <w:r>
              <w:t>211.00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315.16</w:t>
            </w:r>
          </w:p>
        </w:tc>
        <w:tc>
          <w:tcPr>
            <w:tcW w:w="3402" w:type="dxa"/>
            <w:vAlign w:val="center"/>
          </w:tcPr>
          <w:p>
            <w:pPr>
              <w:pStyle w:val="14"/>
            </w:pPr>
            <w:r>
              <w:t>支出总计</w:t>
            </w:r>
          </w:p>
        </w:tc>
        <w:tc>
          <w:tcPr>
            <w:tcW w:w="1474" w:type="dxa"/>
            <w:vAlign w:val="center"/>
          </w:tcPr>
          <w:p>
            <w:pPr>
              <w:pStyle w:val="15"/>
            </w:pPr>
            <w:r>
              <w:t>315.16</w:t>
            </w:r>
          </w:p>
        </w:tc>
        <w:tc>
          <w:tcPr>
            <w:tcW w:w="1474" w:type="dxa"/>
            <w:vAlign w:val="center"/>
          </w:tcPr>
          <w:p>
            <w:pPr>
              <w:pStyle w:val="15"/>
            </w:pPr>
            <w:r>
              <w:t>104.16</w:t>
            </w:r>
          </w:p>
        </w:tc>
        <w:tc>
          <w:tcPr>
            <w:tcW w:w="1474" w:type="dxa"/>
            <w:vAlign w:val="center"/>
          </w:tcPr>
          <w:p>
            <w:pPr>
              <w:pStyle w:val="15"/>
            </w:pPr>
            <w:r>
              <w:t>211.00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241001青龙满族自治县国家档案馆本级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104.16</w:t>
            </w:r>
          </w:p>
        </w:tc>
        <w:tc>
          <w:tcPr>
            <w:tcW w:w="2551" w:type="dxa"/>
            <w:vAlign w:val="center"/>
          </w:tcPr>
          <w:p>
            <w:pPr>
              <w:pStyle w:val="15"/>
            </w:pPr>
            <w:r>
              <w:t>104.16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76.08</w:t>
            </w:r>
          </w:p>
        </w:tc>
        <w:tc>
          <w:tcPr>
            <w:tcW w:w="2551" w:type="dxa"/>
            <w:vAlign w:val="center"/>
          </w:tcPr>
          <w:p>
            <w:pPr>
              <w:pStyle w:val="11"/>
            </w:pPr>
            <w:r>
              <w:t>76.08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1"/>
            </w:pPr>
            <w:r>
              <w:t>76.08</w:t>
            </w:r>
          </w:p>
        </w:tc>
        <w:tc>
          <w:tcPr>
            <w:tcW w:w="2551" w:type="dxa"/>
            <w:vAlign w:val="center"/>
          </w:tcPr>
          <w:p>
            <w:pPr>
              <w:pStyle w:val="11"/>
            </w:pPr>
            <w:r>
              <w:t>76.08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2012604</w:t>
            </w:r>
          </w:p>
        </w:tc>
        <w:tc>
          <w:tcPr>
            <w:tcW w:w="4535" w:type="dxa"/>
            <w:vAlign w:val="center"/>
          </w:tcPr>
          <w:p>
            <w:pPr>
              <w:pStyle w:val="12"/>
            </w:pPr>
            <w:r>
              <w:t>档案馆</w:t>
            </w:r>
          </w:p>
        </w:tc>
        <w:tc>
          <w:tcPr>
            <w:tcW w:w="2551" w:type="dxa"/>
            <w:vAlign w:val="center"/>
          </w:tcPr>
          <w:p>
            <w:pPr>
              <w:pStyle w:val="11"/>
            </w:pPr>
            <w:r>
              <w:t>76.08</w:t>
            </w:r>
          </w:p>
        </w:tc>
        <w:tc>
          <w:tcPr>
            <w:tcW w:w="2551" w:type="dxa"/>
            <w:vAlign w:val="center"/>
          </w:tcPr>
          <w:p>
            <w:pPr>
              <w:pStyle w:val="11"/>
            </w:pPr>
            <w:r>
              <w:t>76.08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17.16</w:t>
            </w:r>
          </w:p>
        </w:tc>
        <w:tc>
          <w:tcPr>
            <w:tcW w:w="2551" w:type="dxa"/>
            <w:vAlign w:val="center"/>
          </w:tcPr>
          <w:p>
            <w:pPr>
              <w:pStyle w:val="11"/>
            </w:pPr>
            <w:r>
              <w:t>17.16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17.16</w:t>
            </w:r>
          </w:p>
        </w:tc>
        <w:tc>
          <w:tcPr>
            <w:tcW w:w="2551" w:type="dxa"/>
            <w:vAlign w:val="center"/>
          </w:tcPr>
          <w:p>
            <w:pPr>
              <w:pStyle w:val="11"/>
            </w:pPr>
            <w:r>
              <w:t>17.16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6.92</w:t>
            </w:r>
          </w:p>
        </w:tc>
        <w:tc>
          <w:tcPr>
            <w:tcW w:w="2551" w:type="dxa"/>
            <w:vAlign w:val="center"/>
          </w:tcPr>
          <w:p>
            <w:pPr>
              <w:pStyle w:val="11"/>
            </w:pPr>
            <w:r>
              <w:t>6.92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10.24</w:t>
            </w:r>
          </w:p>
        </w:tc>
        <w:tc>
          <w:tcPr>
            <w:tcW w:w="2551" w:type="dxa"/>
            <w:vAlign w:val="center"/>
          </w:tcPr>
          <w:p>
            <w:pPr>
              <w:pStyle w:val="11"/>
            </w:pPr>
            <w:r>
              <w:t>10.24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5.80</w:t>
            </w:r>
          </w:p>
        </w:tc>
        <w:tc>
          <w:tcPr>
            <w:tcW w:w="2551" w:type="dxa"/>
            <w:vAlign w:val="center"/>
          </w:tcPr>
          <w:p>
            <w:pPr>
              <w:pStyle w:val="11"/>
            </w:pPr>
            <w:r>
              <w:t>5.80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5.80</w:t>
            </w:r>
          </w:p>
        </w:tc>
        <w:tc>
          <w:tcPr>
            <w:tcW w:w="2551" w:type="dxa"/>
            <w:vAlign w:val="center"/>
          </w:tcPr>
          <w:p>
            <w:pPr>
              <w:pStyle w:val="11"/>
            </w:pPr>
            <w:r>
              <w:t>5.80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5.80</w:t>
            </w:r>
          </w:p>
        </w:tc>
        <w:tc>
          <w:tcPr>
            <w:tcW w:w="2551" w:type="dxa"/>
            <w:vAlign w:val="center"/>
          </w:tcPr>
          <w:p>
            <w:pPr>
              <w:pStyle w:val="11"/>
            </w:pPr>
            <w:r>
              <w:t>5.80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241001青龙满族自治县国家档案馆本级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104.16</w:t>
            </w:r>
          </w:p>
        </w:tc>
        <w:tc>
          <w:tcPr>
            <w:tcW w:w="2551" w:type="dxa"/>
            <w:vAlign w:val="center"/>
          </w:tcPr>
          <w:p>
            <w:pPr>
              <w:pStyle w:val="15"/>
            </w:pPr>
            <w:r>
              <w:t>95.66</w:t>
            </w:r>
          </w:p>
        </w:tc>
        <w:tc>
          <w:tcPr>
            <w:tcW w:w="2551" w:type="dxa"/>
            <w:vAlign w:val="center"/>
          </w:tcPr>
          <w:p>
            <w:pPr>
              <w:pStyle w:val="15"/>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88.74</w:t>
            </w:r>
          </w:p>
        </w:tc>
        <w:tc>
          <w:tcPr>
            <w:tcW w:w="2551" w:type="dxa"/>
            <w:vAlign w:val="center"/>
          </w:tcPr>
          <w:p>
            <w:pPr>
              <w:pStyle w:val="11"/>
            </w:pPr>
            <w:r>
              <w:t>88.74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38.31</w:t>
            </w:r>
          </w:p>
        </w:tc>
        <w:tc>
          <w:tcPr>
            <w:tcW w:w="2551" w:type="dxa"/>
            <w:vAlign w:val="center"/>
          </w:tcPr>
          <w:p>
            <w:pPr>
              <w:pStyle w:val="11"/>
            </w:pPr>
            <w:r>
              <w:t>38.31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4.65</w:t>
            </w:r>
          </w:p>
        </w:tc>
        <w:tc>
          <w:tcPr>
            <w:tcW w:w="2551" w:type="dxa"/>
            <w:vAlign w:val="center"/>
          </w:tcPr>
          <w:p>
            <w:pPr>
              <w:pStyle w:val="11"/>
            </w:pPr>
            <w:r>
              <w:t>4.65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6.18</w:t>
            </w:r>
          </w:p>
        </w:tc>
        <w:tc>
          <w:tcPr>
            <w:tcW w:w="2551" w:type="dxa"/>
            <w:vAlign w:val="center"/>
          </w:tcPr>
          <w:p>
            <w:pPr>
              <w:pStyle w:val="11"/>
            </w:pPr>
            <w:r>
              <w:t>6.18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17.96</w:t>
            </w:r>
          </w:p>
        </w:tc>
        <w:tc>
          <w:tcPr>
            <w:tcW w:w="2551" w:type="dxa"/>
            <w:vAlign w:val="center"/>
          </w:tcPr>
          <w:p>
            <w:pPr>
              <w:pStyle w:val="11"/>
            </w:pPr>
            <w:r>
              <w:t>17.96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10.24</w:t>
            </w:r>
          </w:p>
        </w:tc>
        <w:tc>
          <w:tcPr>
            <w:tcW w:w="2551" w:type="dxa"/>
            <w:vAlign w:val="center"/>
          </w:tcPr>
          <w:p>
            <w:pPr>
              <w:pStyle w:val="11"/>
            </w:pPr>
            <w:r>
              <w:t>10.24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5.54</w:t>
            </w:r>
          </w:p>
        </w:tc>
        <w:tc>
          <w:tcPr>
            <w:tcW w:w="2551" w:type="dxa"/>
            <w:vAlign w:val="center"/>
          </w:tcPr>
          <w:p>
            <w:pPr>
              <w:pStyle w:val="11"/>
            </w:pPr>
            <w:r>
              <w:t>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0.74</w:t>
            </w:r>
          </w:p>
        </w:tc>
        <w:tc>
          <w:tcPr>
            <w:tcW w:w="2551" w:type="dxa"/>
            <w:vAlign w:val="center"/>
          </w:tcPr>
          <w:p>
            <w:pPr>
              <w:pStyle w:val="11"/>
            </w:pPr>
            <w:r>
              <w:t>0.74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0.67</w:t>
            </w:r>
          </w:p>
        </w:tc>
        <w:tc>
          <w:tcPr>
            <w:tcW w:w="2551" w:type="dxa"/>
            <w:vAlign w:val="center"/>
          </w:tcPr>
          <w:p>
            <w:pPr>
              <w:pStyle w:val="11"/>
            </w:pPr>
          </w:p>
        </w:tc>
        <w:tc>
          <w:tcPr>
            <w:tcW w:w="2551" w:type="dxa"/>
            <w:vAlign w:val="center"/>
          </w:tcPr>
          <w:p>
            <w:pPr>
              <w:pStyle w:val="11"/>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0.18</w:t>
            </w:r>
          </w:p>
        </w:tc>
        <w:tc>
          <w:tcPr>
            <w:tcW w:w="2551" w:type="dxa"/>
            <w:vAlign w:val="center"/>
          </w:tcPr>
          <w:p>
            <w:pPr>
              <w:pStyle w:val="11"/>
            </w:pPr>
          </w:p>
        </w:tc>
        <w:tc>
          <w:tcPr>
            <w:tcW w:w="2551"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0.39</w:t>
            </w:r>
          </w:p>
        </w:tc>
        <w:tc>
          <w:tcPr>
            <w:tcW w:w="2551" w:type="dxa"/>
            <w:vAlign w:val="center"/>
          </w:tcPr>
          <w:p>
            <w:pPr>
              <w:pStyle w:val="11"/>
            </w:pPr>
          </w:p>
        </w:tc>
        <w:tc>
          <w:tcPr>
            <w:tcW w:w="2551" w:type="dxa"/>
            <w:vAlign w:val="center"/>
          </w:tcPr>
          <w:p>
            <w:pPr>
              <w:pStyle w:val="11"/>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5.46</w:t>
            </w:r>
          </w:p>
        </w:tc>
        <w:tc>
          <w:tcPr>
            <w:tcW w:w="2551" w:type="dxa"/>
            <w:vAlign w:val="center"/>
          </w:tcPr>
          <w:p>
            <w:pPr>
              <w:pStyle w:val="11"/>
            </w:pPr>
          </w:p>
        </w:tc>
        <w:tc>
          <w:tcPr>
            <w:tcW w:w="2551" w:type="dxa"/>
            <w:vAlign w:val="center"/>
          </w:tcPr>
          <w:p>
            <w:pPr>
              <w:pStyle w:val="11"/>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6.92</w:t>
            </w:r>
          </w:p>
        </w:tc>
        <w:tc>
          <w:tcPr>
            <w:tcW w:w="2551" w:type="dxa"/>
            <w:vAlign w:val="center"/>
          </w:tcPr>
          <w:p>
            <w:pPr>
              <w:pStyle w:val="11"/>
            </w:pPr>
            <w:r>
              <w:t>6.92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6.92</w:t>
            </w:r>
          </w:p>
        </w:tc>
        <w:tc>
          <w:tcPr>
            <w:tcW w:w="2551" w:type="dxa"/>
            <w:vAlign w:val="center"/>
          </w:tcPr>
          <w:p>
            <w:pPr>
              <w:pStyle w:val="11"/>
            </w:pPr>
            <w:r>
              <w:t>6.92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241001青龙满族自治县国家档案馆本级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211.00</w:t>
            </w:r>
          </w:p>
        </w:tc>
        <w:tc>
          <w:tcPr>
            <w:tcW w:w="2551" w:type="dxa"/>
            <w:vAlign w:val="center"/>
          </w:tcPr>
          <w:p>
            <w:pPr>
              <w:pStyle w:val="15"/>
            </w:pPr>
          </w:p>
        </w:tc>
        <w:tc>
          <w:tcPr>
            <w:tcW w:w="2551" w:type="dxa"/>
            <w:vAlign w:val="center"/>
          </w:tcPr>
          <w:p>
            <w:pPr>
              <w:pStyle w:val="15"/>
            </w:pPr>
            <w:r>
              <w:t>211.00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211.00</w:t>
            </w:r>
          </w:p>
        </w:tc>
        <w:tc>
          <w:tcPr>
            <w:tcW w:w="2551" w:type="dxa"/>
            <w:vAlign w:val="center"/>
          </w:tcPr>
          <w:p>
            <w:pPr>
              <w:pStyle w:val="11"/>
            </w:pPr>
          </w:p>
        </w:tc>
        <w:tc>
          <w:tcPr>
            <w:tcW w:w="2551" w:type="dxa"/>
            <w:vAlign w:val="center"/>
          </w:tcPr>
          <w:p>
            <w:pPr>
              <w:pStyle w:val="11"/>
            </w:pPr>
            <w:r>
              <w:t>211.00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211.00</w:t>
            </w:r>
          </w:p>
        </w:tc>
        <w:tc>
          <w:tcPr>
            <w:tcW w:w="2551" w:type="dxa"/>
            <w:vAlign w:val="center"/>
          </w:tcPr>
          <w:p>
            <w:pPr>
              <w:pStyle w:val="11"/>
            </w:pPr>
          </w:p>
        </w:tc>
        <w:tc>
          <w:tcPr>
            <w:tcW w:w="2551" w:type="dxa"/>
            <w:vAlign w:val="center"/>
          </w:tcPr>
          <w:p>
            <w:pPr>
              <w:pStyle w:val="11"/>
            </w:pPr>
            <w:r>
              <w:t>211.00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211.00</w:t>
            </w:r>
          </w:p>
        </w:tc>
        <w:tc>
          <w:tcPr>
            <w:tcW w:w="2551" w:type="dxa"/>
            <w:vAlign w:val="center"/>
          </w:tcPr>
          <w:p>
            <w:pPr>
              <w:pStyle w:val="11"/>
            </w:pPr>
          </w:p>
        </w:tc>
        <w:tc>
          <w:tcPr>
            <w:tcW w:w="2551" w:type="dxa"/>
            <w:vAlign w:val="center"/>
          </w:tcPr>
          <w:p>
            <w:pPr>
              <w:pStyle w:val="11"/>
            </w:pPr>
            <w:r>
              <w:t>211.00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241001青龙满族自治县国家档案馆本级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241001青龙满族自治县国家档案馆本级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1.99</w:t>
            </w:r>
          </w:p>
        </w:tc>
        <w:tc>
          <w:tcPr>
            <w:tcW w:w="2381" w:type="dxa"/>
            <w:vAlign w:val="center"/>
          </w:tcPr>
          <w:p>
            <w:pPr>
              <w:pStyle w:val="15"/>
            </w:pPr>
            <w:r>
              <w:t>1.99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w:t>
            </w:r>
          </w:p>
        </w:tc>
        <w:tc>
          <w:tcPr>
            <w:tcW w:w="2381" w:type="dxa"/>
            <w:vAlign w:val="center"/>
          </w:tcPr>
          <w:p>
            <w:pPr>
              <w:pStyle w:val="11"/>
            </w:pPr>
            <w:r>
              <w:t>1.99</w:t>
            </w:r>
          </w:p>
        </w:tc>
        <w:tc>
          <w:tcPr>
            <w:tcW w:w="2381" w:type="dxa"/>
            <w:vAlign w:val="center"/>
          </w:tcPr>
          <w:p>
            <w:pPr>
              <w:pStyle w:val="11"/>
            </w:pPr>
            <w:r>
              <w:t>1.99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其中：教育科研人员因公出国（境）费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 </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  </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0.39</w:t>
            </w:r>
          </w:p>
        </w:tc>
        <w:tc>
          <w:tcPr>
            <w:tcW w:w="2381" w:type="dxa"/>
            <w:vAlign w:val="center"/>
          </w:tcPr>
          <w:p>
            <w:pPr>
              <w:pStyle w:val="11"/>
            </w:pPr>
            <w:r>
              <w:t>0.39</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青龙满族自治县国家档案馆本级2023年单位预算信息公开情况说明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预算法》、《地方预决算公开操作规程》和《关于进一步推进预算公开工作的实施意见》规定，现将青龙满族自治县国家档案馆本级2023年单位预算公开如下：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根据《档案馆职能配置、内设机构和人员编制规定》， 档案馆的主要职责是：</w:t>
      </w:r>
    </w:p>
    <w:p>
      <w:pPr>
        <w:pStyle w:val="17"/>
      </w:pPr>
      <w:r>
        <w:t>（一）档案接收与管理：丰富馆藏内容，满足工作考察、历史研究、编史修志等方面的需求，提高档案利用价值。</w:t>
      </w:r>
    </w:p>
    <w:p>
      <w:pPr>
        <w:pStyle w:val="17"/>
      </w:pPr>
      <w:r>
        <w:t>（二）档案保管：定期调控和记录库房温室度，库房建设符合国家标准，分区合理，设备不出现故障，档案保管环境和保障条件进一步优化，维护档案状况，确保机关和档案绝对安全。</w:t>
      </w:r>
    </w:p>
    <w:p>
      <w:pPr>
        <w:pStyle w:val="17"/>
      </w:pPr>
      <w:r>
        <w:t>（三）档案利用：保证提供优质档案查阅利用服务，真正发挥档案资政惠民作用。</w:t>
      </w:r>
    </w:p>
    <w:p>
      <w:pPr>
        <w:pStyle w:val="17"/>
      </w:pPr>
      <w:r>
        <w:t>（四）档案征集、抢救：完成馆藏破损急需修复民生档案工作，延长档案使用寿命。</w:t>
      </w:r>
    </w:p>
    <w:p>
      <w:pPr>
        <w:pStyle w:val="17"/>
      </w:pPr>
      <w:r>
        <w:t>（五）档案数字化工程：加大档案信息化投入力度，加快数字档案馆建设步伐，为建设数字化档案馆和国家县级一级馆奠定坚实基础。</w:t>
      </w:r>
    </w:p>
    <w:p>
      <w:pPr>
        <w:pStyle w:val="17"/>
      </w:pPr>
      <w:r>
        <w:t>（六）综合事务管理：保障机关工作正常高效运转。</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青龙满族自治县国家档案馆本级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8"/>
      </w:pPr>
      <w:r>
        <w:t>1、收入说明</w:t>
      </w:r>
    </w:p>
    <w:p>
      <w:pPr>
        <w:pStyle w:val="18"/>
      </w:pPr>
      <w:r>
        <w:t>反映本</w:t>
      </w:r>
      <w:r>
        <w:rPr>
          <w:rFonts w:hint="eastAsia"/>
          <w:lang w:eastAsia="zh-CN"/>
        </w:rPr>
        <w:t>单位</w:t>
      </w:r>
      <w:r>
        <w:t>当年全部收入。2023年预算收入315.16万元，其中：一般公共预算收入104.16万元,政府性基金预算拨款收入211万元</w:t>
      </w:r>
      <w:r>
        <w:rPr>
          <w:rFonts w:hint="eastAsia"/>
          <w:lang w:eastAsia="zh-CN"/>
        </w:rPr>
        <w:t>，</w:t>
      </w:r>
      <w:r>
        <w:t>财政专户核拨收入0万元，国有资本经营收入0万元，其他来源收入0万元。</w:t>
      </w:r>
    </w:p>
    <w:p>
      <w:pPr>
        <w:pStyle w:val="18"/>
      </w:pPr>
      <w:r>
        <w:t>2、支出说明</w:t>
      </w:r>
    </w:p>
    <w:p>
      <w:pPr>
        <w:pStyle w:val="18"/>
        <w:rPr>
          <w:lang w:eastAsia="zh-CN"/>
        </w:rPr>
      </w:pPr>
      <w:r>
        <w:t>收支预算总表支出栏、基本支出表、项目支出表按经济分类和支出功能分类科目编制，反映</w:t>
      </w:r>
      <w:r>
        <w:rPr>
          <w:rFonts w:hint="eastAsia"/>
          <w:lang w:eastAsia="zh-CN"/>
        </w:rPr>
        <w:t>县档案馆</w:t>
      </w:r>
      <w:r>
        <w:t>202</w:t>
      </w:r>
      <w:r>
        <w:rPr>
          <w:rFonts w:hint="eastAsia" w:eastAsiaTheme="minorEastAsia"/>
          <w:lang w:eastAsia="zh-CN"/>
        </w:rPr>
        <w:t>3</w:t>
      </w:r>
      <w:r>
        <w:t>年度</w:t>
      </w:r>
      <w:r>
        <w:rPr>
          <w:rFonts w:hint="eastAsia"/>
          <w:lang w:eastAsia="zh-CN"/>
        </w:rPr>
        <w:t>单位</w:t>
      </w:r>
      <w:r>
        <w:t>预算中支出预算的总体情况。</w:t>
      </w:r>
    </w:p>
    <w:p>
      <w:pPr>
        <w:pStyle w:val="18"/>
        <w:rPr>
          <w:lang w:eastAsia="zh-CN"/>
        </w:rPr>
      </w:pPr>
      <w:r>
        <w:t>2023年支出预算315.16万元，其中</w:t>
      </w:r>
      <w:r>
        <w:rPr>
          <w:rFonts w:hint="eastAsia"/>
          <w:lang w:val="uk-UA" w:eastAsia="zh-CN"/>
        </w:rPr>
        <w:t>基</w:t>
      </w:r>
      <w:r>
        <w:t xml:space="preserve">本支出104.16万元，包括人员经费95.66万元和日常公用经费8.5万元；项目支出211万元，主要为档案查阅利用保障经费2万元，民生档案抢救经费2万元，档案数字化经费7万元,档案馆搬迁相关费用200万元.  </w:t>
      </w:r>
    </w:p>
    <w:p>
      <w:pPr>
        <w:pStyle w:val="18"/>
      </w:pPr>
      <w:r>
        <w:t>3、比上年增减情况</w:t>
      </w:r>
    </w:p>
    <w:p>
      <w:pPr>
        <w:pStyle w:val="18"/>
      </w:pPr>
      <w:r>
        <w:t>202</w:t>
      </w:r>
      <w:r>
        <w:rPr>
          <w:rFonts w:hint="eastAsia"/>
          <w:lang w:eastAsia="zh-CN"/>
        </w:rPr>
        <w:t>3</w:t>
      </w:r>
      <w:r>
        <w:t>年预算收支安排</w:t>
      </w:r>
      <w:r>
        <w:rPr>
          <w:rFonts w:hint="eastAsia"/>
          <w:lang w:eastAsia="zh-CN"/>
        </w:rPr>
        <w:t>315.16</w:t>
      </w:r>
      <w:r>
        <w:t>万元，较202</w:t>
      </w:r>
      <w:r>
        <w:rPr>
          <w:rFonts w:hint="eastAsia"/>
          <w:lang w:eastAsia="zh-CN"/>
        </w:rPr>
        <w:t>2</w:t>
      </w:r>
      <w:r>
        <w:t>年预算增加</w:t>
      </w:r>
      <w:r>
        <w:rPr>
          <w:rFonts w:hint="eastAsia"/>
          <w:lang w:eastAsia="zh-CN"/>
        </w:rPr>
        <w:t>191.67</w:t>
      </w:r>
      <w:r>
        <w:t>万元，其中：基本支出增加</w:t>
      </w:r>
      <w:r>
        <w:rPr>
          <w:rFonts w:hint="eastAsia"/>
          <w:lang w:eastAsia="zh-CN"/>
        </w:rPr>
        <w:t>14.17</w:t>
      </w:r>
      <w:r>
        <w:t>万元，主要为增加人员经费支出</w:t>
      </w:r>
      <w:r>
        <w:rPr>
          <w:rFonts w:hint="eastAsia"/>
          <w:lang w:eastAsia="zh-CN"/>
        </w:rPr>
        <w:t>18.89</w:t>
      </w:r>
      <w:r>
        <w:t>万元和日常公用经费</w:t>
      </w:r>
      <w:r>
        <w:rPr>
          <w:rFonts w:hint="eastAsia"/>
          <w:lang w:eastAsia="zh-CN"/>
        </w:rPr>
        <w:t>减少4.71</w:t>
      </w:r>
      <w:r>
        <w:t>万元；项目支出增加</w:t>
      </w:r>
      <w:r>
        <w:rPr>
          <w:rFonts w:hint="eastAsia"/>
          <w:lang w:eastAsia="zh-CN"/>
        </w:rPr>
        <w:t>177.5</w:t>
      </w:r>
      <w:r>
        <w:t>万元，主要是</w:t>
      </w:r>
      <w:r>
        <w:rPr>
          <w:rFonts w:hint="eastAsia"/>
          <w:lang w:eastAsia="zh-CN"/>
        </w:rPr>
        <w:t>增加档案馆搬迁项目经费</w:t>
      </w:r>
      <w:r>
        <w:t>资金。</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19"/>
        <w:rPr>
          <w:rFonts w:eastAsiaTheme="minorEastAsia"/>
          <w:lang w:val="uk-UA" w:eastAsia="zh-CN"/>
        </w:rPr>
      </w:pPr>
      <w:r>
        <w:t>2023年，我</w:t>
      </w:r>
      <w:r>
        <w:rPr>
          <w:rFonts w:hint="eastAsia" w:eastAsiaTheme="minorEastAsia"/>
          <w:lang w:eastAsia="zh-CN"/>
        </w:rPr>
        <w:t>单位</w:t>
      </w:r>
      <w:r>
        <w:t>机关运行经费共计安排8.5万元，主要用于办公费0.67万元、差旅费0.18万元、邮电费0.20万元、公务用车运行维护费1.6万元，公务接待费0.39万元、公务交通补贴5.46万元等日常运行支出。</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2023年，我</w:t>
      </w:r>
      <w:r>
        <w:rPr>
          <w:rFonts w:hint="eastAsia" w:eastAsiaTheme="minorEastAsia"/>
          <w:lang w:eastAsia="zh-CN"/>
        </w:rPr>
        <w:t>单位</w:t>
      </w:r>
      <w:r>
        <w:t>财政拨款“三公”经费预算安排1.99万元，其中因公出国（境）费0万元，同比无变化，原因是无因公出国（境）安排；公务用车购置及运维费1.6万元（其中：公务用车购置费为0万元，公务用车运维费1.6万元)，同比去年减少0.4万元，主要原因是规范公车使用，缩减公务用车支出；公务接待费0.39万元，同比无变化，主要原因是我</w:t>
      </w:r>
      <w:r>
        <w:rPr>
          <w:rFonts w:hint="eastAsia" w:eastAsiaTheme="minorEastAsia"/>
          <w:lang w:eastAsia="zh-CN"/>
        </w:rPr>
        <w:t>单位</w:t>
      </w:r>
      <w:r>
        <w:t>严格落实了《党政机关厉行节约反对浪费条例》，规范公务接待活动，严格审批、严控标准，大力压缩公务接待费支出。</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1、档案查阅利用保障经费绩效目标表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  通过开展档案查阅利用项目，免费为机关单位和群众提供有关婚姻、公证、银民、企业改制、土地承包、林权等民生档案等，免费利用人数三千人以上。</w:t>
            </w:r>
          </w:p>
          <w:p>
            <w:pPr>
              <w:pStyle w:val="12"/>
            </w:pPr>
            <w:r>
              <w:t>2. 通过开展档案查阅利用项目，发挥档案资政惠民作用工作，实现了解决群众纠纷，减少上访率。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利用馆藏档案人数</w:t>
            </w:r>
          </w:p>
        </w:tc>
        <w:tc>
          <w:tcPr>
            <w:tcW w:w="2835" w:type="dxa"/>
            <w:vAlign w:val="center"/>
          </w:tcPr>
          <w:p>
            <w:pPr>
              <w:pStyle w:val="12"/>
            </w:pPr>
            <w:r>
              <w:t>全年预计接待利用馆藏档案人数</w:t>
            </w:r>
          </w:p>
        </w:tc>
        <w:tc>
          <w:tcPr>
            <w:tcW w:w="2551" w:type="dxa"/>
            <w:vAlign w:val="center"/>
          </w:tcPr>
          <w:p>
            <w:pPr>
              <w:pStyle w:val="12"/>
            </w:pPr>
            <w:r>
              <w:t>≥3000人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档案查准率</w:t>
            </w:r>
          </w:p>
        </w:tc>
        <w:tc>
          <w:tcPr>
            <w:tcW w:w="2835" w:type="dxa"/>
            <w:vAlign w:val="center"/>
          </w:tcPr>
          <w:p>
            <w:pPr>
              <w:pStyle w:val="12"/>
            </w:pPr>
            <w:r>
              <w:t>档案查阅准确率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tc>
        <w:tc>
          <w:tcPr>
            <w:tcW w:w="2835" w:type="dxa"/>
            <w:vAlign w:val="center"/>
          </w:tcPr>
          <w:p>
            <w:pPr>
              <w:pStyle w:val="12"/>
            </w:pPr>
            <w:r>
              <w:t>及时处理业务数占总处理数的比率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各项支出控制在预算额度内</w:t>
            </w:r>
          </w:p>
        </w:tc>
        <w:tc>
          <w:tcPr>
            <w:tcW w:w="2551" w:type="dxa"/>
            <w:vAlign w:val="center"/>
          </w:tcPr>
          <w:p>
            <w:pPr>
              <w:pStyle w:val="12"/>
            </w:pPr>
            <w:r>
              <w:t>≤2万元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档案长期供社会使用性</w:t>
            </w:r>
          </w:p>
        </w:tc>
        <w:tc>
          <w:tcPr>
            <w:tcW w:w="2835" w:type="dxa"/>
            <w:vAlign w:val="center"/>
          </w:tcPr>
          <w:p>
            <w:pPr>
              <w:pStyle w:val="12"/>
            </w:pPr>
            <w:r>
              <w:t>长期开展档案保护并长期满族社会各方面对档案需求有积极作用</w:t>
            </w:r>
          </w:p>
        </w:tc>
        <w:tc>
          <w:tcPr>
            <w:tcW w:w="2551" w:type="dxa"/>
            <w:vAlign w:val="center"/>
          </w:tcPr>
          <w:p>
            <w:pPr>
              <w:pStyle w:val="12"/>
            </w:pPr>
            <w:r>
              <w:t>≥100人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2835" w:type="dxa"/>
            <w:vAlign w:val="center"/>
          </w:tcPr>
          <w:p>
            <w:pPr>
              <w:pStyle w:val="12"/>
            </w:pPr>
            <w:r>
              <w:t>保障日常查档业务工作顺利开展</w:t>
            </w:r>
          </w:p>
        </w:tc>
        <w:tc>
          <w:tcPr>
            <w:tcW w:w="2551" w:type="dxa"/>
            <w:vAlign w:val="center"/>
          </w:tcPr>
          <w:p>
            <w:pPr>
              <w:pStyle w:val="12"/>
            </w:pPr>
            <w:r>
              <w:t>≥250天</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群众对档案工作满意度</w:t>
            </w:r>
          </w:p>
        </w:tc>
        <w:tc>
          <w:tcPr>
            <w:tcW w:w="2835" w:type="dxa"/>
            <w:vAlign w:val="center"/>
          </w:tcPr>
          <w:p>
            <w:pPr>
              <w:pStyle w:val="12"/>
            </w:pPr>
            <w:r>
              <w:t>查档群众对档案工作的满意程度</w:t>
            </w:r>
          </w:p>
        </w:tc>
        <w:tc>
          <w:tcPr>
            <w:tcW w:w="2551" w:type="dxa"/>
            <w:vAlign w:val="center"/>
          </w:tcPr>
          <w:p>
            <w:pPr>
              <w:pStyle w:val="12"/>
            </w:pPr>
            <w:r>
              <w:t>≥90%</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2、档案数字化建设经费绩效目标表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    2023年全年通过开展</w:t>
            </w:r>
            <w:bookmarkStart w:id="1" w:name="_GoBack"/>
            <w:bookmarkEnd w:id="1"/>
            <w:r>
              <w:t>档案数字化项目，完成馆藏档案数字化扫描10万页。</w:t>
            </w:r>
          </w:p>
          <w:p>
            <w:pPr>
              <w:pStyle w:val="12"/>
            </w:pPr>
            <w:r>
              <w:t>2.   2023年通过开展档案数字化项目节约查阅档案的时间成本和人力成本工作，提高了档案查阅利用效率。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通过开展节约查阅档案的时间成本和人力成本工作，促进了工作的效率。</w:t>
            </w:r>
          </w:p>
        </w:tc>
        <w:tc>
          <w:tcPr>
            <w:tcW w:w="2835" w:type="dxa"/>
            <w:vAlign w:val="center"/>
          </w:tcPr>
          <w:p>
            <w:pPr>
              <w:pStyle w:val="12"/>
            </w:pPr>
            <w:r>
              <w:t>完成馆藏档案数字化扫描</w:t>
            </w:r>
          </w:p>
        </w:tc>
        <w:tc>
          <w:tcPr>
            <w:tcW w:w="2551" w:type="dxa"/>
            <w:vAlign w:val="center"/>
          </w:tcPr>
          <w:p>
            <w:pPr>
              <w:pStyle w:val="12"/>
            </w:pPr>
            <w:r>
              <w:t>≥10万页</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抽检著录条数</w:t>
            </w:r>
          </w:p>
        </w:tc>
        <w:tc>
          <w:tcPr>
            <w:tcW w:w="2835" w:type="dxa"/>
            <w:vAlign w:val="center"/>
          </w:tcPr>
          <w:p>
            <w:pPr>
              <w:pStyle w:val="12"/>
            </w:pPr>
            <w:r>
              <w:t>抽检著录条数占总著录条数比率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扫描准确率</w:t>
            </w:r>
          </w:p>
        </w:tc>
        <w:tc>
          <w:tcPr>
            <w:tcW w:w="2835" w:type="dxa"/>
            <w:vAlign w:val="center"/>
          </w:tcPr>
          <w:p>
            <w:pPr>
              <w:pStyle w:val="12"/>
            </w:pPr>
            <w:r>
              <w:t>著录扫描电子档案正确率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及时完成数字化扫描任务</w:t>
            </w:r>
          </w:p>
        </w:tc>
        <w:tc>
          <w:tcPr>
            <w:tcW w:w="2835" w:type="dxa"/>
            <w:vAlign w:val="center"/>
          </w:tcPr>
          <w:p>
            <w:pPr>
              <w:pStyle w:val="12"/>
            </w:pPr>
            <w:r>
              <w:t>按照年度工作计划如期完成数字化扫描任务</w:t>
            </w:r>
          </w:p>
        </w:tc>
        <w:tc>
          <w:tcPr>
            <w:tcW w:w="2551" w:type="dxa"/>
            <w:vAlign w:val="center"/>
          </w:tcPr>
          <w:p>
            <w:pPr>
              <w:pStyle w:val="12"/>
            </w:pPr>
            <w:r>
              <w:t>100如期完成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各项支出控制在预算额度内</w:t>
            </w:r>
          </w:p>
        </w:tc>
        <w:tc>
          <w:tcPr>
            <w:tcW w:w="2551" w:type="dxa"/>
            <w:vAlign w:val="center"/>
          </w:tcPr>
          <w:p>
            <w:pPr>
              <w:pStyle w:val="12"/>
            </w:pPr>
            <w:r>
              <w:t>≤7万元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缩短档案查阅时间</w:t>
            </w:r>
          </w:p>
        </w:tc>
        <w:tc>
          <w:tcPr>
            <w:tcW w:w="2835" w:type="dxa"/>
            <w:vAlign w:val="center"/>
          </w:tcPr>
          <w:p>
            <w:pPr>
              <w:pStyle w:val="12"/>
            </w:pPr>
            <w:r>
              <w:t>通过数字化扫描使查阅群众减少查阅时间，提高利用效率</w:t>
            </w:r>
          </w:p>
        </w:tc>
        <w:tc>
          <w:tcPr>
            <w:tcW w:w="2551" w:type="dxa"/>
            <w:vAlign w:val="center"/>
          </w:tcPr>
          <w:p>
            <w:pPr>
              <w:pStyle w:val="12"/>
            </w:pPr>
            <w:r>
              <w:t>≥100人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档案保护完好</w:t>
            </w:r>
          </w:p>
        </w:tc>
        <w:tc>
          <w:tcPr>
            <w:tcW w:w="2835" w:type="dxa"/>
            <w:vAlign w:val="center"/>
          </w:tcPr>
          <w:p>
            <w:pPr>
              <w:pStyle w:val="12"/>
            </w:pPr>
            <w:r>
              <w:t>通过数字化扫描减少原始档案翻阅，延长档案使用寿命</w:t>
            </w:r>
          </w:p>
        </w:tc>
        <w:tc>
          <w:tcPr>
            <w:tcW w:w="2551" w:type="dxa"/>
            <w:vAlign w:val="center"/>
          </w:tcPr>
          <w:p>
            <w:pPr>
              <w:pStyle w:val="12"/>
            </w:pPr>
            <w:r>
              <w:t>≥100人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群众对数字化扫描后的电子档案查阅满意程度</w:t>
            </w:r>
          </w:p>
        </w:tc>
        <w:tc>
          <w:tcPr>
            <w:tcW w:w="2551" w:type="dxa"/>
            <w:vAlign w:val="center"/>
          </w:tcPr>
          <w:p>
            <w:pPr>
              <w:pStyle w:val="12"/>
            </w:pPr>
            <w:r>
              <w:t>≥90%</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3、民生档案征集抢救经费绩效目标表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 通过开展民生档案征集抢救项目， 2023年整理抢救馆藏重点民生档案100卷，实现了档案的完整与安全。</w:t>
            </w:r>
          </w:p>
          <w:p>
            <w:pPr>
              <w:pStyle w:val="12"/>
            </w:pPr>
            <w:r>
              <w:t>2. 通过开展民生档案征集抢救项目，整理抢救工作，达到了延长了档案的使用寿命在效果。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档案抢救数量</w:t>
            </w:r>
          </w:p>
        </w:tc>
        <w:tc>
          <w:tcPr>
            <w:tcW w:w="2835" w:type="dxa"/>
            <w:vAlign w:val="center"/>
          </w:tcPr>
          <w:p>
            <w:pPr>
              <w:pStyle w:val="12"/>
            </w:pPr>
            <w:r>
              <w:t>预计全年完成馆藏重点民生档案抢救数量</w:t>
            </w:r>
          </w:p>
        </w:tc>
        <w:tc>
          <w:tcPr>
            <w:tcW w:w="2551" w:type="dxa"/>
            <w:vAlign w:val="center"/>
          </w:tcPr>
          <w:p>
            <w:pPr>
              <w:pStyle w:val="12"/>
            </w:pPr>
            <w:r>
              <w:t>100卷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抢救后档案质量</w:t>
            </w:r>
          </w:p>
        </w:tc>
        <w:tc>
          <w:tcPr>
            <w:tcW w:w="2835" w:type="dxa"/>
            <w:vAlign w:val="center"/>
          </w:tcPr>
          <w:p>
            <w:pPr>
              <w:pStyle w:val="12"/>
            </w:pPr>
            <w:r>
              <w:t>抢救完成后符合档案整理规范标准</w:t>
            </w:r>
          </w:p>
        </w:tc>
        <w:tc>
          <w:tcPr>
            <w:tcW w:w="2551" w:type="dxa"/>
            <w:vAlign w:val="center"/>
          </w:tcPr>
          <w:p>
            <w:pPr>
              <w:pStyle w:val="12"/>
            </w:pPr>
            <w:r>
              <w:t>100达到标准</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及时完成档案抢救任务</w:t>
            </w:r>
          </w:p>
        </w:tc>
        <w:tc>
          <w:tcPr>
            <w:tcW w:w="2835" w:type="dxa"/>
            <w:vAlign w:val="center"/>
          </w:tcPr>
          <w:p>
            <w:pPr>
              <w:pStyle w:val="12"/>
            </w:pPr>
            <w:r>
              <w:t>按照年度工作计划如期完成馆藏重点民生抢救任务</w:t>
            </w:r>
          </w:p>
        </w:tc>
        <w:tc>
          <w:tcPr>
            <w:tcW w:w="2551" w:type="dxa"/>
            <w:vAlign w:val="center"/>
          </w:tcPr>
          <w:p>
            <w:pPr>
              <w:pStyle w:val="12"/>
            </w:pPr>
            <w:r>
              <w:t>100年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各项支出控制在预算额度内</w:t>
            </w:r>
          </w:p>
        </w:tc>
        <w:tc>
          <w:tcPr>
            <w:tcW w:w="2551" w:type="dxa"/>
            <w:vAlign w:val="center"/>
          </w:tcPr>
          <w:p>
            <w:pPr>
              <w:pStyle w:val="12"/>
            </w:pPr>
            <w:r>
              <w:t>≤2万元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抢救民生档案直接受益群众</w:t>
            </w:r>
          </w:p>
        </w:tc>
        <w:tc>
          <w:tcPr>
            <w:tcW w:w="2835" w:type="dxa"/>
            <w:vAlign w:val="center"/>
          </w:tcPr>
          <w:p>
            <w:pPr>
              <w:pStyle w:val="12"/>
            </w:pPr>
            <w:r>
              <w:t>重点民生档案的抢救整理，使相关群众查阅方便直接受益</w:t>
            </w:r>
          </w:p>
        </w:tc>
        <w:tc>
          <w:tcPr>
            <w:tcW w:w="2551" w:type="dxa"/>
            <w:vAlign w:val="center"/>
          </w:tcPr>
          <w:p>
            <w:pPr>
              <w:pStyle w:val="12"/>
            </w:pPr>
            <w:r>
              <w:t>≥100人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档案保护完好</w:t>
            </w:r>
          </w:p>
        </w:tc>
        <w:tc>
          <w:tcPr>
            <w:tcW w:w="2835" w:type="dxa"/>
            <w:vAlign w:val="center"/>
          </w:tcPr>
          <w:p>
            <w:pPr>
              <w:pStyle w:val="12"/>
            </w:pPr>
            <w:r>
              <w:t>通过对破损档案进行抢救，延长档案使用寿命</w:t>
            </w:r>
          </w:p>
        </w:tc>
        <w:tc>
          <w:tcPr>
            <w:tcW w:w="2551" w:type="dxa"/>
            <w:vAlign w:val="center"/>
          </w:tcPr>
          <w:p>
            <w:pPr>
              <w:pStyle w:val="12"/>
            </w:pPr>
            <w:r>
              <w:t>≥20年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群众对馆藏破损民生档案修复完好后利用满意度</w:t>
            </w:r>
          </w:p>
        </w:tc>
        <w:tc>
          <w:tcPr>
            <w:tcW w:w="2551" w:type="dxa"/>
            <w:vAlign w:val="center"/>
          </w:tcPr>
          <w:p>
            <w:pPr>
              <w:pStyle w:val="12"/>
            </w:pPr>
            <w:r>
              <w:t>≥85%</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4、档案馆搬迁相关费用绩效目标表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1.通过开展档案馆搬迁相关费用项目，主要完成馆藏23万卷档案搬家工作和更换会计档案装具和文书档案装具4万个以及完成9万卷馆藏重点“民生档案”规范化整理、抢救工作</w:t>
            </w:r>
          </w:p>
          <w:p>
            <w:pPr>
              <w:pStyle w:val="12"/>
            </w:pPr>
            <w:r>
              <w:t>2.通过开展档案馆搬迁相关费用项目，完成购置档案密集架1600立方米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馆藏档案搬家数量</w:t>
            </w:r>
          </w:p>
        </w:tc>
        <w:tc>
          <w:tcPr>
            <w:tcW w:w="2835" w:type="dxa"/>
            <w:vAlign w:val="center"/>
          </w:tcPr>
          <w:p>
            <w:pPr>
              <w:pStyle w:val="12"/>
            </w:pPr>
            <w:r>
              <w:t>完成馆藏23万卷档案搬家工作</w:t>
            </w:r>
          </w:p>
        </w:tc>
        <w:tc>
          <w:tcPr>
            <w:tcW w:w="2551" w:type="dxa"/>
            <w:vAlign w:val="center"/>
          </w:tcPr>
          <w:p>
            <w:pPr>
              <w:pStyle w:val="12"/>
            </w:pPr>
            <w:r>
              <w:t>≥23万卷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档案完好率</w:t>
            </w:r>
          </w:p>
        </w:tc>
        <w:tc>
          <w:tcPr>
            <w:tcW w:w="2835" w:type="dxa"/>
            <w:vAlign w:val="center"/>
          </w:tcPr>
          <w:p>
            <w:pPr>
              <w:pStyle w:val="12"/>
            </w:pPr>
            <w:r>
              <w:t>重新更换档案装具确保档案完好无损</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档案馆搬迁及时性</w:t>
            </w:r>
          </w:p>
        </w:tc>
        <w:tc>
          <w:tcPr>
            <w:tcW w:w="2835" w:type="dxa"/>
            <w:vAlign w:val="center"/>
          </w:tcPr>
          <w:p>
            <w:pPr>
              <w:pStyle w:val="12"/>
            </w:pPr>
            <w:r>
              <w:t>规定时间内及时完成档案馆搬迁工作</w:t>
            </w:r>
          </w:p>
        </w:tc>
        <w:tc>
          <w:tcPr>
            <w:tcW w:w="2551" w:type="dxa"/>
            <w:vAlign w:val="center"/>
          </w:tcPr>
          <w:p>
            <w:pPr>
              <w:pStyle w:val="12"/>
            </w:pPr>
            <w:r>
              <w:t>≤1年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各项支出控制在预算额度内</w:t>
            </w:r>
          </w:p>
        </w:tc>
        <w:tc>
          <w:tcPr>
            <w:tcW w:w="2551" w:type="dxa"/>
            <w:vAlign w:val="center"/>
          </w:tcPr>
          <w:p>
            <w:pPr>
              <w:pStyle w:val="12"/>
            </w:pPr>
            <w:r>
              <w:t>≤200万元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档案长期供社会使用性</w:t>
            </w:r>
          </w:p>
        </w:tc>
        <w:tc>
          <w:tcPr>
            <w:tcW w:w="2835" w:type="dxa"/>
            <w:vAlign w:val="center"/>
          </w:tcPr>
          <w:p>
            <w:pPr>
              <w:pStyle w:val="12"/>
            </w:pPr>
            <w:r>
              <w:t>开展档案保护并长期满足社会各方面对档案的需求有积极作用</w:t>
            </w:r>
          </w:p>
        </w:tc>
        <w:tc>
          <w:tcPr>
            <w:tcW w:w="2551" w:type="dxa"/>
            <w:vAlign w:val="center"/>
          </w:tcPr>
          <w:p>
            <w:pPr>
              <w:pStyle w:val="12"/>
            </w:pPr>
            <w:r>
              <w:t>≥250天</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档案保护完好</w:t>
            </w:r>
          </w:p>
        </w:tc>
        <w:tc>
          <w:tcPr>
            <w:tcW w:w="2835" w:type="dxa"/>
            <w:vAlign w:val="center"/>
          </w:tcPr>
          <w:p>
            <w:pPr>
              <w:pStyle w:val="12"/>
            </w:pPr>
            <w:r>
              <w:t>通过更换档案装具，延长档案使用寿命</w:t>
            </w:r>
          </w:p>
        </w:tc>
        <w:tc>
          <w:tcPr>
            <w:tcW w:w="2551" w:type="dxa"/>
            <w:vAlign w:val="center"/>
          </w:tcPr>
          <w:p>
            <w:pPr>
              <w:pStyle w:val="12"/>
            </w:pPr>
            <w:r>
              <w:t>≥30年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群众对档案馆搬迁后各项档案规范利用满意度</w:t>
            </w:r>
          </w:p>
        </w:tc>
        <w:tc>
          <w:tcPr>
            <w:tcW w:w="2551" w:type="dxa"/>
            <w:vAlign w:val="center"/>
          </w:tcPr>
          <w:p>
            <w:pPr>
              <w:pStyle w:val="12"/>
            </w:pPr>
            <w:r>
              <w:t>≥95%</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2023年，青龙满族自治县国家档案馆本级安排政府采购预算155.00万元。具体内容见下表。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241001青龙满族自治县国家档案馆本级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155.00</w:t>
            </w:r>
          </w:p>
        </w:tc>
        <w:tc>
          <w:tcPr>
            <w:tcW w:w="964" w:type="dxa"/>
            <w:vAlign w:val="center"/>
          </w:tcPr>
          <w:p>
            <w:pPr>
              <w:pStyle w:val="15"/>
            </w:pPr>
          </w:p>
        </w:tc>
        <w:tc>
          <w:tcPr>
            <w:tcW w:w="964" w:type="dxa"/>
            <w:vAlign w:val="center"/>
          </w:tcPr>
          <w:p>
            <w:pPr>
              <w:pStyle w:val="15"/>
            </w:pPr>
            <w:r>
              <w:t>155.00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青龙满族自治县国家档案馆本级小计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155.00</w:t>
            </w:r>
          </w:p>
        </w:tc>
        <w:tc>
          <w:tcPr>
            <w:tcW w:w="964" w:type="dxa"/>
            <w:vAlign w:val="center"/>
          </w:tcPr>
          <w:p>
            <w:pPr>
              <w:pStyle w:val="15"/>
            </w:pPr>
          </w:p>
        </w:tc>
        <w:tc>
          <w:tcPr>
            <w:tcW w:w="964" w:type="dxa"/>
            <w:vAlign w:val="center"/>
          </w:tcPr>
          <w:p>
            <w:pPr>
              <w:pStyle w:val="15"/>
            </w:pPr>
            <w:r>
              <w:t>155.00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档案馆搬迁相关费用</w:t>
            </w:r>
          </w:p>
        </w:tc>
        <w:tc>
          <w:tcPr>
            <w:tcW w:w="964" w:type="dxa"/>
            <w:vAlign w:val="center"/>
          </w:tcPr>
          <w:p>
            <w:pPr>
              <w:pStyle w:val="11"/>
            </w:pPr>
            <w:r>
              <w:t>200.00</w:t>
            </w:r>
          </w:p>
        </w:tc>
        <w:tc>
          <w:tcPr>
            <w:tcW w:w="1134" w:type="dxa"/>
            <w:vAlign w:val="center"/>
          </w:tcPr>
          <w:p>
            <w:pPr>
              <w:pStyle w:val="12"/>
            </w:pPr>
            <w:r>
              <w:t>金属质架类</w:t>
            </w:r>
          </w:p>
        </w:tc>
        <w:tc>
          <w:tcPr>
            <w:tcW w:w="1134" w:type="dxa"/>
            <w:vAlign w:val="center"/>
          </w:tcPr>
          <w:p>
            <w:pPr>
              <w:pStyle w:val="12"/>
            </w:pPr>
            <w:r>
              <w:t>A05010602</w:t>
            </w:r>
          </w:p>
        </w:tc>
        <w:tc>
          <w:tcPr>
            <w:tcW w:w="709" w:type="dxa"/>
            <w:vAlign w:val="center"/>
          </w:tcPr>
          <w:p>
            <w:pPr>
              <w:pStyle w:val="13"/>
            </w:pPr>
            <w:r>
              <w:t>立方米</w:t>
            </w:r>
          </w:p>
        </w:tc>
        <w:tc>
          <w:tcPr>
            <w:tcW w:w="850" w:type="dxa"/>
            <w:vAlign w:val="center"/>
          </w:tcPr>
          <w:p>
            <w:pPr>
              <w:pStyle w:val="11"/>
            </w:pPr>
            <w:r>
              <w:t>1240</w:t>
            </w:r>
          </w:p>
        </w:tc>
        <w:tc>
          <w:tcPr>
            <w:tcW w:w="850" w:type="dxa"/>
            <w:vAlign w:val="center"/>
          </w:tcPr>
          <w:p>
            <w:pPr>
              <w:pStyle w:val="11"/>
            </w:pPr>
            <w:r>
              <w:t>0.13</w:t>
            </w:r>
          </w:p>
        </w:tc>
        <w:tc>
          <w:tcPr>
            <w:tcW w:w="964" w:type="dxa"/>
            <w:vAlign w:val="center"/>
          </w:tcPr>
          <w:p>
            <w:pPr>
              <w:pStyle w:val="11"/>
            </w:pPr>
            <w:r>
              <w:t>155.00</w:t>
            </w:r>
          </w:p>
        </w:tc>
        <w:tc>
          <w:tcPr>
            <w:tcW w:w="964" w:type="dxa"/>
            <w:vAlign w:val="center"/>
          </w:tcPr>
          <w:p>
            <w:pPr>
              <w:pStyle w:val="11"/>
            </w:pPr>
          </w:p>
        </w:tc>
        <w:tc>
          <w:tcPr>
            <w:tcW w:w="964" w:type="dxa"/>
            <w:vAlign w:val="center"/>
          </w:tcPr>
          <w:p>
            <w:pPr>
              <w:pStyle w:val="11"/>
            </w:pPr>
            <w:r>
              <w:t>155.00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青龙满族自治县国家档案馆本级上年末固定资产金额为</w:t>
      </w:r>
      <w:r>
        <w:rPr>
          <w:rFonts w:hint="eastAsia" w:eastAsiaTheme="minorEastAsia"/>
          <w:color w:val="000000"/>
          <w:sz w:val="28"/>
          <w:lang w:eastAsia="zh-CN"/>
        </w:rPr>
        <w:t>112.2</w:t>
      </w:r>
      <w:r>
        <w:rPr>
          <w:rFonts w:eastAsia="方正仿宋_GBK"/>
          <w:color w:val="000000"/>
          <w:sz w:val="28"/>
        </w:rPr>
        <w:t>万元（详见下表）。本年度拟购置固定资产总额为</w:t>
      </w:r>
      <w:r>
        <w:rPr>
          <w:rFonts w:hint="eastAsia" w:eastAsiaTheme="minorEastAsia"/>
          <w:color w:val="000000"/>
          <w:sz w:val="28"/>
          <w:lang w:eastAsia="zh-CN"/>
        </w:rPr>
        <w:t>155</w:t>
      </w:r>
      <w:r>
        <w:rPr>
          <w:rFonts w:eastAsia="方正仿宋_GBK"/>
          <w:color w:val="000000"/>
          <w:sz w:val="28"/>
        </w:rPr>
        <w:t>万元，已按要求列入政府采购预算，详见政府采购预算表。</w:t>
      </w:r>
    </w:p>
    <w:p>
      <w:pPr>
        <w:jc w:val="center"/>
        <w:rPr>
          <w:rFonts w:hint="eastAsia"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241001青龙满族自治县国家档案馆本级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97.62</w:t>
            </w:r>
          </w:p>
        </w:tc>
      </w:tr>
    </w:tbl>
    <w:p>
      <w:pPr>
        <w:ind w:firstLine="640"/>
        <w:rPr>
          <w:rFonts w:eastAsiaTheme="minorEastAsia"/>
          <w:lang w:eastAsia="zh-CN"/>
        </w:rPr>
      </w:pPr>
    </w:p>
    <w:p>
      <w:pPr>
        <w:ind w:firstLine="640"/>
        <w:rPr>
          <w:rFonts w:eastAsiaTheme="minorEastAsia"/>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82016" w:usb3="00000000" w:csb0="00040001" w:csb1="00000000"/>
  </w:font>
  <w:font w:name="方正书宋_GBK">
    <w:altName w:val="Arial Unicode MS"/>
    <w:panose1 w:val="00000000000000000000"/>
    <w:charset w:val="86"/>
    <w:family w:val="script"/>
    <w:pitch w:val="default"/>
    <w:sig w:usb0="00000000" w:usb1="00000000" w:usb2="00082016" w:usb3="00000000" w:csb0="00040001" w:csb1="00000000"/>
  </w:font>
  <w:font w:name="方正仿宋_GBK">
    <w:altName w:val="Arial Unicode MS"/>
    <w:panose1 w:val="00000000000000000000"/>
    <w:charset w:val="86"/>
    <w:family w:val="script"/>
    <w:pitch w:val="default"/>
    <w:sig w:usb0="00000000" w:usb1="00000000" w:usb2="00082016" w:usb3="00000000" w:csb0="00040001" w:csb1="00000000"/>
  </w:font>
  <w:font w:name="方正楷体_GBK">
    <w:altName w:val="Arial Unicode MS"/>
    <w:panose1 w:val="00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ZhODI2M2NkNGUzNTRiMzc1YzNjMjlkMGQxZmM3YTMifQ=="/>
  </w:docVars>
  <w:rsids>
    <w:rsidRoot w:val="0064482C"/>
    <w:rsid w:val="000055E4"/>
    <w:rsid w:val="000A0122"/>
    <w:rsid w:val="000D35DF"/>
    <w:rsid w:val="000F0D3A"/>
    <w:rsid w:val="00187D3E"/>
    <w:rsid w:val="001A1ACA"/>
    <w:rsid w:val="0025151D"/>
    <w:rsid w:val="002651F5"/>
    <w:rsid w:val="004E13A7"/>
    <w:rsid w:val="005E413C"/>
    <w:rsid w:val="0064482C"/>
    <w:rsid w:val="00793AF4"/>
    <w:rsid w:val="00905162"/>
    <w:rsid w:val="00940283"/>
    <w:rsid w:val="00944167"/>
    <w:rsid w:val="00957D2B"/>
    <w:rsid w:val="00C95515"/>
    <w:rsid w:val="00D64976"/>
    <w:rsid w:val="00E248EC"/>
    <w:rsid w:val="00E713EE"/>
    <w:rsid w:val="00EB0E11"/>
    <w:rsid w:val="101A3B74"/>
    <w:rsid w:val="2A2C0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2023-02-28T11:08:25Z</dcterms:created>
  <dcterms:modified xsi:type="dcterms:W3CDTF">2023-02-28T03:08:25Z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2023-02-28T11:08:26Z</dcterms:created>
  <dcterms:modified xsi:type="dcterms:W3CDTF">2023-02-28T03:08:26Z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2023-02-28T11:08:33Z</dcterms:created>
  <dcterms:modified xsi:type="dcterms:W3CDTF">2023-02-28T03:08:33Z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2023-02-28T11:08:27Z</dcterms:created>
  <dcterms:modified xsi:type="dcterms:W3CDTF">2023-02-28T03:08:26Z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2023-02-28T11:08:32Z</dcterms:created>
  <dcterms:modified xsi:type="dcterms:W3CDTF">2023-02-28T03:08:32Z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2023-02-28T11:08:27Z</dcterms:created>
  <dcterms:modified xsi:type="dcterms:W3CDTF">2023-02-28T03:08:27Z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2023-02-28T11:08:33Z</dcterms:created>
  <dcterms:modified xsi:type="dcterms:W3CDTF">2023-02-28T03:08:33Z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2023-02-28T11:08:33Z</dcterms:created>
  <dcterms:modified xsi:type="dcterms:W3CDTF">2023-02-28T03:08:33Z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2023-02-28T11:08:26Z</dcterms:created>
  <dcterms:modified xsi:type="dcterms:W3CDTF">2023-02-28T03:08:26Z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2023-02-28T11:08:31Z</dcterms:created>
  <dcterms:modified xsi:type="dcterms:W3CDTF">2023-02-28T03:08:31Z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2023-02-28T11:08:27Z</dcterms:created>
  <dcterms:modified xsi:type="dcterms:W3CDTF">2023-02-28T03:08:27Z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2023-02-28T11:08:32Z</dcterms:created>
  <dcterms:modified xsi:type="dcterms:W3CDTF">2023-02-28T03:08:32Z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2023-02-28T11:08:27Z</dcterms:created>
  <dcterms:modified xsi:type="dcterms:W3CDTF">2023-02-28T03:08:27Z</dcterms:modified>
</cp:coreProperties>
</file>

<file path=customXml/itemProps1.xml><?xml version="1.0" encoding="utf-8"?>
<ds:datastoreItem xmlns:ds="http://schemas.openxmlformats.org/officeDocument/2006/customXml" ds:itemID="{257CE80B-201E-4697-BF37-F0170BA96939}">
  <ds:schemaRefs/>
</ds:datastoreItem>
</file>

<file path=customXml/itemProps10.xml><?xml version="1.0" encoding="utf-8"?>
<ds:datastoreItem xmlns:ds="http://schemas.openxmlformats.org/officeDocument/2006/customXml" ds:itemID="{1D75A49C-9C55-41D2-8CEE-1FD29D87E259}">
  <ds:schemaRefs/>
</ds:datastoreItem>
</file>

<file path=customXml/itemProps11.xml><?xml version="1.0" encoding="utf-8"?>
<ds:datastoreItem xmlns:ds="http://schemas.openxmlformats.org/officeDocument/2006/customXml" ds:itemID="{4E88D521-7A87-4417-8F79-76A7B7E52161}">
  <ds:schemaRefs/>
</ds:datastoreItem>
</file>

<file path=customXml/itemProps12.xml><?xml version="1.0" encoding="utf-8"?>
<ds:datastoreItem xmlns:ds="http://schemas.openxmlformats.org/officeDocument/2006/customXml" ds:itemID="{744C5DC3-A92A-4BEB-BDDD-B20E5101EC8C}">
  <ds:schemaRefs/>
</ds:datastoreItem>
</file>

<file path=customXml/itemProps13.xml><?xml version="1.0" encoding="utf-8"?>
<ds:datastoreItem xmlns:ds="http://schemas.openxmlformats.org/officeDocument/2006/customXml" ds:itemID="{DBB7DCBE-AC2A-4E92-8FA6-C52BB2E26D79}">
  <ds:schemaRefs/>
</ds:datastoreItem>
</file>

<file path=customXml/itemProps14.xml><?xml version="1.0" encoding="utf-8"?>
<ds:datastoreItem xmlns:ds="http://schemas.openxmlformats.org/officeDocument/2006/customXml" ds:itemID="{19868534-AA7C-47CC-A395-D5B975B47C53}">
  <ds:schemaRefs/>
</ds:datastoreItem>
</file>

<file path=customXml/itemProps15.xml><?xml version="1.0" encoding="utf-8"?>
<ds:datastoreItem xmlns:ds="http://schemas.openxmlformats.org/officeDocument/2006/customXml" ds:itemID="{DB2A19EF-B830-434A-ABD5-50719E313F78}">
  <ds:schemaRefs/>
</ds:datastoreItem>
</file>

<file path=customXml/itemProps16.xml><?xml version="1.0" encoding="utf-8"?>
<ds:datastoreItem xmlns:ds="http://schemas.openxmlformats.org/officeDocument/2006/customXml" ds:itemID="{D20E649D-E531-455F-AE50-2E14C33F6B5A}">
  <ds:schemaRefs/>
</ds:datastoreItem>
</file>

<file path=customXml/itemProps17.xml><?xml version="1.0" encoding="utf-8"?>
<ds:datastoreItem xmlns:ds="http://schemas.openxmlformats.org/officeDocument/2006/customXml" ds:itemID="{A42E6C11-AC07-44F5-AB2C-D1869857C77A}">
  <ds:schemaRefs/>
</ds:datastoreItem>
</file>

<file path=customXml/itemProps18.xml><?xml version="1.0" encoding="utf-8"?>
<ds:datastoreItem xmlns:ds="http://schemas.openxmlformats.org/officeDocument/2006/customXml" ds:itemID="{595A93E7-7C71-4A7D-8FBD-17FFF520D81E}">
  <ds:schemaRefs/>
</ds:datastoreItem>
</file>

<file path=customXml/itemProps19.xml><?xml version="1.0" encoding="utf-8"?>
<ds:datastoreItem xmlns:ds="http://schemas.openxmlformats.org/officeDocument/2006/customXml" ds:itemID="{914B35A1-0491-4F76-B85D-F2EB26BD2B3A}">
  <ds:schemaRefs/>
</ds:datastoreItem>
</file>

<file path=customXml/itemProps2.xml><?xml version="1.0" encoding="utf-8"?>
<ds:datastoreItem xmlns:ds="http://schemas.openxmlformats.org/officeDocument/2006/customXml" ds:itemID="{6C7B8551-B543-4C36-B042-70F8AE385FE5}">
  <ds:schemaRefs/>
</ds:datastoreItem>
</file>

<file path=customXml/itemProps20.xml><?xml version="1.0" encoding="utf-8"?>
<ds:datastoreItem xmlns:ds="http://schemas.openxmlformats.org/officeDocument/2006/customXml" ds:itemID="{C5763DBA-B1F1-446F-A0F6-6A1555DB4CC9}">
  <ds:schemaRefs/>
</ds:datastoreItem>
</file>

<file path=customXml/itemProps21.xml><?xml version="1.0" encoding="utf-8"?>
<ds:datastoreItem xmlns:ds="http://schemas.openxmlformats.org/officeDocument/2006/customXml" ds:itemID="{BBE5AF1A-C68F-4BC4-B6B7-C0D40144C4BB}">
  <ds:schemaRefs/>
</ds:datastoreItem>
</file>

<file path=customXml/itemProps22.xml><?xml version="1.0" encoding="utf-8"?>
<ds:datastoreItem xmlns:ds="http://schemas.openxmlformats.org/officeDocument/2006/customXml" ds:itemID="{3ECD572C-EC10-4AD2-8AE9-0C520169A8DB}">
  <ds:schemaRefs/>
</ds:datastoreItem>
</file>

<file path=customXml/itemProps23.xml><?xml version="1.0" encoding="utf-8"?>
<ds:datastoreItem xmlns:ds="http://schemas.openxmlformats.org/officeDocument/2006/customXml" ds:itemID="{5C1D599C-85BE-4BF5-A3C6-DCA714090140}">
  <ds:schemaRefs/>
</ds:datastoreItem>
</file>

<file path=customXml/itemProps24.xml><?xml version="1.0" encoding="utf-8"?>
<ds:datastoreItem xmlns:ds="http://schemas.openxmlformats.org/officeDocument/2006/customXml" ds:itemID="{E435713C-894D-46C6-876D-F04A114186ED}">
  <ds:schemaRefs/>
</ds:datastoreItem>
</file>

<file path=customXml/itemProps25.xml><?xml version="1.0" encoding="utf-8"?>
<ds:datastoreItem xmlns:ds="http://schemas.openxmlformats.org/officeDocument/2006/customXml" ds:itemID="{B7BBE435-2D10-497C-8586-EB6DE331B8DC}">
  <ds:schemaRefs/>
</ds:datastoreItem>
</file>

<file path=customXml/itemProps26.xml><?xml version="1.0" encoding="utf-8"?>
<ds:datastoreItem xmlns:ds="http://schemas.openxmlformats.org/officeDocument/2006/customXml" ds:itemID="{AB78FF00-60BF-4C59-93B2-A44F796C96C0}">
  <ds:schemaRefs/>
</ds:datastoreItem>
</file>

<file path=customXml/itemProps3.xml><?xml version="1.0" encoding="utf-8"?>
<ds:datastoreItem xmlns:ds="http://schemas.openxmlformats.org/officeDocument/2006/customXml" ds:itemID="{EFE4C0F7-ACC7-42BF-8958-0C10F198745A}">
  <ds:schemaRefs/>
</ds:datastoreItem>
</file>

<file path=customXml/itemProps4.xml><?xml version="1.0" encoding="utf-8"?>
<ds:datastoreItem xmlns:ds="http://schemas.openxmlformats.org/officeDocument/2006/customXml" ds:itemID="{E2ABF5EA-123C-4105-A3AB-DDD8AE45E458}">
  <ds:schemaRefs/>
</ds:datastoreItem>
</file>

<file path=customXml/itemProps5.xml><?xml version="1.0" encoding="utf-8"?>
<ds:datastoreItem xmlns:ds="http://schemas.openxmlformats.org/officeDocument/2006/customXml" ds:itemID="{6B20FC3D-08A4-42E2-B5C8-D94FF011831B}">
  <ds:schemaRefs/>
</ds:datastoreItem>
</file>

<file path=customXml/itemProps6.xml><?xml version="1.0" encoding="utf-8"?>
<ds:datastoreItem xmlns:ds="http://schemas.openxmlformats.org/officeDocument/2006/customXml" ds:itemID="{FD8E8A31-2FF4-4DF6-803A-A49801ACA46A}">
  <ds:schemaRefs/>
</ds:datastoreItem>
</file>

<file path=customXml/itemProps7.xml><?xml version="1.0" encoding="utf-8"?>
<ds:datastoreItem xmlns:ds="http://schemas.openxmlformats.org/officeDocument/2006/customXml" ds:itemID="{CB37A42C-4AD3-43DB-AF02-EA9F34DE53D9}">
  <ds:schemaRefs/>
</ds:datastoreItem>
</file>

<file path=customXml/itemProps8.xml><?xml version="1.0" encoding="utf-8"?>
<ds:datastoreItem xmlns:ds="http://schemas.openxmlformats.org/officeDocument/2006/customXml" ds:itemID="{25241280-49B1-43BD-844B-0F98A61894AA}">
  <ds:schemaRefs/>
</ds:datastoreItem>
</file>

<file path=customXml/itemProps9.xml><?xml version="1.0" encoding="utf-8"?>
<ds:datastoreItem xmlns:ds="http://schemas.openxmlformats.org/officeDocument/2006/customXml" ds:itemID="{5A474EA8-452C-4266-8AA4-D17F51FD7764}">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28</Pages>
  <Words>1718</Words>
  <Characters>9796</Characters>
  <Lines>81</Lines>
  <Paragraphs>22</Paragraphs>
  <TotalTime>89</TotalTime>
  <ScaleCrop>false</ScaleCrop>
  <LinksUpToDate>false</LinksUpToDate>
  <CharactersWithSpaces>11492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2023-02-28T03:04:00Z</dcterms:created>
  <dc:creator>Administrator</dc:creator>
  <cp:lastModifiedBy>小马</cp:lastModifiedBy>
  <cp:lastPrinted>2023-03-09T07:18:00Z</cp:lastPrinted>
  <dcterms:modified xsi:type="dcterms:W3CDTF">2024-04-15T07:55:46Z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55DEC9BFD4B043A1B60937B01AAA4C15_12</vt:lpwstr>
  </property>
</Properties>
</file>