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_4_4_0000000001"/>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5</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9</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12</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23</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24</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25</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w:t>
      </w:r>
      <w:r>
        <w:rPr>
          <w:rFonts w:hint="eastAsia"/>
          <w:lang w:val="en-US" w:eastAsia="zh-CN"/>
        </w:rPr>
        <w:t>6</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w:t>
      </w:r>
      <w:r>
        <w:rPr>
          <w:rFonts w:hint="eastAsia"/>
          <w:lang w:val="en-US" w:eastAsia="zh-CN"/>
        </w:rPr>
        <w:t>7</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8</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8</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rPr>
          <w:rFonts w:hint="eastAsia"/>
          <w:lang w:val="en-US" w:eastAsia="zh-CN"/>
        </w:rPr>
        <w:t>项目预算安排情况及</w:t>
      </w:r>
      <w:r>
        <w:t>绩效目标</w:t>
      </w:r>
      <w:r>
        <w:tab/>
      </w:r>
      <w:r>
        <w:fldChar w:fldCharType="begin"/>
      </w:r>
      <w:r>
        <w:instrText xml:space="preserve">PAGEREF _Toc_3_3_0000000014 \h</w:instrText>
      </w:r>
      <w:r>
        <w:fldChar w:fldCharType="separate"/>
      </w:r>
      <w:r>
        <w:t>2</w:t>
      </w:r>
      <w:r>
        <w:rPr>
          <w:rFonts w:hint="eastAsia"/>
          <w:lang w:val="en-US" w:eastAsia="zh-CN"/>
        </w:rPr>
        <w:t>8</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rPr>
          <w:rFonts w:hint="eastAsia"/>
          <w:lang w:val="en-US" w:eastAsia="zh-CN"/>
        </w:rPr>
        <w:t>六</w:t>
      </w:r>
      <w:r>
        <w:t>、政府采购预算情况</w:t>
      </w:r>
      <w:r>
        <w:tab/>
      </w:r>
      <w:r>
        <w:fldChar w:fldCharType="begin"/>
      </w:r>
      <w:r>
        <w:instrText xml:space="preserve">PAGEREF _Toc_3_3_0000000017 \h</w:instrText>
      </w:r>
      <w:r>
        <w:fldChar w:fldCharType="separate"/>
      </w:r>
      <w:r>
        <w:t>3</w:t>
      </w:r>
      <w:r>
        <w:rPr>
          <w:rFonts w:hint="eastAsia"/>
          <w:lang w:val="en-US" w:eastAsia="zh-CN"/>
        </w:rPr>
        <w:t>3</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rPr>
          <w:rFonts w:hint="eastAsia"/>
          <w:lang w:val="en-US" w:eastAsia="zh-CN"/>
        </w:rPr>
        <w:t>七</w:t>
      </w:r>
      <w:r>
        <w:t>、国有资产信息</w:t>
      </w:r>
      <w:r>
        <w:tab/>
      </w:r>
      <w:r>
        <w:fldChar w:fldCharType="begin"/>
      </w:r>
      <w:r>
        <w:instrText xml:space="preserve">PAGEREF _Toc_3_3_0000000018 \h</w:instrText>
      </w:r>
      <w:r>
        <w:fldChar w:fldCharType="separate"/>
      </w:r>
      <w:r>
        <w:t>3</w:t>
      </w:r>
      <w:r>
        <w:rPr>
          <w:rFonts w:hint="eastAsia"/>
          <w:lang w:val="en-US" w:eastAsia="zh-CN"/>
        </w:rPr>
        <w:t>3</w:t>
      </w:r>
      <w:r>
        <w:fldChar w:fldCharType="end"/>
      </w:r>
      <w:r>
        <w:fldChar w:fldCharType="end"/>
      </w:r>
    </w:p>
    <w:p>
      <w:pPr>
        <w:pStyle w:val="2"/>
        <w:tabs>
          <w:tab w:val="right" w:leader="dot" w:pos="14562"/>
        </w:tabs>
      </w:pPr>
      <w:r>
        <w:fldChar w:fldCharType="begin"/>
      </w:r>
      <w:r>
        <w:instrText xml:space="preserve"> HYPERLINK \l "_Toc_3_3_0000000019" </w:instrText>
      </w:r>
      <w:r>
        <w:fldChar w:fldCharType="separate"/>
      </w:r>
      <w:r>
        <w:rPr>
          <w:rFonts w:hint="eastAsia"/>
          <w:lang w:val="en-US" w:eastAsia="zh-CN"/>
        </w:rPr>
        <w:t>八</w:t>
      </w:r>
      <w:r>
        <w:t>、名词解释</w:t>
      </w:r>
      <w:r>
        <w:tab/>
      </w:r>
      <w:r>
        <w:fldChar w:fldCharType="begin"/>
      </w:r>
      <w:r>
        <w:instrText xml:space="preserve">PAGEREF _Toc_3_3_0000000019 \h</w:instrText>
      </w:r>
      <w:r>
        <w:fldChar w:fldCharType="separate"/>
      </w:r>
      <w:r>
        <w:t>3</w:t>
      </w:r>
      <w:r>
        <w:rPr>
          <w:rFonts w:hint="eastAsia"/>
          <w:lang w:val="en-US" w:eastAsia="zh-CN"/>
        </w:rPr>
        <w:t>4</w:t>
      </w:r>
      <w:r>
        <w:fldChar w:fldCharType="end"/>
      </w:r>
      <w:r>
        <w:fldChar w:fldCharType="end"/>
      </w:r>
    </w:p>
    <w:p>
      <w:pPr>
        <w:pStyle w:val="2"/>
        <w:tabs>
          <w:tab w:val="right" w:leader="dot" w:pos="14562"/>
        </w:tabs>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fldChar w:fldCharType="begin"/>
      </w:r>
      <w:r>
        <w:instrText xml:space="preserve">PAGEREF _Toc_3_3_0000000020 \h</w:instrText>
      </w:r>
      <w:r>
        <w:fldChar w:fldCharType="separate"/>
      </w:r>
      <w:r>
        <w:t>3</w:t>
      </w:r>
      <w:r>
        <w:rPr>
          <w:rFonts w:hint="eastAsia"/>
          <w:lang w:val="en-US" w:eastAsia="zh-CN"/>
        </w:rPr>
        <w:t>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r>
        <w:rPr>
          <w:rFonts w:ascii="方正小标宋_GBK" w:hAnsi="方正小标宋_GBK" w:eastAsia="方正小标宋_GBK" w:cs="方正小标宋_GBK"/>
          <w:b w:val="0"/>
          <w:color w:val="000000"/>
          <w:sz w:val="44"/>
        </w:rPr>
        <w:t>一、青龙满族自治县乡村振兴局本级收支预算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475001青龙满族自治县乡村振兴局本级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177.53</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22.02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r>
              <w:t>141.54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177.53</w:t>
            </w:r>
          </w:p>
        </w:tc>
        <w:tc>
          <w:tcPr>
            <w:tcW w:w="2959" w:type="dxa"/>
            <w:vAlign w:val="center"/>
          </w:tcPr>
          <w:p>
            <w:pPr>
              <w:pStyle w:val="14"/>
            </w:pPr>
            <w:r>
              <w:t>本年支出合计</w:t>
            </w:r>
          </w:p>
        </w:tc>
        <w:tc>
          <w:tcPr>
            <w:tcW w:w="2959" w:type="dxa"/>
            <w:vAlign w:val="center"/>
          </w:tcPr>
          <w:p>
            <w:pPr>
              <w:pStyle w:val="15"/>
            </w:pPr>
            <w:r>
              <w:t>177.53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177.53</w:t>
            </w:r>
          </w:p>
        </w:tc>
        <w:tc>
          <w:tcPr>
            <w:tcW w:w="2959" w:type="dxa"/>
            <w:vAlign w:val="center"/>
          </w:tcPr>
          <w:p>
            <w:pPr>
              <w:pStyle w:val="14"/>
            </w:pPr>
            <w:r>
              <w:t>支出总计</w:t>
            </w:r>
          </w:p>
        </w:tc>
        <w:tc>
          <w:tcPr>
            <w:tcW w:w="2959" w:type="dxa"/>
            <w:vAlign w:val="center"/>
          </w:tcPr>
          <w:p>
            <w:pPr>
              <w:pStyle w:val="15"/>
            </w:pPr>
            <w:r>
              <w:t>177.53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475001青龙满族自治县乡村振兴局本级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177.53</w:t>
            </w:r>
          </w:p>
        </w:tc>
        <w:tc>
          <w:tcPr>
            <w:tcW w:w="758" w:type="dxa"/>
            <w:vAlign w:val="center"/>
          </w:tcPr>
          <w:p>
            <w:pPr>
              <w:pStyle w:val="15"/>
            </w:pPr>
            <w:r>
              <w:t>177.53</w:t>
            </w:r>
          </w:p>
        </w:tc>
        <w:tc>
          <w:tcPr>
            <w:tcW w:w="758" w:type="dxa"/>
            <w:vAlign w:val="center"/>
          </w:tcPr>
          <w:p>
            <w:pPr>
              <w:pStyle w:val="15"/>
            </w:pPr>
            <w:r>
              <w:t>177.53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22.02</w:t>
            </w:r>
          </w:p>
        </w:tc>
        <w:tc>
          <w:tcPr>
            <w:tcW w:w="758" w:type="dxa"/>
            <w:vAlign w:val="center"/>
          </w:tcPr>
          <w:p>
            <w:pPr>
              <w:pStyle w:val="11"/>
            </w:pPr>
            <w:r>
              <w:t>22.02</w:t>
            </w:r>
          </w:p>
        </w:tc>
        <w:tc>
          <w:tcPr>
            <w:tcW w:w="758" w:type="dxa"/>
            <w:vAlign w:val="center"/>
          </w:tcPr>
          <w:p>
            <w:pPr>
              <w:pStyle w:val="11"/>
            </w:pPr>
            <w:r>
              <w:t>22.02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20.26</w:t>
            </w:r>
          </w:p>
        </w:tc>
        <w:tc>
          <w:tcPr>
            <w:tcW w:w="758" w:type="dxa"/>
            <w:vAlign w:val="center"/>
          </w:tcPr>
          <w:p>
            <w:pPr>
              <w:pStyle w:val="11"/>
            </w:pPr>
            <w:r>
              <w:t>20.26</w:t>
            </w:r>
          </w:p>
        </w:tc>
        <w:tc>
          <w:tcPr>
            <w:tcW w:w="758" w:type="dxa"/>
            <w:vAlign w:val="center"/>
          </w:tcPr>
          <w:p>
            <w:pPr>
              <w:pStyle w:val="11"/>
            </w:pPr>
            <w:r>
              <w:t>20.26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2080502</w:t>
            </w:r>
          </w:p>
        </w:tc>
        <w:tc>
          <w:tcPr>
            <w:tcW w:w="758" w:type="dxa"/>
            <w:vAlign w:val="center"/>
          </w:tcPr>
          <w:p>
            <w:pPr>
              <w:pStyle w:val="12"/>
            </w:pPr>
            <w:r>
              <w:t>事业单位离退休</w:t>
            </w:r>
          </w:p>
        </w:tc>
        <w:tc>
          <w:tcPr>
            <w:tcW w:w="758" w:type="dxa"/>
            <w:vAlign w:val="center"/>
          </w:tcPr>
          <w:p>
            <w:pPr>
              <w:pStyle w:val="11"/>
            </w:pPr>
            <w:r>
              <w:t>6.84</w:t>
            </w:r>
          </w:p>
        </w:tc>
        <w:tc>
          <w:tcPr>
            <w:tcW w:w="758" w:type="dxa"/>
            <w:vAlign w:val="center"/>
          </w:tcPr>
          <w:p>
            <w:pPr>
              <w:pStyle w:val="11"/>
            </w:pPr>
            <w:r>
              <w:t>6.84</w:t>
            </w:r>
          </w:p>
        </w:tc>
        <w:tc>
          <w:tcPr>
            <w:tcW w:w="758" w:type="dxa"/>
            <w:vAlign w:val="center"/>
          </w:tcPr>
          <w:p>
            <w:pPr>
              <w:pStyle w:val="11"/>
            </w:pPr>
            <w:r>
              <w:t>6.84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13.42</w:t>
            </w:r>
          </w:p>
        </w:tc>
        <w:tc>
          <w:tcPr>
            <w:tcW w:w="758" w:type="dxa"/>
            <w:vAlign w:val="center"/>
          </w:tcPr>
          <w:p>
            <w:pPr>
              <w:pStyle w:val="11"/>
            </w:pPr>
            <w:r>
              <w:t>13.42</w:t>
            </w:r>
          </w:p>
        </w:tc>
        <w:tc>
          <w:tcPr>
            <w:tcW w:w="758" w:type="dxa"/>
            <w:vAlign w:val="center"/>
          </w:tcPr>
          <w:p>
            <w:pPr>
              <w:pStyle w:val="11"/>
            </w:pPr>
            <w:r>
              <w:t>13.42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20808</w:t>
            </w:r>
          </w:p>
        </w:tc>
        <w:tc>
          <w:tcPr>
            <w:tcW w:w="758" w:type="dxa"/>
            <w:vAlign w:val="center"/>
          </w:tcPr>
          <w:p>
            <w:pPr>
              <w:pStyle w:val="12"/>
            </w:pPr>
            <w:r>
              <w:t>抚恤</w:t>
            </w:r>
          </w:p>
        </w:tc>
        <w:tc>
          <w:tcPr>
            <w:tcW w:w="758" w:type="dxa"/>
            <w:vAlign w:val="center"/>
          </w:tcPr>
          <w:p>
            <w:pPr>
              <w:pStyle w:val="11"/>
            </w:pPr>
            <w:r>
              <w:t>1.76</w:t>
            </w:r>
          </w:p>
        </w:tc>
        <w:tc>
          <w:tcPr>
            <w:tcW w:w="758" w:type="dxa"/>
            <w:vAlign w:val="center"/>
          </w:tcPr>
          <w:p>
            <w:pPr>
              <w:pStyle w:val="11"/>
            </w:pPr>
            <w:r>
              <w:t>1.76</w:t>
            </w:r>
          </w:p>
        </w:tc>
        <w:tc>
          <w:tcPr>
            <w:tcW w:w="758" w:type="dxa"/>
            <w:vAlign w:val="center"/>
          </w:tcPr>
          <w:p>
            <w:pPr>
              <w:pStyle w:val="11"/>
            </w:pPr>
            <w:r>
              <w:t>1.76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2080899</w:t>
            </w:r>
          </w:p>
        </w:tc>
        <w:tc>
          <w:tcPr>
            <w:tcW w:w="758" w:type="dxa"/>
            <w:vAlign w:val="center"/>
          </w:tcPr>
          <w:p>
            <w:pPr>
              <w:pStyle w:val="12"/>
            </w:pPr>
            <w:r>
              <w:t>其他优抚支出</w:t>
            </w:r>
          </w:p>
        </w:tc>
        <w:tc>
          <w:tcPr>
            <w:tcW w:w="758" w:type="dxa"/>
            <w:vAlign w:val="center"/>
          </w:tcPr>
          <w:p>
            <w:pPr>
              <w:pStyle w:val="11"/>
            </w:pPr>
            <w:r>
              <w:t>1.76</w:t>
            </w:r>
          </w:p>
        </w:tc>
        <w:tc>
          <w:tcPr>
            <w:tcW w:w="758" w:type="dxa"/>
            <w:vAlign w:val="center"/>
          </w:tcPr>
          <w:p>
            <w:pPr>
              <w:pStyle w:val="11"/>
            </w:pPr>
            <w:r>
              <w:t>1.76</w:t>
            </w:r>
          </w:p>
        </w:tc>
        <w:tc>
          <w:tcPr>
            <w:tcW w:w="758" w:type="dxa"/>
            <w:vAlign w:val="center"/>
          </w:tcPr>
          <w:p>
            <w:pPr>
              <w:pStyle w:val="11"/>
            </w:pPr>
            <w:r>
              <w:t>1.76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7.06</w:t>
            </w:r>
          </w:p>
        </w:tc>
        <w:tc>
          <w:tcPr>
            <w:tcW w:w="758" w:type="dxa"/>
            <w:vAlign w:val="center"/>
          </w:tcPr>
          <w:p>
            <w:pPr>
              <w:pStyle w:val="11"/>
            </w:pPr>
            <w:r>
              <w:t>7.06</w:t>
            </w:r>
          </w:p>
        </w:tc>
        <w:tc>
          <w:tcPr>
            <w:tcW w:w="758" w:type="dxa"/>
            <w:vAlign w:val="center"/>
          </w:tcPr>
          <w:p>
            <w:pPr>
              <w:pStyle w:val="11"/>
            </w:pPr>
            <w:r>
              <w:t>7.06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7.06</w:t>
            </w:r>
          </w:p>
        </w:tc>
        <w:tc>
          <w:tcPr>
            <w:tcW w:w="758" w:type="dxa"/>
            <w:vAlign w:val="center"/>
          </w:tcPr>
          <w:p>
            <w:pPr>
              <w:pStyle w:val="11"/>
            </w:pPr>
            <w:r>
              <w:t>7.06</w:t>
            </w:r>
          </w:p>
        </w:tc>
        <w:tc>
          <w:tcPr>
            <w:tcW w:w="758" w:type="dxa"/>
            <w:vAlign w:val="center"/>
          </w:tcPr>
          <w:p>
            <w:pPr>
              <w:pStyle w:val="11"/>
            </w:pPr>
            <w:r>
              <w:t>7.06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2101102</w:t>
            </w:r>
          </w:p>
        </w:tc>
        <w:tc>
          <w:tcPr>
            <w:tcW w:w="758" w:type="dxa"/>
            <w:vAlign w:val="center"/>
          </w:tcPr>
          <w:p>
            <w:pPr>
              <w:pStyle w:val="12"/>
            </w:pPr>
            <w:r>
              <w:t>事业单位医疗</w:t>
            </w:r>
          </w:p>
        </w:tc>
        <w:tc>
          <w:tcPr>
            <w:tcW w:w="758" w:type="dxa"/>
            <w:vAlign w:val="center"/>
          </w:tcPr>
          <w:p>
            <w:pPr>
              <w:pStyle w:val="11"/>
            </w:pPr>
            <w:r>
              <w:t>7.06</w:t>
            </w:r>
          </w:p>
        </w:tc>
        <w:tc>
          <w:tcPr>
            <w:tcW w:w="758" w:type="dxa"/>
            <w:vAlign w:val="center"/>
          </w:tcPr>
          <w:p>
            <w:pPr>
              <w:pStyle w:val="11"/>
            </w:pPr>
            <w:r>
              <w:t>7.06</w:t>
            </w:r>
          </w:p>
        </w:tc>
        <w:tc>
          <w:tcPr>
            <w:tcW w:w="758" w:type="dxa"/>
            <w:vAlign w:val="center"/>
          </w:tcPr>
          <w:p>
            <w:pPr>
              <w:pStyle w:val="11"/>
            </w:pPr>
            <w:r>
              <w:t>7.06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213</w:t>
            </w:r>
          </w:p>
        </w:tc>
        <w:tc>
          <w:tcPr>
            <w:tcW w:w="758" w:type="dxa"/>
            <w:vAlign w:val="center"/>
          </w:tcPr>
          <w:p>
            <w:pPr>
              <w:pStyle w:val="12"/>
            </w:pPr>
            <w:r>
              <w:t>农林水支出</w:t>
            </w:r>
          </w:p>
        </w:tc>
        <w:tc>
          <w:tcPr>
            <w:tcW w:w="758" w:type="dxa"/>
            <w:vAlign w:val="center"/>
          </w:tcPr>
          <w:p>
            <w:pPr>
              <w:pStyle w:val="11"/>
            </w:pPr>
            <w:r>
              <w:t>141.54</w:t>
            </w:r>
          </w:p>
        </w:tc>
        <w:tc>
          <w:tcPr>
            <w:tcW w:w="758" w:type="dxa"/>
            <w:vAlign w:val="center"/>
          </w:tcPr>
          <w:p>
            <w:pPr>
              <w:pStyle w:val="11"/>
            </w:pPr>
            <w:r>
              <w:t>141.54</w:t>
            </w:r>
          </w:p>
        </w:tc>
        <w:tc>
          <w:tcPr>
            <w:tcW w:w="758" w:type="dxa"/>
            <w:vAlign w:val="center"/>
          </w:tcPr>
          <w:p>
            <w:pPr>
              <w:pStyle w:val="11"/>
            </w:pPr>
            <w:r>
              <w:t>141.54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21305</w:t>
            </w:r>
          </w:p>
        </w:tc>
        <w:tc>
          <w:tcPr>
            <w:tcW w:w="758" w:type="dxa"/>
            <w:vAlign w:val="center"/>
          </w:tcPr>
          <w:p>
            <w:pPr>
              <w:pStyle w:val="12"/>
            </w:pPr>
            <w:r>
              <w:t>巩固</w:t>
            </w:r>
            <w:r>
              <w:rPr>
                <w:rFonts w:hint="eastAsia"/>
                <w:lang w:val="en-US" w:eastAsia="zh-CN"/>
              </w:rPr>
              <w:t>拓展</w:t>
            </w:r>
            <w:r>
              <w:t>脱贫攻坚成果衔接乡村振兴</w:t>
            </w:r>
          </w:p>
        </w:tc>
        <w:tc>
          <w:tcPr>
            <w:tcW w:w="758" w:type="dxa"/>
            <w:vAlign w:val="center"/>
          </w:tcPr>
          <w:p>
            <w:pPr>
              <w:pStyle w:val="11"/>
            </w:pPr>
            <w:r>
              <w:t>141.54</w:t>
            </w:r>
          </w:p>
        </w:tc>
        <w:tc>
          <w:tcPr>
            <w:tcW w:w="758" w:type="dxa"/>
            <w:vAlign w:val="center"/>
          </w:tcPr>
          <w:p>
            <w:pPr>
              <w:pStyle w:val="11"/>
            </w:pPr>
            <w:r>
              <w:t>141.54</w:t>
            </w:r>
          </w:p>
        </w:tc>
        <w:tc>
          <w:tcPr>
            <w:tcW w:w="758" w:type="dxa"/>
            <w:vAlign w:val="center"/>
          </w:tcPr>
          <w:p>
            <w:pPr>
              <w:pStyle w:val="11"/>
            </w:pPr>
            <w:r>
              <w:t>141.54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2130501</w:t>
            </w:r>
          </w:p>
        </w:tc>
        <w:tc>
          <w:tcPr>
            <w:tcW w:w="758" w:type="dxa"/>
            <w:vAlign w:val="center"/>
          </w:tcPr>
          <w:p>
            <w:pPr>
              <w:pStyle w:val="12"/>
            </w:pPr>
            <w:r>
              <w:t>行政运行</w:t>
            </w:r>
          </w:p>
        </w:tc>
        <w:tc>
          <w:tcPr>
            <w:tcW w:w="758" w:type="dxa"/>
            <w:vAlign w:val="center"/>
          </w:tcPr>
          <w:p>
            <w:pPr>
              <w:pStyle w:val="11"/>
            </w:pPr>
            <w:r>
              <w:t>104.04</w:t>
            </w:r>
          </w:p>
        </w:tc>
        <w:tc>
          <w:tcPr>
            <w:tcW w:w="758" w:type="dxa"/>
            <w:vAlign w:val="center"/>
          </w:tcPr>
          <w:p>
            <w:pPr>
              <w:pStyle w:val="11"/>
            </w:pPr>
            <w:r>
              <w:t>104.04</w:t>
            </w:r>
          </w:p>
        </w:tc>
        <w:tc>
          <w:tcPr>
            <w:tcW w:w="758" w:type="dxa"/>
            <w:vAlign w:val="center"/>
          </w:tcPr>
          <w:p>
            <w:pPr>
              <w:pStyle w:val="11"/>
            </w:pPr>
            <w:r>
              <w:t>104.04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2130502</w:t>
            </w:r>
          </w:p>
        </w:tc>
        <w:tc>
          <w:tcPr>
            <w:tcW w:w="758" w:type="dxa"/>
            <w:vAlign w:val="center"/>
          </w:tcPr>
          <w:p>
            <w:pPr>
              <w:pStyle w:val="12"/>
            </w:pPr>
            <w:r>
              <w:t>一般行政管理事务</w:t>
            </w:r>
          </w:p>
        </w:tc>
        <w:tc>
          <w:tcPr>
            <w:tcW w:w="758" w:type="dxa"/>
            <w:vAlign w:val="center"/>
          </w:tcPr>
          <w:p>
            <w:pPr>
              <w:pStyle w:val="11"/>
            </w:pPr>
            <w:r>
              <w:t>37.50</w:t>
            </w:r>
          </w:p>
        </w:tc>
        <w:tc>
          <w:tcPr>
            <w:tcW w:w="758" w:type="dxa"/>
            <w:vAlign w:val="center"/>
          </w:tcPr>
          <w:p>
            <w:pPr>
              <w:pStyle w:val="11"/>
            </w:pPr>
            <w:r>
              <w:t>37.50</w:t>
            </w:r>
          </w:p>
        </w:tc>
        <w:tc>
          <w:tcPr>
            <w:tcW w:w="758" w:type="dxa"/>
            <w:vAlign w:val="center"/>
          </w:tcPr>
          <w:p>
            <w:pPr>
              <w:pStyle w:val="11"/>
            </w:pPr>
            <w:r>
              <w:t>37.50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6.91</w:t>
            </w:r>
          </w:p>
        </w:tc>
        <w:tc>
          <w:tcPr>
            <w:tcW w:w="758" w:type="dxa"/>
            <w:vAlign w:val="center"/>
          </w:tcPr>
          <w:p>
            <w:pPr>
              <w:pStyle w:val="11"/>
            </w:pPr>
            <w:r>
              <w:t>6.91</w:t>
            </w:r>
          </w:p>
        </w:tc>
        <w:tc>
          <w:tcPr>
            <w:tcW w:w="758" w:type="dxa"/>
            <w:vAlign w:val="center"/>
          </w:tcPr>
          <w:p>
            <w:pPr>
              <w:pStyle w:val="11"/>
            </w:pPr>
            <w:r>
              <w:t>6.91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6.91</w:t>
            </w:r>
          </w:p>
        </w:tc>
        <w:tc>
          <w:tcPr>
            <w:tcW w:w="758" w:type="dxa"/>
            <w:vAlign w:val="center"/>
          </w:tcPr>
          <w:p>
            <w:pPr>
              <w:pStyle w:val="11"/>
            </w:pPr>
            <w:r>
              <w:t>6.91</w:t>
            </w:r>
          </w:p>
        </w:tc>
        <w:tc>
          <w:tcPr>
            <w:tcW w:w="758" w:type="dxa"/>
            <w:vAlign w:val="center"/>
          </w:tcPr>
          <w:p>
            <w:pPr>
              <w:pStyle w:val="11"/>
            </w:pPr>
            <w:r>
              <w:t>6.91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6.91</w:t>
            </w:r>
          </w:p>
        </w:tc>
        <w:tc>
          <w:tcPr>
            <w:tcW w:w="758" w:type="dxa"/>
            <w:vAlign w:val="center"/>
          </w:tcPr>
          <w:p>
            <w:pPr>
              <w:pStyle w:val="11"/>
            </w:pPr>
            <w:r>
              <w:t>6.91</w:t>
            </w:r>
          </w:p>
        </w:tc>
        <w:tc>
          <w:tcPr>
            <w:tcW w:w="758" w:type="dxa"/>
            <w:vAlign w:val="center"/>
          </w:tcPr>
          <w:p>
            <w:pPr>
              <w:pStyle w:val="11"/>
            </w:pPr>
            <w:r>
              <w:t>6.91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475001青龙满族自治县乡村振兴局本级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177.53</w:t>
            </w:r>
          </w:p>
        </w:tc>
        <w:tc>
          <w:tcPr>
            <w:tcW w:w="1095" w:type="dxa"/>
            <w:vAlign w:val="center"/>
          </w:tcPr>
          <w:p>
            <w:pPr>
              <w:pStyle w:val="15"/>
            </w:pPr>
            <w:r>
              <w:t>140.03</w:t>
            </w:r>
          </w:p>
        </w:tc>
        <w:tc>
          <w:tcPr>
            <w:tcW w:w="1095" w:type="dxa"/>
            <w:vAlign w:val="center"/>
          </w:tcPr>
          <w:p>
            <w:pPr>
              <w:pStyle w:val="15"/>
            </w:pPr>
            <w:r>
              <w:t>37.50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22.02</w:t>
            </w:r>
          </w:p>
        </w:tc>
        <w:tc>
          <w:tcPr>
            <w:tcW w:w="1095" w:type="dxa"/>
            <w:vAlign w:val="center"/>
          </w:tcPr>
          <w:p>
            <w:pPr>
              <w:pStyle w:val="11"/>
            </w:pPr>
            <w:r>
              <w:t>22.02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20.26</w:t>
            </w:r>
          </w:p>
        </w:tc>
        <w:tc>
          <w:tcPr>
            <w:tcW w:w="1095" w:type="dxa"/>
            <w:vAlign w:val="center"/>
          </w:tcPr>
          <w:p>
            <w:pPr>
              <w:pStyle w:val="11"/>
            </w:pPr>
            <w:r>
              <w:t>20.26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2080502</w:t>
            </w:r>
          </w:p>
        </w:tc>
        <w:tc>
          <w:tcPr>
            <w:tcW w:w="1095" w:type="dxa"/>
            <w:vAlign w:val="center"/>
          </w:tcPr>
          <w:p>
            <w:pPr>
              <w:pStyle w:val="12"/>
            </w:pPr>
            <w:r>
              <w:t>事业单位离退休</w:t>
            </w:r>
          </w:p>
        </w:tc>
        <w:tc>
          <w:tcPr>
            <w:tcW w:w="1095" w:type="dxa"/>
            <w:vAlign w:val="center"/>
          </w:tcPr>
          <w:p>
            <w:pPr>
              <w:pStyle w:val="11"/>
            </w:pPr>
            <w:r>
              <w:t>6.84</w:t>
            </w:r>
          </w:p>
        </w:tc>
        <w:tc>
          <w:tcPr>
            <w:tcW w:w="1095" w:type="dxa"/>
            <w:vAlign w:val="center"/>
          </w:tcPr>
          <w:p>
            <w:pPr>
              <w:pStyle w:val="11"/>
            </w:pPr>
            <w:r>
              <w:t>6.84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13.42</w:t>
            </w:r>
          </w:p>
        </w:tc>
        <w:tc>
          <w:tcPr>
            <w:tcW w:w="1095" w:type="dxa"/>
            <w:vAlign w:val="center"/>
          </w:tcPr>
          <w:p>
            <w:pPr>
              <w:pStyle w:val="11"/>
            </w:pPr>
            <w:r>
              <w:t>13.42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20808</w:t>
            </w:r>
          </w:p>
        </w:tc>
        <w:tc>
          <w:tcPr>
            <w:tcW w:w="1095" w:type="dxa"/>
            <w:vAlign w:val="center"/>
          </w:tcPr>
          <w:p>
            <w:pPr>
              <w:pStyle w:val="12"/>
            </w:pPr>
            <w:r>
              <w:t>抚恤</w:t>
            </w:r>
          </w:p>
        </w:tc>
        <w:tc>
          <w:tcPr>
            <w:tcW w:w="1095" w:type="dxa"/>
            <w:vAlign w:val="center"/>
          </w:tcPr>
          <w:p>
            <w:pPr>
              <w:pStyle w:val="11"/>
            </w:pPr>
            <w:r>
              <w:t>1.76</w:t>
            </w:r>
          </w:p>
        </w:tc>
        <w:tc>
          <w:tcPr>
            <w:tcW w:w="1095" w:type="dxa"/>
            <w:vAlign w:val="center"/>
          </w:tcPr>
          <w:p>
            <w:pPr>
              <w:pStyle w:val="11"/>
            </w:pPr>
            <w:r>
              <w:t>1.76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2080899</w:t>
            </w:r>
          </w:p>
        </w:tc>
        <w:tc>
          <w:tcPr>
            <w:tcW w:w="1095" w:type="dxa"/>
            <w:vAlign w:val="center"/>
          </w:tcPr>
          <w:p>
            <w:pPr>
              <w:pStyle w:val="12"/>
            </w:pPr>
            <w:r>
              <w:t>其他优抚支出</w:t>
            </w:r>
          </w:p>
        </w:tc>
        <w:tc>
          <w:tcPr>
            <w:tcW w:w="1095" w:type="dxa"/>
            <w:vAlign w:val="center"/>
          </w:tcPr>
          <w:p>
            <w:pPr>
              <w:pStyle w:val="11"/>
            </w:pPr>
            <w:r>
              <w:t>1.76</w:t>
            </w:r>
          </w:p>
        </w:tc>
        <w:tc>
          <w:tcPr>
            <w:tcW w:w="1095" w:type="dxa"/>
            <w:vAlign w:val="center"/>
          </w:tcPr>
          <w:p>
            <w:pPr>
              <w:pStyle w:val="11"/>
            </w:pPr>
            <w:r>
              <w:t>1.76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7.06</w:t>
            </w:r>
          </w:p>
        </w:tc>
        <w:tc>
          <w:tcPr>
            <w:tcW w:w="1095" w:type="dxa"/>
            <w:vAlign w:val="center"/>
          </w:tcPr>
          <w:p>
            <w:pPr>
              <w:pStyle w:val="11"/>
            </w:pPr>
            <w:r>
              <w:t>7.06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7.06</w:t>
            </w:r>
          </w:p>
        </w:tc>
        <w:tc>
          <w:tcPr>
            <w:tcW w:w="1095" w:type="dxa"/>
            <w:vAlign w:val="center"/>
          </w:tcPr>
          <w:p>
            <w:pPr>
              <w:pStyle w:val="11"/>
            </w:pPr>
            <w:r>
              <w:t>7.06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2101102</w:t>
            </w:r>
          </w:p>
        </w:tc>
        <w:tc>
          <w:tcPr>
            <w:tcW w:w="1095" w:type="dxa"/>
            <w:vAlign w:val="center"/>
          </w:tcPr>
          <w:p>
            <w:pPr>
              <w:pStyle w:val="12"/>
            </w:pPr>
            <w:r>
              <w:t>事业单位医疗</w:t>
            </w:r>
          </w:p>
        </w:tc>
        <w:tc>
          <w:tcPr>
            <w:tcW w:w="1095" w:type="dxa"/>
            <w:vAlign w:val="center"/>
          </w:tcPr>
          <w:p>
            <w:pPr>
              <w:pStyle w:val="11"/>
            </w:pPr>
            <w:r>
              <w:t>7.06</w:t>
            </w:r>
          </w:p>
        </w:tc>
        <w:tc>
          <w:tcPr>
            <w:tcW w:w="1095" w:type="dxa"/>
            <w:vAlign w:val="center"/>
          </w:tcPr>
          <w:p>
            <w:pPr>
              <w:pStyle w:val="11"/>
            </w:pPr>
            <w:r>
              <w:t>7.06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213</w:t>
            </w:r>
          </w:p>
        </w:tc>
        <w:tc>
          <w:tcPr>
            <w:tcW w:w="1095" w:type="dxa"/>
            <w:vAlign w:val="center"/>
          </w:tcPr>
          <w:p>
            <w:pPr>
              <w:pStyle w:val="12"/>
            </w:pPr>
            <w:r>
              <w:t>农林水支出</w:t>
            </w:r>
          </w:p>
        </w:tc>
        <w:tc>
          <w:tcPr>
            <w:tcW w:w="1095" w:type="dxa"/>
            <w:vAlign w:val="center"/>
          </w:tcPr>
          <w:p>
            <w:pPr>
              <w:pStyle w:val="11"/>
            </w:pPr>
            <w:r>
              <w:t>141.54</w:t>
            </w:r>
          </w:p>
        </w:tc>
        <w:tc>
          <w:tcPr>
            <w:tcW w:w="1095" w:type="dxa"/>
            <w:vAlign w:val="center"/>
          </w:tcPr>
          <w:p>
            <w:pPr>
              <w:pStyle w:val="11"/>
            </w:pPr>
            <w:r>
              <w:t>104.04</w:t>
            </w:r>
          </w:p>
        </w:tc>
        <w:tc>
          <w:tcPr>
            <w:tcW w:w="1095" w:type="dxa"/>
            <w:vAlign w:val="center"/>
          </w:tcPr>
          <w:p>
            <w:pPr>
              <w:pStyle w:val="11"/>
            </w:pPr>
            <w:r>
              <w:t>37.50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21305</w:t>
            </w:r>
          </w:p>
        </w:tc>
        <w:tc>
          <w:tcPr>
            <w:tcW w:w="1095" w:type="dxa"/>
            <w:vAlign w:val="center"/>
          </w:tcPr>
          <w:p>
            <w:pPr>
              <w:pStyle w:val="12"/>
            </w:pPr>
            <w:r>
              <w:t>巩固</w:t>
            </w:r>
            <w:bookmarkStart w:id="3" w:name="_GoBack"/>
            <w:bookmarkEnd w:id="3"/>
            <w:r>
              <w:rPr>
                <w:rFonts w:hint="eastAsia"/>
                <w:lang w:val="en-US" w:eastAsia="zh-CN"/>
              </w:rPr>
              <w:t>拓展</w:t>
            </w:r>
            <w:r>
              <w:t>脱贫攻坚成果衔接乡村振兴</w:t>
            </w:r>
          </w:p>
        </w:tc>
        <w:tc>
          <w:tcPr>
            <w:tcW w:w="1095" w:type="dxa"/>
            <w:vAlign w:val="center"/>
          </w:tcPr>
          <w:p>
            <w:pPr>
              <w:pStyle w:val="11"/>
            </w:pPr>
            <w:r>
              <w:t>141.54</w:t>
            </w:r>
          </w:p>
        </w:tc>
        <w:tc>
          <w:tcPr>
            <w:tcW w:w="1095" w:type="dxa"/>
            <w:vAlign w:val="center"/>
          </w:tcPr>
          <w:p>
            <w:pPr>
              <w:pStyle w:val="11"/>
            </w:pPr>
            <w:r>
              <w:t>104.04</w:t>
            </w:r>
          </w:p>
        </w:tc>
        <w:tc>
          <w:tcPr>
            <w:tcW w:w="1095" w:type="dxa"/>
            <w:vAlign w:val="center"/>
          </w:tcPr>
          <w:p>
            <w:pPr>
              <w:pStyle w:val="11"/>
            </w:pPr>
            <w:r>
              <w:t>37.50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2130501</w:t>
            </w:r>
          </w:p>
        </w:tc>
        <w:tc>
          <w:tcPr>
            <w:tcW w:w="1095" w:type="dxa"/>
            <w:vAlign w:val="center"/>
          </w:tcPr>
          <w:p>
            <w:pPr>
              <w:pStyle w:val="12"/>
            </w:pPr>
            <w:r>
              <w:t>行政运行</w:t>
            </w:r>
          </w:p>
        </w:tc>
        <w:tc>
          <w:tcPr>
            <w:tcW w:w="1095" w:type="dxa"/>
            <w:vAlign w:val="center"/>
          </w:tcPr>
          <w:p>
            <w:pPr>
              <w:pStyle w:val="11"/>
            </w:pPr>
            <w:r>
              <w:t>104.04</w:t>
            </w:r>
          </w:p>
        </w:tc>
        <w:tc>
          <w:tcPr>
            <w:tcW w:w="1095" w:type="dxa"/>
            <w:vAlign w:val="center"/>
          </w:tcPr>
          <w:p>
            <w:pPr>
              <w:pStyle w:val="11"/>
            </w:pPr>
            <w:r>
              <w:t>104.04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2130502</w:t>
            </w:r>
          </w:p>
        </w:tc>
        <w:tc>
          <w:tcPr>
            <w:tcW w:w="1095" w:type="dxa"/>
            <w:vAlign w:val="center"/>
          </w:tcPr>
          <w:p>
            <w:pPr>
              <w:pStyle w:val="12"/>
            </w:pPr>
            <w:r>
              <w:t>一般行政管理事务</w:t>
            </w:r>
          </w:p>
        </w:tc>
        <w:tc>
          <w:tcPr>
            <w:tcW w:w="1095" w:type="dxa"/>
            <w:vAlign w:val="center"/>
          </w:tcPr>
          <w:p>
            <w:pPr>
              <w:pStyle w:val="11"/>
            </w:pPr>
            <w:r>
              <w:t>37.50</w:t>
            </w:r>
          </w:p>
        </w:tc>
        <w:tc>
          <w:tcPr>
            <w:tcW w:w="1095" w:type="dxa"/>
            <w:vAlign w:val="center"/>
          </w:tcPr>
          <w:p>
            <w:pPr>
              <w:pStyle w:val="11"/>
            </w:pPr>
          </w:p>
        </w:tc>
        <w:tc>
          <w:tcPr>
            <w:tcW w:w="1095" w:type="dxa"/>
            <w:vAlign w:val="center"/>
          </w:tcPr>
          <w:p>
            <w:pPr>
              <w:pStyle w:val="11"/>
            </w:pPr>
            <w:r>
              <w:t>37.50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6.91</w:t>
            </w:r>
          </w:p>
        </w:tc>
        <w:tc>
          <w:tcPr>
            <w:tcW w:w="1095" w:type="dxa"/>
            <w:vAlign w:val="center"/>
          </w:tcPr>
          <w:p>
            <w:pPr>
              <w:pStyle w:val="11"/>
            </w:pPr>
            <w:r>
              <w:t>6.91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6.91</w:t>
            </w:r>
          </w:p>
        </w:tc>
        <w:tc>
          <w:tcPr>
            <w:tcW w:w="1095" w:type="dxa"/>
            <w:vAlign w:val="center"/>
          </w:tcPr>
          <w:p>
            <w:pPr>
              <w:pStyle w:val="11"/>
            </w:pPr>
            <w:r>
              <w:t>6.91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6.91</w:t>
            </w:r>
          </w:p>
        </w:tc>
        <w:tc>
          <w:tcPr>
            <w:tcW w:w="1095" w:type="dxa"/>
            <w:vAlign w:val="center"/>
          </w:tcPr>
          <w:p>
            <w:pPr>
              <w:pStyle w:val="11"/>
            </w:pPr>
            <w:r>
              <w:t>6.91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475001青龙满族自治县乡村振兴局本级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177.53</w:t>
            </w:r>
          </w:p>
        </w:tc>
        <w:tc>
          <w:tcPr>
            <w:tcW w:w="123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22.02</w:t>
            </w:r>
          </w:p>
        </w:tc>
        <w:tc>
          <w:tcPr>
            <w:tcW w:w="1232" w:type="dxa"/>
            <w:vAlign w:val="center"/>
          </w:tcPr>
          <w:p>
            <w:pPr>
              <w:pStyle w:val="11"/>
            </w:pPr>
            <w:r>
              <w:t>22.02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7.06</w:t>
            </w:r>
          </w:p>
        </w:tc>
        <w:tc>
          <w:tcPr>
            <w:tcW w:w="1232" w:type="dxa"/>
            <w:vAlign w:val="center"/>
          </w:tcPr>
          <w:p>
            <w:pPr>
              <w:pStyle w:val="11"/>
            </w:pPr>
            <w:r>
              <w:t>7.06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r>
              <w:t>141.54</w:t>
            </w:r>
          </w:p>
        </w:tc>
        <w:tc>
          <w:tcPr>
            <w:tcW w:w="1232" w:type="dxa"/>
            <w:vAlign w:val="center"/>
          </w:tcPr>
          <w:p>
            <w:pPr>
              <w:pStyle w:val="11"/>
            </w:pPr>
            <w:r>
              <w:t>141.54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6.91</w:t>
            </w:r>
          </w:p>
        </w:tc>
        <w:tc>
          <w:tcPr>
            <w:tcW w:w="1232" w:type="dxa"/>
            <w:vAlign w:val="center"/>
          </w:tcPr>
          <w:p>
            <w:pPr>
              <w:pStyle w:val="11"/>
            </w:pPr>
            <w:r>
              <w:t>6.91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177.53</w:t>
            </w:r>
          </w:p>
        </w:tc>
        <w:tc>
          <w:tcPr>
            <w:tcW w:w="1232" w:type="dxa"/>
            <w:vAlign w:val="center"/>
          </w:tcPr>
          <w:p>
            <w:pPr>
              <w:pStyle w:val="14"/>
            </w:pPr>
            <w:r>
              <w:t>本年支出合计</w:t>
            </w:r>
          </w:p>
        </w:tc>
        <w:tc>
          <w:tcPr>
            <w:tcW w:w="1232" w:type="dxa"/>
            <w:vAlign w:val="center"/>
          </w:tcPr>
          <w:p>
            <w:pPr>
              <w:pStyle w:val="15"/>
            </w:pPr>
            <w:r>
              <w:t>177.53</w:t>
            </w:r>
          </w:p>
        </w:tc>
        <w:tc>
          <w:tcPr>
            <w:tcW w:w="1232" w:type="dxa"/>
            <w:vAlign w:val="center"/>
          </w:tcPr>
          <w:p>
            <w:pPr>
              <w:pStyle w:val="15"/>
            </w:pPr>
            <w:r>
              <w:t>177.53</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177.53</w:t>
            </w:r>
          </w:p>
        </w:tc>
        <w:tc>
          <w:tcPr>
            <w:tcW w:w="1232" w:type="dxa"/>
            <w:vAlign w:val="center"/>
          </w:tcPr>
          <w:p>
            <w:pPr>
              <w:pStyle w:val="14"/>
            </w:pPr>
            <w:r>
              <w:t>支出总计</w:t>
            </w:r>
          </w:p>
        </w:tc>
        <w:tc>
          <w:tcPr>
            <w:tcW w:w="1232" w:type="dxa"/>
            <w:vAlign w:val="center"/>
          </w:tcPr>
          <w:p>
            <w:pPr>
              <w:pStyle w:val="15"/>
            </w:pPr>
            <w:r>
              <w:t>177.53</w:t>
            </w:r>
          </w:p>
        </w:tc>
        <w:tc>
          <w:tcPr>
            <w:tcW w:w="1232" w:type="dxa"/>
            <w:vAlign w:val="center"/>
          </w:tcPr>
          <w:p>
            <w:pPr>
              <w:pStyle w:val="15"/>
            </w:pPr>
            <w:r>
              <w:t>177.53</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475001青龙满族自治县乡村振兴局本级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177.53</w:t>
            </w:r>
          </w:p>
        </w:tc>
        <w:tc>
          <w:tcPr>
            <w:tcW w:w="1643" w:type="dxa"/>
            <w:vAlign w:val="center"/>
          </w:tcPr>
          <w:p>
            <w:pPr>
              <w:pStyle w:val="15"/>
            </w:pPr>
            <w:r>
              <w:t>140.03</w:t>
            </w:r>
          </w:p>
        </w:tc>
        <w:tc>
          <w:tcPr>
            <w:tcW w:w="1643" w:type="dxa"/>
            <w:vAlign w:val="center"/>
          </w:tcPr>
          <w:p>
            <w:pPr>
              <w:pStyle w:val="15"/>
            </w:pPr>
            <w:r>
              <w:t>37.50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22.02</w:t>
            </w:r>
          </w:p>
        </w:tc>
        <w:tc>
          <w:tcPr>
            <w:tcW w:w="1643" w:type="dxa"/>
            <w:vAlign w:val="center"/>
          </w:tcPr>
          <w:p>
            <w:pPr>
              <w:pStyle w:val="11"/>
            </w:pPr>
            <w:r>
              <w:t>22.02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20.26</w:t>
            </w:r>
          </w:p>
        </w:tc>
        <w:tc>
          <w:tcPr>
            <w:tcW w:w="1643" w:type="dxa"/>
            <w:vAlign w:val="center"/>
          </w:tcPr>
          <w:p>
            <w:pPr>
              <w:pStyle w:val="11"/>
            </w:pPr>
            <w:r>
              <w:t>20.26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2080502</w:t>
            </w:r>
          </w:p>
        </w:tc>
        <w:tc>
          <w:tcPr>
            <w:tcW w:w="1643" w:type="dxa"/>
            <w:vAlign w:val="center"/>
          </w:tcPr>
          <w:p>
            <w:pPr>
              <w:pStyle w:val="12"/>
            </w:pPr>
            <w:r>
              <w:t>事业单位离退休</w:t>
            </w:r>
          </w:p>
        </w:tc>
        <w:tc>
          <w:tcPr>
            <w:tcW w:w="1643" w:type="dxa"/>
            <w:vAlign w:val="center"/>
          </w:tcPr>
          <w:p>
            <w:pPr>
              <w:pStyle w:val="11"/>
            </w:pPr>
            <w:r>
              <w:t>6.84</w:t>
            </w:r>
          </w:p>
        </w:tc>
        <w:tc>
          <w:tcPr>
            <w:tcW w:w="1643" w:type="dxa"/>
            <w:vAlign w:val="center"/>
          </w:tcPr>
          <w:p>
            <w:pPr>
              <w:pStyle w:val="11"/>
            </w:pPr>
            <w:r>
              <w:t>6.84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13.42</w:t>
            </w:r>
          </w:p>
        </w:tc>
        <w:tc>
          <w:tcPr>
            <w:tcW w:w="1643" w:type="dxa"/>
            <w:vAlign w:val="center"/>
          </w:tcPr>
          <w:p>
            <w:pPr>
              <w:pStyle w:val="11"/>
            </w:pPr>
            <w:r>
              <w:t>13.42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20808</w:t>
            </w:r>
          </w:p>
        </w:tc>
        <w:tc>
          <w:tcPr>
            <w:tcW w:w="1643" w:type="dxa"/>
            <w:vAlign w:val="center"/>
          </w:tcPr>
          <w:p>
            <w:pPr>
              <w:pStyle w:val="12"/>
            </w:pPr>
            <w:r>
              <w:t>抚恤</w:t>
            </w:r>
          </w:p>
        </w:tc>
        <w:tc>
          <w:tcPr>
            <w:tcW w:w="1643" w:type="dxa"/>
            <w:vAlign w:val="center"/>
          </w:tcPr>
          <w:p>
            <w:pPr>
              <w:pStyle w:val="11"/>
            </w:pPr>
            <w:r>
              <w:t>1.76</w:t>
            </w:r>
          </w:p>
        </w:tc>
        <w:tc>
          <w:tcPr>
            <w:tcW w:w="1643" w:type="dxa"/>
            <w:vAlign w:val="center"/>
          </w:tcPr>
          <w:p>
            <w:pPr>
              <w:pStyle w:val="11"/>
            </w:pPr>
            <w:r>
              <w:t>1.76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2080899</w:t>
            </w:r>
          </w:p>
        </w:tc>
        <w:tc>
          <w:tcPr>
            <w:tcW w:w="1643" w:type="dxa"/>
            <w:vAlign w:val="center"/>
          </w:tcPr>
          <w:p>
            <w:pPr>
              <w:pStyle w:val="12"/>
            </w:pPr>
            <w:r>
              <w:t>其他优抚支出</w:t>
            </w:r>
          </w:p>
        </w:tc>
        <w:tc>
          <w:tcPr>
            <w:tcW w:w="1643" w:type="dxa"/>
            <w:vAlign w:val="center"/>
          </w:tcPr>
          <w:p>
            <w:pPr>
              <w:pStyle w:val="11"/>
            </w:pPr>
            <w:r>
              <w:t>1.76</w:t>
            </w:r>
          </w:p>
        </w:tc>
        <w:tc>
          <w:tcPr>
            <w:tcW w:w="1643" w:type="dxa"/>
            <w:vAlign w:val="center"/>
          </w:tcPr>
          <w:p>
            <w:pPr>
              <w:pStyle w:val="11"/>
            </w:pPr>
            <w:r>
              <w:t>1.76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7.06</w:t>
            </w:r>
          </w:p>
        </w:tc>
        <w:tc>
          <w:tcPr>
            <w:tcW w:w="1643" w:type="dxa"/>
            <w:vAlign w:val="center"/>
          </w:tcPr>
          <w:p>
            <w:pPr>
              <w:pStyle w:val="11"/>
            </w:pPr>
            <w:r>
              <w:t>7.06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7.06</w:t>
            </w:r>
          </w:p>
        </w:tc>
        <w:tc>
          <w:tcPr>
            <w:tcW w:w="1643" w:type="dxa"/>
            <w:vAlign w:val="center"/>
          </w:tcPr>
          <w:p>
            <w:pPr>
              <w:pStyle w:val="11"/>
            </w:pPr>
            <w:r>
              <w:t>7.06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2101102</w:t>
            </w:r>
          </w:p>
        </w:tc>
        <w:tc>
          <w:tcPr>
            <w:tcW w:w="1643" w:type="dxa"/>
            <w:vAlign w:val="center"/>
          </w:tcPr>
          <w:p>
            <w:pPr>
              <w:pStyle w:val="12"/>
            </w:pPr>
            <w:r>
              <w:t>事业单位医疗</w:t>
            </w:r>
          </w:p>
        </w:tc>
        <w:tc>
          <w:tcPr>
            <w:tcW w:w="1643" w:type="dxa"/>
            <w:vAlign w:val="center"/>
          </w:tcPr>
          <w:p>
            <w:pPr>
              <w:pStyle w:val="11"/>
            </w:pPr>
            <w:r>
              <w:t>7.06</w:t>
            </w:r>
          </w:p>
        </w:tc>
        <w:tc>
          <w:tcPr>
            <w:tcW w:w="1643" w:type="dxa"/>
            <w:vAlign w:val="center"/>
          </w:tcPr>
          <w:p>
            <w:pPr>
              <w:pStyle w:val="11"/>
            </w:pPr>
            <w:r>
              <w:t>7.06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213</w:t>
            </w:r>
          </w:p>
        </w:tc>
        <w:tc>
          <w:tcPr>
            <w:tcW w:w="1643" w:type="dxa"/>
            <w:vAlign w:val="center"/>
          </w:tcPr>
          <w:p>
            <w:pPr>
              <w:pStyle w:val="12"/>
            </w:pPr>
            <w:r>
              <w:t>农林水支出</w:t>
            </w:r>
          </w:p>
        </w:tc>
        <w:tc>
          <w:tcPr>
            <w:tcW w:w="1643" w:type="dxa"/>
            <w:vAlign w:val="center"/>
          </w:tcPr>
          <w:p>
            <w:pPr>
              <w:pStyle w:val="11"/>
            </w:pPr>
            <w:r>
              <w:t>141.54</w:t>
            </w:r>
          </w:p>
        </w:tc>
        <w:tc>
          <w:tcPr>
            <w:tcW w:w="1643" w:type="dxa"/>
            <w:vAlign w:val="center"/>
          </w:tcPr>
          <w:p>
            <w:pPr>
              <w:pStyle w:val="11"/>
            </w:pPr>
            <w:r>
              <w:t>104.04</w:t>
            </w:r>
          </w:p>
        </w:tc>
        <w:tc>
          <w:tcPr>
            <w:tcW w:w="1643" w:type="dxa"/>
            <w:vAlign w:val="center"/>
          </w:tcPr>
          <w:p>
            <w:pPr>
              <w:pStyle w:val="11"/>
            </w:pPr>
            <w:r>
              <w:t>37.50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21305</w:t>
            </w:r>
          </w:p>
        </w:tc>
        <w:tc>
          <w:tcPr>
            <w:tcW w:w="1643" w:type="dxa"/>
            <w:vAlign w:val="center"/>
          </w:tcPr>
          <w:p>
            <w:pPr>
              <w:pStyle w:val="12"/>
            </w:pPr>
            <w:r>
              <w:t>巩固</w:t>
            </w:r>
            <w:r>
              <w:rPr>
                <w:rFonts w:hint="eastAsia"/>
                <w:lang w:val="en-US" w:eastAsia="zh-CN"/>
              </w:rPr>
              <w:t>拓展</w:t>
            </w:r>
            <w:r>
              <w:t>脱贫攻坚成果衔接乡村振兴</w:t>
            </w:r>
          </w:p>
        </w:tc>
        <w:tc>
          <w:tcPr>
            <w:tcW w:w="1643" w:type="dxa"/>
            <w:vAlign w:val="center"/>
          </w:tcPr>
          <w:p>
            <w:pPr>
              <w:pStyle w:val="11"/>
            </w:pPr>
            <w:r>
              <w:t>141.54</w:t>
            </w:r>
          </w:p>
        </w:tc>
        <w:tc>
          <w:tcPr>
            <w:tcW w:w="1643" w:type="dxa"/>
            <w:vAlign w:val="center"/>
          </w:tcPr>
          <w:p>
            <w:pPr>
              <w:pStyle w:val="11"/>
            </w:pPr>
            <w:r>
              <w:t>104.04</w:t>
            </w:r>
          </w:p>
        </w:tc>
        <w:tc>
          <w:tcPr>
            <w:tcW w:w="1643" w:type="dxa"/>
            <w:vAlign w:val="center"/>
          </w:tcPr>
          <w:p>
            <w:pPr>
              <w:pStyle w:val="11"/>
            </w:pPr>
            <w:r>
              <w:t>37.50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2130501</w:t>
            </w:r>
          </w:p>
        </w:tc>
        <w:tc>
          <w:tcPr>
            <w:tcW w:w="1643" w:type="dxa"/>
            <w:vAlign w:val="center"/>
          </w:tcPr>
          <w:p>
            <w:pPr>
              <w:pStyle w:val="12"/>
            </w:pPr>
            <w:r>
              <w:t>行政运行</w:t>
            </w:r>
          </w:p>
        </w:tc>
        <w:tc>
          <w:tcPr>
            <w:tcW w:w="1643" w:type="dxa"/>
            <w:vAlign w:val="center"/>
          </w:tcPr>
          <w:p>
            <w:pPr>
              <w:pStyle w:val="11"/>
            </w:pPr>
            <w:r>
              <w:t>104.04</w:t>
            </w:r>
          </w:p>
        </w:tc>
        <w:tc>
          <w:tcPr>
            <w:tcW w:w="1643" w:type="dxa"/>
            <w:vAlign w:val="center"/>
          </w:tcPr>
          <w:p>
            <w:pPr>
              <w:pStyle w:val="11"/>
            </w:pPr>
            <w:r>
              <w:t>104.04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2130502</w:t>
            </w:r>
          </w:p>
        </w:tc>
        <w:tc>
          <w:tcPr>
            <w:tcW w:w="1643" w:type="dxa"/>
            <w:vAlign w:val="center"/>
          </w:tcPr>
          <w:p>
            <w:pPr>
              <w:pStyle w:val="12"/>
            </w:pPr>
            <w:r>
              <w:t>一般行政管理事务</w:t>
            </w:r>
          </w:p>
        </w:tc>
        <w:tc>
          <w:tcPr>
            <w:tcW w:w="1643" w:type="dxa"/>
            <w:vAlign w:val="center"/>
          </w:tcPr>
          <w:p>
            <w:pPr>
              <w:pStyle w:val="11"/>
            </w:pPr>
            <w:r>
              <w:t>37.50</w:t>
            </w:r>
          </w:p>
        </w:tc>
        <w:tc>
          <w:tcPr>
            <w:tcW w:w="1643" w:type="dxa"/>
            <w:vAlign w:val="center"/>
          </w:tcPr>
          <w:p>
            <w:pPr>
              <w:pStyle w:val="11"/>
            </w:pPr>
          </w:p>
        </w:tc>
        <w:tc>
          <w:tcPr>
            <w:tcW w:w="1643" w:type="dxa"/>
            <w:vAlign w:val="center"/>
          </w:tcPr>
          <w:p>
            <w:pPr>
              <w:pStyle w:val="11"/>
            </w:pPr>
            <w:r>
              <w:t>37.50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6.91</w:t>
            </w:r>
          </w:p>
        </w:tc>
        <w:tc>
          <w:tcPr>
            <w:tcW w:w="1643" w:type="dxa"/>
            <w:vAlign w:val="center"/>
          </w:tcPr>
          <w:p>
            <w:pPr>
              <w:pStyle w:val="11"/>
            </w:pPr>
            <w:r>
              <w:t>6.91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6.91</w:t>
            </w:r>
          </w:p>
        </w:tc>
        <w:tc>
          <w:tcPr>
            <w:tcW w:w="1643" w:type="dxa"/>
            <w:vAlign w:val="center"/>
          </w:tcPr>
          <w:p>
            <w:pPr>
              <w:pStyle w:val="11"/>
            </w:pPr>
            <w:r>
              <w:t>6.91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6.91</w:t>
            </w:r>
          </w:p>
        </w:tc>
        <w:tc>
          <w:tcPr>
            <w:tcW w:w="1643" w:type="dxa"/>
            <w:vAlign w:val="center"/>
          </w:tcPr>
          <w:p>
            <w:pPr>
              <w:pStyle w:val="11"/>
            </w:pPr>
            <w:r>
              <w:t>6.91</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475001青龙满族自治县乡村振兴局本级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w:t>
            </w:r>
            <w:r>
              <w:rPr>
                <w:rFonts w:hint="eastAsia"/>
                <w:lang w:eastAsia="zh-CN"/>
              </w:rPr>
              <w:t>单位</w:t>
            </w:r>
            <w:r>
              <w:t>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140.03</w:t>
            </w:r>
          </w:p>
        </w:tc>
        <w:tc>
          <w:tcPr>
            <w:tcW w:w="1643" w:type="dxa"/>
            <w:vAlign w:val="center"/>
          </w:tcPr>
          <w:p>
            <w:pPr>
              <w:pStyle w:val="15"/>
            </w:pPr>
            <w:r>
              <w:t>124.63</w:t>
            </w:r>
          </w:p>
        </w:tc>
        <w:tc>
          <w:tcPr>
            <w:tcW w:w="1643" w:type="dxa"/>
            <w:vAlign w:val="center"/>
          </w:tcPr>
          <w:p>
            <w:pPr>
              <w:pStyle w:val="15"/>
            </w:pPr>
            <w:r>
              <w:t>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116.04</w:t>
            </w:r>
          </w:p>
        </w:tc>
        <w:tc>
          <w:tcPr>
            <w:tcW w:w="1643" w:type="dxa"/>
            <w:vAlign w:val="center"/>
          </w:tcPr>
          <w:p>
            <w:pPr>
              <w:pStyle w:val="11"/>
            </w:pPr>
            <w:r>
              <w:t>116.04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47.18</w:t>
            </w:r>
          </w:p>
        </w:tc>
        <w:tc>
          <w:tcPr>
            <w:tcW w:w="1643" w:type="dxa"/>
            <w:vAlign w:val="center"/>
          </w:tcPr>
          <w:p>
            <w:pPr>
              <w:pStyle w:val="11"/>
            </w:pPr>
            <w:r>
              <w:t>47.18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28.75</w:t>
            </w:r>
          </w:p>
        </w:tc>
        <w:tc>
          <w:tcPr>
            <w:tcW w:w="1643" w:type="dxa"/>
            <w:vAlign w:val="center"/>
          </w:tcPr>
          <w:p>
            <w:pPr>
              <w:pStyle w:val="11"/>
            </w:pPr>
            <w:r>
              <w:t>28.75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12.29</w:t>
            </w:r>
          </w:p>
        </w:tc>
        <w:tc>
          <w:tcPr>
            <w:tcW w:w="1643" w:type="dxa"/>
            <w:vAlign w:val="center"/>
          </w:tcPr>
          <w:p>
            <w:pPr>
              <w:pStyle w:val="11"/>
            </w:pPr>
            <w:r>
              <w:t>12.29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13.42</w:t>
            </w:r>
          </w:p>
        </w:tc>
        <w:tc>
          <w:tcPr>
            <w:tcW w:w="1643" w:type="dxa"/>
            <w:vAlign w:val="center"/>
          </w:tcPr>
          <w:p>
            <w:pPr>
              <w:pStyle w:val="11"/>
            </w:pPr>
            <w:r>
              <w:t>13.42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6.73</w:t>
            </w:r>
          </w:p>
        </w:tc>
        <w:tc>
          <w:tcPr>
            <w:tcW w:w="1643" w:type="dxa"/>
            <w:vAlign w:val="center"/>
          </w:tcPr>
          <w:p>
            <w:pPr>
              <w:pStyle w:val="11"/>
            </w:pPr>
            <w:r>
              <w:t>6.73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0.75</w:t>
            </w:r>
          </w:p>
        </w:tc>
        <w:tc>
          <w:tcPr>
            <w:tcW w:w="1643" w:type="dxa"/>
            <w:vAlign w:val="center"/>
          </w:tcPr>
          <w:p>
            <w:pPr>
              <w:pStyle w:val="11"/>
            </w:pPr>
            <w:r>
              <w:t>0.75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6.91</w:t>
            </w:r>
          </w:p>
        </w:tc>
        <w:tc>
          <w:tcPr>
            <w:tcW w:w="1643" w:type="dxa"/>
            <w:vAlign w:val="center"/>
          </w:tcPr>
          <w:p>
            <w:pPr>
              <w:pStyle w:val="11"/>
            </w:pPr>
            <w:r>
              <w:t>6.91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15.40</w:t>
            </w:r>
          </w:p>
        </w:tc>
        <w:tc>
          <w:tcPr>
            <w:tcW w:w="1643" w:type="dxa"/>
            <w:vAlign w:val="center"/>
          </w:tcPr>
          <w:p>
            <w:pPr>
              <w:pStyle w:val="11"/>
            </w:pPr>
          </w:p>
        </w:tc>
        <w:tc>
          <w:tcPr>
            <w:tcW w:w="1643" w:type="dxa"/>
            <w:vAlign w:val="center"/>
          </w:tcPr>
          <w:p>
            <w:pPr>
              <w:pStyle w:val="11"/>
            </w:pPr>
            <w:r>
              <w:t>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0.88</w:t>
            </w:r>
          </w:p>
        </w:tc>
        <w:tc>
          <w:tcPr>
            <w:tcW w:w="1643" w:type="dxa"/>
            <w:vAlign w:val="center"/>
          </w:tcPr>
          <w:p>
            <w:pPr>
              <w:pStyle w:val="11"/>
            </w:pPr>
          </w:p>
        </w:tc>
        <w:tc>
          <w:tcPr>
            <w:tcW w:w="1643" w:type="dxa"/>
            <w:vAlign w:val="center"/>
          </w:tcPr>
          <w:p>
            <w:pPr>
              <w:pStyle w:val="11"/>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1.20</w:t>
            </w:r>
          </w:p>
        </w:tc>
        <w:tc>
          <w:tcPr>
            <w:tcW w:w="1643" w:type="dxa"/>
            <w:vAlign w:val="center"/>
          </w:tcPr>
          <w:p>
            <w:pPr>
              <w:pStyle w:val="11"/>
            </w:pPr>
          </w:p>
        </w:tc>
        <w:tc>
          <w:tcPr>
            <w:tcW w:w="1643"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30217</w:t>
            </w:r>
          </w:p>
        </w:tc>
        <w:tc>
          <w:tcPr>
            <w:tcW w:w="1643" w:type="dxa"/>
            <w:vAlign w:val="center"/>
          </w:tcPr>
          <w:p>
            <w:pPr>
              <w:pStyle w:val="12"/>
            </w:pPr>
            <w:r>
              <w:t>公务接待费</w:t>
            </w:r>
          </w:p>
        </w:tc>
        <w:tc>
          <w:tcPr>
            <w:tcW w:w="1643" w:type="dxa"/>
            <w:vAlign w:val="center"/>
          </w:tcPr>
          <w:p>
            <w:pPr>
              <w:pStyle w:val="11"/>
            </w:pPr>
            <w:r>
              <w:t>6.00</w:t>
            </w:r>
          </w:p>
        </w:tc>
        <w:tc>
          <w:tcPr>
            <w:tcW w:w="1643" w:type="dxa"/>
            <w:vAlign w:val="center"/>
          </w:tcPr>
          <w:p>
            <w:pPr>
              <w:pStyle w:val="11"/>
            </w:pPr>
          </w:p>
        </w:tc>
        <w:tc>
          <w:tcPr>
            <w:tcW w:w="1643"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7.32</w:t>
            </w:r>
          </w:p>
        </w:tc>
        <w:tc>
          <w:tcPr>
            <w:tcW w:w="1643" w:type="dxa"/>
            <w:vAlign w:val="center"/>
          </w:tcPr>
          <w:p>
            <w:pPr>
              <w:pStyle w:val="11"/>
            </w:pPr>
          </w:p>
        </w:tc>
        <w:tc>
          <w:tcPr>
            <w:tcW w:w="1643" w:type="dxa"/>
            <w:vAlign w:val="center"/>
          </w:tcPr>
          <w:p>
            <w:pPr>
              <w:pStyle w:val="11"/>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8.60</w:t>
            </w:r>
          </w:p>
        </w:tc>
        <w:tc>
          <w:tcPr>
            <w:tcW w:w="1643" w:type="dxa"/>
            <w:vAlign w:val="center"/>
          </w:tcPr>
          <w:p>
            <w:pPr>
              <w:pStyle w:val="11"/>
            </w:pPr>
            <w:r>
              <w:t>8.60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6.84</w:t>
            </w:r>
          </w:p>
        </w:tc>
        <w:tc>
          <w:tcPr>
            <w:tcW w:w="1643" w:type="dxa"/>
            <w:vAlign w:val="center"/>
          </w:tcPr>
          <w:p>
            <w:pPr>
              <w:pStyle w:val="11"/>
            </w:pPr>
            <w:r>
              <w:t>6.84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1.76</w:t>
            </w:r>
          </w:p>
        </w:tc>
        <w:tc>
          <w:tcPr>
            <w:tcW w:w="1643" w:type="dxa"/>
            <w:vAlign w:val="center"/>
          </w:tcPr>
          <w:p>
            <w:pPr>
              <w:pStyle w:val="11"/>
            </w:pPr>
            <w:r>
              <w:t>1.76</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475001青龙满族自治县乡村振兴局本级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475001青龙满族自治县乡村振兴局本级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475001青龙满族自治县乡村振兴局本级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“三公”经费小计</w:t>
            </w:r>
          </w:p>
        </w:tc>
        <w:tc>
          <w:tcPr>
            <w:tcW w:w="1643" w:type="dxa"/>
            <w:vAlign w:val="center"/>
          </w:tcPr>
          <w:p>
            <w:pPr>
              <w:pStyle w:val="15"/>
            </w:pPr>
            <w:r>
              <w:t>6.00</w:t>
            </w:r>
          </w:p>
        </w:tc>
        <w:tc>
          <w:tcPr>
            <w:tcW w:w="1643" w:type="dxa"/>
            <w:vAlign w:val="center"/>
          </w:tcPr>
          <w:p>
            <w:pPr>
              <w:pStyle w:val="15"/>
            </w:pPr>
            <w:r>
              <w:t>6.00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二、公务用车购置及运维费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公务用车运行维护费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三、公务接待费</w:t>
            </w:r>
          </w:p>
        </w:tc>
        <w:tc>
          <w:tcPr>
            <w:tcW w:w="1643" w:type="dxa"/>
            <w:vAlign w:val="center"/>
          </w:tcPr>
          <w:p>
            <w:pPr>
              <w:pStyle w:val="11"/>
            </w:pPr>
            <w:r>
              <w:t>6.00</w:t>
            </w:r>
          </w:p>
        </w:tc>
        <w:tc>
          <w:tcPr>
            <w:tcW w:w="1643" w:type="dxa"/>
            <w:vAlign w:val="center"/>
          </w:tcPr>
          <w:p>
            <w:pPr>
              <w:pStyle w:val="11"/>
            </w:pPr>
            <w:r>
              <w:t>6.00</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青龙满族自治县乡村振兴局本级2024年单位预算信息公开情况说明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按照《中华人民共和国预算法》、《地方预决算公开操作规程》和《关于进一步推进预算公开工作的实施意见》规定，现将青龙满族自治县乡村振兴局本级2024年单位预算公开如下：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1、组织落实国家和省、市乡村振兴规划，组织拟订全县乡村振兴年度计划并组织实施。</w:t>
      </w:r>
    </w:p>
    <w:p>
      <w:pPr>
        <w:pStyle w:val="22"/>
      </w:pPr>
      <w:r>
        <w:t>2、组织开展全县贫困识别和动态调整，贫困状况统计和监测以及贫困退出工作。</w:t>
      </w:r>
    </w:p>
    <w:p>
      <w:pPr>
        <w:pStyle w:val="22"/>
      </w:pPr>
      <w:r>
        <w:t>3、组织做好乡村振兴工作成效考核评估相关工作。</w:t>
      </w:r>
    </w:p>
    <w:p>
      <w:pPr>
        <w:pStyle w:val="22"/>
      </w:pPr>
      <w:r>
        <w:t>4、配合做好乡村振兴政策、责任、工作落实情况督促检查。</w:t>
      </w:r>
    </w:p>
    <w:p>
      <w:pPr>
        <w:pStyle w:val="22"/>
      </w:pPr>
      <w:r>
        <w:t>5、配合有关部门拟订财政专项扶贫资金管理办法，开展绩效评价，提出财政专项扶贫资金分配意见建议，指导监督财政专项扶贫资金使用管理。</w:t>
      </w:r>
    </w:p>
    <w:p>
      <w:pPr>
        <w:pStyle w:val="22"/>
      </w:pPr>
      <w:r>
        <w:t>6、协调社会各界的乡村振兴帮扶工作，配合做好定点帮扶和对口帮扶工作。</w:t>
      </w:r>
    </w:p>
    <w:p>
      <w:pPr>
        <w:pStyle w:val="22"/>
      </w:pPr>
      <w:r>
        <w:t>7、组织做好乡村振兴重大事项调查研究、宣传报道和信息发布工作。</w:t>
      </w:r>
    </w:p>
    <w:p>
      <w:pPr>
        <w:pStyle w:val="22"/>
      </w:pPr>
      <w:r>
        <w:t>8、承担县乡村振兴工作职责。</w:t>
      </w:r>
    </w:p>
    <w:p>
      <w:pPr>
        <w:pStyle w:val="22"/>
      </w:pPr>
      <w:r>
        <w:t>9、完成县委、县政府交办的其他任务。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青龙满族自治县乡村振兴局本级</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3"/>
      </w:pPr>
      <w:r>
        <w:t>按照预算管理有关规定，目前部门预算的编制实行综合预算管理，即全部收入和支出都反映在预算中。青龙满族自治县乡村振兴局机关及所属事业单位的收支包含在部门预算中。</w:t>
      </w:r>
    </w:p>
    <w:p>
      <w:pPr>
        <w:pStyle w:val="23"/>
      </w:pPr>
      <w:r>
        <w:t>1、收入说明</w:t>
      </w:r>
    </w:p>
    <w:p>
      <w:pPr>
        <w:pStyle w:val="23"/>
      </w:pPr>
      <w:r>
        <w:t>反映本</w:t>
      </w:r>
      <w:r>
        <w:rPr>
          <w:rFonts w:hint="eastAsia"/>
          <w:lang w:val="en-US" w:eastAsia="zh-CN"/>
        </w:rPr>
        <w:t>单位</w:t>
      </w:r>
      <w:r>
        <w:t>当年全部收入。2024年预算收入177.53万元，其中：一般公共预算收入177.53万元，基金预算收入0.00万元，国有资本经营预算收入0.00万元，财政专户核拨收入0.00万元，单位资金收入0.00万元，上年结转结余0.00万元。</w:t>
      </w:r>
    </w:p>
    <w:p>
      <w:pPr>
        <w:pStyle w:val="23"/>
      </w:pPr>
      <w:r>
        <w:t>2、支出说明</w:t>
      </w:r>
    </w:p>
    <w:p>
      <w:pPr>
        <w:pStyle w:val="23"/>
      </w:pPr>
      <w:r>
        <w:t>收支预算总表支出栏、基本支出表、项目支出表按经济分类和支出功能分类科目编制，反映青龙满族自治县乡村振兴局年度部门预算中支出预算的总体情况。2024年支出预算177.53万元，其中基本支出140.03万元，包括人员经费124.63万元和日常公用经费15.40万元；项目支出37.50万元，主要为乡村振兴工作经费27.5万元、老促会工作经费10万元。</w:t>
      </w:r>
    </w:p>
    <w:p>
      <w:pPr>
        <w:pStyle w:val="23"/>
      </w:pPr>
      <w:r>
        <w:t>3、比上年增减情况</w:t>
      </w:r>
    </w:p>
    <w:p>
      <w:pPr>
        <w:pStyle w:val="23"/>
      </w:pPr>
      <w:r>
        <w:t>2024年预算收支安排177.53万元，较2023年预算减少35.60万元，其中：基本支出减少3.10万元，主要为2024年初比2023年初减少1人，人员经费较2023年略有减少，2024年公务用车不能正常使用，无公务用车运行维护费预算，日常公用经费较2023年也略有减少。项目支出减少32.50万元，主要为乡村振兴工作经费和老促会工作经费按上年预算50%安排本年预算，因此项目支出减少。</w:t>
      </w:r>
    </w:p>
    <w:p>
      <w:pPr>
        <w:spacing w:before="10" w:after="10" w:line="360" w:lineRule="auto"/>
        <w:ind w:firstLine="640"/>
        <w:jc w:val="left"/>
        <w:outlineLvl w:val="2"/>
      </w:pPr>
      <w:bookmarkStart w:id="1" w:name="_Toc_3_3_0000000012"/>
      <w:r>
        <w:rPr>
          <w:rFonts w:ascii="黑体" w:hAnsi="黑体" w:eastAsia="黑体" w:cs="黑体"/>
          <w:color w:val="000000"/>
          <w:sz w:val="32"/>
        </w:rPr>
        <w:t>三、机关运行经费安排情况</w:t>
      </w:r>
      <w:bookmarkEnd w:id="1"/>
    </w:p>
    <w:p>
      <w:pPr>
        <w:pStyle w:val="23"/>
      </w:pPr>
      <w:r>
        <w:rPr>
          <w:lang w:eastAsia="zh-CN"/>
        </w:rPr>
        <w:t>202</w:t>
      </w:r>
      <w:r>
        <w:rPr>
          <w:rFonts w:hint="eastAsia"/>
          <w:lang w:val="en-US" w:eastAsia="zh-CN"/>
        </w:rPr>
        <w:t>4</w:t>
      </w:r>
      <w:r>
        <w:rPr>
          <w:rFonts w:hint="eastAsia"/>
          <w:lang w:eastAsia="zh-CN"/>
        </w:rPr>
        <w:t>年，我单位机关运行经费共计安排</w:t>
      </w:r>
      <w:r>
        <w:rPr>
          <w:lang w:eastAsia="zh-CN"/>
        </w:rPr>
        <w:t xml:space="preserve"> </w:t>
      </w:r>
      <w:r>
        <w:rPr>
          <w:rFonts w:hint="eastAsia"/>
          <w:lang w:val="en-US" w:eastAsia="zh-CN"/>
        </w:rPr>
        <w:t>15.40</w:t>
      </w:r>
      <w:r>
        <w:rPr>
          <w:rFonts w:hint="eastAsia"/>
          <w:lang w:eastAsia="zh-CN"/>
        </w:rPr>
        <w:t>万元，主要用于青龙满族自治县</w:t>
      </w:r>
      <w:r>
        <w:rPr>
          <w:rFonts w:hint="eastAsia"/>
          <w:lang w:val="en-US" w:eastAsia="zh-CN"/>
        </w:rPr>
        <w:t>乡村振兴局</w:t>
      </w:r>
      <w:r>
        <w:rPr>
          <w:rFonts w:hint="eastAsia"/>
          <w:lang w:eastAsia="zh-CN"/>
        </w:rPr>
        <w:t>本级。其中办公费</w:t>
      </w:r>
      <w:r>
        <w:rPr>
          <w:rFonts w:hint="eastAsia"/>
          <w:lang w:val="en-US" w:eastAsia="zh-CN"/>
        </w:rPr>
        <w:t>0.88</w:t>
      </w:r>
      <w:r>
        <w:rPr>
          <w:rFonts w:hint="eastAsia"/>
          <w:lang w:eastAsia="zh-CN"/>
        </w:rPr>
        <w:t>万元，邮电费</w:t>
      </w:r>
      <w:r>
        <w:rPr>
          <w:lang w:eastAsia="zh-CN"/>
        </w:rPr>
        <w:t xml:space="preserve"> 1.2 </w:t>
      </w:r>
      <w:r>
        <w:rPr>
          <w:rFonts w:hint="eastAsia"/>
          <w:lang w:eastAsia="zh-CN"/>
        </w:rPr>
        <w:t>万元，公务接待费</w:t>
      </w:r>
      <w:r>
        <w:rPr>
          <w:lang w:eastAsia="zh-CN"/>
        </w:rPr>
        <w:t xml:space="preserve"> 6 </w:t>
      </w:r>
      <w:r>
        <w:rPr>
          <w:rFonts w:hint="eastAsia"/>
          <w:lang w:eastAsia="zh-CN"/>
        </w:rPr>
        <w:t>万元，其他交通费用</w:t>
      </w:r>
      <w:r>
        <w:rPr>
          <w:lang w:eastAsia="zh-CN"/>
        </w:rPr>
        <w:t xml:space="preserve"> </w:t>
      </w:r>
      <w:r>
        <w:rPr>
          <w:rFonts w:hint="eastAsia"/>
          <w:lang w:val="en-US" w:eastAsia="zh-CN"/>
        </w:rPr>
        <w:t>7.32</w:t>
      </w:r>
      <w:r>
        <w:rPr>
          <w:rFonts w:hint="eastAsia"/>
          <w:lang w:eastAsia="zh-CN"/>
        </w:rPr>
        <w:t>万元。</w:t>
      </w:r>
    </w:p>
    <w:p>
      <w:pPr>
        <w:pStyle w:val="24"/>
      </w:pPr>
    </w:p>
    <w:p>
      <w:pPr>
        <w:spacing w:before="10" w:after="10" w:line="360" w:lineRule="auto"/>
        <w:ind w:firstLine="640"/>
        <w:jc w:val="left"/>
        <w:outlineLvl w:val="2"/>
      </w:pPr>
      <w:bookmarkStart w:id="2" w:name="_Toc_3_3_0000000013"/>
      <w:r>
        <w:rPr>
          <w:rFonts w:ascii="黑体" w:hAnsi="黑体" w:eastAsia="黑体" w:cs="黑体"/>
          <w:color w:val="000000"/>
          <w:sz w:val="32"/>
        </w:rPr>
        <w:t>四、财政拨款“三公”经费预算情况及增减变化原因</w:t>
      </w:r>
      <w:bookmarkEnd w:id="2"/>
    </w:p>
    <w:p>
      <w:pPr>
        <w:spacing w:before="10" w:after="10" w:line="240" w:lineRule="auto"/>
        <w:ind w:firstLine="640"/>
        <w:jc w:val="left"/>
        <w:outlineLvl w:val="5"/>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2024年，我单位财政拨款“三公”经费预算安排 6万元，其中因公出国（境）费 0 万元，同比无变化，原因是无因公出国（境）安排；公务用车购置及运维费0 万元（其中：公务用车购置费为 0 万元，公务用车运维费 0万元)，同比减少1.6万元，原因是我单位公务用车坏损，无法正常使用，因此预算没有安排公务用车运维费； 2024年预算安排公务接待费 6 万元，同比持平，我单位严格落实了《党政机关厉行节约反对浪费条例》，规范公务接待活动，严格审批、严控标准，大力压缩公务接待费支出。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1、老促会经费绩效目标表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13032124P00000310004D</w:t>
            </w:r>
          </w:p>
        </w:tc>
        <w:tc>
          <w:tcPr>
            <w:tcW w:w="2114" w:type="dxa"/>
            <w:vAlign w:val="center"/>
          </w:tcPr>
          <w:p>
            <w:pPr>
              <w:pStyle w:val="10"/>
            </w:pPr>
            <w:r>
              <w:t>项目名称</w:t>
            </w:r>
          </w:p>
        </w:tc>
        <w:tc>
          <w:tcPr>
            <w:tcW w:w="6342" w:type="dxa"/>
            <w:gridSpan w:val="3"/>
            <w:vAlign w:val="center"/>
          </w:tcPr>
          <w:p>
            <w:pPr>
              <w:pStyle w:val="12"/>
            </w:pPr>
            <w:r>
              <w:t>老促会经费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预算安排10万元，其中：财政资金10万元。主要用于下乡调研、慰问抗日老战士、帮助老区人民改善生产生活条件。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2.00</w:t>
            </w:r>
          </w:p>
        </w:tc>
        <w:tc>
          <w:tcPr>
            <w:tcW w:w="2114" w:type="dxa"/>
            <w:vAlign w:val="center"/>
          </w:tcPr>
          <w:p>
            <w:pPr>
              <w:pStyle w:val="13"/>
            </w:pPr>
            <w:r>
              <w:t>5.00</w:t>
            </w:r>
          </w:p>
        </w:tc>
        <w:tc>
          <w:tcPr>
            <w:tcW w:w="2114" w:type="dxa"/>
            <w:vAlign w:val="center"/>
          </w:tcPr>
          <w:p>
            <w:pPr>
              <w:pStyle w:val="13"/>
            </w:pPr>
            <w:r>
              <w:t>8.00</w:t>
            </w:r>
          </w:p>
        </w:tc>
        <w:tc>
          <w:tcPr>
            <w:tcW w:w="4228"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1.通过开展赴老区下乡调研，深度了解老区相关人群生活现状。</w:t>
            </w:r>
          </w:p>
          <w:p>
            <w:pPr>
              <w:pStyle w:val="12"/>
            </w:pPr>
            <w:r>
              <w:t>2.通过组织开展慰问抗日老兵活动，促进党的政策落到实处。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下乡调研次数</w:t>
            </w:r>
          </w:p>
        </w:tc>
        <w:tc>
          <w:tcPr>
            <w:tcW w:w="4228" w:type="dxa"/>
            <w:vAlign w:val="center"/>
          </w:tcPr>
          <w:p>
            <w:pPr>
              <w:pStyle w:val="12"/>
            </w:pPr>
            <w:r>
              <w:t>全年下乡调研次数</w:t>
            </w:r>
          </w:p>
        </w:tc>
        <w:tc>
          <w:tcPr>
            <w:tcW w:w="2114" w:type="dxa"/>
            <w:vAlign w:val="center"/>
          </w:tcPr>
          <w:p>
            <w:pPr>
              <w:pStyle w:val="12"/>
            </w:pPr>
            <w:r>
              <w:t>≥3次</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慰问老战士次数</w:t>
            </w:r>
          </w:p>
        </w:tc>
        <w:tc>
          <w:tcPr>
            <w:tcW w:w="4228" w:type="dxa"/>
            <w:vAlign w:val="center"/>
          </w:tcPr>
          <w:p>
            <w:pPr>
              <w:pStyle w:val="12"/>
            </w:pPr>
            <w:r>
              <w:t>组织慰问抗日老战士</w:t>
            </w:r>
          </w:p>
        </w:tc>
        <w:tc>
          <w:tcPr>
            <w:tcW w:w="2114" w:type="dxa"/>
            <w:vAlign w:val="center"/>
          </w:tcPr>
          <w:p>
            <w:pPr>
              <w:pStyle w:val="12"/>
            </w:pPr>
            <w:r>
              <w:t>≥2次</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宣传考察工作覆盖率</w:t>
            </w:r>
          </w:p>
        </w:tc>
        <w:tc>
          <w:tcPr>
            <w:tcW w:w="4228" w:type="dxa"/>
            <w:vAlign w:val="center"/>
          </w:tcPr>
          <w:p>
            <w:pPr>
              <w:pStyle w:val="12"/>
            </w:pPr>
            <w:r>
              <w:t>宣传考察覆盖范围占老区全部范围的比例</w:t>
            </w:r>
          </w:p>
        </w:tc>
        <w:tc>
          <w:tcPr>
            <w:tcW w:w="2114" w:type="dxa"/>
            <w:vAlign w:val="center"/>
          </w:tcPr>
          <w:p>
            <w:pPr>
              <w:pStyle w:val="12"/>
            </w:pPr>
            <w:r>
              <w:t>≥50%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下乡调研工作完成时间</w:t>
            </w:r>
          </w:p>
        </w:tc>
        <w:tc>
          <w:tcPr>
            <w:tcW w:w="4228" w:type="dxa"/>
            <w:vAlign w:val="center"/>
          </w:tcPr>
          <w:p>
            <w:pPr>
              <w:pStyle w:val="12"/>
            </w:pPr>
            <w:r>
              <w:t>下乡调研工作完成截止时间</w:t>
            </w:r>
          </w:p>
        </w:tc>
        <w:tc>
          <w:tcPr>
            <w:tcW w:w="2114" w:type="dxa"/>
            <w:vAlign w:val="center"/>
          </w:tcPr>
          <w:p>
            <w:pPr>
              <w:pStyle w:val="12"/>
            </w:pPr>
            <w:r>
              <w:t>12月份</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慰问老兵完成时间</w:t>
            </w:r>
          </w:p>
        </w:tc>
        <w:tc>
          <w:tcPr>
            <w:tcW w:w="4228" w:type="dxa"/>
            <w:vAlign w:val="center"/>
          </w:tcPr>
          <w:p>
            <w:pPr>
              <w:pStyle w:val="12"/>
            </w:pPr>
            <w:r>
              <w:t>慰问老兵工作完成截止时间</w:t>
            </w:r>
          </w:p>
        </w:tc>
        <w:tc>
          <w:tcPr>
            <w:tcW w:w="2114" w:type="dxa"/>
            <w:vAlign w:val="center"/>
          </w:tcPr>
          <w:p>
            <w:pPr>
              <w:pStyle w:val="12"/>
            </w:pPr>
            <w:r>
              <w:t>12月份</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办公费预算控制数</w:t>
            </w:r>
          </w:p>
        </w:tc>
        <w:tc>
          <w:tcPr>
            <w:tcW w:w="4228" w:type="dxa"/>
            <w:vAlign w:val="center"/>
          </w:tcPr>
          <w:p>
            <w:pPr>
              <w:pStyle w:val="12"/>
            </w:pPr>
            <w:r>
              <w:t>反映办公费成本控制情况</w:t>
            </w:r>
          </w:p>
        </w:tc>
        <w:tc>
          <w:tcPr>
            <w:tcW w:w="2114" w:type="dxa"/>
            <w:vAlign w:val="center"/>
          </w:tcPr>
          <w:p>
            <w:pPr>
              <w:pStyle w:val="12"/>
            </w:pPr>
            <w:r>
              <w:t>≤10万元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租车费预算控制数</w:t>
            </w:r>
          </w:p>
        </w:tc>
        <w:tc>
          <w:tcPr>
            <w:tcW w:w="4228" w:type="dxa"/>
            <w:vAlign w:val="center"/>
          </w:tcPr>
          <w:p>
            <w:pPr>
              <w:pStyle w:val="12"/>
            </w:pPr>
            <w:r>
              <w:t>反映租车费成本控制情况</w:t>
            </w:r>
          </w:p>
        </w:tc>
        <w:tc>
          <w:tcPr>
            <w:tcW w:w="2114" w:type="dxa"/>
            <w:vAlign w:val="center"/>
          </w:tcPr>
          <w:p>
            <w:pPr>
              <w:pStyle w:val="12"/>
            </w:pPr>
            <w:r>
              <w:t>≤5万元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改善老区生产生活条件的人数</w:t>
            </w:r>
          </w:p>
        </w:tc>
        <w:tc>
          <w:tcPr>
            <w:tcW w:w="4228" w:type="dxa"/>
            <w:vAlign w:val="center"/>
          </w:tcPr>
          <w:p>
            <w:pPr>
              <w:pStyle w:val="12"/>
            </w:pPr>
            <w:r>
              <w:t>能够改善革命老区生产生活条件的人数</w:t>
            </w:r>
          </w:p>
        </w:tc>
        <w:tc>
          <w:tcPr>
            <w:tcW w:w="2114" w:type="dxa"/>
            <w:vAlign w:val="center"/>
          </w:tcPr>
          <w:p>
            <w:pPr>
              <w:pStyle w:val="12"/>
            </w:pPr>
            <w:r>
              <w:t>≥800人</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老区群众生活水平持续改善</w:t>
            </w:r>
          </w:p>
        </w:tc>
        <w:tc>
          <w:tcPr>
            <w:tcW w:w="4228" w:type="dxa"/>
            <w:vAlign w:val="center"/>
          </w:tcPr>
          <w:p>
            <w:pPr>
              <w:pStyle w:val="12"/>
            </w:pPr>
            <w:r>
              <w:t>反映老区群众生活水平持续改善情况</w:t>
            </w:r>
          </w:p>
        </w:tc>
        <w:tc>
          <w:tcPr>
            <w:tcW w:w="2114" w:type="dxa"/>
            <w:vAlign w:val="center"/>
          </w:tcPr>
          <w:p>
            <w:pPr>
              <w:pStyle w:val="12"/>
            </w:pPr>
            <w:r>
              <w:t>≥3年</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被帮扶村民满意度</w:t>
            </w:r>
          </w:p>
        </w:tc>
        <w:tc>
          <w:tcPr>
            <w:tcW w:w="4228" w:type="dxa"/>
            <w:vAlign w:val="center"/>
          </w:tcPr>
          <w:p>
            <w:pPr>
              <w:pStyle w:val="12"/>
            </w:pPr>
            <w:r>
              <w:t>调查中满意的被帮扶村民数占全部调查人数的比率</w:t>
            </w:r>
          </w:p>
        </w:tc>
        <w:tc>
          <w:tcPr>
            <w:tcW w:w="2114" w:type="dxa"/>
            <w:vAlign w:val="center"/>
          </w:tcPr>
          <w:p>
            <w:pPr>
              <w:pStyle w:val="12"/>
            </w:pPr>
            <w:r>
              <w:t>≥90%</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2、乡村振兴工作经费绩效目标表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13032124P00000310003R</w:t>
            </w:r>
          </w:p>
        </w:tc>
        <w:tc>
          <w:tcPr>
            <w:tcW w:w="2114" w:type="dxa"/>
            <w:vAlign w:val="center"/>
          </w:tcPr>
          <w:p>
            <w:pPr>
              <w:pStyle w:val="10"/>
            </w:pPr>
            <w:r>
              <w:t>项目名称</w:t>
            </w:r>
          </w:p>
        </w:tc>
        <w:tc>
          <w:tcPr>
            <w:tcW w:w="6342" w:type="dxa"/>
            <w:gridSpan w:val="3"/>
            <w:vAlign w:val="center"/>
          </w:tcPr>
          <w:p>
            <w:pPr>
              <w:pStyle w:val="12"/>
            </w:pPr>
            <w:r>
              <w:t>乡村振兴工作经费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27.50</w:t>
            </w:r>
          </w:p>
        </w:tc>
        <w:tc>
          <w:tcPr>
            <w:tcW w:w="2114" w:type="dxa"/>
            <w:vAlign w:val="center"/>
          </w:tcPr>
          <w:p>
            <w:pPr>
              <w:pStyle w:val="10"/>
            </w:pPr>
            <w:r>
              <w:t>其中：财政    资金</w:t>
            </w:r>
          </w:p>
        </w:tc>
        <w:tc>
          <w:tcPr>
            <w:tcW w:w="2114" w:type="dxa"/>
            <w:vAlign w:val="center"/>
          </w:tcPr>
          <w:p>
            <w:pPr>
              <w:pStyle w:val="12"/>
            </w:pPr>
            <w:r>
              <w:t>27.50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预算安排27.5万元，其中：财政资金27.5万元。主要用于发放宣传资料、开展政策宣传、乡村振兴工作调研、检查等工作。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5.00</w:t>
            </w:r>
          </w:p>
        </w:tc>
        <w:tc>
          <w:tcPr>
            <w:tcW w:w="2114" w:type="dxa"/>
            <w:vAlign w:val="center"/>
          </w:tcPr>
          <w:p>
            <w:pPr>
              <w:pStyle w:val="13"/>
            </w:pPr>
            <w:r>
              <w:t>15.00</w:t>
            </w:r>
          </w:p>
        </w:tc>
        <w:tc>
          <w:tcPr>
            <w:tcW w:w="2114" w:type="dxa"/>
            <w:vAlign w:val="center"/>
          </w:tcPr>
          <w:p>
            <w:pPr>
              <w:pStyle w:val="13"/>
            </w:pPr>
            <w:r>
              <w:t>25.00</w:t>
            </w:r>
          </w:p>
        </w:tc>
        <w:tc>
          <w:tcPr>
            <w:tcW w:w="4228" w:type="dxa"/>
            <w:gridSpan w:val="2"/>
            <w:vAlign w:val="center"/>
          </w:tcPr>
          <w:p>
            <w:pPr>
              <w:pStyle w:val="13"/>
            </w:pPr>
            <w:r>
              <w:t>27.50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1.通过发放宣传资料、开展政策宣传，促进政策送达到基层。</w:t>
            </w:r>
          </w:p>
          <w:p>
            <w:pPr>
              <w:pStyle w:val="12"/>
            </w:pPr>
            <w:r>
              <w:t>2.通过开展乡村振兴工作调研、检查等工作，促进乡村振兴目标达成。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政策宣传次数</w:t>
            </w:r>
          </w:p>
        </w:tc>
        <w:tc>
          <w:tcPr>
            <w:tcW w:w="4228" w:type="dxa"/>
            <w:vAlign w:val="center"/>
          </w:tcPr>
          <w:p>
            <w:pPr>
              <w:pStyle w:val="12"/>
            </w:pPr>
            <w:r>
              <w:t>全年开展政策宣传次数</w:t>
            </w:r>
          </w:p>
        </w:tc>
        <w:tc>
          <w:tcPr>
            <w:tcW w:w="2114" w:type="dxa"/>
            <w:vAlign w:val="center"/>
          </w:tcPr>
          <w:p>
            <w:pPr>
              <w:pStyle w:val="12"/>
            </w:pPr>
            <w:r>
              <w:t>≥3次</w:t>
            </w:r>
          </w:p>
        </w:tc>
        <w:tc>
          <w:tcPr>
            <w:tcW w:w="2114" w:type="dxa"/>
            <w:vAlign w:val="center"/>
          </w:tcPr>
          <w:p>
            <w:pPr>
              <w:pStyle w:val="12"/>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政策宣传覆盖范围</w:t>
            </w:r>
          </w:p>
        </w:tc>
        <w:tc>
          <w:tcPr>
            <w:tcW w:w="4228" w:type="dxa"/>
            <w:vAlign w:val="center"/>
          </w:tcPr>
          <w:p>
            <w:pPr>
              <w:pStyle w:val="12"/>
            </w:pPr>
            <w:r>
              <w:t>乡村振兴政策宣传覆盖贫困村数量</w:t>
            </w:r>
          </w:p>
        </w:tc>
        <w:tc>
          <w:tcPr>
            <w:tcW w:w="2114" w:type="dxa"/>
            <w:vAlign w:val="center"/>
          </w:tcPr>
          <w:p>
            <w:pPr>
              <w:pStyle w:val="12"/>
            </w:pPr>
            <w:r>
              <w:t>142个</w:t>
            </w:r>
          </w:p>
        </w:tc>
        <w:tc>
          <w:tcPr>
            <w:tcW w:w="2114" w:type="dxa"/>
            <w:vAlign w:val="center"/>
          </w:tcPr>
          <w:p>
            <w:pPr>
              <w:pStyle w:val="12"/>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下乡指导次数</w:t>
            </w:r>
          </w:p>
        </w:tc>
        <w:tc>
          <w:tcPr>
            <w:tcW w:w="4228" w:type="dxa"/>
            <w:vAlign w:val="center"/>
          </w:tcPr>
          <w:p>
            <w:pPr>
              <w:pStyle w:val="12"/>
            </w:pPr>
            <w:r>
              <w:t>下乡指导乡镇乡村振兴工作，督导、检查、验收等</w:t>
            </w:r>
          </w:p>
        </w:tc>
        <w:tc>
          <w:tcPr>
            <w:tcW w:w="2114" w:type="dxa"/>
            <w:vAlign w:val="center"/>
          </w:tcPr>
          <w:p>
            <w:pPr>
              <w:pStyle w:val="12"/>
            </w:pPr>
            <w:r>
              <w:t>≥100次</w:t>
            </w:r>
          </w:p>
        </w:tc>
        <w:tc>
          <w:tcPr>
            <w:tcW w:w="2114" w:type="dxa"/>
            <w:vAlign w:val="center"/>
          </w:tcPr>
          <w:p>
            <w:pPr>
              <w:pStyle w:val="12"/>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乡村振兴工作完成率</w:t>
            </w:r>
          </w:p>
        </w:tc>
        <w:tc>
          <w:tcPr>
            <w:tcW w:w="4228" w:type="dxa"/>
            <w:vAlign w:val="center"/>
          </w:tcPr>
          <w:p>
            <w:pPr>
              <w:pStyle w:val="12"/>
            </w:pPr>
            <w:r>
              <w:t>实际完成工作量占应完成工作量的比例</w:t>
            </w:r>
          </w:p>
        </w:tc>
        <w:tc>
          <w:tcPr>
            <w:tcW w:w="2114" w:type="dxa"/>
            <w:vAlign w:val="center"/>
          </w:tcPr>
          <w:p>
            <w:pPr>
              <w:pStyle w:val="12"/>
            </w:pPr>
            <w:r>
              <w:t>≥90%</w:t>
            </w:r>
          </w:p>
        </w:tc>
        <w:tc>
          <w:tcPr>
            <w:tcW w:w="2114" w:type="dxa"/>
            <w:vAlign w:val="center"/>
          </w:tcPr>
          <w:p>
            <w:pPr>
              <w:pStyle w:val="12"/>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宣传覆盖率</w:t>
            </w:r>
          </w:p>
        </w:tc>
        <w:tc>
          <w:tcPr>
            <w:tcW w:w="4228" w:type="dxa"/>
            <w:vAlign w:val="center"/>
          </w:tcPr>
          <w:p>
            <w:pPr>
              <w:pStyle w:val="12"/>
            </w:pPr>
            <w:r>
              <w:t>反映乡村振兴政策宣传覆盖比率</w:t>
            </w:r>
          </w:p>
        </w:tc>
        <w:tc>
          <w:tcPr>
            <w:tcW w:w="2114" w:type="dxa"/>
            <w:vAlign w:val="center"/>
          </w:tcPr>
          <w:p>
            <w:pPr>
              <w:pStyle w:val="12"/>
            </w:pPr>
            <w:r>
              <w:t>100%</w:t>
            </w:r>
          </w:p>
        </w:tc>
        <w:tc>
          <w:tcPr>
            <w:tcW w:w="2114" w:type="dxa"/>
            <w:vAlign w:val="center"/>
          </w:tcPr>
          <w:p>
            <w:pPr>
              <w:pStyle w:val="12"/>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资金支付及时率</w:t>
            </w:r>
          </w:p>
        </w:tc>
        <w:tc>
          <w:tcPr>
            <w:tcW w:w="4228" w:type="dxa"/>
            <w:vAlign w:val="center"/>
          </w:tcPr>
          <w:p>
            <w:pPr>
              <w:pStyle w:val="12"/>
            </w:pPr>
            <w:r>
              <w:t>反映工作经费按进度支付及时率</w:t>
            </w:r>
          </w:p>
        </w:tc>
        <w:tc>
          <w:tcPr>
            <w:tcW w:w="2114" w:type="dxa"/>
            <w:vAlign w:val="center"/>
          </w:tcPr>
          <w:p>
            <w:pPr>
              <w:pStyle w:val="12"/>
            </w:pPr>
            <w:r>
              <w:t>100%</w:t>
            </w:r>
          </w:p>
        </w:tc>
        <w:tc>
          <w:tcPr>
            <w:tcW w:w="2114" w:type="dxa"/>
            <w:vAlign w:val="center"/>
          </w:tcPr>
          <w:p>
            <w:pPr>
              <w:pStyle w:val="12"/>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维修维护费预算控制数</w:t>
            </w:r>
          </w:p>
        </w:tc>
        <w:tc>
          <w:tcPr>
            <w:tcW w:w="4228" w:type="dxa"/>
            <w:vAlign w:val="center"/>
          </w:tcPr>
          <w:p>
            <w:pPr>
              <w:pStyle w:val="12"/>
            </w:pPr>
            <w:r>
              <w:t>反映维修维护费成本控制情况</w:t>
            </w:r>
          </w:p>
        </w:tc>
        <w:tc>
          <w:tcPr>
            <w:tcW w:w="2114" w:type="dxa"/>
            <w:vAlign w:val="center"/>
          </w:tcPr>
          <w:p>
            <w:pPr>
              <w:pStyle w:val="12"/>
            </w:pPr>
            <w:r>
              <w:t>≤5万元</w:t>
            </w:r>
          </w:p>
        </w:tc>
        <w:tc>
          <w:tcPr>
            <w:tcW w:w="2114" w:type="dxa"/>
            <w:vAlign w:val="center"/>
          </w:tcPr>
          <w:p>
            <w:pPr>
              <w:pStyle w:val="12"/>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差旅费预算控制数</w:t>
            </w:r>
          </w:p>
        </w:tc>
        <w:tc>
          <w:tcPr>
            <w:tcW w:w="4228" w:type="dxa"/>
            <w:vAlign w:val="center"/>
          </w:tcPr>
          <w:p>
            <w:pPr>
              <w:pStyle w:val="12"/>
            </w:pPr>
            <w:r>
              <w:t>反映差旅费成本控制情况</w:t>
            </w:r>
          </w:p>
        </w:tc>
        <w:tc>
          <w:tcPr>
            <w:tcW w:w="2114" w:type="dxa"/>
            <w:vAlign w:val="center"/>
          </w:tcPr>
          <w:p>
            <w:pPr>
              <w:pStyle w:val="12"/>
            </w:pPr>
            <w:r>
              <w:t>≤3万元</w:t>
            </w:r>
          </w:p>
        </w:tc>
        <w:tc>
          <w:tcPr>
            <w:tcW w:w="2114" w:type="dxa"/>
            <w:vAlign w:val="center"/>
          </w:tcPr>
          <w:p>
            <w:pPr>
              <w:pStyle w:val="12"/>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办公费预算控制数</w:t>
            </w:r>
          </w:p>
        </w:tc>
        <w:tc>
          <w:tcPr>
            <w:tcW w:w="4228" w:type="dxa"/>
            <w:vAlign w:val="center"/>
          </w:tcPr>
          <w:p>
            <w:pPr>
              <w:pStyle w:val="12"/>
            </w:pPr>
            <w:r>
              <w:t>反映办公费预算控制情况</w:t>
            </w:r>
          </w:p>
        </w:tc>
        <w:tc>
          <w:tcPr>
            <w:tcW w:w="2114" w:type="dxa"/>
            <w:vAlign w:val="center"/>
          </w:tcPr>
          <w:p>
            <w:pPr>
              <w:pStyle w:val="12"/>
            </w:pPr>
            <w:r>
              <w:t>≤20万元</w:t>
            </w:r>
          </w:p>
        </w:tc>
        <w:tc>
          <w:tcPr>
            <w:tcW w:w="2114" w:type="dxa"/>
            <w:vAlign w:val="center"/>
          </w:tcPr>
          <w:p>
            <w:pPr>
              <w:pStyle w:val="12"/>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返贫人口数</w:t>
            </w:r>
          </w:p>
        </w:tc>
        <w:tc>
          <w:tcPr>
            <w:tcW w:w="4228" w:type="dxa"/>
            <w:vAlign w:val="center"/>
          </w:tcPr>
          <w:p>
            <w:pPr>
              <w:pStyle w:val="12"/>
            </w:pPr>
            <w:r>
              <w:t>反映返贫人口数量</w:t>
            </w:r>
          </w:p>
        </w:tc>
        <w:tc>
          <w:tcPr>
            <w:tcW w:w="2114" w:type="dxa"/>
            <w:vAlign w:val="center"/>
          </w:tcPr>
          <w:p>
            <w:pPr>
              <w:pStyle w:val="12"/>
            </w:pPr>
            <w:r>
              <w:t>≤1人</w:t>
            </w:r>
          </w:p>
        </w:tc>
        <w:tc>
          <w:tcPr>
            <w:tcW w:w="2114"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脱贫户人均纯收入增长率</w:t>
            </w:r>
          </w:p>
        </w:tc>
        <w:tc>
          <w:tcPr>
            <w:tcW w:w="4228" w:type="dxa"/>
            <w:vAlign w:val="center"/>
          </w:tcPr>
          <w:p>
            <w:pPr>
              <w:pStyle w:val="12"/>
            </w:pPr>
            <w:r>
              <w:t>反映脱贫户年人均纯收入增长情况</w:t>
            </w:r>
          </w:p>
        </w:tc>
        <w:tc>
          <w:tcPr>
            <w:tcW w:w="2114" w:type="dxa"/>
            <w:vAlign w:val="center"/>
          </w:tcPr>
          <w:p>
            <w:pPr>
              <w:pStyle w:val="12"/>
            </w:pPr>
            <w:r>
              <w:t>≥8%</w:t>
            </w:r>
          </w:p>
        </w:tc>
        <w:tc>
          <w:tcPr>
            <w:tcW w:w="2114"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乡村振兴对象满意度</w:t>
            </w:r>
          </w:p>
        </w:tc>
        <w:tc>
          <w:tcPr>
            <w:tcW w:w="4228" w:type="dxa"/>
            <w:vAlign w:val="center"/>
          </w:tcPr>
          <w:p>
            <w:pPr>
              <w:pStyle w:val="12"/>
            </w:pPr>
            <w:r>
              <w:t>乡村振兴对象满意人数占被调查人总数的比例</w:t>
            </w:r>
          </w:p>
        </w:tc>
        <w:tc>
          <w:tcPr>
            <w:tcW w:w="2114" w:type="dxa"/>
            <w:vAlign w:val="center"/>
          </w:tcPr>
          <w:p>
            <w:pPr>
              <w:pStyle w:val="12"/>
            </w:pPr>
            <w:r>
              <w:t>≥95%</w:t>
            </w:r>
          </w:p>
        </w:tc>
        <w:tc>
          <w:tcPr>
            <w:tcW w:w="2114"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475001青龙满族自治县乡村振兴局本级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w:t>
            </w:r>
            <w:r>
              <w:rPr>
                <w:rFonts w:hint="eastAsia"/>
                <w:lang w:eastAsia="zh-CN"/>
              </w:rPr>
              <w:t>单位</w:t>
            </w:r>
            <w:r>
              <w:t>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青龙满族自治县乡村振兴局本级上年末固定资产金额为54.08万元（详见下表）。本年度拟购置固定资产总额为0.00万元，已按要求列入政府采购预算，详见政府采购预算表。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475001青龙满族自治县乡村振兴局本级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54.08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1</w:t>
            </w:r>
          </w:p>
        </w:tc>
        <w:tc>
          <w:tcPr>
            <w:tcW w:w="4933" w:type="dxa"/>
            <w:vAlign w:val="center"/>
          </w:tcPr>
          <w:p>
            <w:pPr>
              <w:pStyle w:val="11"/>
            </w:pPr>
            <w:r>
              <w:t>24.28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50</w:t>
            </w:r>
          </w:p>
        </w:tc>
        <w:tc>
          <w:tcPr>
            <w:tcW w:w="4933" w:type="dxa"/>
            <w:vAlign w:val="center"/>
          </w:tcPr>
          <w:p>
            <w:pPr>
              <w:pStyle w:val="11"/>
            </w:pPr>
            <w:r>
              <w:t>29.80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000000"/>
    <w:rsid w:val="08A22D26"/>
    <w:rsid w:val="0D4B30DE"/>
    <w:rsid w:val="165B63B7"/>
    <w:rsid w:val="33181A03"/>
    <w:rsid w:val="63C27ED6"/>
    <w:rsid w:val="65A64B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2024-02-20T14:02:32Z</dcterms:created>
  <dcterms:modified xsi:type="dcterms:W3CDTF">2024-02-20T06:02:32Z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2024-02-20T14:02:33Z</dcterms:created>
  <dcterms:modified xsi:type="dcterms:W3CDTF">2024-02-20T06:02:33Z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2024-02-20T14:02:28Z</dcterms:created>
  <dcterms:modified xsi:type="dcterms:W3CDTF">2024-02-20T06:02:28Z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2024-02-20T14:02:31Z</dcterms:created>
  <dcterms:modified xsi:type="dcterms:W3CDTF">2024-02-20T06:02:31Z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2024-02-20T14:02:32Z</dcterms:created>
  <dcterms:modified xsi:type="dcterms:W3CDTF">2024-02-20T06:02:32Z</dcterms:modified>
</cp:coreProperties>
</file>

<file path=customXml/itemProps1.xml><?xml version="1.0" encoding="utf-8"?>
<ds:datastoreItem xmlns:ds="http://schemas.openxmlformats.org/officeDocument/2006/customXml" ds:itemID="{5dfa5dec-2e57-4142-bd09-d0585754b102}">
  <ds:schemaRefs/>
</ds:datastoreItem>
</file>

<file path=customXml/itemProps10.xml><?xml version="1.0" encoding="utf-8"?>
<ds:datastoreItem xmlns:ds="http://schemas.openxmlformats.org/officeDocument/2006/customXml" ds:itemID="{b9133931-af5d-4ba6-8eeb-21af82a76a65}">
  <ds:schemaRefs/>
</ds:datastoreItem>
</file>

<file path=customXml/itemProps2.xml><?xml version="1.0" encoding="utf-8"?>
<ds:datastoreItem xmlns:ds="http://schemas.openxmlformats.org/officeDocument/2006/customXml" ds:itemID="{2b72b5fd-821d-4aa1-adce-9f32f9bef8e4}">
  <ds:schemaRefs/>
</ds:datastoreItem>
</file>

<file path=customXml/itemProps3.xml><?xml version="1.0" encoding="utf-8"?>
<ds:datastoreItem xmlns:ds="http://schemas.openxmlformats.org/officeDocument/2006/customXml" ds:itemID="{e12aae32-0e33-4378-ba3d-8ab6eb3f5012}">
  <ds:schemaRefs/>
</ds:datastoreItem>
</file>

<file path=customXml/itemProps4.xml><?xml version="1.0" encoding="utf-8"?>
<ds:datastoreItem xmlns:ds="http://schemas.openxmlformats.org/officeDocument/2006/customXml" ds:itemID="{d6df8fe6-de6b-4fd1-a9a3-a03ec2b2ff92}">
  <ds:schemaRefs/>
</ds:datastoreItem>
</file>

<file path=customXml/itemProps5.xml><?xml version="1.0" encoding="utf-8"?>
<ds:datastoreItem xmlns:ds="http://schemas.openxmlformats.org/officeDocument/2006/customXml" ds:itemID="{442d8059-87af-4a31-b71c-b4ce37bc357f}">
  <ds:schemaRefs/>
</ds:datastoreItem>
</file>

<file path=customXml/itemProps6.xml><?xml version="1.0" encoding="utf-8"?>
<ds:datastoreItem xmlns:ds="http://schemas.openxmlformats.org/officeDocument/2006/customXml" ds:itemID="{0b6effb8-c3d4-4084-a828-29406d7cf05a}">
  <ds:schemaRefs/>
</ds:datastoreItem>
</file>

<file path=customXml/itemProps7.xml><?xml version="1.0" encoding="utf-8"?>
<ds:datastoreItem xmlns:ds="http://schemas.openxmlformats.org/officeDocument/2006/customXml" ds:itemID="{2df5ba29-b24a-4bba-82f8-1d6ab5244c6c}">
  <ds:schemaRefs/>
</ds:datastoreItem>
</file>

<file path=customXml/itemProps8.xml><?xml version="1.0" encoding="utf-8"?>
<ds:datastoreItem xmlns:ds="http://schemas.openxmlformats.org/officeDocument/2006/customXml" ds:itemID="{d11717da-2633-4087-aa6f-61248f8bc8ff}">
  <ds:schemaRefs/>
</ds:datastoreItem>
</file>

<file path=customXml/itemProps9.xml><?xml version="1.0" encoding="utf-8"?>
<ds:datastoreItem xmlns:ds="http://schemas.openxmlformats.org/officeDocument/2006/customXml" ds:itemID="{27c2bc33-1fdb-440a-85b1-faaa322c2b45}">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Office_11.8.2.12011_F1E327BC-269C-435d-A152-05C5408002CA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2024-02-20T14:02:00Z</dcterms:created>
  <dc:creator>hp1</dc:creator>
  <cp:lastModifiedBy>lenovo</cp:lastModifiedBy>
  <dcterms:modified xsi:type="dcterms:W3CDTF">2024-04-15T06:29:54Z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2C12FC40A01344D497338E8F0FB0AF0A</vt:lpwstr>
  </property>
</Properties>
</file>