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4" w:name="_GoBack"/>
      <w:bookmarkEnd w:id="4"/>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bookmarkStart w:id="0" w:name="_Toc_4_4_0000000001"/>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22</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29</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33</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35</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36</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37</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39</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40</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41</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41</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w:t>
      </w:r>
      <w:r>
        <w:rPr>
          <w:rFonts w:hint="eastAsia"/>
          <w:lang w:val="en-US" w:eastAsia="zh-CN"/>
        </w:rPr>
        <w:t>单位预算安排情况及绩效目标</w:t>
      </w:r>
      <w:r>
        <w:tab/>
      </w:r>
      <w:r>
        <w:fldChar w:fldCharType="begin"/>
      </w:r>
      <w:r>
        <w:instrText xml:space="preserve">PAGEREF _Toc_3_3_0000000014 \h</w:instrText>
      </w:r>
      <w:r>
        <w:fldChar w:fldCharType="separate"/>
      </w:r>
      <w:r>
        <w:t>41</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6</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6</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6</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6</w:t>
      </w:r>
      <w:r>
        <w:fldChar w:fldCharType="end"/>
      </w:r>
      <w:r>
        <w:rPr>
          <w:rFonts w:hint="eastAsia"/>
          <w:lang w:val="en-US" w:eastAsia="zh-CN"/>
        </w:rPr>
        <w:t>2</w:t>
      </w: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both"/>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一、青龙满族自治县干沟乡人民政府本级收支预算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914001青龙满族自治县干沟乡人民政府本级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660.73</w:t>
            </w:r>
          </w:p>
        </w:tc>
        <w:tc>
          <w:tcPr>
            <w:tcW w:w="2959" w:type="dxa"/>
            <w:vAlign w:val="center"/>
          </w:tcPr>
          <w:p>
            <w:pPr>
              <w:pStyle w:val="12"/>
            </w:pPr>
            <w:r>
              <w:t>一、一般公共服务支出</w:t>
            </w:r>
          </w:p>
        </w:tc>
        <w:tc>
          <w:tcPr>
            <w:tcW w:w="2959" w:type="dxa"/>
            <w:vAlign w:val="center"/>
          </w:tcPr>
          <w:p>
            <w:pPr>
              <w:pStyle w:val="11"/>
            </w:pPr>
            <w:r>
              <w:t>496.42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81.72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37.08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71.29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32.12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660.73</w:t>
            </w:r>
          </w:p>
        </w:tc>
        <w:tc>
          <w:tcPr>
            <w:tcW w:w="2959" w:type="dxa"/>
            <w:vAlign w:val="center"/>
          </w:tcPr>
          <w:p>
            <w:pPr>
              <w:pStyle w:val="14"/>
            </w:pPr>
            <w:r>
              <w:t>本年支出合计</w:t>
            </w:r>
          </w:p>
        </w:tc>
        <w:tc>
          <w:tcPr>
            <w:tcW w:w="2959" w:type="dxa"/>
            <w:vAlign w:val="center"/>
          </w:tcPr>
          <w:p>
            <w:pPr>
              <w:pStyle w:val="15"/>
            </w:pPr>
            <w:r>
              <w:t>744.63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83.90</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744.63</w:t>
            </w:r>
          </w:p>
        </w:tc>
        <w:tc>
          <w:tcPr>
            <w:tcW w:w="2959" w:type="dxa"/>
            <w:vAlign w:val="center"/>
          </w:tcPr>
          <w:p>
            <w:pPr>
              <w:pStyle w:val="14"/>
            </w:pPr>
            <w:r>
              <w:t>支出总计</w:t>
            </w:r>
          </w:p>
        </w:tc>
        <w:tc>
          <w:tcPr>
            <w:tcW w:w="2959" w:type="dxa"/>
            <w:vAlign w:val="center"/>
          </w:tcPr>
          <w:p>
            <w:pPr>
              <w:pStyle w:val="15"/>
            </w:pPr>
            <w:r>
              <w:t>744.63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914001青龙满族自治县干沟乡人民政府本级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744.63</w:t>
            </w:r>
          </w:p>
        </w:tc>
        <w:tc>
          <w:tcPr>
            <w:tcW w:w="758" w:type="dxa"/>
            <w:vAlign w:val="center"/>
          </w:tcPr>
          <w:p>
            <w:pPr>
              <w:pStyle w:val="15"/>
            </w:pPr>
            <w:r>
              <w:t>660.73</w:t>
            </w:r>
          </w:p>
        </w:tc>
        <w:tc>
          <w:tcPr>
            <w:tcW w:w="758" w:type="dxa"/>
            <w:vAlign w:val="center"/>
          </w:tcPr>
          <w:p>
            <w:pPr>
              <w:pStyle w:val="15"/>
            </w:pPr>
            <w:r>
              <w:t>660.73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83.90</w:t>
            </w: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496.42</w:t>
            </w:r>
          </w:p>
        </w:tc>
        <w:tc>
          <w:tcPr>
            <w:tcW w:w="758" w:type="dxa"/>
            <w:vAlign w:val="center"/>
          </w:tcPr>
          <w:p>
            <w:pPr>
              <w:pStyle w:val="11"/>
            </w:pPr>
            <w:r>
              <w:t>487.16</w:t>
            </w:r>
          </w:p>
        </w:tc>
        <w:tc>
          <w:tcPr>
            <w:tcW w:w="758" w:type="dxa"/>
            <w:vAlign w:val="center"/>
          </w:tcPr>
          <w:p>
            <w:pPr>
              <w:pStyle w:val="11"/>
            </w:pPr>
            <w:r>
              <w:t>487.16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20101</w:t>
            </w:r>
          </w:p>
        </w:tc>
        <w:tc>
          <w:tcPr>
            <w:tcW w:w="758" w:type="dxa"/>
            <w:vAlign w:val="center"/>
          </w:tcPr>
          <w:p>
            <w:pPr>
              <w:pStyle w:val="12"/>
            </w:pPr>
            <w:r>
              <w:t>人大事务</w:t>
            </w:r>
          </w:p>
        </w:tc>
        <w:tc>
          <w:tcPr>
            <w:tcW w:w="758" w:type="dxa"/>
            <w:vAlign w:val="center"/>
          </w:tcPr>
          <w:p>
            <w:pPr>
              <w:pStyle w:val="11"/>
            </w:pPr>
            <w:r>
              <w:t>2.00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2010102</w:t>
            </w:r>
          </w:p>
        </w:tc>
        <w:tc>
          <w:tcPr>
            <w:tcW w:w="758" w:type="dxa"/>
            <w:vAlign w:val="center"/>
          </w:tcPr>
          <w:p>
            <w:pPr>
              <w:pStyle w:val="12"/>
            </w:pPr>
            <w:r>
              <w:t>一般行政管理事务</w:t>
            </w:r>
          </w:p>
        </w:tc>
        <w:tc>
          <w:tcPr>
            <w:tcW w:w="758" w:type="dxa"/>
            <w:vAlign w:val="center"/>
          </w:tcPr>
          <w:p>
            <w:pPr>
              <w:pStyle w:val="11"/>
            </w:pPr>
            <w:r>
              <w:t>2.00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1"/>
            </w:pPr>
            <w:r>
              <w:t>484.42</w:t>
            </w:r>
          </w:p>
        </w:tc>
        <w:tc>
          <w:tcPr>
            <w:tcW w:w="758" w:type="dxa"/>
            <w:vAlign w:val="center"/>
          </w:tcPr>
          <w:p>
            <w:pPr>
              <w:pStyle w:val="11"/>
            </w:pPr>
            <w:r>
              <w:t>481.16</w:t>
            </w:r>
          </w:p>
        </w:tc>
        <w:tc>
          <w:tcPr>
            <w:tcW w:w="758" w:type="dxa"/>
            <w:vAlign w:val="center"/>
          </w:tcPr>
          <w:p>
            <w:pPr>
              <w:pStyle w:val="11"/>
            </w:pPr>
            <w:r>
              <w:t>481.16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2010301</w:t>
            </w:r>
          </w:p>
        </w:tc>
        <w:tc>
          <w:tcPr>
            <w:tcW w:w="758" w:type="dxa"/>
            <w:vAlign w:val="center"/>
          </w:tcPr>
          <w:p>
            <w:pPr>
              <w:pStyle w:val="12"/>
            </w:pPr>
            <w:r>
              <w:t>行政运行</w:t>
            </w:r>
          </w:p>
        </w:tc>
        <w:tc>
          <w:tcPr>
            <w:tcW w:w="758" w:type="dxa"/>
            <w:vAlign w:val="center"/>
          </w:tcPr>
          <w:p>
            <w:pPr>
              <w:pStyle w:val="11"/>
            </w:pPr>
            <w:r>
              <w:t>239.48</w:t>
            </w:r>
          </w:p>
        </w:tc>
        <w:tc>
          <w:tcPr>
            <w:tcW w:w="758" w:type="dxa"/>
            <w:vAlign w:val="center"/>
          </w:tcPr>
          <w:p>
            <w:pPr>
              <w:pStyle w:val="11"/>
            </w:pPr>
            <w:r>
              <w:t>238.35</w:t>
            </w:r>
          </w:p>
        </w:tc>
        <w:tc>
          <w:tcPr>
            <w:tcW w:w="758" w:type="dxa"/>
            <w:vAlign w:val="center"/>
          </w:tcPr>
          <w:p>
            <w:pPr>
              <w:pStyle w:val="11"/>
            </w:pPr>
            <w:r>
              <w:t>238.35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1.13</w:t>
            </w: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2010350</w:t>
            </w:r>
          </w:p>
        </w:tc>
        <w:tc>
          <w:tcPr>
            <w:tcW w:w="758" w:type="dxa"/>
            <w:vAlign w:val="center"/>
          </w:tcPr>
          <w:p>
            <w:pPr>
              <w:pStyle w:val="12"/>
            </w:pPr>
            <w:r>
              <w:t>事业运行</w:t>
            </w:r>
          </w:p>
        </w:tc>
        <w:tc>
          <w:tcPr>
            <w:tcW w:w="758" w:type="dxa"/>
            <w:vAlign w:val="center"/>
          </w:tcPr>
          <w:p>
            <w:pPr>
              <w:pStyle w:val="11"/>
            </w:pPr>
            <w:r>
              <w:t>240.94</w:t>
            </w:r>
          </w:p>
        </w:tc>
        <w:tc>
          <w:tcPr>
            <w:tcW w:w="758" w:type="dxa"/>
            <w:vAlign w:val="center"/>
          </w:tcPr>
          <w:p>
            <w:pPr>
              <w:pStyle w:val="11"/>
            </w:pPr>
            <w:r>
              <w:t>240.81</w:t>
            </w:r>
          </w:p>
        </w:tc>
        <w:tc>
          <w:tcPr>
            <w:tcW w:w="758" w:type="dxa"/>
            <w:vAlign w:val="center"/>
          </w:tcPr>
          <w:p>
            <w:pPr>
              <w:pStyle w:val="11"/>
            </w:pPr>
            <w:r>
              <w:t>240.81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2010399</w:t>
            </w:r>
          </w:p>
        </w:tc>
        <w:tc>
          <w:tcPr>
            <w:tcW w:w="758" w:type="dxa"/>
            <w:vAlign w:val="center"/>
          </w:tcPr>
          <w:p>
            <w:pPr>
              <w:pStyle w:val="12"/>
            </w:pPr>
            <w:r>
              <w:t>其他政府办公厅（室）及相关机构事务支出</w:t>
            </w:r>
          </w:p>
        </w:tc>
        <w:tc>
          <w:tcPr>
            <w:tcW w:w="758" w:type="dxa"/>
            <w:vAlign w:val="center"/>
          </w:tcPr>
          <w:p>
            <w:pPr>
              <w:pStyle w:val="11"/>
            </w:pPr>
            <w:r>
              <w:t>4.00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20129</w:t>
            </w:r>
          </w:p>
        </w:tc>
        <w:tc>
          <w:tcPr>
            <w:tcW w:w="758" w:type="dxa"/>
            <w:vAlign w:val="center"/>
          </w:tcPr>
          <w:p>
            <w:pPr>
              <w:pStyle w:val="12"/>
            </w:pPr>
            <w:r>
              <w:t>群众团体事务</w:t>
            </w:r>
          </w:p>
        </w:tc>
        <w:tc>
          <w:tcPr>
            <w:tcW w:w="758" w:type="dxa"/>
            <w:vAlign w:val="center"/>
          </w:tcPr>
          <w:p>
            <w:pPr>
              <w:pStyle w:val="11"/>
            </w:pPr>
            <w:r>
              <w:t>4.00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2012902</w:t>
            </w:r>
          </w:p>
        </w:tc>
        <w:tc>
          <w:tcPr>
            <w:tcW w:w="758" w:type="dxa"/>
            <w:vAlign w:val="center"/>
          </w:tcPr>
          <w:p>
            <w:pPr>
              <w:pStyle w:val="12"/>
            </w:pPr>
            <w:r>
              <w:t>一般行政管理事务</w:t>
            </w:r>
          </w:p>
        </w:tc>
        <w:tc>
          <w:tcPr>
            <w:tcW w:w="758" w:type="dxa"/>
            <w:vAlign w:val="center"/>
          </w:tcPr>
          <w:p>
            <w:pPr>
              <w:pStyle w:val="11"/>
            </w:pPr>
            <w:r>
              <w:t>4.00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20131</w:t>
            </w:r>
          </w:p>
        </w:tc>
        <w:tc>
          <w:tcPr>
            <w:tcW w:w="758" w:type="dxa"/>
            <w:vAlign w:val="center"/>
          </w:tcPr>
          <w:p>
            <w:pPr>
              <w:pStyle w:val="12"/>
            </w:pPr>
            <w:r>
              <w:t>党委办公厅（室）及相关机构事务</w:t>
            </w:r>
          </w:p>
        </w:tc>
        <w:tc>
          <w:tcPr>
            <w:tcW w:w="758" w:type="dxa"/>
            <w:vAlign w:val="center"/>
          </w:tcPr>
          <w:p>
            <w:pPr>
              <w:pStyle w:val="11"/>
            </w:pPr>
            <w:r>
              <w:t>2.00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2013102</w:t>
            </w:r>
          </w:p>
        </w:tc>
        <w:tc>
          <w:tcPr>
            <w:tcW w:w="758" w:type="dxa"/>
            <w:vAlign w:val="center"/>
          </w:tcPr>
          <w:p>
            <w:pPr>
              <w:pStyle w:val="12"/>
            </w:pPr>
            <w:r>
              <w:t>一般行政管理事务</w:t>
            </w:r>
          </w:p>
        </w:tc>
        <w:tc>
          <w:tcPr>
            <w:tcW w:w="758" w:type="dxa"/>
            <w:vAlign w:val="center"/>
          </w:tcPr>
          <w:p>
            <w:pPr>
              <w:pStyle w:val="11"/>
            </w:pPr>
            <w:r>
              <w:t>2.00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20140</w:t>
            </w:r>
          </w:p>
        </w:tc>
        <w:tc>
          <w:tcPr>
            <w:tcW w:w="758" w:type="dxa"/>
            <w:vAlign w:val="center"/>
          </w:tcPr>
          <w:p>
            <w:pPr>
              <w:pStyle w:val="12"/>
            </w:pPr>
            <w:r>
              <w:t>信访事务</w:t>
            </w:r>
          </w:p>
        </w:tc>
        <w:tc>
          <w:tcPr>
            <w:tcW w:w="758" w:type="dxa"/>
            <w:vAlign w:val="center"/>
          </w:tcPr>
          <w:p>
            <w:pPr>
              <w:pStyle w:val="11"/>
            </w:pPr>
            <w:r>
              <w:t>4.00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2014004</w:t>
            </w:r>
          </w:p>
        </w:tc>
        <w:tc>
          <w:tcPr>
            <w:tcW w:w="758" w:type="dxa"/>
            <w:vAlign w:val="center"/>
          </w:tcPr>
          <w:p>
            <w:pPr>
              <w:pStyle w:val="12"/>
            </w:pPr>
            <w:r>
              <w:t>信访业务</w:t>
            </w:r>
          </w:p>
        </w:tc>
        <w:tc>
          <w:tcPr>
            <w:tcW w:w="758" w:type="dxa"/>
            <w:vAlign w:val="center"/>
          </w:tcPr>
          <w:p>
            <w:pPr>
              <w:pStyle w:val="11"/>
            </w:pPr>
            <w:r>
              <w:t>4.00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81.72</w:t>
            </w:r>
          </w:p>
        </w:tc>
        <w:tc>
          <w:tcPr>
            <w:tcW w:w="758" w:type="dxa"/>
            <w:vAlign w:val="center"/>
          </w:tcPr>
          <w:p>
            <w:pPr>
              <w:pStyle w:val="11"/>
            </w:pPr>
            <w:r>
              <w:t>79.84</w:t>
            </w:r>
          </w:p>
        </w:tc>
        <w:tc>
          <w:tcPr>
            <w:tcW w:w="758" w:type="dxa"/>
            <w:vAlign w:val="center"/>
          </w:tcPr>
          <w:p>
            <w:pPr>
              <w:pStyle w:val="11"/>
            </w:pPr>
            <w:r>
              <w:t>79.84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76.40</w:t>
            </w:r>
          </w:p>
        </w:tc>
        <w:tc>
          <w:tcPr>
            <w:tcW w:w="758" w:type="dxa"/>
            <w:vAlign w:val="center"/>
          </w:tcPr>
          <w:p>
            <w:pPr>
              <w:pStyle w:val="11"/>
            </w:pPr>
            <w:r>
              <w:t>76.26</w:t>
            </w:r>
          </w:p>
        </w:tc>
        <w:tc>
          <w:tcPr>
            <w:tcW w:w="758" w:type="dxa"/>
            <w:vAlign w:val="center"/>
          </w:tcPr>
          <w:p>
            <w:pPr>
              <w:pStyle w:val="11"/>
            </w:pPr>
            <w:r>
              <w:t>76.26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2080501</w:t>
            </w:r>
          </w:p>
        </w:tc>
        <w:tc>
          <w:tcPr>
            <w:tcW w:w="758" w:type="dxa"/>
            <w:vAlign w:val="center"/>
          </w:tcPr>
          <w:p>
            <w:pPr>
              <w:pStyle w:val="12"/>
            </w:pPr>
            <w:r>
              <w:t>行政单位离退休</w:t>
            </w:r>
          </w:p>
        </w:tc>
        <w:tc>
          <w:tcPr>
            <w:tcW w:w="758" w:type="dxa"/>
            <w:vAlign w:val="center"/>
          </w:tcPr>
          <w:p>
            <w:pPr>
              <w:pStyle w:val="11"/>
            </w:pPr>
            <w:r>
              <w:t>11.89</w:t>
            </w:r>
          </w:p>
        </w:tc>
        <w:tc>
          <w:tcPr>
            <w:tcW w:w="758" w:type="dxa"/>
            <w:vAlign w:val="center"/>
          </w:tcPr>
          <w:p>
            <w:pPr>
              <w:pStyle w:val="11"/>
            </w:pPr>
            <w:r>
              <w:t>11.75</w:t>
            </w:r>
          </w:p>
        </w:tc>
        <w:tc>
          <w:tcPr>
            <w:tcW w:w="758" w:type="dxa"/>
            <w:vAlign w:val="center"/>
          </w:tcPr>
          <w:p>
            <w:pPr>
              <w:pStyle w:val="11"/>
            </w:pPr>
            <w:r>
              <w:t>11.75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2080502</w:t>
            </w:r>
          </w:p>
        </w:tc>
        <w:tc>
          <w:tcPr>
            <w:tcW w:w="758" w:type="dxa"/>
            <w:vAlign w:val="center"/>
          </w:tcPr>
          <w:p>
            <w:pPr>
              <w:pStyle w:val="12"/>
            </w:pPr>
            <w:r>
              <w:t>事业单位离退休</w:t>
            </w:r>
          </w:p>
        </w:tc>
        <w:tc>
          <w:tcPr>
            <w:tcW w:w="758" w:type="dxa"/>
            <w:vAlign w:val="center"/>
          </w:tcPr>
          <w:p>
            <w:pPr>
              <w:pStyle w:val="11"/>
            </w:pPr>
            <w:r>
              <w:t>0.71</w:t>
            </w:r>
          </w:p>
        </w:tc>
        <w:tc>
          <w:tcPr>
            <w:tcW w:w="758" w:type="dxa"/>
            <w:vAlign w:val="center"/>
          </w:tcPr>
          <w:p>
            <w:pPr>
              <w:pStyle w:val="11"/>
            </w:pPr>
            <w:r>
              <w:t>0.71</w:t>
            </w:r>
          </w:p>
        </w:tc>
        <w:tc>
          <w:tcPr>
            <w:tcW w:w="758" w:type="dxa"/>
            <w:vAlign w:val="center"/>
          </w:tcPr>
          <w:p>
            <w:pPr>
              <w:pStyle w:val="11"/>
            </w:pPr>
            <w:r>
              <w:t>0.71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62.21</w:t>
            </w:r>
          </w:p>
        </w:tc>
        <w:tc>
          <w:tcPr>
            <w:tcW w:w="758" w:type="dxa"/>
            <w:vAlign w:val="center"/>
          </w:tcPr>
          <w:p>
            <w:pPr>
              <w:pStyle w:val="11"/>
            </w:pPr>
            <w:r>
              <w:t>62.21</w:t>
            </w:r>
          </w:p>
        </w:tc>
        <w:tc>
          <w:tcPr>
            <w:tcW w:w="758" w:type="dxa"/>
            <w:vAlign w:val="center"/>
          </w:tcPr>
          <w:p>
            <w:pPr>
              <w:pStyle w:val="11"/>
            </w:pPr>
            <w:r>
              <w:t>62.21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1.60</w:t>
            </w:r>
          </w:p>
        </w:tc>
        <w:tc>
          <w:tcPr>
            <w:tcW w:w="758" w:type="dxa"/>
            <w:vAlign w:val="center"/>
          </w:tcPr>
          <w:p>
            <w:pPr>
              <w:pStyle w:val="11"/>
            </w:pPr>
            <w:r>
              <w:t>1.60</w:t>
            </w:r>
          </w:p>
        </w:tc>
        <w:tc>
          <w:tcPr>
            <w:tcW w:w="758" w:type="dxa"/>
            <w:vAlign w:val="center"/>
          </w:tcPr>
          <w:p>
            <w:pPr>
              <w:pStyle w:val="11"/>
            </w:pPr>
            <w:r>
              <w:t>1.60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20808</w:t>
            </w:r>
          </w:p>
        </w:tc>
        <w:tc>
          <w:tcPr>
            <w:tcW w:w="758" w:type="dxa"/>
            <w:vAlign w:val="center"/>
          </w:tcPr>
          <w:p>
            <w:pPr>
              <w:pStyle w:val="12"/>
            </w:pPr>
            <w:r>
              <w:t>抚恤</w:t>
            </w:r>
          </w:p>
        </w:tc>
        <w:tc>
          <w:tcPr>
            <w:tcW w:w="758" w:type="dxa"/>
            <w:vAlign w:val="center"/>
          </w:tcPr>
          <w:p>
            <w:pPr>
              <w:pStyle w:val="11"/>
            </w:pPr>
            <w:r>
              <w:t>5.32</w:t>
            </w:r>
          </w:p>
        </w:tc>
        <w:tc>
          <w:tcPr>
            <w:tcW w:w="758" w:type="dxa"/>
            <w:vAlign w:val="center"/>
          </w:tcPr>
          <w:p>
            <w:pPr>
              <w:pStyle w:val="11"/>
            </w:pPr>
            <w:r>
              <w:t>3.58</w:t>
            </w:r>
          </w:p>
        </w:tc>
        <w:tc>
          <w:tcPr>
            <w:tcW w:w="758" w:type="dxa"/>
            <w:vAlign w:val="center"/>
          </w:tcPr>
          <w:p>
            <w:pPr>
              <w:pStyle w:val="11"/>
            </w:pPr>
            <w:r>
              <w:t>3.58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2"/>
            </w:pPr>
            <w:r>
              <w:t>2080899</w:t>
            </w:r>
          </w:p>
        </w:tc>
        <w:tc>
          <w:tcPr>
            <w:tcW w:w="758" w:type="dxa"/>
            <w:vAlign w:val="center"/>
          </w:tcPr>
          <w:p>
            <w:pPr>
              <w:pStyle w:val="12"/>
            </w:pPr>
            <w:r>
              <w:t>其他优抚支出</w:t>
            </w:r>
          </w:p>
        </w:tc>
        <w:tc>
          <w:tcPr>
            <w:tcW w:w="758" w:type="dxa"/>
            <w:vAlign w:val="center"/>
          </w:tcPr>
          <w:p>
            <w:pPr>
              <w:pStyle w:val="11"/>
            </w:pPr>
            <w:r>
              <w:t>5.32</w:t>
            </w:r>
          </w:p>
        </w:tc>
        <w:tc>
          <w:tcPr>
            <w:tcW w:w="758" w:type="dxa"/>
            <w:vAlign w:val="center"/>
          </w:tcPr>
          <w:p>
            <w:pPr>
              <w:pStyle w:val="11"/>
            </w:pPr>
            <w:r>
              <w:t>3.58</w:t>
            </w:r>
          </w:p>
        </w:tc>
        <w:tc>
          <w:tcPr>
            <w:tcW w:w="758" w:type="dxa"/>
            <w:vAlign w:val="center"/>
          </w:tcPr>
          <w:p>
            <w:pPr>
              <w:pStyle w:val="11"/>
            </w:pPr>
            <w:r>
              <w:t>3.58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37.08</w:t>
            </w:r>
          </w:p>
        </w:tc>
        <w:tc>
          <w:tcPr>
            <w:tcW w:w="758" w:type="dxa"/>
            <w:vAlign w:val="center"/>
          </w:tcPr>
          <w:p>
            <w:pPr>
              <w:pStyle w:val="11"/>
            </w:pPr>
            <w:r>
              <w:t>36.62</w:t>
            </w:r>
          </w:p>
        </w:tc>
        <w:tc>
          <w:tcPr>
            <w:tcW w:w="758" w:type="dxa"/>
            <w:vAlign w:val="center"/>
          </w:tcPr>
          <w:p>
            <w:pPr>
              <w:pStyle w:val="11"/>
            </w:pPr>
            <w:r>
              <w:t>36.62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758" w:type="dxa"/>
            <w:vAlign w:val="center"/>
          </w:tcPr>
          <w:p>
            <w:pPr>
              <w:pStyle w:val="12"/>
            </w:pPr>
            <w:r>
              <w:t>21004</w:t>
            </w:r>
          </w:p>
        </w:tc>
        <w:tc>
          <w:tcPr>
            <w:tcW w:w="758" w:type="dxa"/>
            <w:vAlign w:val="center"/>
          </w:tcPr>
          <w:p>
            <w:pPr>
              <w:pStyle w:val="12"/>
            </w:pPr>
            <w:r>
              <w:t>公共卫生</w:t>
            </w:r>
          </w:p>
        </w:tc>
        <w:tc>
          <w:tcPr>
            <w:tcW w:w="758" w:type="dxa"/>
            <w:vAlign w:val="center"/>
          </w:tcPr>
          <w:p>
            <w:pPr>
              <w:pStyle w:val="11"/>
            </w:pPr>
            <w:r>
              <w:t>1.50</w:t>
            </w:r>
          </w:p>
        </w:tc>
        <w:tc>
          <w:tcPr>
            <w:tcW w:w="758" w:type="dxa"/>
            <w:vAlign w:val="center"/>
          </w:tcPr>
          <w:p>
            <w:pPr>
              <w:pStyle w:val="11"/>
            </w:pPr>
            <w:r>
              <w:t>1.08</w:t>
            </w:r>
          </w:p>
        </w:tc>
        <w:tc>
          <w:tcPr>
            <w:tcW w:w="758" w:type="dxa"/>
            <w:vAlign w:val="center"/>
          </w:tcPr>
          <w:p>
            <w:pPr>
              <w:pStyle w:val="11"/>
            </w:pPr>
            <w:r>
              <w:t>1.08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0.42</w:t>
            </w: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758" w:type="dxa"/>
            <w:vAlign w:val="center"/>
          </w:tcPr>
          <w:p>
            <w:pPr>
              <w:pStyle w:val="12"/>
            </w:pPr>
            <w:r>
              <w:t>2100408</w:t>
            </w:r>
          </w:p>
        </w:tc>
        <w:tc>
          <w:tcPr>
            <w:tcW w:w="758" w:type="dxa"/>
            <w:vAlign w:val="center"/>
          </w:tcPr>
          <w:p>
            <w:pPr>
              <w:pStyle w:val="12"/>
            </w:pPr>
            <w:r>
              <w:t>基本公共卫生服务</w:t>
            </w:r>
          </w:p>
        </w:tc>
        <w:tc>
          <w:tcPr>
            <w:tcW w:w="758" w:type="dxa"/>
            <w:vAlign w:val="center"/>
          </w:tcPr>
          <w:p>
            <w:pPr>
              <w:pStyle w:val="11"/>
            </w:pPr>
            <w:r>
              <w:t>1.50</w:t>
            </w:r>
          </w:p>
        </w:tc>
        <w:tc>
          <w:tcPr>
            <w:tcW w:w="758" w:type="dxa"/>
            <w:vAlign w:val="center"/>
          </w:tcPr>
          <w:p>
            <w:pPr>
              <w:pStyle w:val="11"/>
            </w:pPr>
            <w:r>
              <w:t>1.08</w:t>
            </w:r>
          </w:p>
        </w:tc>
        <w:tc>
          <w:tcPr>
            <w:tcW w:w="758" w:type="dxa"/>
            <w:vAlign w:val="center"/>
          </w:tcPr>
          <w:p>
            <w:pPr>
              <w:pStyle w:val="11"/>
            </w:pPr>
            <w:r>
              <w:t>1.08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26</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33.05</w:t>
            </w:r>
          </w:p>
        </w:tc>
        <w:tc>
          <w:tcPr>
            <w:tcW w:w="758" w:type="dxa"/>
            <w:vAlign w:val="center"/>
          </w:tcPr>
          <w:p>
            <w:pPr>
              <w:pStyle w:val="11"/>
            </w:pPr>
            <w:r>
              <w:t>33.00</w:t>
            </w:r>
          </w:p>
        </w:tc>
        <w:tc>
          <w:tcPr>
            <w:tcW w:w="758" w:type="dxa"/>
            <w:vAlign w:val="center"/>
          </w:tcPr>
          <w:p>
            <w:pPr>
              <w:pStyle w:val="11"/>
            </w:pPr>
            <w:r>
              <w:t>33.00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27</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13.07</w:t>
            </w:r>
          </w:p>
        </w:tc>
        <w:tc>
          <w:tcPr>
            <w:tcW w:w="758" w:type="dxa"/>
            <w:vAlign w:val="center"/>
          </w:tcPr>
          <w:p>
            <w:pPr>
              <w:pStyle w:val="11"/>
            </w:pPr>
            <w:r>
              <w:t>13.06</w:t>
            </w:r>
          </w:p>
        </w:tc>
        <w:tc>
          <w:tcPr>
            <w:tcW w:w="758" w:type="dxa"/>
            <w:vAlign w:val="center"/>
          </w:tcPr>
          <w:p>
            <w:pPr>
              <w:pStyle w:val="11"/>
            </w:pPr>
            <w:r>
              <w:t>13.06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28</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1"/>
            </w:pPr>
            <w:r>
              <w:t>19.98</w:t>
            </w:r>
          </w:p>
        </w:tc>
        <w:tc>
          <w:tcPr>
            <w:tcW w:w="758" w:type="dxa"/>
            <w:vAlign w:val="center"/>
          </w:tcPr>
          <w:p>
            <w:pPr>
              <w:pStyle w:val="11"/>
            </w:pPr>
            <w:r>
              <w:t>19.95</w:t>
            </w:r>
          </w:p>
        </w:tc>
        <w:tc>
          <w:tcPr>
            <w:tcW w:w="758" w:type="dxa"/>
            <w:vAlign w:val="center"/>
          </w:tcPr>
          <w:p>
            <w:pPr>
              <w:pStyle w:val="11"/>
            </w:pPr>
            <w:r>
              <w:t>19.95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29</w:t>
            </w:r>
          </w:p>
        </w:tc>
        <w:tc>
          <w:tcPr>
            <w:tcW w:w="758" w:type="dxa"/>
            <w:vAlign w:val="center"/>
          </w:tcPr>
          <w:p>
            <w:pPr>
              <w:pStyle w:val="12"/>
            </w:pPr>
            <w:r>
              <w:t>21013</w:t>
            </w:r>
          </w:p>
        </w:tc>
        <w:tc>
          <w:tcPr>
            <w:tcW w:w="758" w:type="dxa"/>
            <w:vAlign w:val="center"/>
          </w:tcPr>
          <w:p>
            <w:pPr>
              <w:pStyle w:val="12"/>
            </w:pPr>
            <w:r>
              <w:t>医疗救助</w:t>
            </w:r>
          </w:p>
        </w:tc>
        <w:tc>
          <w:tcPr>
            <w:tcW w:w="758" w:type="dxa"/>
            <w:vAlign w:val="center"/>
          </w:tcPr>
          <w:p>
            <w:pPr>
              <w:pStyle w:val="11"/>
            </w:pPr>
            <w:r>
              <w:t>2.53</w:t>
            </w:r>
          </w:p>
        </w:tc>
        <w:tc>
          <w:tcPr>
            <w:tcW w:w="758" w:type="dxa"/>
            <w:vAlign w:val="center"/>
          </w:tcPr>
          <w:p>
            <w:pPr>
              <w:pStyle w:val="11"/>
            </w:pPr>
            <w:r>
              <w:t>2.53</w:t>
            </w:r>
          </w:p>
        </w:tc>
        <w:tc>
          <w:tcPr>
            <w:tcW w:w="758" w:type="dxa"/>
            <w:vAlign w:val="center"/>
          </w:tcPr>
          <w:p>
            <w:pPr>
              <w:pStyle w:val="11"/>
            </w:pPr>
            <w:r>
              <w:t>2.53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30</w:t>
            </w:r>
          </w:p>
        </w:tc>
        <w:tc>
          <w:tcPr>
            <w:tcW w:w="758" w:type="dxa"/>
            <w:vAlign w:val="center"/>
          </w:tcPr>
          <w:p>
            <w:pPr>
              <w:pStyle w:val="12"/>
            </w:pPr>
            <w:r>
              <w:t>2101301</w:t>
            </w:r>
          </w:p>
        </w:tc>
        <w:tc>
          <w:tcPr>
            <w:tcW w:w="758" w:type="dxa"/>
            <w:vAlign w:val="center"/>
          </w:tcPr>
          <w:p>
            <w:pPr>
              <w:pStyle w:val="12"/>
            </w:pPr>
            <w:r>
              <w:t>城乡医疗救助</w:t>
            </w:r>
          </w:p>
        </w:tc>
        <w:tc>
          <w:tcPr>
            <w:tcW w:w="758" w:type="dxa"/>
            <w:vAlign w:val="center"/>
          </w:tcPr>
          <w:p>
            <w:pPr>
              <w:pStyle w:val="11"/>
            </w:pPr>
            <w:r>
              <w:t>2.53</w:t>
            </w:r>
          </w:p>
        </w:tc>
        <w:tc>
          <w:tcPr>
            <w:tcW w:w="758" w:type="dxa"/>
            <w:vAlign w:val="center"/>
          </w:tcPr>
          <w:p>
            <w:pPr>
              <w:pStyle w:val="11"/>
            </w:pPr>
            <w:r>
              <w:t>2.53</w:t>
            </w:r>
          </w:p>
        </w:tc>
        <w:tc>
          <w:tcPr>
            <w:tcW w:w="758" w:type="dxa"/>
            <w:vAlign w:val="center"/>
          </w:tcPr>
          <w:p>
            <w:pPr>
              <w:pStyle w:val="11"/>
            </w:pPr>
            <w:r>
              <w:t>2.53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31</w:t>
            </w:r>
          </w:p>
        </w:tc>
        <w:tc>
          <w:tcPr>
            <w:tcW w:w="758" w:type="dxa"/>
            <w:vAlign w:val="center"/>
          </w:tcPr>
          <w:p>
            <w:pPr>
              <w:pStyle w:val="12"/>
            </w:pPr>
            <w:r>
              <w:t>211</w:t>
            </w:r>
          </w:p>
        </w:tc>
        <w:tc>
          <w:tcPr>
            <w:tcW w:w="758" w:type="dxa"/>
            <w:vAlign w:val="center"/>
          </w:tcPr>
          <w:p>
            <w:pPr>
              <w:pStyle w:val="12"/>
            </w:pPr>
            <w:r>
              <w:t>节能环保支出</w:t>
            </w:r>
          </w:p>
        </w:tc>
        <w:tc>
          <w:tcPr>
            <w:tcW w:w="758" w:type="dxa"/>
            <w:vAlign w:val="center"/>
          </w:tcPr>
          <w:p>
            <w:pPr>
              <w:pStyle w:val="11"/>
            </w:pPr>
            <w:r>
              <w:t>24.00</w:t>
            </w:r>
          </w:p>
        </w:tc>
        <w:tc>
          <w:tcPr>
            <w:tcW w:w="758" w:type="dxa"/>
            <w:vAlign w:val="center"/>
          </w:tcPr>
          <w:p>
            <w:pPr>
              <w:pStyle w:val="11"/>
            </w:pPr>
            <w:r>
              <w:t>23.00</w:t>
            </w:r>
          </w:p>
        </w:tc>
        <w:tc>
          <w:tcPr>
            <w:tcW w:w="758" w:type="dxa"/>
            <w:vAlign w:val="center"/>
          </w:tcPr>
          <w:p>
            <w:pPr>
              <w:pStyle w:val="11"/>
            </w:pPr>
            <w:r>
              <w:t>23.00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32</w:t>
            </w:r>
          </w:p>
        </w:tc>
        <w:tc>
          <w:tcPr>
            <w:tcW w:w="758" w:type="dxa"/>
            <w:vAlign w:val="center"/>
          </w:tcPr>
          <w:p>
            <w:pPr>
              <w:pStyle w:val="12"/>
            </w:pPr>
            <w:r>
              <w:t>21103</w:t>
            </w:r>
          </w:p>
        </w:tc>
        <w:tc>
          <w:tcPr>
            <w:tcW w:w="758" w:type="dxa"/>
            <w:vAlign w:val="center"/>
          </w:tcPr>
          <w:p>
            <w:pPr>
              <w:pStyle w:val="12"/>
            </w:pPr>
            <w:r>
              <w:t>污染防治</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33</w:t>
            </w:r>
          </w:p>
        </w:tc>
        <w:tc>
          <w:tcPr>
            <w:tcW w:w="758" w:type="dxa"/>
            <w:vAlign w:val="center"/>
          </w:tcPr>
          <w:p>
            <w:pPr>
              <w:pStyle w:val="12"/>
            </w:pPr>
            <w:r>
              <w:t>2110301</w:t>
            </w:r>
          </w:p>
        </w:tc>
        <w:tc>
          <w:tcPr>
            <w:tcW w:w="758" w:type="dxa"/>
            <w:vAlign w:val="center"/>
          </w:tcPr>
          <w:p>
            <w:pPr>
              <w:pStyle w:val="12"/>
            </w:pPr>
            <w:r>
              <w:t>大气</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34</w:t>
            </w:r>
          </w:p>
        </w:tc>
        <w:tc>
          <w:tcPr>
            <w:tcW w:w="758" w:type="dxa"/>
            <w:vAlign w:val="center"/>
          </w:tcPr>
          <w:p>
            <w:pPr>
              <w:pStyle w:val="12"/>
            </w:pPr>
            <w:r>
              <w:t>21104</w:t>
            </w:r>
          </w:p>
        </w:tc>
        <w:tc>
          <w:tcPr>
            <w:tcW w:w="758" w:type="dxa"/>
            <w:vAlign w:val="center"/>
          </w:tcPr>
          <w:p>
            <w:pPr>
              <w:pStyle w:val="12"/>
            </w:pPr>
            <w:r>
              <w:t>自然生态保护</w:t>
            </w:r>
          </w:p>
        </w:tc>
        <w:tc>
          <w:tcPr>
            <w:tcW w:w="758" w:type="dxa"/>
            <w:vAlign w:val="center"/>
          </w:tcPr>
          <w:p>
            <w:pPr>
              <w:pStyle w:val="11"/>
            </w:pPr>
            <w:r>
              <w:t>4.00</w:t>
            </w:r>
          </w:p>
        </w:tc>
        <w:tc>
          <w:tcPr>
            <w:tcW w:w="758" w:type="dxa"/>
            <w:vAlign w:val="center"/>
          </w:tcPr>
          <w:p>
            <w:pPr>
              <w:pStyle w:val="11"/>
            </w:pPr>
            <w:r>
              <w:t>3.00</w:t>
            </w:r>
          </w:p>
        </w:tc>
        <w:tc>
          <w:tcPr>
            <w:tcW w:w="758" w:type="dxa"/>
            <w:vAlign w:val="center"/>
          </w:tcPr>
          <w:p>
            <w:pPr>
              <w:pStyle w:val="11"/>
            </w:pPr>
            <w:r>
              <w:t>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35</w:t>
            </w:r>
          </w:p>
        </w:tc>
        <w:tc>
          <w:tcPr>
            <w:tcW w:w="758" w:type="dxa"/>
            <w:vAlign w:val="center"/>
          </w:tcPr>
          <w:p>
            <w:pPr>
              <w:pStyle w:val="12"/>
            </w:pPr>
            <w:r>
              <w:t>2110402</w:t>
            </w:r>
          </w:p>
        </w:tc>
        <w:tc>
          <w:tcPr>
            <w:tcW w:w="758" w:type="dxa"/>
            <w:vAlign w:val="center"/>
          </w:tcPr>
          <w:p>
            <w:pPr>
              <w:pStyle w:val="12"/>
            </w:pPr>
            <w:r>
              <w:t>农村环境保护</w:t>
            </w:r>
          </w:p>
        </w:tc>
        <w:tc>
          <w:tcPr>
            <w:tcW w:w="758" w:type="dxa"/>
            <w:vAlign w:val="center"/>
          </w:tcPr>
          <w:p>
            <w:pPr>
              <w:pStyle w:val="11"/>
            </w:pPr>
            <w:r>
              <w:t>2.00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w:t>
            </w: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36</w:t>
            </w:r>
          </w:p>
        </w:tc>
        <w:tc>
          <w:tcPr>
            <w:tcW w:w="758" w:type="dxa"/>
            <w:vAlign w:val="center"/>
          </w:tcPr>
          <w:p>
            <w:pPr>
              <w:pStyle w:val="12"/>
            </w:pPr>
            <w:r>
              <w:t>2110499</w:t>
            </w:r>
          </w:p>
        </w:tc>
        <w:tc>
          <w:tcPr>
            <w:tcW w:w="758" w:type="dxa"/>
            <w:vAlign w:val="center"/>
          </w:tcPr>
          <w:p>
            <w:pPr>
              <w:pStyle w:val="12"/>
            </w:pPr>
            <w:r>
              <w:t>其他自然生态保护支出</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37</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pPr>
            <w:r>
              <w:t>71.29</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70.29</w:t>
            </w: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38</w:t>
            </w:r>
          </w:p>
        </w:tc>
        <w:tc>
          <w:tcPr>
            <w:tcW w:w="758" w:type="dxa"/>
            <w:vAlign w:val="center"/>
          </w:tcPr>
          <w:p>
            <w:pPr>
              <w:pStyle w:val="12"/>
            </w:pPr>
            <w:r>
              <w:t>21305</w:t>
            </w:r>
          </w:p>
        </w:tc>
        <w:tc>
          <w:tcPr>
            <w:tcW w:w="758" w:type="dxa"/>
            <w:vAlign w:val="center"/>
          </w:tcPr>
          <w:p>
            <w:pPr>
              <w:pStyle w:val="12"/>
            </w:pPr>
            <w:r>
              <w:rPr>
                <w:rFonts w:hint="eastAsia"/>
                <w:lang w:eastAsia="zh-CN"/>
              </w:rPr>
              <w:t>巩固拓展脱贫攻坚成果</w:t>
            </w:r>
            <w:r>
              <w:t>衔接乡村振兴</w:t>
            </w:r>
          </w:p>
        </w:tc>
        <w:tc>
          <w:tcPr>
            <w:tcW w:w="758" w:type="dxa"/>
            <w:vAlign w:val="center"/>
          </w:tcPr>
          <w:p>
            <w:pPr>
              <w:pStyle w:val="11"/>
            </w:pPr>
            <w:r>
              <w:t>2.00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w:t>
            </w: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39</w:t>
            </w:r>
          </w:p>
        </w:tc>
        <w:tc>
          <w:tcPr>
            <w:tcW w:w="758" w:type="dxa"/>
            <w:vAlign w:val="center"/>
          </w:tcPr>
          <w:p>
            <w:pPr>
              <w:pStyle w:val="12"/>
            </w:pPr>
            <w:r>
              <w:t>2130502</w:t>
            </w:r>
          </w:p>
        </w:tc>
        <w:tc>
          <w:tcPr>
            <w:tcW w:w="758" w:type="dxa"/>
            <w:vAlign w:val="center"/>
          </w:tcPr>
          <w:p>
            <w:pPr>
              <w:pStyle w:val="12"/>
            </w:pPr>
            <w:r>
              <w:t>一般行政管理事务</w:t>
            </w:r>
          </w:p>
        </w:tc>
        <w:tc>
          <w:tcPr>
            <w:tcW w:w="758" w:type="dxa"/>
            <w:vAlign w:val="center"/>
          </w:tcPr>
          <w:p>
            <w:pPr>
              <w:pStyle w:val="11"/>
            </w:pPr>
            <w:r>
              <w:t>2.00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40</w:t>
            </w:r>
          </w:p>
        </w:tc>
        <w:tc>
          <w:tcPr>
            <w:tcW w:w="758" w:type="dxa"/>
            <w:vAlign w:val="center"/>
          </w:tcPr>
          <w:p>
            <w:pPr>
              <w:pStyle w:val="12"/>
            </w:pPr>
            <w:r>
              <w:t>21307</w:t>
            </w:r>
          </w:p>
        </w:tc>
        <w:tc>
          <w:tcPr>
            <w:tcW w:w="758" w:type="dxa"/>
            <w:vAlign w:val="center"/>
          </w:tcPr>
          <w:p>
            <w:pPr>
              <w:pStyle w:val="12"/>
            </w:pPr>
            <w:r>
              <w:t>农村综合改革</w:t>
            </w:r>
          </w:p>
        </w:tc>
        <w:tc>
          <w:tcPr>
            <w:tcW w:w="758" w:type="dxa"/>
            <w:vAlign w:val="center"/>
          </w:tcPr>
          <w:p>
            <w:pPr>
              <w:pStyle w:val="11"/>
            </w:pPr>
            <w:r>
              <w:t>69.29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69.29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41</w:t>
            </w:r>
          </w:p>
        </w:tc>
        <w:tc>
          <w:tcPr>
            <w:tcW w:w="758" w:type="dxa"/>
            <w:vAlign w:val="center"/>
          </w:tcPr>
          <w:p>
            <w:pPr>
              <w:pStyle w:val="12"/>
            </w:pPr>
            <w:r>
              <w:t>2130705</w:t>
            </w:r>
          </w:p>
        </w:tc>
        <w:tc>
          <w:tcPr>
            <w:tcW w:w="758" w:type="dxa"/>
            <w:vAlign w:val="center"/>
          </w:tcPr>
          <w:p>
            <w:pPr>
              <w:pStyle w:val="12"/>
            </w:pPr>
            <w:r>
              <w:t>对村民委员会和村党支部的补助</w:t>
            </w:r>
          </w:p>
        </w:tc>
        <w:tc>
          <w:tcPr>
            <w:tcW w:w="758" w:type="dxa"/>
            <w:vAlign w:val="center"/>
          </w:tcPr>
          <w:p>
            <w:pPr>
              <w:pStyle w:val="11"/>
            </w:pPr>
            <w:r>
              <w:t>69.29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69.29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42</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32.12</w:t>
            </w:r>
          </w:p>
        </w:tc>
        <w:tc>
          <w:tcPr>
            <w:tcW w:w="758" w:type="dxa"/>
            <w:vAlign w:val="center"/>
          </w:tcPr>
          <w:p>
            <w:pPr>
              <w:pStyle w:val="11"/>
            </w:pPr>
            <w:r>
              <w:t>32.10</w:t>
            </w:r>
          </w:p>
        </w:tc>
        <w:tc>
          <w:tcPr>
            <w:tcW w:w="758" w:type="dxa"/>
            <w:vAlign w:val="center"/>
          </w:tcPr>
          <w:p>
            <w:pPr>
              <w:pStyle w:val="11"/>
            </w:pPr>
            <w:r>
              <w:t>32.10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0.01</w:t>
            </w: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43</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32.12</w:t>
            </w:r>
          </w:p>
        </w:tc>
        <w:tc>
          <w:tcPr>
            <w:tcW w:w="758" w:type="dxa"/>
            <w:vAlign w:val="center"/>
          </w:tcPr>
          <w:p>
            <w:pPr>
              <w:pStyle w:val="11"/>
            </w:pPr>
            <w:r>
              <w:t>32.10</w:t>
            </w:r>
          </w:p>
        </w:tc>
        <w:tc>
          <w:tcPr>
            <w:tcW w:w="758" w:type="dxa"/>
            <w:vAlign w:val="center"/>
          </w:tcPr>
          <w:p>
            <w:pPr>
              <w:pStyle w:val="11"/>
            </w:pPr>
            <w:r>
              <w:t>32.10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0.01</w:t>
            </w: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44</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32.12</w:t>
            </w:r>
          </w:p>
        </w:tc>
        <w:tc>
          <w:tcPr>
            <w:tcW w:w="758" w:type="dxa"/>
            <w:vAlign w:val="center"/>
          </w:tcPr>
          <w:p>
            <w:pPr>
              <w:pStyle w:val="11"/>
            </w:pPr>
            <w:r>
              <w:t>32.10</w:t>
            </w:r>
          </w:p>
        </w:tc>
        <w:tc>
          <w:tcPr>
            <w:tcW w:w="758" w:type="dxa"/>
            <w:vAlign w:val="center"/>
          </w:tcPr>
          <w:p>
            <w:pPr>
              <w:pStyle w:val="11"/>
            </w:pPr>
            <w:r>
              <w:t>32.10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45</w:t>
            </w:r>
          </w:p>
        </w:tc>
        <w:tc>
          <w:tcPr>
            <w:tcW w:w="758" w:type="dxa"/>
            <w:vAlign w:val="center"/>
          </w:tcPr>
          <w:p>
            <w:pPr>
              <w:pStyle w:val="12"/>
            </w:pPr>
            <w:r>
              <w:t>224</w:t>
            </w:r>
          </w:p>
        </w:tc>
        <w:tc>
          <w:tcPr>
            <w:tcW w:w="758" w:type="dxa"/>
            <w:vAlign w:val="center"/>
          </w:tcPr>
          <w:p>
            <w:pPr>
              <w:pStyle w:val="12"/>
            </w:pPr>
            <w:r>
              <w:t>灾害防治及应急管理支出</w:t>
            </w:r>
          </w:p>
        </w:tc>
        <w:tc>
          <w:tcPr>
            <w:tcW w:w="758" w:type="dxa"/>
            <w:vAlign w:val="center"/>
          </w:tcPr>
          <w:p>
            <w:pPr>
              <w:pStyle w:val="11"/>
            </w:pPr>
            <w:r>
              <w:t>2.00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46</w:t>
            </w:r>
          </w:p>
        </w:tc>
        <w:tc>
          <w:tcPr>
            <w:tcW w:w="758" w:type="dxa"/>
            <w:vAlign w:val="center"/>
          </w:tcPr>
          <w:p>
            <w:pPr>
              <w:pStyle w:val="12"/>
            </w:pPr>
            <w:r>
              <w:t>22401</w:t>
            </w:r>
          </w:p>
        </w:tc>
        <w:tc>
          <w:tcPr>
            <w:tcW w:w="758" w:type="dxa"/>
            <w:vAlign w:val="center"/>
          </w:tcPr>
          <w:p>
            <w:pPr>
              <w:pStyle w:val="12"/>
            </w:pPr>
            <w:r>
              <w:t>应急管理事务</w:t>
            </w:r>
          </w:p>
        </w:tc>
        <w:tc>
          <w:tcPr>
            <w:tcW w:w="758" w:type="dxa"/>
            <w:vAlign w:val="center"/>
          </w:tcPr>
          <w:p>
            <w:pPr>
              <w:pStyle w:val="11"/>
            </w:pPr>
            <w:r>
              <w:t>2.00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47</w:t>
            </w:r>
          </w:p>
        </w:tc>
        <w:tc>
          <w:tcPr>
            <w:tcW w:w="758" w:type="dxa"/>
            <w:vAlign w:val="center"/>
          </w:tcPr>
          <w:p>
            <w:pPr>
              <w:pStyle w:val="12"/>
            </w:pPr>
            <w:r>
              <w:t>2240104</w:t>
            </w:r>
          </w:p>
        </w:tc>
        <w:tc>
          <w:tcPr>
            <w:tcW w:w="758" w:type="dxa"/>
            <w:vAlign w:val="center"/>
          </w:tcPr>
          <w:p>
            <w:pPr>
              <w:pStyle w:val="12"/>
            </w:pPr>
            <w:r>
              <w:t>灾害风险防治</w:t>
            </w:r>
          </w:p>
        </w:tc>
        <w:tc>
          <w:tcPr>
            <w:tcW w:w="758" w:type="dxa"/>
            <w:vAlign w:val="center"/>
          </w:tcPr>
          <w:p>
            <w:pPr>
              <w:pStyle w:val="11"/>
            </w:pPr>
            <w:r>
              <w:t>2.00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914001青龙满族自治县干沟乡人民政府本级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744.63</w:t>
            </w:r>
          </w:p>
        </w:tc>
        <w:tc>
          <w:tcPr>
            <w:tcW w:w="1095" w:type="dxa"/>
            <w:vAlign w:val="center"/>
          </w:tcPr>
          <w:p>
            <w:pPr>
              <w:pStyle w:val="15"/>
            </w:pPr>
            <w:r>
              <w:t>627.31</w:t>
            </w:r>
          </w:p>
        </w:tc>
        <w:tc>
          <w:tcPr>
            <w:tcW w:w="1095" w:type="dxa"/>
            <w:vAlign w:val="center"/>
          </w:tcPr>
          <w:p>
            <w:pPr>
              <w:pStyle w:val="15"/>
            </w:pPr>
            <w:r>
              <w:t>117.32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496.42</w:t>
            </w:r>
          </w:p>
        </w:tc>
        <w:tc>
          <w:tcPr>
            <w:tcW w:w="1095" w:type="dxa"/>
            <w:vAlign w:val="center"/>
          </w:tcPr>
          <w:p>
            <w:pPr>
              <w:pStyle w:val="11"/>
            </w:pPr>
            <w:r>
              <w:t>480.42</w:t>
            </w:r>
          </w:p>
        </w:tc>
        <w:tc>
          <w:tcPr>
            <w:tcW w:w="1095" w:type="dxa"/>
            <w:vAlign w:val="center"/>
          </w:tcPr>
          <w:p>
            <w:pPr>
              <w:pStyle w:val="11"/>
            </w:pPr>
            <w:r>
              <w:t>16.00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20101</w:t>
            </w:r>
          </w:p>
        </w:tc>
        <w:tc>
          <w:tcPr>
            <w:tcW w:w="1095" w:type="dxa"/>
            <w:vAlign w:val="center"/>
          </w:tcPr>
          <w:p>
            <w:pPr>
              <w:pStyle w:val="12"/>
            </w:pPr>
            <w:r>
              <w:t>人大事务</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2010102</w:t>
            </w:r>
          </w:p>
        </w:tc>
        <w:tc>
          <w:tcPr>
            <w:tcW w:w="1095" w:type="dxa"/>
            <w:vAlign w:val="center"/>
          </w:tcPr>
          <w:p>
            <w:pPr>
              <w:pStyle w:val="12"/>
            </w:pPr>
            <w:r>
              <w:t>一般行政管理事务</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1"/>
            </w:pPr>
            <w:r>
              <w:t>484.42</w:t>
            </w:r>
          </w:p>
        </w:tc>
        <w:tc>
          <w:tcPr>
            <w:tcW w:w="1095" w:type="dxa"/>
            <w:vAlign w:val="center"/>
          </w:tcPr>
          <w:p>
            <w:pPr>
              <w:pStyle w:val="11"/>
            </w:pPr>
            <w:r>
              <w:t>480.42</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2010301</w:t>
            </w:r>
          </w:p>
        </w:tc>
        <w:tc>
          <w:tcPr>
            <w:tcW w:w="1095" w:type="dxa"/>
            <w:vAlign w:val="center"/>
          </w:tcPr>
          <w:p>
            <w:pPr>
              <w:pStyle w:val="12"/>
            </w:pPr>
            <w:r>
              <w:t>行政运行</w:t>
            </w:r>
          </w:p>
        </w:tc>
        <w:tc>
          <w:tcPr>
            <w:tcW w:w="1095" w:type="dxa"/>
            <w:vAlign w:val="center"/>
          </w:tcPr>
          <w:p>
            <w:pPr>
              <w:pStyle w:val="11"/>
            </w:pPr>
            <w:r>
              <w:t>239.48</w:t>
            </w:r>
          </w:p>
        </w:tc>
        <w:tc>
          <w:tcPr>
            <w:tcW w:w="1095" w:type="dxa"/>
            <w:vAlign w:val="center"/>
          </w:tcPr>
          <w:p>
            <w:pPr>
              <w:pStyle w:val="11"/>
            </w:pPr>
            <w:r>
              <w:t>239.48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2010350</w:t>
            </w:r>
          </w:p>
        </w:tc>
        <w:tc>
          <w:tcPr>
            <w:tcW w:w="1095" w:type="dxa"/>
            <w:vAlign w:val="center"/>
          </w:tcPr>
          <w:p>
            <w:pPr>
              <w:pStyle w:val="12"/>
            </w:pPr>
            <w:r>
              <w:t>事业运行</w:t>
            </w:r>
          </w:p>
        </w:tc>
        <w:tc>
          <w:tcPr>
            <w:tcW w:w="1095" w:type="dxa"/>
            <w:vAlign w:val="center"/>
          </w:tcPr>
          <w:p>
            <w:pPr>
              <w:pStyle w:val="11"/>
            </w:pPr>
            <w:r>
              <w:t>240.94</w:t>
            </w:r>
          </w:p>
        </w:tc>
        <w:tc>
          <w:tcPr>
            <w:tcW w:w="1095" w:type="dxa"/>
            <w:vAlign w:val="center"/>
          </w:tcPr>
          <w:p>
            <w:pPr>
              <w:pStyle w:val="11"/>
            </w:pPr>
            <w:r>
              <w:t>240.94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2010399</w:t>
            </w:r>
          </w:p>
        </w:tc>
        <w:tc>
          <w:tcPr>
            <w:tcW w:w="1095" w:type="dxa"/>
            <w:vAlign w:val="center"/>
          </w:tcPr>
          <w:p>
            <w:pPr>
              <w:pStyle w:val="12"/>
            </w:pPr>
            <w:r>
              <w:t>其他政府办公厅（室）及相关机构事务支出</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20129</w:t>
            </w:r>
          </w:p>
        </w:tc>
        <w:tc>
          <w:tcPr>
            <w:tcW w:w="1095" w:type="dxa"/>
            <w:vAlign w:val="center"/>
          </w:tcPr>
          <w:p>
            <w:pPr>
              <w:pStyle w:val="12"/>
            </w:pPr>
            <w:r>
              <w:t>群众团体事务</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2012902</w:t>
            </w:r>
          </w:p>
        </w:tc>
        <w:tc>
          <w:tcPr>
            <w:tcW w:w="1095" w:type="dxa"/>
            <w:vAlign w:val="center"/>
          </w:tcPr>
          <w:p>
            <w:pPr>
              <w:pStyle w:val="12"/>
            </w:pPr>
            <w:r>
              <w:t>一般行政管理事务</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20131</w:t>
            </w:r>
          </w:p>
        </w:tc>
        <w:tc>
          <w:tcPr>
            <w:tcW w:w="1095" w:type="dxa"/>
            <w:vAlign w:val="center"/>
          </w:tcPr>
          <w:p>
            <w:pPr>
              <w:pStyle w:val="12"/>
            </w:pPr>
            <w:r>
              <w:t>党委办公厅（室）及相关机构事务</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2013102</w:t>
            </w:r>
          </w:p>
        </w:tc>
        <w:tc>
          <w:tcPr>
            <w:tcW w:w="1095" w:type="dxa"/>
            <w:vAlign w:val="center"/>
          </w:tcPr>
          <w:p>
            <w:pPr>
              <w:pStyle w:val="12"/>
            </w:pPr>
            <w:r>
              <w:t>一般行政管理事务</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20140</w:t>
            </w:r>
          </w:p>
        </w:tc>
        <w:tc>
          <w:tcPr>
            <w:tcW w:w="1095" w:type="dxa"/>
            <w:vAlign w:val="center"/>
          </w:tcPr>
          <w:p>
            <w:pPr>
              <w:pStyle w:val="12"/>
            </w:pPr>
            <w:r>
              <w:t>信访事务</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2014004</w:t>
            </w:r>
          </w:p>
        </w:tc>
        <w:tc>
          <w:tcPr>
            <w:tcW w:w="1095" w:type="dxa"/>
            <w:vAlign w:val="center"/>
          </w:tcPr>
          <w:p>
            <w:pPr>
              <w:pStyle w:val="12"/>
            </w:pPr>
            <w:r>
              <w:t>信访业务</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81.72</w:t>
            </w:r>
          </w:p>
        </w:tc>
        <w:tc>
          <w:tcPr>
            <w:tcW w:w="1095" w:type="dxa"/>
            <w:vAlign w:val="center"/>
          </w:tcPr>
          <w:p>
            <w:pPr>
              <w:pStyle w:val="11"/>
            </w:pPr>
            <w:r>
              <w:t>81.72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76.40</w:t>
            </w:r>
          </w:p>
        </w:tc>
        <w:tc>
          <w:tcPr>
            <w:tcW w:w="1095" w:type="dxa"/>
            <w:vAlign w:val="center"/>
          </w:tcPr>
          <w:p>
            <w:pPr>
              <w:pStyle w:val="11"/>
            </w:pPr>
            <w:r>
              <w:t>76.40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2080501</w:t>
            </w:r>
          </w:p>
        </w:tc>
        <w:tc>
          <w:tcPr>
            <w:tcW w:w="1095" w:type="dxa"/>
            <w:vAlign w:val="center"/>
          </w:tcPr>
          <w:p>
            <w:pPr>
              <w:pStyle w:val="12"/>
            </w:pPr>
            <w:r>
              <w:t>行政单位离退休</w:t>
            </w:r>
          </w:p>
        </w:tc>
        <w:tc>
          <w:tcPr>
            <w:tcW w:w="1095" w:type="dxa"/>
            <w:vAlign w:val="center"/>
          </w:tcPr>
          <w:p>
            <w:pPr>
              <w:pStyle w:val="11"/>
            </w:pPr>
            <w:r>
              <w:t>11.89</w:t>
            </w:r>
          </w:p>
        </w:tc>
        <w:tc>
          <w:tcPr>
            <w:tcW w:w="1095" w:type="dxa"/>
            <w:vAlign w:val="center"/>
          </w:tcPr>
          <w:p>
            <w:pPr>
              <w:pStyle w:val="11"/>
            </w:pPr>
            <w:r>
              <w:t>11.89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2080502</w:t>
            </w:r>
          </w:p>
        </w:tc>
        <w:tc>
          <w:tcPr>
            <w:tcW w:w="1095" w:type="dxa"/>
            <w:vAlign w:val="center"/>
          </w:tcPr>
          <w:p>
            <w:pPr>
              <w:pStyle w:val="12"/>
            </w:pPr>
            <w:r>
              <w:t>事业单位离退休</w:t>
            </w:r>
          </w:p>
        </w:tc>
        <w:tc>
          <w:tcPr>
            <w:tcW w:w="1095" w:type="dxa"/>
            <w:vAlign w:val="center"/>
          </w:tcPr>
          <w:p>
            <w:pPr>
              <w:pStyle w:val="11"/>
            </w:pPr>
            <w:r>
              <w:t>0.71</w:t>
            </w:r>
          </w:p>
        </w:tc>
        <w:tc>
          <w:tcPr>
            <w:tcW w:w="1095" w:type="dxa"/>
            <w:vAlign w:val="center"/>
          </w:tcPr>
          <w:p>
            <w:pPr>
              <w:pStyle w:val="11"/>
            </w:pPr>
            <w:r>
              <w:t>0.71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62.21</w:t>
            </w:r>
          </w:p>
        </w:tc>
        <w:tc>
          <w:tcPr>
            <w:tcW w:w="1095" w:type="dxa"/>
            <w:vAlign w:val="center"/>
          </w:tcPr>
          <w:p>
            <w:pPr>
              <w:pStyle w:val="11"/>
            </w:pPr>
            <w:r>
              <w:t>62.21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1.60</w:t>
            </w:r>
          </w:p>
        </w:tc>
        <w:tc>
          <w:tcPr>
            <w:tcW w:w="1095" w:type="dxa"/>
            <w:vAlign w:val="center"/>
          </w:tcPr>
          <w:p>
            <w:pPr>
              <w:pStyle w:val="11"/>
            </w:pPr>
            <w:r>
              <w:t>1.60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20808</w:t>
            </w:r>
          </w:p>
        </w:tc>
        <w:tc>
          <w:tcPr>
            <w:tcW w:w="1095" w:type="dxa"/>
            <w:vAlign w:val="center"/>
          </w:tcPr>
          <w:p>
            <w:pPr>
              <w:pStyle w:val="12"/>
            </w:pPr>
            <w:r>
              <w:t>抚恤</w:t>
            </w:r>
          </w:p>
        </w:tc>
        <w:tc>
          <w:tcPr>
            <w:tcW w:w="1095" w:type="dxa"/>
            <w:vAlign w:val="center"/>
          </w:tcPr>
          <w:p>
            <w:pPr>
              <w:pStyle w:val="11"/>
            </w:pPr>
            <w:r>
              <w:t>5.32</w:t>
            </w:r>
          </w:p>
        </w:tc>
        <w:tc>
          <w:tcPr>
            <w:tcW w:w="1095" w:type="dxa"/>
            <w:vAlign w:val="center"/>
          </w:tcPr>
          <w:p>
            <w:pPr>
              <w:pStyle w:val="11"/>
            </w:pPr>
            <w:r>
              <w:t>5.32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2"/>
            </w:pPr>
            <w:r>
              <w:t>2080899</w:t>
            </w:r>
          </w:p>
        </w:tc>
        <w:tc>
          <w:tcPr>
            <w:tcW w:w="1095" w:type="dxa"/>
            <w:vAlign w:val="center"/>
          </w:tcPr>
          <w:p>
            <w:pPr>
              <w:pStyle w:val="12"/>
            </w:pPr>
            <w:r>
              <w:t>其他优抚支出</w:t>
            </w:r>
          </w:p>
        </w:tc>
        <w:tc>
          <w:tcPr>
            <w:tcW w:w="1095" w:type="dxa"/>
            <w:vAlign w:val="center"/>
          </w:tcPr>
          <w:p>
            <w:pPr>
              <w:pStyle w:val="11"/>
            </w:pPr>
            <w:r>
              <w:t>5.32</w:t>
            </w:r>
          </w:p>
        </w:tc>
        <w:tc>
          <w:tcPr>
            <w:tcW w:w="1095" w:type="dxa"/>
            <w:vAlign w:val="center"/>
          </w:tcPr>
          <w:p>
            <w:pPr>
              <w:pStyle w:val="11"/>
            </w:pPr>
            <w:r>
              <w:t>5.32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23</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37.08</w:t>
            </w:r>
          </w:p>
        </w:tc>
        <w:tc>
          <w:tcPr>
            <w:tcW w:w="1095" w:type="dxa"/>
            <w:vAlign w:val="center"/>
          </w:tcPr>
          <w:p>
            <w:pPr>
              <w:pStyle w:val="11"/>
            </w:pPr>
            <w:r>
              <w:t>33.05</w:t>
            </w:r>
          </w:p>
        </w:tc>
        <w:tc>
          <w:tcPr>
            <w:tcW w:w="1095" w:type="dxa"/>
            <w:vAlign w:val="center"/>
          </w:tcPr>
          <w:p>
            <w:pPr>
              <w:pStyle w:val="11"/>
            </w:pPr>
            <w:r>
              <w:t>4.03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24</w:t>
            </w:r>
          </w:p>
        </w:tc>
        <w:tc>
          <w:tcPr>
            <w:tcW w:w="1095" w:type="dxa"/>
            <w:vAlign w:val="center"/>
          </w:tcPr>
          <w:p>
            <w:pPr>
              <w:pStyle w:val="12"/>
            </w:pPr>
            <w:r>
              <w:t>21004</w:t>
            </w:r>
          </w:p>
        </w:tc>
        <w:tc>
          <w:tcPr>
            <w:tcW w:w="1095" w:type="dxa"/>
            <w:vAlign w:val="center"/>
          </w:tcPr>
          <w:p>
            <w:pPr>
              <w:pStyle w:val="12"/>
            </w:pPr>
            <w:r>
              <w:t>公共卫生</w:t>
            </w:r>
          </w:p>
        </w:tc>
        <w:tc>
          <w:tcPr>
            <w:tcW w:w="1095" w:type="dxa"/>
            <w:vAlign w:val="center"/>
          </w:tcPr>
          <w:p>
            <w:pPr>
              <w:pStyle w:val="11"/>
            </w:pPr>
            <w:r>
              <w:t>1.50</w:t>
            </w:r>
          </w:p>
        </w:tc>
        <w:tc>
          <w:tcPr>
            <w:tcW w:w="1095" w:type="dxa"/>
            <w:vAlign w:val="center"/>
          </w:tcPr>
          <w:p>
            <w:pPr>
              <w:pStyle w:val="11"/>
            </w:pPr>
          </w:p>
        </w:tc>
        <w:tc>
          <w:tcPr>
            <w:tcW w:w="1095" w:type="dxa"/>
            <w:vAlign w:val="center"/>
          </w:tcPr>
          <w:p>
            <w:pPr>
              <w:pStyle w:val="11"/>
            </w:pPr>
            <w:r>
              <w:t>1.50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25</w:t>
            </w:r>
          </w:p>
        </w:tc>
        <w:tc>
          <w:tcPr>
            <w:tcW w:w="1095" w:type="dxa"/>
            <w:vAlign w:val="center"/>
          </w:tcPr>
          <w:p>
            <w:pPr>
              <w:pStyle w:val="12"/>
            </w:pPr>
            <w:r>
              <w:t>2100408</w:t>
            </w:r>
          </w:p>
        </w:tc>
        <w:tc>
          <w:tcPr>
            <w:tcW w:w="1095" w:type="dxa"/>
            <w:vAlign w:val="center"/>
          </w:tcPr>
          <w:p>
            <w:pPr>
              <w:pStyle w:val="12"/>
            </w:pPr>
            <w:r>
              <w:t>基本公共卫生服务</w:t>
            </w:r>
          </w:p>
        </w:tc>
        <w:tc>
          <w:tcPr>
            <w:tcW w:w="1095" w:type="dxa"/>
            <w:vAlign w:val="center"/>
          </w:tcPr>
          <w:p>
            <w:pPr>
              <w:pStyle w:val="11"/>
            </w:pPr>
            <w:r>
              <w:t>1.50</w:t>
            </w:r>
          </w:p>
        </w:tc>
        <w:tc>
          <w:tcPr>
            <w:tcW w:w="1095" w:type="dxa"/>
            <w:vAlign w:val="center"/>
          </w:tcPr>
          <w:p>
            <w:pPr>
              <w:pStyle w:val="11"/>
            </w:pPr>
          </w:p>
        </w:tc>
        <w:tc>
          <w:tcPr>
            <w:tcW w:w="1095" w:type="dxa"/>
            <w:vAlign w:val="center"/>
          </w:tcPr>
          <w:p>
            <w:pPr>
              <w:pStyle w:val="11"/>
            </w:pPr>
            <w:r>
              <w:t>1.50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26</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33.05</w:t>
            </w:r>
          </w:p>
        </w:tc>
        <w:tc>
          <w:tcPr>
            <w:tcW w:w="1095" w:type="dxa"/>
            <w:vAlign w:val="center"/>
          </w:tcPr>
          <w:p>
            <w:pPr>
              <w:pStyle w:val="11"/>
            </w:pPr>
            <w:r>
              <w:t>33.05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27</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13.07</w:t>
            </w:r>
          </w:p>
        </w:tc>
        <w:tc>
          <w:tcPr>
            <w:tcW w:w="1095" w:type="dxa"/>
            <w:vAlign w:val="center"/>
          </w:tcPr>
          <w:p>
            <w:pPr>
              <w:pStyle w:val="11"/>
            </w:pPr>
            <w:r>
              <w:t>13.07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28</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1"/>
            </w:pPr>
            <w:r>
              <w:t>19.98</w:t>
            </w:r>
          </w:p>
        </w:tc>
        <w:tc>
          <w:tcPr>
            <w:tcW w:w="1095" w:type="dxa"/>
            <w:vAlign w:val="center"/>
          </w:tcPr>
          <w:p>
            <w:pPr>
              <w:pStyle w:val="11"/>
            </w:pPr>
            <w:r>
              <w:t>19.98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29</w:t>
            </w:r>
          </w:p>
        </w:tc>
        <w:tc>
          <w:tcPr>
            <w:tcW w:w="1095" w:type="dxa"/>
            <w:vAlign w:val="center"/>
          </w:tcPr>
          <w:p>
            <w:pPr>
              <w:pStyle w:val="12"/>
            </w:pPr>
            <w:r>
              <w:t>21013</w:t>
            </w:r>
          </w:p>
        </w:tc>
        <w:tc>
          <w:tcPr>
            <w:tcW w:w="1095" w:type="dxa"/>
            <w:vAlign w:val="center"/>
          </w:tcPr>
          <w:p>
            <w:pPr>
              <w:pStyle w:val="12"/>
            </w:pPr>
            <w:r>
              <w:t>医疗救助</w:t>
            </w:r>
          </w:p>
        </w:tc>
        <w:tc>
          <w:tcPr>
            <w:tcW w:w="1095" w:type="dxa"/>
            <w:vAlign w:val="center"/>
          </w:tcPr>
          <w:p>
            <w:pPr>
              <w:pStyle w:val="11"/>
            </w:pPr>
            <w:r>
              <w:t>2.53</w:t>
            </w:r>
          </w:p>
        </w:tc>
        <w:tc>
          <w:tcPr>
            <w:tcW w:w="1095" w:type="dxa"/>
            <w:vAlign w:val="center"/>
          </w:tcPr>
          <w:p>
            <w:pPr>
              <w:pStyle w:val="11"/>
            </w:pPr>
          </w:p>
        </w:tc>
        <w:tc>
          <w:tcPr>
            <w:tcW w:w="1095" w:type="dxa"/>
            <w:vAlign w:val="center"/>
          </w:tcPr>
          <w:p>
            <w:pPr>
              <w:pStyle w:val="11"/>
            </w:pPr>
            <w:r>
              <w:t>2.53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30</w:t>
            </w:r>
          </w:p>
        </w:tc>
        <w:tc>
          <w:tcPr>
            <w:tcW w:w="1095" w:type="dxa"/>
            <w:vAlign w:val="center"/>
          </w:tcPr>
          <w:p>
            <w:pPr>
              <w:pStyle w:val="12"/>
            </w:pPr>
            <w:r>
              <w:t>2101301</w:t>
            </w:r>
          </w:p>
        </w:tc>
        <w:tc>
          <w:tcPr>
            <w:tcW w:w="1095" w:type="dxa"/>
            <w:vAlign w:val="center"/>
          </w:tcPr>
          <w:p>
            <w:pPr>
              <w:pStyle w:val="12"/>
            </w:pPr>
            <w:r>
              <w:t>城乡医疗救助</w:t>
            </w:r>
          </w:p>
        </w:tc>
        <w:tc>
          <w:tcPr>
            <w:tcW w:w="1095" w:type="dxa"/>
            <w:vAlign w:val="center"/>
          </w:tcPr>
          <w:p>
            <w:pPr>
              <w:pStyle w:val="11"/>
            </w:pPr>
            <w:r>
              <w:t>2.53</w:t>
            </w:r>
          </w:p>
        </w:tc>
        <w:tc>
          <w:tcPr>
            <w:tcW w:w="1095" w:type="dxa"/>
            <w:vAlign w:val="center"/>
          </w:tcPr>
          <w:p>
            <w:pPr>
              <w:pStyle w:val="11"/>
            </w:pPr>
          </w:p>
        </w:tc>
        <w:tc>
          <w:tcPr>
            <w:tcW w:w="1095" w:type="dxa"/>
            <w:vAlign w:val="center"/>
          </w:tcPr>
          <w:p>
            <w:pPr>
              <w:pStyle w:val="11"/>
            </w:pPr>
            <w:r>
              <w:t>2.53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31</w:t>
            </w:r>
          </w:p>
        </w:tc>
        <w:tc>
          <w:tcPr>
            <w:tcW w:w="1095" w:type="dxa"/>
            <w:vAlign w:val="center"/>
          </w:tcPr>
          <w:p>
            <w:pPr>
              <w:pStyle w:val="12"/>
            </w:pPr>
            <w:r>
              <w:t>211</w:t>
            </w:r>
          </w:p>
        </w:tc>
        <w:tc>
          <w:tcPr>
            <w:tcW w:w="1095" w:type="dxa"/>
            <w:vAlign w:val="center"/>
          </w:tcPr>
          <w:p>
            <w:pPr>
              <w:pStyle w:val="12"/>
            </w:pPr>
            <w:r>
              <w:t>节能环保支出</w:t>
            </w:r>
          </w:p>
        </w:tc>
        <w:tc>
          <w:tcPr>
            <w:tcW w:w="1095" w:type="dxa"/>
            <w:vAlign w:val="center"/>
          </w:tcPr>
          <w:p>
            <w:pPr>
              <w:pStyle w:val="11"/>
            </w:pPr>
            <w:r>
              <w:t>24.00</w:t>
            </w:r>
          </w:p>
        </w:tc>
        <w:tc>
          <w:tcPr>
            <w:tcW w:w="1095" w:type="dxa"/>
            <w:vAlign w:val="center"/>
          </w:tcPr>
          <w:p>
            <w:pPr>
              <w:pStyle w:val="11"/>
            </w:pPr>
          </w:p>
        </w:tc>
        <w:tc>
          <w:tcPr>
            <w:tcW w:w="1095" w:type="dxa"/>
            <w:vAlign w:val="center"/>
          </w:tcPr>
          <w:p>
            <w:pPr>
              <w:pStyle w:val="11"/>
            </w:pPr>
            <w:r>
              <w:t>24.00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32</w:t>
            </w:r>
          </w:p>
        </w:tc>
        <w:tc>
          <w:tcPr>
            <w:tcW w:w="1095" w:type="dxa"/>
            <w:vAlign w:val="center"/>
          </w:tcPr>
          <w:p>
            <w:pPr>
              <w:pStyle w:val="12"/>
            </w:pPr>
            <w:r>
              <w:t>21103</w:t>
            </w:r>
          </w:p>
        </w:tc>
        <w:tc>
          <w:tcPr>
            <w:tcW w:w="1095" w:type="dxa"/>
            <w:vAlign w:val="center"/>
          </w:tcPr>
          <w:p>
            <w:pPr>
              <w:pStyle w:val="12"/>
            </w:pPr>
            <w:r>
              <w:t>污染防治</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33</w:t>
            </w:r>
          </w:p>
        </w:tc>
        <w:tc>
          <w:tcPr>
            <w:tcW w:w="1095" w:type="dxa"/>
            <w:vAlign w:val="center"/>
          </w:tcPr>
          <w:p>
            <w:pPr>
              <w:pStyle w:val="12"/>
            </w:pPr>
            <w:r>
              <w:t>2110301</w:t>
            </w:r>
          </w:p>
        </w:tc>
        <w:tc>
          <w:tcPr>
            <w:tcW w:w="1095" w:type="dxa"/>
            <w:vAlign w:val="center"/>
          </w:tcPr>
          <w:p>
            <w:pPr>
              <w:pStyle w:val="12"/>
            </w:pPr>
            <w:r>
              <w:t>大气</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34</w:t>
            </w:r>
          </w:p>
        </w:tc>
        <w:tc>
          <w:tcPr>
            <w:tcW w:w="1095" w:type="dxa"/>
            <w:vAlign w:val="center"/>
          </w:tcPr>
          <w:p>
            <w:pPr>
              <w:pStyle w:val="12"/>
            </w:pPr>
            <w:r>
              <w:t>21104</w:t>
            </w:r>
          </w:p>
        </w:tc>
        <w:tc>
          <w:tcPr>
            <w:tcW w:w="1095" w:type="dxa"/>
            <w:vAlign w:val="center"/>
          </w:tcPr>
          <w:p>
            <w:pPr>
              <w:pStyle w:val="12"/>
            </w:pPr>
            <w:r>
              <w:t>自然生态保护</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35</w:t>
            </w:r>
          </w:p>
        </w:tc>
        <w:tc>
          <w:tcPr>
            <w:tcW w:w="1095" w:type="dxa"/>
            <w:vAlign w:val="center"/>
          </w:tcPr>
          <w:p>
            <w:pPr>
              <w:pStyle w:val="12"/>
            </w:pPr>
            <w:r>
              <w:t>2110402</w:t>
            </w:r>
          </w:p>
        </w:tc>
        <w:tc>
          <w:tcPr>
            <w:tcW w:w="1095" w:type="dxa"/>
            <w:vAlign w:val="center"/>
          </w:tcPr>
          <w:p>
            <w:pPr>
              <w:pStyle w:val="12"/>
            </w:pPr>
            <w:r>
              <w:t>农村环境保护</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36</w:t>
            </w:r>
          </w:p>
        </w:tc>
        <w:tc>
          <w:tcPr>
            <w:tcW w:w="1095" w:type="dxa"/>
            <w:vAlign w:val="center"/>
          </w:tcPr>
          <w:p>
            <w:pPr>
              <w:pStyle w:val="12"/>
            </w:pPr>
            <w:r>
              <w:t>2110499</w:t>
            </w:r>
          </w:p>
        </w:tc>
        <w:tc>
          <w:tcPr>
            <w:tcW w:w="1095" w:type="dxa"/>
            <w:vAlign w:val="center"/>
          </w:tcPr>
          <w:p>
            <w:pPr>
              <w:pStyle w:val="12"/>
            </w:pPr>
            <w:r>
              <w:t>其他自然生态保护支出</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37</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pPr>
            <w:r>
              <w:t>71.29</w:t>
            </w:r>
          </w:p>
        </w:tc>
        <w:tc>
          <w:tcPr>
            <w:tcW w:w="1095" w:type="dxa"/>
            <w:vAlign w:val="center"/>
          </w:tcPr>
          <w:p>
            <w:pPr>
              <w:pStyle w:val="11"/>
            </w:pPr>
          </w:p>
        </w:tc>
        <w:tc>
          <w:tcPr>
            <w:tcW w:w="1095" w:type="dxa"/>
            <w:vAlign w:val="center"/>
          </w:tcPr>
          <w:p>
            <w:pPr>
              <w:pStyle w:val="11"/>
            </w:pPr>
            <w:r>
              <w:t>71.29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38</w:t>
            </w:r>
          </w:p>
        </w:tc>
        <w:tc>
          <w:tcPr>
            <w:tcW w:w="1095" w:type="dxa"/>
            <w:vAlign w:val="center"/>
          </w:tcPr>
          <w:p>
            <w:pPr>
              <w:pStyle w:val="12"/>
            </w:pPr>
            <w:r>
              <w:t>21305</w:t>
            </w:r>
          </w:p>
        </w:tc>
        <w:tc>
          <w:tcPr>
            <w:tcW w:w="1095" w:type="dxa"/>
            <w:vAlign w:val="center"/>
          </w:tcPr>
          <w:p>
            <w:pPr>
              <w:pStyle w:val="12"/>
            </w:pPr>
            <w:r>
              <w:rPr>
                <w:rFonts w:hint="eastAsia"/>
                <w:lang w:eastAsia="zh-CN"/>
              </w:rPr>
              <w:t>巩固拓展脱贫攻坚成果</w:t>
            </w:r>
            <w:r>
              <w:t>衔接乡村振兴</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39</w:t>
            </w:r>
          </w:p>
        </w:tc>
        <w:tc>
          <w:tcPr>
            <w:tcW w:w="1095" w:type="dxa"/>
            <w:vAlign w:val="center"/>
          </w:tcPr>
          <w:p>
            <w:pPr>
              <w:pStyle w:val="12"/>
            </w:pPr>
            <w:r>
              <w:t>2130502</w:t>
            </w:r>
          </w:p>
        </w:tc>
        <w:tc>
          <w:tcPr>
            <w:tcW w:w="1095" w:type="dxa"/>
            <w:vAlign w:val="center"/>
          </w:tcPr>
          <w:p>
            <w:pPr>
              <w:pStyle w:val="12"/>
            </w:pPr>
            <w:r>
              <w:t>一般行政管理事务</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40</w:t>
            </w:r>
          </w:p>
        </w:tc>
        <w:tc>
          <w:tcPr>
            <w:tcW w:w="1095" w:type="dxa"/>
            <w:vAlign w:val="center"/>
          </w:tcPr>
          <w:p>
            <w:pPr>
              <w:pStyle w:val="12"/>
            </w:pPr>
            <w:r>
              <w:t>21307</w:t>
            </w:r>
          </w:p>
        </w:tc>
        <w:tc>
          <w:tcPr>
            <w:tcW w:w="1095" w:type="dxa"/>
            <w:vAlign w:val="center"/>
          </w:tcPr>
          <w:p>
            <w:pPr>
              <w:pStyle w:val="12"/>
            </w:pPr>
            <w:r>
              <w:t>农村综合改革</w:t>
            </w:r>
          </w:p>
        </w:tc>
        <w:tc>
          <w:tcPr>
            <w:tcW w:w="1095" w:type="dxa"/>
            <w:vAlign w:val="center"/>
          </w:tcPr>
          <w:p>
            <w:pPr>
              <w:pStyle w:val="11"/>
            </w:pPr>
            <w:r>
              <w:t>69.29</w:t>
            </w:r>
          </w:p>
        </w:tc>
        <w:tc>
          <w:tcPr>
            <w:tcW w:w="1095" w:type="dxa"/>
            <w:vAlign w:val="center"/>
          </w:tcPr>
          <w:p>
            <w:pPr>
              <w:pStyle w:val="11"/>
            </w:pPr>
          </w:p>
        </w:tc>
        <w:tc>
          <w:tcPr>
            <w:tcW w:w="1095" w:type="dxa"/>
            <w:vAlign w:val="center"/>
          </w:tcPr>
          <w:p>
            <w:pPr>
              <w:pStyle w:val="11"/>
            </w:pPr>
            <w:r>
              <w:t>69.29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41</w:t>
            </w:r>
          </w:p>
        </w:tc>
        <w:tc>
          <w:tcPr>
            <w:tcW w:w="1095" w:type="dxa"/>
            <w:vAlign w:val="center"/>
          </w:tcPr>
          <w:p>
            <w:pPr>
              <w:pStyle w:val="12"/>
            </w:pPr>
            <w:r>
              <w:t>2130705</w:t>
            </w:r>
          </w:p>
        </w:tc>
        <w:tc>
          <w:tcPr>
            <w:tcW w:w="1095" w:type="dxa"/>
            <w:vAlign w:val="center"/>
          </w:tcPr>
          <w:p>
            <w:pPr>
              <w:pStyle w:val="12"/>
            </w:pPr>
            <w:r>
              <w:t>对村民委员会和村党支部的补助</w:t>
            </w:r>
          </w:p>
        </w:tc>
        <w:tc>
          <w:tcPr>
            <w:tcW w:w="1095" w:type="dxa"/>
            <w:vAlign w:val="center"/>
          </w:tcPr>
          <w:p>
            <w:pPr>
              <w:pStyle w:val="11"/>
            </w:pPr>
            <w:r>
              <w:t>69.29</w:t>
            </w:r>
          </w:p>
        </w:tc>
        <w:tc>
          <w:tcPr>
            <w:tcW w:w="1095" w:type="dxa"/>
            <w:vAlign w:val="center"/>
          </w:tcPr>
          <w:p>
            <w:pPr>
              <w:pStyle w:val="11"/>
            </w:pPr>
          </w:p>
        </w:tc>
        <w:tc>
          <w:tcPr>
            <w:tcW w:w="1095" w:type="dxa"/>
            <w:vAlign w:val="center"/>
          </w:tcPr>
          <w:p>
            <w:pPr>
              <w:pStyle w:val="11"/>
            </w:pPr>
            <w:r>
              <w:t>69.29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42</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32.12</w:t>
            </w:r>
          </w:p>
        </w:tc>
        <w:tc>
          <w:tcPr>
            <w:tcW w:w="1095" w:type="dxa"/>
            <w:vAlign w:val="center"/>
          </w:tcPr>
          <w:p>
            <w:pPr>
              <w:pStyle w:val="11"/>
            </w:pPr>
            <w:r>
              <w:t>32.12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43</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32.12</w:t>
            </w:r>
          </w:p>
        </w:tc>
        <w:tc>
          <w:tcPr>
            <w:tcW w:w="1095" w:type="dxa"/>
            <w:vAlign w:val="center"/>
          </w:tcPr>
          <w:p>
            <w:pPr>
              <w:pStyle w:val="11"/>
            </w:pPr>
            <w:r>
              <w:t>32.12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44</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32.12</w:t>
            </w:r>
          </w:p>
        </w:tc>
        <w:tc>
          <w:tcPr>
            <w:tcW w:w="1095" w:type="dxa"/>
            <w:vAlign w:val="center"/>
          </w:tcPr>
          <w:p>
            <w:pPr>
              <w:pStyle w:val="11"/>
            </w:pPr>
            <w:r>
              <w:t>32.12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45</w:t>
            </w:r>
          </w:p>
        </w:tc>
        <w:tc>
          <w:tcPr>
            <w:tcW w:w="1095" w:type="dxa"/>
            <w:vAlign w:val="center"/>
          </w:tcPr>
          <w:p>
            <w:pPr>
              <w:pStyle w:val="12"/>
            </w:pPr>
            <w:r>
              <w:t>224</w:t>
            </w:r>
          </w:p>
        </w:tc>
        <w:tc>
          <w:tcPr>
            <w:tcW w:w="1095" w:type="dxa"/>
            <w:vAlign w:val="center"/>
          </w:tcPr>
          <w:p>
            <w:pPr>
              <w:pStyle w:val="12"/>
            </w:pPr>
            <w:r>
              <w:t>灾害防治及应急管理支出</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46</w:t>
            </w:r>
          </w:p>
        </w:tc>
        <w:tc>
          <w:tcPr>
            <w:tcW w:w="1095" w:type="dxa"/>
            <w:vAlign w:val="center"/>
          </w:tcPr>
          <w:p>
            <w:pPr>
              <w:pStyle w:val="12"/>
            </w:pPr>
            <w:r>
              <w:t>22401</w:t>
            </w:r>
          </w:p>
        </w:tc>
        <w:tc>
          <w:tcPr>
            <w:tcW w:w="1095" w:type="dxa"/>
            <w:vAlign w:val="center"/>
          </w:tcPr>
          <w:p>
            <w:pPr>
              <w:pStyle w:val="12"/>
            </w:pPr>
            <w:r>
              <w:t>应急管理事务</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47</w:t>
            </w:r>
          </w:p>
        </w:tc>
        <w:tc>
          <w:tcPr>
            <w:tcW w:w="1095" w:type="dxa"/>
            <w:vAlign w:val="center"/>
          </w:tcPr>
          <w:p>
            <w:pPr>
              <w:pStyle w:val="12"/>
            </w:pPr>
            <w:r>
              <w:t>2240104</w:t>
            </w:r>
          </w:p>
        </w:tc>
        <w:tc>
          <w:tcPr>
            <w:tcW w:w="1095" w:type="dxa"/>
            <w:vAlign w:val="center"/>
          </w:tcPr>
          <w:p>
            <w:pPr>
              <w:pStyle w:val="12"/>
            </w:pPr>
            <w:r>
              <w:t>灾害风险防治</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914001青龙满族自治县干沟乡人民政府本级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660.73</w:t>
            </w:r>
          </w:p>
        </w:tc>
        <w:tc>
          <w:tcPr>
            <w:tcW w:w="1232" w:type="dxa"/>
            <w:vAlign w:val="center"/>
          </w:tcPr>
          <w:p>
            <w:pPr>
              <w:pStyle w:val="12"/>
            </w:pPr>
            <w:r>
              <w:t>一、一般公共服务支出</w:t>
            </w:r>
          </w:p>
        </w:tc>
        <w:tc>
          <w:tcPr>
            <w:tcW w:w="1232" w:type="dxa"/>
            <w:vAlign w:val="center"/>
          </w:tcPr>
          <w:p>
            <w:pPr>
              <w:pStyle w:val="11"/>
            </w:pPr>
            <w:r>
              <w:t>496.42</w:t>
            </w:r>
          </w:p>
        </w:tc>
        <w:tc>
          <w:tcPr>
            <w:tcW w:w="1232" w:type="dxa"/>
            <w:vAlign w:val="center"/>
          </w:tcPr>
          <w:p>
            <w:pPr>
              <w:pStyle w:val="11"/>
            </w:pPr>
            <w:r>
              <w:t>496.42</w:t>
            </w: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81.72</w:t>
            </w:r>
          </w:p>
        </w:tc>
        <w:tc>
          <w:tcPr>
            <w:tcW w:w="1232" w:type="dxa"/>
            <w:vAlign w:val="center"/>
          </w:tcPr>
          <w:p>
            <w:pPr>
              <w:pStyle w:val="11"/>
            </w:pPr>
            <w:r>
              <w:t>81.72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37.08</w:t>
            </w:r>
          </w:p>
        </w:tc>
        <w:tc>
          <w:tcPr>
            <w:tcW w:w="1232" w:type="dxa"/>
            <w:vAlign w:val="center"/>
          </w:tcPr>
          <w:p>
            <w:pPr>
              <w:pStyle w:val="11"/>
            </w:pPr>
            <w:r>
              <w:t>37.08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r>
              <w:t>24.00</w:t>
            </w:r>
          </w:p>
        </w:tc>
        <w:tc>
          <w:tcPr>
            <w:tcW w:w="1232" w:type="dxa"/>
            <w:vAlign w:val="center"/>
          </w:tcPr>
          <w:p>
            <w:pPr>
              <w:pStyle w:val="11"/>
            </w:pPr>
            <w:r>
              <w:t>24.00</w:t>
            </w: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r>
              <w:t>71.29</w:t>
            </w:r>
          </w:p>
        </w:tc>
        <w:tc>
          <w:tcPr>
            <w:tcW w:w="1232" w:type="dxa"/>
            <w:vAlign w:val="center"/>
          </w:tcPr>
          <w:p>
            <w:pPr>
              <w:pStyle w:val="11"/>
            </w:pPr>
            <w:r>
              <w:t>71.29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32.12</w:t>
            </w:r>
          </w:p>
        </w:tc>
        <w:tc>
          <w:tcPr>
            <w:tcW w:w="1232" w:type="dxa"/>
            <w:vAlign w:val="center"/>
          </w:tcPr>
          <w:p>
            <w:pPr>
              <w:pStyle w:val="11"/>
            </w:pPr>
            <w:r>
              <w:t>32.12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r>
              <w:t>2.00</w:t>
            </w:r>
          </w:p>
        </w:tc>
        <w:tc>
          <w:tcPr>
            <w:tcW w:w="1232" w:type="dxa"/>
            <w:vAlign w:val="center"/>
          </w:tcPr>
          <w:p>
            <w:pPr>
              <w:pStyle w:val="11"/>
            </w:pPr>
            <w:r>
              <w:t>2.00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660.73</w:t>
            </w:r>
          </w:p>
        </w:tc>
        <w:tc>
          <w:tcPr>
            <w:tcW w:w="1232" w:type="dxa"/>
            <w:vAlign w:val="center"/>
          </w:tcPr>
          <w:p>
            <w:pPr>
              <w:pStyle w:val="14"/>
            </w:pPr>
            <w:r>
              <w:t>本年支出合计</w:t>
            </w:r>
          </w:p>
        </w:tc>
        <w:tc>
          <w:tcPr>
            <w:tcW w:w="1232" w:type="dxa"/>
            <w:vAlign w:val="center"/>
          </w:tcPr>
          <w:p>
            <w:pPr>
              <w:pStyle w:val="15"/>
            </w:pPr>
            <w:r>
              <w:t>744.63</w:t>
            </w:r>
          </w:p>
        </w:tc>
        <w:tc>
          <w:tcPr>
            <w:tcW w:w="1232" w:type="dxa"/>
            <w:vAlign w:val="center"/>
          </w:tcPr>
          <w:p>
            <w:pPr>
              <w:pStyle w:val="15"/>
            </w:pPr>
            <w:r>
              <w:t>744.63</w:t>
            </w:r>
          </w:p>
        </w:tc>
        <w:tc>
          <w:tcPr>
            <w:tcW w:w="1232" w:type="dxa"/>
            <w:vAlign w:val="center"/>
          </w:tcPr>
          <w:p>
            <w:pPr>
              <w:pStyle w:val="15"/>
            </w:pPr>
          </w:p>
        </w:tc>
        <w:tc>
          <w:tcPr>
            <w:tcW w:w="1232" w:type="dxa"/>
            <w:vAlign w:val="center"/>
          </w:tcPr>
          <w:p>
            <w:pPr>
              <w:pStyle w:val="15"/>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r>
              <w:t>83.90</w:t>
            </w: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r>
              <w:t>83.90</w:t>
            </w: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744.63</w:t>
            </w:r>
          </w:p>
        </w:tc>
        <w:tc>
          <w:tcPr>
            <w:tcW w:w="1232" w:type="dxa"/>
            <w:vAlign w:val="center"/>
          </w:tcPr>
          <w:p>
            <w:pPr>
              <w:pStyle w:val="14"/>
            </w:pPr>
            <w:r>
              <w:t>支出总计</w:t>
            </w:r>
          </w:p>
        </w:tc>
        <w:tc>
          <w:tcPr>
            <w:tcW w:w="1232" w:type="dxa"/>
            <w:vAlign w:val="center"/>
          </w:tcPr>
          <w:p>
            <w:pPr>
              <w:pStyle w:val="15"/>
            </w:pPr>
            <w:r>
              <w:t>744.63</w:t>
            </w:r>
          </w:p>
        </w:tc>
        <w:tc>
          <w:tcPr>
            <w:tcW w:w="1232" w:type="dxa"/>
            <w:vAlign w:val="center"/>
          </w:tcPr>
          <w:p>
            <w:pPr>
              <w:pStyle w:val="15"/>
            </w:pPr>
            <w:r>
              <w:t>744.63</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914001青龙满族自治县干沟乡人民政府本级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744.63</w:t>
            </w:r>
          </w:p>
        </w:tc>
        <w:tc>
          <w:tcPr>
            <w:tcW w:w="1643" w:type="dxa"/>
            <w:vAlign w:val="center"/>
          </w:tcPr>
          <w:p>
            <w:pPr>
              <w:pStyle w:val="15"/>
            </w:pPr>
            <w:r>
              <w:t>627.31</w:t>
            </w:r>
          </w:p>
        </w:tc>
        <w:tc>
          <w:tcPr>
            <w:tcW w:w="1643" w:type="dxa"/>
            <w:vAlign w:val="center"/>
          </w:tcPr>
          <w:p>
            <w:pPr>
              <w:pStyle w:val="15"/>
            </w:pPr>
            <w:r>
              <w:t>117.32</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496.42</w:t>
            </w:r>
          </w:p>
        </w:tc>
        <w:tc>
          <w:tcPr>
            <w:tcW w:w="1643" w:type="dxa"/>
            <w:vAlign w:val="center"/>
          </w:tcPr>
          <w:p>
            <w:pPr>
              <w:pStyle w:val="11"/>
            </w:pPr>
            <w:r>
              <w:t>480.42</w:t>
            </w:r>
          </w:p>
        </w:tc>
        <w:tc>
          <w:tcPr>
            <w:tcW w:w="1643" w:type="dxa"/>
            <w:vAlign w:val="center"/>
          </w:tcPr>
          <w:p>
            <w:pPr>
              <w:pStyle w:val="11"/>
            </w:pPr>
            <w:r>
              <w:t>16.00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20101</w:t>
            </w:r>
          </w:p>
        </w:tc>
        <w:tc>
          <w:tcPr>
            <w:tcW w:w="1643" w:type="dxa"/>
            <w:vAlign w:val="center"/>
          </w:tcPr>
          <w:p>
            <w:pPr>
              <w:pStyle w:val="12"/>
            </w:pPr>
            <w:r>
              <w:t>人大事务</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2010102</w:t>
            </w:r>
          </w:p>
        </w:tc>
        <w:tc>
          <w:tcPr>
            <w:tcW w:w="1643" w:type="dxa"/>
            <w:vAlign w:val="center"/>
          </w:tcPr>
          <w:p>
            <w:pPr>
              <w:pStyle w:val="12"/>
            </w:pPr>
            <w:r>
              <w:t>一般行政管理事务</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1"/>
            </w:pPr>
            <w:r>
              <w:t>484.42</w:t>
            </w:r>
          </w:p>
        </w:tc>
        <w:tc>
          <w:tcPr>
            <w:tcW w:w="1643" w:type="dxa"/>
            <w:vAlign w:val="center"/>
          </w:tcPr>
          <w:p>
            <w:pPr>
              <w:pStyle w:val="11"/>
            </w:pPr>
            <w:r>
              <w:t>480.42</w:t>
            </w: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2010301</w:t>
            </w:r>
          </w:p>
        </w:tc>
        <w:tc>
          <w:tcPr>
            <w:tcW w:w="1643" w:type="dxa"/>
            <w:vAlign w:val="center"/>
          </w:tcPr>
          <w:p>
            <w:pPr>
              <w:pStyle w:val="12"/>
            </w:pPr>
            <w:r>
              <w:t>行政运行</w:t>
            </w:r>
          </w:p>
        </w:tc>
        <w:tc>
          <w:tcPr>
            <w:tcW w:w="1643" w:type="dxa"/>
            <w:vAlign w:val="center"/>
          </w:tcPr>
          <w:p>
            <w:pPr>
              <w:pStyle w:val="11"/>
            </w:pPr>
            <w:r>
              <w:t>239.48</w:t>
            </w:r>
          </w:p>
        </w:tc>
        <w:tc>
          <w:tcPr>
            <w:tcW w:w="1643" w:type="dxa"/>
            <w:vAlign w:val="center"/>
          </w:tcPr>
          <w:p>
            <w:pPr>
              <w:pStyle w:val="11"/>
            </w:pPr>
            <w:r>
              <w:t>239.48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2010350</w:t>
            </w:r>
          </w:p>
        </w:tc>
        <w:tc>
          <w:tcPr>
            <w:tcW w:w="1643" w:type="dxa"/>
            <w:vAlign w:val="center"/>
          </w:tcPr>
          <w:p>
            <w:pPr>
              <w:pStyle w:val="12"/>
            </w:pPr>
            <w:r>
              <w:t>事业运行</w:t>
            </w:r>
          </w:p>
        </w:tc>
        <w:tc>
          <w:tcPr>
            <w:tcW w:w="1643" w:type="dxa"/>
            <w:vAlign w:val="center"/>
          </w:tcPr>
          <w:p>
            <w:pPr>
              <w:pStyle w:val="11"/>
            </w:pPr>
            <w:r>
              <w:t>240.94</w:t>
            </w:r>
          </w:p>
        </w:tc>
        <w:tc>
          <w:tcPr>
            <w:tcW w:w="1643" w:type="dxa"/>
            <w:vAlign w:val="center"/>
          </w:tcPr>
          <w:p>
            <w:pPr>
              <w:pStyle w:val="11"/>
            </w:pPr>
            <w:r>
              <w:t>240.94</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2010399</w:t>
            </w:r>
          </w:p>
        </w:tc>
        <w:tc>
          <w:tcPr>
            <w:tcW w:w="1643" w:type="dxa"/>
            <w:vAlign w:val="center"/>
          </w:tcPr>
          <w:p>
            <w:pPr>
              <w:pStyle w:val="12"/>
            </w:pPr>
            <w:r>
              <w:t>其他政府办公厅（室）及相关机构事务支出</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20129</w:t>
            </w:r>
          </w:p>
        </w:tc>
        <w:tc>
          <w:tcPr>
            <w:tcW w:w="1643" w:type="dxa"/>
            <w:vAlign w:val="center"/>
          </w:tcPr>
          <w:p>
            <w:pPr>
              <w:pStyle w:val="12"/>
            </w:pPr>
            <w:r>
              <w:t>群众团体事务</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2012902</w:t>
            </w:r>
          </w:p>
        </w:tc>
        <w:tc>
          <w:tcPr>
            <w:tcW w:w="1643" w:type="dxa"/>
            <w:vAlign w:val="center"/>
          </w:tcPr>
          <w:p>
            <w:pPr>
              <w:pStyle w:val="12"/>
            </w:pPr>
            <w:r>
              <w:t>一般行政管理事务</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20131</w:t>
            </w:r>
          </w:p>
        </w:tc>
        <w:tc>
          <w:tcPr>
            <w:tcW w:w="1643" w:type="dxa"/>
            <w:vAlign w:val="center"/>
          </w:tcPr>
          <w:p>
            <w:pPr>
              <w:pStyle w:val="12"/>
            </w:pPr>
            <w:r>
              <w:t>党委办公厅（室）及相关机构事务</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2013102</w:t>
            </w:r>
          </w:p>
        </w:tc>
        <w:tc>
          <w:tcPr>
            <w:tcW w:w="1643" w:type="dxa"/>
            <w:vAlign w:val="center"/>
          </w:tcPr>
          <w:p>
            <w:pPr>
              <w:pStyle w:val="12"/>
            </w:pPr>
            <w:r>
              <w:t>一般行政管理事务</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20140</w:t>
            </w:r>
          </w:p>
        </w:tc>
        <w:tc>
          <w:tcPr>
            <w:tcW w:w="1643" w:type="dxa"/>
            <w:vAlign w:val="center"/>
          </w:tcPr>
          <w:p>
            <w:pPr>
              <w:pStyle w:val="12"/>
            </w:pPr>
            <w:r>
              <w:t>信访事务</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2014004</w:t>
            </w:r>
          </w:p>
        </w:tc>
        <w:tc>
          <w:tcPr>
            <w:tcW w:w="1643" w:type="dxa"/>
            <w:vAlign w:val="center"/>
          </w:tcPr>
          <w:p>
            <w:pPr>
              <w:pStyle w:val="12"/>
            </w:pPr>
            <w:r>
              <w:t>信访业务</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81.72</w:t>
            </w:r>
          </w:p>
        </w:tc>
        <w:tc>
          <w:tcPr>
            <w:tcW w:w="1643" w:type="dxa"/>
            <w:vAlign w:val="center"/>
          </w:tcPr>
          <w:p>
            <w:pPr>
              <w:pStyle w:val="11"/>
            </w:pPr>
            <w:r>
              <w:t>81.72</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76.40</w:t>
            </w:r>
          </w:p>
        </w:tc>
        <w:tc>
          <w:tcPr>
            <w:tcW w:w="1643" w:type="dxa"/>
            <w:vAlign w:val="center"/>
          </w:tcPr>
          <w:p>
            <w:pPr>
              <w:pStyle w:val="11"/>
            </w:pPr>
            <w:r>
              <w:t>76.40</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2080501</w:t>
            </w:r>
          </w:p>
        </w:tc>
        <w:tc>
          <w:tcPr>
            <w:tcW w:w="1643" w:type="dxa"/>
            <w:vAlign w:val="center"/>
          </w:tcPr>
          <w:p>
            <w:pPr>
              <w:pStyle w:val="12"/>
            </w:pPr>
            <w:r>
              <w:t>行政单位离退休</w:t>
            </w:r>
          </w:p>
        </w:tc>
        <w:tc>
          <w:tcPr>
            <w:tcW w:w="1643" w:type="dxa"/>
            <w:vAlign w:val="center"/>
          </w:tcPr>
          <w:p>
            <w:pPr>
              <w:pStyle w:val="11"/>
            </w:pPr>
            <w:r>
              <w:t>11.89</w:t>
            </w:r>
          </w:p>
        </w:tc>
        <w:tc>
          <w:tcPr>
            <w:tcW w:w="1643" w:type="dxa"/>
            <w:vAlign w:val="center"/>
          </w:tcPr>
          <w:p>
            <w:pPr>
              <w:pStyle w:val="11"/>
            </w:pPr>
            <w:r>
              <w:t>11.89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2080502</w:t>
            </w:r>
          </w:p>
        </w:tc>
        <w:tc>
          <w:tcPr>
            <w:tcW w:w="1643" w:type="dxa"/>
            <w:vAlign w:val="center"/>
          </w:tcPr>
          <w:p>
            <w:pPr>
              <w:pStyle w:val="12"/>
            </w:pPr>
            <w:r>
              <w:t>事业单位离退休</w:t>
            </w:r>
          </w:p>
        </w:tc>
        <w:tc>
          <w:tcPr>
            <w:tcW w:w="1643" w:type="dxa"/>
            <w:vAlign w:val="center"/>
          </w:tcPr>
          <w:p>
            <w:pPr>
              <w:pStyle w:val="11"/>
            </w:pPr>
            <w:r>
              <w:t>0.71</w:t>
            </w:r>
          </w:p>
        </w:tc>
        <w:tc>
          <w:tcPr>
            <w:tcW w:w="1643" w:type="dxa"/>
            <w:vAlign w:val="center"/>
          </w:tcPr>
          <w:p>
            <w:pPr>
              <w:pStyle w:val="11"/>
            </w:pPr>
            <w:r>
              <w:t>0.71</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62.21</w:t>
            </w:r>
          </w:p>
        </w:tc>
        <w:tc>
          <w:tcPr>
            <w:tcW w:w="1643" w:type="dxa"/>
            <w:vAlign w:val="center"/>
          </w:tcPr>
          <w:p>
            <w:pPr>
              <w:pStyle w:val="11"/>
            </w:pPr>
            <w:r>
              <w:t>62.21</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1.60</w:t>
            </w:r>
          </w:p>
        </w:tc>
        <w:tc>
          <w:tcPr>
            <w:tcW w:w="1643" w:type="dxa"/>
            <w:vAlign w:val="center"/>
          </w:tcPr>
          <w:p>
            <w:pPr>
              <w:pStyle w:val="11"/>
            </w:pPr>
            <w:r>
              <w:t>1.60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20808</w:t>
            </w:r>
          </w:p>
        </w:tc>
        <w:tc>
          <w:tcPr>
            <w:tcW w:w="1643" w:type="dxa"/>
            <w:vAlign w:val="center"/>
          </w:tcPr>
          <w:p>
            <w:pPr>
              <w:pStyle w:val="12"/>
            </w:pPr>
            <w:r>
              <w:t>抚恤</w:t>
            </w:r>
          </w:p>
        </w:tc>
        <w:tc>
          <w:tcPr>
            <w:tcW w:w="1643" w:type="dxa"/>
            <w:vAlign w:val="center"/>
          </w:tcPr>
          <w:p>
            <w:pPr>
              <w:pStyle w:val="11"/>
            </w:pPr>
            <w:r>
              <w:t>5.32</w:t>
            </w:r>
          </w:p>
        </w:tc>
        <w:tc>
          <w:tcPr>
            <w:tcW w:w="1643" w:type="dxa"/>
            <w:vAlign w:val="center"/>
          </w:tcPr>
          <w:p>
            <w:pPr>
              <w:pStyle w:val="11"/>
            </w:pPr>
            <w:r>
              <w:t>5.32</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2080899</w:t>
            </w:r>
          </w:p>
        </w:tc>
        <w:tc>
          <w:tcPr>
            <w:tcW w:w="1643" w:type="dxa"/>
            <w:vAlign w:val="center"/>
          </w:tcPr>
          <w:p>
            <w:pPr>
              <w:pStyle w:val="12"/>
            </w:pPr>
            <w:r>
              <w:t>其他优抚支出</w:t>
            </w:r>
          </w:p>
        </w:tc>
        <w:tc>
          <w:tcPr>
            <w:tcW w:w="1643" w:type="dxa"/>
            <w:vAlign w:val="center"/>
          </w:tcPr>
          <w:p>
            <w:pPr>
              <w:pStyle w:val="11"/>
            </w:pPr>
            <w:r>
              <w:t>5.32</w:t>
            </w:r>
          </w:p>
        </w:tc>
        <w:tc>
          <w:tcPr>
            <w:tcW w:w="1643" w:type="dxa"/>
            <w:vAlign w:val="center"/>
          </w:tcPr>
          <w:p>
            <w:pPr>
              <w:pStyle w:val="11"/>
            </w:pPr>
            <w:r>
              <w:t>5.32</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37.08</w:t>
            </w:r>
          </w:p>
        </w:tc>
        <w:tc>
          <w:tcPr>
            <w:tcW w:w="1643" w:type="dxa"/>
            <w:vAlign w:val="center"/>
          </w:tcPr>
          <w:p>
            <w:pPr>
              <w:pStyle w:val="11"/>
            </w:pPr>
            <w:r>
              <w:t>33.05</w:t>
            </w:r>
          </w:p>
        </w:tc>
        <w:tc>
          <w:tcPr>
            <w:tcW w:w="1643" w:type="dxa"/>
            <w:vAlign w:val="center"/>
          </w:tcPr>
          <w:p>
            <w:pPr>
              <w:pStyle w:val="11"/>
            </w:pPr>
            <w:r>
              <w:t>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21004</w:t>
            </w:r>
          </w:p>
        </w:tc>
        <w:tc>
          <w:tcPr>
            <w:tcW w:w="1643" w:type="dxa"/>
            <w:vAlign w:val="center"/>
          </w:tcPr>
          <w:p>
            <w:pPr>
              <w:pStyle w:val="12"/>
            </w:pPr>
            <w:r>
              <w:t>公共卫生</w:t>
            </w:r>
          </w:p>
        </w:tc>
        <w:tc>
          <w:tcPr>
            <w:tcW w:w="1643" w:type="dxa"/>
            <w:vAlign w:val="center"/>
          </w:tcPr>
          <w:p>
            <w:pPr>
              <w:pStyle w:val="11"/>
            </w:pPr>
            <w:r>
              <w:t>1.50</w:t>
            </w:r>
          </w:p>
        </w:tc>
        <w:tc>
          <w:tcPr>
            <w:tcW w:w="1643" w:type="dxa"/>
            <w:vAlign w:val="center"/>
          </w:tcPr>
          <w:p>
            <w:pPr>
              <w:pStyle w:val="11"/>
            </w:pPr>
          </w:p>
        </w:tc>
        <w:tc>
          <w:tcPr>
            <w:tcW w:w="1643"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2100408</w:t>
            </w:r>
          </w:p>
        </w:tc>
        <w:tc>
          <w:tcPr>
            <w:tcW w:w="1643" w:type="dxa"/>
            <w:vAlign w:val="center"/>
          </w:tcPr>
          <w:p>
            <w:pPr>
              <w:pStyle w:val="12"/>
            </w:pPr>
            <w:r>
              <w:t>基本公共卫生服务</w:t>
            </w:r>
          </w:p>
        </w:tc>
        <w:tc>
          <w:tcPr>
            <w:tcW w:w="1643" w:type="dxa"/>
            <w:vAlign w:val="center"/>
          </w:tcPr>
          <w:p>
            <w:pPr>
              <w:pStyle w:val="11"/>
            </w:pPr>
            <w:r>
              <w:t>1.50</w:t>
            </w:r>
          </w:p>
        </w:tc>
        <w:tc>
          <w:tcPr>
            <w:tcW w:w="1643" w:type="dxa"/>
            <w:vAlign w:val="center"/>
          </w:tcPr>
          <w:p>
            <w:pPr>
              <w:pStyle w:val="11"/>
            </w:pPr>
          </w:p>
        </w:tc>
        <w:tc>
          <w:tcPr>
            <w:tcW w:w="1643" w:type="dxa"/>
            <w:vAlign w:val="center"/>
          </w:tcPr>
          <w:p>
            <w:pPr>
              <w:pStyle w:val="11"/>
            </w:pPr>
            <w:r>
              <w:t>1.50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33.05</w:t>
            </w:r>
          </w:p>
        </w:tc>
        <w:tc>
          <w:tcPr>
            <w:tcW w:w="1643" w:type="dxa"/>
            <w:vAlign w:val="center"/>
          </w:tcPr>
          <w:p>
            <w:pPr>
              <w:pStyle w:val="11"/>
            </w:pPr>
            <w:r>
              <w:t>33.05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13.07</w:t>
            </w:r>
          </w:p>
        </w:tc>
        <w:tc>
          <w:tcPr>
            <w:tcW w:w="1643" w:type="dxa"/>
            <w:vAlign w:val="center"/>
          </w:tcPr>
          <w:p>
            <w:pPr>
              <w:pStyle w:val="11"/>
            </w:pPr>
            <w:r>
              <w:t>13.07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2101102</w:t>
            </w:r>
          </w:p>
        </w:tc>
        <w:tc>
          <w:tcPr>
            <w:tcW w:w="1643" w:type="dxa"/>
            <w:vAlign w:val="center"/>
          </w:tcPr>
          <w:p>
            <w:pPr>
              <w:pStyle w:val="12"/>
            </w:pPr>
            <w:r>
              <w:t>事业单位医疗</w:t>
            </w:r>
          </w:p>
        </w:tc>
        <w:tc>
          <w:tcPr>
            <w:tcW w:w="1643" w:type="dxa"/>
            <w:vAlign w:val="center"/>
          </w:tcPr>
          <w:p>
            <w:pPr>
              <w:pStyle w:val="11"/>
            </w:pPr>
            <w:r>
              <w:t>19.98</w:t>
            </w:r>
          </w:p>
        </w:tc>
        <w:tc>
          <w:tcPr>
            <w:tcW w:w="1643" w:type="dxa"/>
            <w:vAlign w:val="center"/>
          </w:tcPr>
          <w:p>
            <w:pPr>
              <w:pStyle w:val="11"/>
            </w:pPr>
            <w:r>
              <w:t>19.98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21013</w:t>
            </w:r>
          </w:p>
        </w:tc>
        <w:tc>
          <w:tcPr>
            <w:tcW w:w="1643" w:type="dxa"/>
            <w:vAlign w:val="center"/>
          </w:tcPr>
          <w:p>
            <w:pPr>
              <w:pStyle w:val="12"/>
            </w:pPr>
            <w:r>
              <w:t>医疗救助</w:t>
            </w:r>
          </w:p>
        </w:tc>
        <w:tc>
          <w:tcPr>
            <w:tcW w:w="1643" w:type="dxa"/>
            <w:vAlign w:val="center"/>
          </w:tcPr>
          <w:p>
            <w:pPr>
              <w:pStyle w:val="11"/>
            </w:pPr>
            <w:r>
              <w:t>2.53</w:t>
            </w:r>
          </w:p>
        </w:tc>
        <w:tc>
          <w:tcPr>
            <w:tcW w:w="1643" w:type="dxa"/>
            <w:vAlign w:val="center"/>
          </w:tcPr>
          <w:p>
            <w:pPr>
              <w:pStyle w:val="11"/>
            </w:pPr>
          </w:p>
        </w:tc>
        <w:tc>
          <w:tcPr>
            <w:tcW w:w="1643" w:type="dxa"/>
            <w:vAlign w:val="center"/>
          </w:tcPr>
          <w:p>
            <w:pPr>
              <w:pStyle w:val="11"/>
            </w:pPr>
            <w:r>
              <w:t>2.53</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30</w:t>
            </w:r>
          </w:p>
        </w:tc>
        <w:tc>
          <w:tcPr>
            <w:tcW w:w="1643" w:type="dxa"/>
            <w:vAlign w:val="center"/>
          </w:tcPr>
          <w:p>
            <w:pPr>
              <w:pStyle w:val="12"/>
            </w:pPr>
            <w:r>
              <w:t>2101301</w:t>
            </w:r>
          </w:p>
        </w:tc>
        <w:tc>
          <w:tcPr>
            <w:tcW w:w="1643" w:type="dxa"/>
            <w:vAlign w:val="center"/>
          </w:tcPr>
          <w:p>
            <w:pPr>
              <w:pStyle w:val="12"/>
            </w:pPr>
            <w:r>
              <w:t>城乡医疗救助</w:t>
            </w:r>
          </w:p>
        </w:tc>
        <w:tc>
          <w:tcPr>
            <w:tcW w:w="1643" w:type="dxa"/>
            <w:vAlign w:val="center"/>
          </w:tcPr>
          <w:p>
            <w:pPr>
              <w:pStyle w:val="11"/>
            </w:pPr>
            <w:r>
              <w:t>2.53</w:t>
            </w:r>
          </w:p>
        </w:tc>
        <w:tc>
          <w:tcPr>
            <w:tcW w:w="1643" w:type="dxa"/>
            <w:vAlign w:val="center"/>
          </w:tcPr>
          <w:p>
            <w:pPr>
              <w:pStyle w:val="11"/>
            </w:pPr>
          </w:p>
        </w:tc>
        <w:tc>
          <w:tcPr>
            <w:tcW w:w="1643" w:type="dxa"/>
            <w:vAlign w:val="center"/>
          </w:tcPr>
          <w:p>
            <w:pPr>
              <w:pStyle w:val="11"/>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31</w:t>
            </w:r>
          </w:p>
        </w:tc>
        <w:tc>
          <w:tcPr>
            <w:tcW w:w="1643" w:type="dxa"/>
            <w:vAlign w:val="center"/>
          </w:tcPr>
          <w:p>
            <w:pPr>
              <w:pStyle w:val="12"/>
            </w:pPr>
            <w:r>
              <w:t>211</w:t>
            </w:r>
          </w:p>
        </w:tc>
        <w:tc>
          <w:tcPr>
            <w:tcW w:w="1643" w:type="dxa"/>
            <w:vAlign w:val="center"/>
          </w:tcPr>
          <w:p>
            <w:pPr>
              <w:pStyle w:val="12"/>
            </w:pPr>
            <w:r>
              <w:t>节能环保支出</w:t>
            </w:r>
          </w:p>
        </w:tc>
        <w:tc>
          <w:tcPr>
            <w:tcW w:w="1643" w:type="dxa"/>
            <w:vAlign w:val="center"/>
          </w:tcPr>
          <w:p>
            <w:pPr>
              <w:pStyle w:val="11"/>
            </w:pPr>
            <w:r>
              <w:t>24.00</w:t>
            </w:r>
          </w:p>
        </w:tc>
        <w:tc>
          <w:tcPr>
            <w:tcW w:w="1643" w:type="dxa"/>
            <w:vAlign w:val="center"/>
          </w:tcPr>
          <w:p>
            <w:pPr>
              <w:pStyle w:val="11"/>
            </w:pPr>
          </w:p>
        </w:tc>
        <w:tc>
          <w:tcPr>
            <w:tcW w:w="1643"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32</w:t>
            </w:r>
          </w:p>
        </w:tc>
        <w:tc>
          <w:tcPr>
            <w:tcW w:w="1643" w:type="dxa"/>
            <w:vAlign w:val="center"/>
          </w:tcPr>
          <w:p>
            <w:pPr>
              <w:pStyle w:val="12"/>
            </w:pPr>
            <w:r>
              <w:t>21103</w:t>
            </w:r>
          </w:p>
        </w:tc>
        <w:tc>
          <w:tcPr>
            <w:tcW w:w="1643" w:type="dxa"/>
            <w:vAlign w:val="center"/>
          </w:tcPr>
          <w:p>
            <w:pPr>
              <w:pStyle w:val="12"/>
            </w:pPr>
            <w:r>
              <w:t>污染防治</w:t>
            </w:r>
          </w:p>
        </w:tc>
        <w:tc>
          <w:tcPr>
            <w:tcW w:w="1643" w:type="dxa"/>
            <w:vAlign w:val="center"/>
          </w:tcPr>
          <w:p>
            <w:pPr>
              <w:pStyle w:val="11"/>
            </w:pPr>
            <w:r>
              <w:t>20.00</w:t>
            </w:r>
          </w:p>
        </w:tc>
        <w:tc>
          <w:tcPr>
            <w:tcW w:w="1643" w:type="dxa"/>
            <w:vAlign w:val="center"/>
          </w:tcPr>
          <w:p>
            <w:pPr>
              <w:pStyle w:val="11"/>
            </w:pPr>
          </w:p>
        </w:tc>
        <w:tc>
          <w:tcPr>
            <w:tcW w:w="1643" w:type="dxa"/>
            <w:vAlign w:val="center"/>
          </w:tcPr>
          <w:p>
            <w:pPr>
              <w:pStyle w:val="11"/>
            </w:pPr>
            <w:r>
              <w:t>20.00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33</w:t>
            </w:r>
          </w:p>
        </w:tc>
        <w:tc>
          <w:tcPr>
            <w:tcW w:w="1643" w:type="dxa"/>
            <w:vAlign w:val="center"/>
          </w:tcPr>
          <w:p>
            <w:pPr>
              <w:pStyle w:val="12"/>
            </w:pPr>
            <w:r>
              <w:t>2110301</w:t>
            </w:r>
          </w:p>
        </w:tc>
        <w:tc>
          <w:tcPr>
            <w:tcW w:w="1643" w:type="dxa"/>
            <w:vAlign w:val="center"/>
          </w:tcPr>
          <w:p>
            <w:pPr>
              <w:pStyle w:val="12"/>
            </w:pPr>
            <w:r>
              <w:t>大气</w:t>
            </w:r>
          </w:p>
        </w:tc>
        <w:tc>
          <w:tcPr>
            <w:tcW w:w="1643" w:type="dxa"/>
            <w:vAlign w:val="center"/>
          </w:tcPr>
          <w:p>
            <w:pPr>
              <w:pStyle w:val="11"/>
            </w:pPr>
            <w:r>
              <w:t>20.00</w:t>
            </w:r>
          </w:p>
        </w:tc>
        <w:tc>
          <w:tcPr>
            <w:tcW w:w="1643" w:type="dxa"/>
            <w:vAlign w:val="center"/>
          </w:tcPr>
          <w:p>
            <w:pPr>
              <w:pStyle w:val="11"/>
            </w:pPr>
          </w:p>
        </w:tc>
        <w:tc>
          <w:tcPr>
            <w:tcW w:w="1643" w:type="dxa"/>
            <w:vAlign w:val="center"/>
          </w:tcPr>
          <w:p>
            <w:pPr>
              <w:pStyle w:val="11"/>
            </w:pPr>
            <w:r>
              <w:t>20.00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34</w:t>
            </w:r>
          </w:p>
        </w:tc>
        <w:tc>
          <w:tcPr>
            <w:tcW w:w="1643" w:type="dxa"/>
            <w:vAlign w:val="center"/>
          </w:tcPr>
          <w:p>
            <w:pPr>
              <w:pStyle w:val="12"/>
            </w:pPr>
            <w:r>
              <w:t>21104</w:t>
            </w:r>
          </w:p>
        </w:tc>
        <w:tc>
          <w:tcPr>
            <w:tcW w:w="1643" w:type="dxa"/>
            <w:vAlign w:val="center"/>
          </w:tcPr>
          <w:p>
            <w:pPr>
              <w:pStyle w:val="12"/>
            </w:pPr>
            <w:r>
              <w:t>自然生态保护</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35</w:t>
            </w:r>
          </w:p>
        </w:tc>
        <w:tc>
          <w:tcPr>
            <w:tcW w:w="1643" w:type="dxa"/>
            <w:vAlign w:val="center"/>
          </w:tcPr>
          <w:p>
            <w:pPr>
              <w:pStyle w:val="12"/>
            </w:pPr>
            <w:r>
              <w:t>2110402</w:t>
            </w:r>
          </w:p>
        </w:tc>
        <w:tc>
          <w:tcPr>
            <w:tcW w:w="1643" w:type="dxa"/>
            <w:vAlign w:val="center"/>
          </w:tcPr>
          <w:p>
            <w:pPr>
              <w:pStyle w:val="12"/>
            </w:pPr>
            <w:r>
              <w:t>农村环境保护</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36</w:t>
            </w:r>
          </w:p>
        </w:tc>
        <w:tc>
          <w:tcPr>
            <w:tcW w:w="1643" w:type="dxa"/>
            <w:vAlign w:val="center"/>
          </w:tcPr>
          <w:p>
            <w:pPr>
              <w:pStyle w:val="12"/>
            </w:pPr>
            <w:r>
              <w:t>2110499</w:t>
            </w:r>
          </w:p>
        </w:tc>
        <w:tc>
          <w:tcPr>
            <w:tcW w:w="1643" w:type="dxa"/>
            <w:vAlign w:val="center"/>
          </w:tcPr>
          <w:p>
            <w:pPr>
              <w:pStyle w:val="12"/>
            </w:pPr>
            <w:r>
              <w:t>其他自然生态保护支出</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37</w:t>
            </w:r>
          </w:p>
        </w:tc>
        <w:tc>
          <w:tcPr>
            <w:tcW w:w="1643" w:type="dxa"/>
            <w:vAlign w:val="center"/>
          </w:tcPr>
          <w:p>
            <w:pPr>
              <w:pStyle w:val="12"/>
            </w:pPr>
            <w:r>
              <w:t>213</w:t>
            </w:r>
          </w:p>
        </w:tc>
        <w:tc>
          <w:tcPr>
            <w:tcW w:w="1643" w:type="dxa"/>
            <w:vAlign w:val="center"/>
          </w:tcPr>
          <w:p>
            <w:pPr>
              <w:pStyle w:val="12"/>
            </w:pPr>
            <w:r>
              <w:t>农林水支出</w:t>
            </w:r>
          </w:p>
        </w:tc>
        <w:tc>
          <w:tcPr>
            <w:tcW w:w="1643" w:type="dxa"/>
            <w:vAlign w:val="center"/>
          </w:tcPr>
          <w:p>
            <w:pPr>
              <w:pStyle w:val="11"/>
            </w:pPr>
            <w:r>
              <w:t>71.29</w:t>
            </w:r>
          </w:p>
        </w:tc>
        <w:tc>
          <w:tcPr>
            <w:tcW w:w="1643" w:type="dxa"/>
            <w:vAlign w:val="center"/>
          </w:tcPr>
          <w:p>
            <w:pPr>
              <w:pStyle w:val="11"/>
            </w:pPr>
          </w:p>
        </w:tc>
        <w:tc>
          <w:tcPr>
            <w:tcW w:w="1643" w:type="dxa"/>
            <w:vAlign w:val="center"/>
          </w:tcPr>
          <w:p>
            <w:pPr>
              <w:pStyle w:val="11"/>
            </w:pPr>
            <w:r>
              <w:t>71.29</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38</w:t>
            </w:r>
          </w:p>
        </w:tc>
        <w:tc>
          <w:tcPr>
            <w:tcW w:w="1643" w:type="dxa"/>
            <w:vAlign w:val="center"/>
          </w:tcPr>
          <w:p>
            <w:pPr>
              <w:pStyle w:val="12"/>
            </w:pPr>
            <w:r>
              <w:t>21305</w:t>
            </w:r>
          </w:p>
        </w:tc>
        <w:tc>
          <w:tcPr>
            <w:tcW w:w="1643" w:type="dxa"/>
            <w:vAlign w:val="center"/>
          </w:tcPr>
          <w:p>
            <w:pPr>
              <w:pStyle w:val="12"/>
            </w:pPr>
            <w:r>
              <w:rPr>
                <w:rFonts w:hint="eastAsia"/>
                <w:lang w:eastAsia="zh-CN"/>
              </w:rPr>
              <w:t>巩固拓展脱贫攻坚成果</w:t>
            </w:r>
            <w:r>
              <w:t>衔接乡村振兴</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39</w:t>
            </w:r>
          </w:p>
        </w:tc>
        <w:tc>
          <w:tcPr>
            <w:tcW w:w="1643" w:type="dxa"/>
            <w:vAlign w:val="center"/>
          </w:tcPr>
          <w:p>
            <w:pPr>
              <w:pStyle w:val="12"/>
            </w:pPr>
            <w:r>
              <w:t>2130502</w:t>
            </w:r>
          </w:p>
        </w:tc>
        <w:tc>
          <w:tcPr>
            <w:tcW w:w="1643" w:type="dxa"/>
            <w:vAlign w:val="center"/>
          </w:tcPr>
          <w:p>
            <w:pPr>
              <w:pStyle w:val="12"/>
            </w:pPr>
            <w:r>
              <w:t>一般行政管理事务</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40</w:t>
            </w:r>
          </w:p>
        </w:tc>
        <w:tc>
          <w:tcPr>
            <w:tcW w:w="1643" w:type="dxa"/>
            <w:vAlign w:val="center"/>
          </w:tcPr>
          <w:p>
            <w:pPr>
              <w:pStyle w:val="12"/>
            </w:pPr>
            <w:r>
              <w:t>21307</w:t>
            </w:r>
          </w:p>
        </w:tc>
        <w:tc>
          <w:tcPr>
            <w:tcW w:w="1643" w:type="dxa"/>
            <w:vAlign w:val="center"/>
          </w:tcPr>
          <w:p>
            <w:pPr>
              <w:pStyle w:val="12"/>
            </w:pPr>
            <w:r>
              <w:t>农村综合改革</w:t>
            </w:r>
          </w:p>
        </w:tc>
        <w:tc>
          <w:tcPr>
            <w:tcW w:w="1643" w:type="dxa"/>
            <w:vAlign w:val="center"/>
          </w:tcPr>
          <w:p>
            <w:pPr>
              <w:pStyle w:val="11"/>
            </w:pPr>
            <w:r>
              <w:t>69.29</w:t>
            </w:r>
          </w:p>
        </w:tc>
        <w:tc>
          <w:tcPr>
            <w:tcW w:w="1643" w:type="dxa"/>
            <w:vAlign w:val="center"/>
          </w:tcPr>
          <w:p>
            <w:pPr>
              <w:pStyle w:val="11"/>
            </w:pPr>
          </w:p>
        </w:tc>
        <w:tc>
          <w:tcPr>
            <w:tcW w:w="1643" w:type="dxa"/>
            <w:vAlign w:val="center"/>
          </w:tcPr>
          <w:p>
            <w:pPr>
              <w:pStyle w:val="11"/>
            </w:pPr>
            <w:r>
              <w:t>69.29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41</w:t>
            </w:r>
          </w:p>
        </w:tc>
        <w:tc>
          <w:tcPr>
            <w:tcW w:w="1643" w:type="dxa"/>
            <w:vAlign w:val="center"/>
          </w:tcPr>
          <w:p>
            <w:pPr>
              <w:pStyle w:val="12"/>
            </w:pPr>
            <w:r>
              <w:t>2130705</w:t>
            </w:r>
          </w:p>
        </w:tc>
        <w:tc>
          <w:tcPr>
            <w:tcW w:w="1643" w:type="dxa"/>
            <w:vAlign w:val="center"/>
          </w:tcPr>
          <w:p>
            <w:pPr>
              <w:pStyle w:val="12"/>
            </w:pPr>
            <w:r>
              <w:t>对村民委员会和村党支部的补助</w:t>
            </w:r>
          </w:p>
        </w:tc>
        <w:tc>
          <w:tcPr>
            <w:tcW w:w="1643" w:type="dxa"/>
            <w:vAlign w:val="center"/>
          </w:tcPr>
          <w:p>
            <w:pPr>
              <w:pStyle w:val="11"/>
            </w:pPr>
            <w:r>
              <w:t>69.29</w:t>
            </w:r>
          </w:p>
        </w:tc>
        <w:tc>
          <w:tcPr>
            <w:tcW w:w="1643" w:type="dxa"/>
            <w:vAlign w:val="center"/>
          </w:tcPr>
          <w:p>
            <w:pPr>
              <w:pStyle w:val="11"/>
            </w:pPr>
          </w:p>
        </w:tc>
        <w:tc>
          <w:tcPr>
            <w:tcW w:w="1643" w:type="dxa"/>
            <w:vAlign w:val="center"/>
          </w:tcPr>
          <w:p>
            <w:pPr>
              <w:pStyle w:val="11"/>
            </w:pPr>
            <w:r>
              <w:t>69.29</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42</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32.12</w:t>
            </w:r>
          </w:p>
        </w:tc>
        <w:tc>
          <w:tcPr>
            <w:tcW w:w="1643" w:type="dxa"/>
            <w:vAlign w:val="center"/>
          </w:tcPr>
          <w:p>
            <w:pPr>
              <w:pStyle w:val="11"/>
            </w:pPr>
            <w:r>
              <w:t>32.12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43</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32.12</w:t>
            </w:r>
          </w:p>
        </w:tc>
        <w:tc>
          <w:tcPr>
            <w:tcW w:w="1643" w:type="dxa"/>
            <w:vAlign w:val="center"/>
          </w:tcPr>
          <w:p>
            <w:pPr>
              <w:pStyle w:val="11"/>
            </w:pPr>
            <w:r>
              <w:t>32.12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44</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32.12</w:t>
            </w:r>
          </w:p>
        </w:tc>
        <w:tc>
          <w:tcPr>
            <w:tcW w:w="1643" w:type="dxa"/>
            <w:vAlign w:val="center"/>
          </w:tcPr>
          <w:p>
            <w:pPr>
              <w:pStyle w:val="11"/>
            </w:pPr>
            <w:r>
              <w:t>32.12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45</w:t>
            </w:r>
          </w:p>
        </w:tc>
        <w:tc>
          <w:tcPr>
            <w:tcW w:w="1643" w:type="dxa"/>
            <w:vAlign w:val="center"/>
          </w:tcPr>
          <w:p>
            <w:pPr>
              <w:pStyle w:val="12"/>
            </w:pPr>
            <w:r>
              <w:t>224</w:t>
            </w:r>
          </w:p>
        </w:tc>
        <w:tc>
          <w:tcPr>
            <w:tcW w:w="1643" w:type="dxa"/>
            <w:vAlign w:val="center"/>
          </w:tcPr>
          <w:p>
            <w:pPr>
              <w:pStyle w:val="12"/>
            </w:pPr>
            <w:r>
              <w:t>灾害防治及应急管理支出</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46</w:t>
            </w:r>
          </w:p>
        </w:tc>
        <w:tc>
          <w:tcPr>
            <w:tcW w:w="1643" w:type="dxa"/>
            <w:vAlign w:val="center"/>
          </w:tcPr>
          <w:p>
            <w:pPr>
              <w:pStyle w:val="12"/>
            </w:pPr>
            <w:r>
              <w:t>22401</w:t>
            </w:r>
          </w:p>
        </w:tc>
        <w:tc>
          <w:tcPr>
            <w:tcW w:w="1643" w:type="dxa"/>
            <w:vAlign w:val="center"/>
          </w:tcPr>
          <w:p>
            <w:pPr>
              <w:pStyle w:val="12"/>
            </w:pPr>
            <w:r>
              <w:t>应急管理事务</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47</w:t>
            </w:r>
          </w:p>
        </w:tc>
        <w:tc>
          <w:tcPr>
            <w:tcW w:w="1643" w:type="dxa"/>
            <w:vAlign w:val="center"/>
          </w:tcPr>
          <w:p>
            <w:pPr>
              <w:pStyle w:val="12"/>
            </w:pPr>
            <w:r>
              <w:t>2240104</w:t>
            </w:r>
          </w:p>
        </w:tc>
        <w:tc>
          <w:tcPr>
            <w:tcW w:w="1643" w:type="dxa"/>
            <w:vAlign w:val="center"/>
          </w:tcPr>
          <w:p>
            <w:pPr>
              <w:pStyle w:val="12"/>
            </w:pPr>
            <w:r>
              <w:t>灾害风险防治</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914001青龙满族自治县干沟乡人民政府本级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w:t>
            </w:r>
            <w:r>
              <w:rPr>
                <w:rFonts w:hint="eastAsia"/>
                <w:lang w:eastAsia="zh-CN"/>
              </w:rPr>
              <w:t>单位</w:t>
            </w:r>
            <w:r>
              <w:t>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627.31</w:t>
            </w:r>
          </w:p>
        </w:tc>
        <w:tc>
          <w:tcPr>
            <w:tcW w:w="1643" w:type="dxa"/>
            <w:vAlign w:val="center"/>
          </w:tcPr>
          <w:p>
            <w:pPr>
              <w:pStyle w:val="15"/>
            </w:pPr>
            <w:r>
              <w:t>557.93</w:t>
            </w:r>
          </w:p>
        </w:tc>
        <w:tc>
          <w:tcPr>
            <w:tcW w:w="1643" w:type="dxa"/>
            <w:vAlign w:val="center"/>
          </w:tcPr>
          <w:p>
            <w:pPr>
              <w:pStyle w:val="15"/>
            </w:pPr>
            <w:r>
              <w:t>69.39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540.01</w:t>
            </w:r>
          </w:p>
        </w:tc>
        <w:tc>
          <w:tcPr>
            <w:tcW w:w="1643" w:type="dxa"/>
            <w:vAlign w:val="center"/>
          </w:tcPr>
          <w:p>
            <w:pPr>
              <w:pStyle w:val="11"/>
            </w:pPr>
            <w:r>
              <w:t>540.01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207.26</w:t>
            </w:r>
          </w:p>
        </w:tc>
        <w:tc>
          <w:tcPr>
            <w:tcW w:w="1643" w:type="dxa"/>
            <w:vAlign w:val="center"/>
          </w:tcPr>
          <w:p>
            <w:pPr>
              <w:pStyle w:val="11"/>
            </w:pPr>
            <w:r>
              <w:t>207.26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94.36</w:t>
            </w:r>
          </w:p>
        </w:tc>
        <w:tc>
          <w:tcPr>
            <w:tcW w:w="1643" w:type="dxa"/>
            <w:vAlign w:val="center"/>
          </w:tcPr>
          <w:p>
            <w:pPr>
              <w:pStyle w:val="11"/>
            </w:pPr>
            <w:r>
              <w:t>94.36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29.36</w:t>
            </w:r>
          </w:p>
        </w:tc>
        <w:tc>
          <w:tcPr>
            <w:tcW w:w="1643" w:type="dxa"/>
            <w:vAlign w:val="center"/>
          </w:tcPr>
          <w:p>
            <w:pPr>
              <w:pStyle w:val="11"/>
            </w:pPr>
            <w:r>
              <w:t>29.36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77.11</w:t>
            </w:r>
          </w:p>
        </w:tc>
        <w:tc>
          <w:tcPr>
            <w:tcW w:w="1643" w:type="dxa"/>
            <w:vAlign w:val="center"/>
          </w:tcPr>
          <w:p>
            <w:pPr>
              <w:pStyle w:val="11"/>
            </w:pPr>
            <w:r>
              <w:t>77.11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62.21</w:t>
            </w:r>
          </w:p>
        </w:tc>
        <w:tc>
          <w:tcPr>
            <w:tcW w:w="1643" w:type="dxa"/>
            <w:vAlign w:val="center"/>
          </w:tcPr>
          <w:p>
            <w:pPr>
              <w:pStyle w:val="11"/>
            </w:pPr>
            <w:r>
              <w:t>62.21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1.60</w:t>
            </w:r>
          </w:p>
        </w:tc>
        <w:tc>
          <w:tcPr>
            <w:tcW w:w="1643" w:type="dxa"/>
            <w:vAlign w:val="center"/>
          </w:tcPr>
          <w:p>
            <w:pPr>
              <w:pStyle w:val="11"/>
            </w:pPr>
            <w:r>
              <w:t>1.60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31.94</w:t>
            </w:r>
          </w:p>
        </w:tc>
        <w:tc>
          <w:tcPr>
            <w:tcW w:w="1643" w:type="dxa"/>
            <w:vAlign w:val="center"/>
          </w:tcPr>
          <w:p>
            <w:pPr>
              <w:pStyle w:val="11"/>
            </w:pPr>
            <w:r>
              <w:t>31.94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3.05</w:t>
            </w:r>
          </w:p>
        </w:tc>
        <w:tc>
          <w:tcPr>
            <w:tcW w:w="1643" w:type="dxa"/>
            <w:vAlign w:val="center"/>
          </w:tcPr>
          <w:p>
            <w:pPr>
              <w:pStyle w:val="11"/>
            </w:pPr>
            <w:r>
              <w:t>3.05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32.12</w:t>
            </w:r>
          </w:p>
        </w:tc>
        <w:tc>
          <w:tcPr>
            <w:tcW w:w="1643" w:type="dxa"/>
            <w:vAlign w:val="center"/>
          </w:tcPr>
          <w:p>
            <w:pPr>
              <w:pStyle w:val="11"/>
            </w:pPr>
            <w:r>
              <w:t>32.12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1.00</w:t>
            </w:r>
          </w:p>
        </w:tc>
        <w:tc>
          <w:tcPr>
            <w:tcW w:w="1643" w:type="dxa"/>
            <w:vAlign w:val="center"/>
          </w:tcPr>
          <w:p>
            <w:pPr>
              <w:pStyle w:val="11"/>
            </w:pPr>
            <w:r>
              <w:t>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69.39</w:t>
            </w:r>
          </w:p>
        </w:tc>
        <w:tc>
          <w:tcPr>
            <w:tcW w:w="1643" w:type="dxa"/>
            <w:vAlign w:val="center"/>
          </w:tcPr>
          <w:p>
            <w:pPr>
              <w:pStyle w:val="11"/>
            </w:pPr>
          </w:p>
        </w:tc>
        <w:tc>
          <w:tcPr>
            <w:tcW w:w="1643" w:type="dxa"/>
            <w:vAlign w:val="center"/>
          </w:tcPr>
          <w:p>
            <w:pPr>
              <w:pStyle w:val="11"/>
            </w:pPr>
            <w:r>
              <w:t>69.39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27.04</w:t>
            </w:r>
          </w:p>
        </w:tc>
        <w:tc>
          <w:tcPr>
            <w:tcW w:w="1643" w:type="dxa"/>
            <w:vAlign w:val="center"/>
          </w:tcPr>
          <w:p>
            <w:pPr>
              <w:pStyle w:val="11"/>
            </w:pPr>
          </w:p>
        </w:tc>
        <w:tc>
          <w:tcPr>
            <w:tcW w:w="1643" w:type="dxa"/>
            <w:vAlign w:val="center"/>
          </w:tcPr>
          <w:p>
            <w:pPr>
              <w:pStyle w:val="11"/>
            </w:pPr>
            <w:r>
              <w:t>27.04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1"/>
            </w:pPr>
            <w:r>
              <w:t>4.70</w:t>
            </w:r>
          </w:p>
        </w:tc>
        <w:tc>
          <w:tcPr>
            <w:tcW w:w="1643" w:type="dxa"/>
            <w:vAlign w:val="center"/>
          </w:tcPr>
          <w:p>
            <w:pPr>
              <w:pStyle w:val="11"/>
            </w:pPr>
          </w:p>
        </w:tc>
        <w:tc>
          <w:tcPr>
            <w:tcW w:w="1643" w:type="dxa"/>
            <w:vAlign w:val="center"/>
          </w:tcPr>
          <w:p>
            <w:pPr>
              <w:pStyle w:val="11"/>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1.30</w:t>
            </w:r>
          </w:p>
        </w:tc>
        <w:tc>
          <w:tcPr>
            <w:tcW w:w="1643" w:type="dxa"/>
            <w:vAlign w:val="center"/>
          </w:tcPr>
          <w:p>
            <w:pPr>
              <w:pStyle w:val="11"/>
            </w:pPr>
          </w:p>
        </w:tc>
        <w:tc>
          <w:tcPr>
            <w:tcW w:w="1643" w:type="dxa"/>
            <w:vAlign w:val="center"/>
          </w:tcPr>
          <w:p>
            <w:pPr>
              <w:pStyle w:val="11"/>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2.50</w:t>
            </w:r>
          </w:p>
        </w:tc>
        <w:tc>
          <w:tcPr>
            <w:tcW w:w="1643" w:type="dxa"/>
            <w:vAlign w:val="center"/>
          </w:tcPr>
          <w:p>
            <w:pPr>
              <w:pStyle w:val="11"/>
            </w:pPr>
          </w:p>
        </w:tc>
        <w:tc>
          <w:tcPr>
            <w:tcW w:w="1643"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1"/>
            </w:pPr>
            <w:r>
              <w:t>9.06</w:t>
            </w:r>
          </w:p>
        </w:tc>
        <w:tc>
          <w:tcPr>
            <w:tcW w:w="1643" w:type="dxa"/>
            <w:vAlign w:val="center"/>
          </w:tcPr>
          <w:p>
            <w:pPr>
              <w:pStyle w:val="11"/>
            </w:pPr>
          </w:p>
        </w:tc>
        <w:tc>
          <w:tcPr>
            <w:tcW w:w="1643" w:type="dxa"/>
            <w:vAlign w:val="center"/>
          </w:tcPr>
          <w:p>
            <w:pPr>
              <w:pStyle w:val="11"/>
            </w:pPr>
            <w:r>
              <w:t>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30217</w:t>
            </w:r>
          </w:p>
        </w:tc>
        <w:tc>
          <w:tcPr>
            <w:tcW w:w="1643" w:type="dxa"/>
            <w:vAlign w:val="center"/>
          </w:tcPr>
          <w:p>
            <w:pPr>
              <w:pStyle w:val="12"/>
            </w:pPr>
            <w:r>
              <w:t>公务接待费</w:t>
            </w:r>
          </w:p>
        </w:tc>
        <w:tc>
          <w:tcPr>
            <w:tcW w:w="1643" w:type="dxa"/>
            <w:vAlign w:val="center"/>
          </w:tcPr>
          <w:p>
            <w:pPr>
              <w:pStyle w:val="11"/>
            </w:pPr>
            <w:r>
              <w:t>4.86</w:t>
            </w:r>
          </w:p>
        </w:tc>
        <w:tc>
          <w:tcPr>
            <w:tcW w:w="1643" w:type="dxa"/>
            <w:vAlign w:val="center"/>
          </w:tcPr>
          <w:p>
            <w:pPr>
              <w:pStyle w:val="11"/>
            </w:pPr>
          </w:p>
        </w:tc>
        <w:tc>
          <w:tcPr>
            <w:tcW w:w="1643"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1.60</w:t>
            </w:r>
          </w:p>
        </w:tc>
        <w:tc>
          <w:tcPr>
            <w:tcW w:w="1643" w:type="dxa"/>
            <w:vAlign w:val="center"/>
          </w:tcPr>
          <w:p>
            <w:pPr>
              <w:pStyle w:val="11"/>
            </w:pPr>
          </w:p>
        </w:tc>
        <w:tc>
          <w:tcPr>
            <w:tcW w:w="1643"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18.33</w:t>
            </w:r>
          </w:p>
        </w:tc>
        <w:tc>
          <w:tcPr>
            <w:tcW w:w="1643" w:type="dxa"/>
            <w:vAlign w:val="center"/>
          </w:tcPr>
          <w:p>
            <w:pPr>
              <w:pStyle w:val="11"/>
            </w:pPr>
          </w:p>
        </w:tc>
        <w:tc>
          <w:tcPr>
            <w:tcW w:w="1643" w:type="dxa"/>
            <w:vAlign w:val="center"/>
          </w:tcPr>
          <w:p>
            <w:pPr>
              <w:pStyle w:val="11"/>
            </w:pPr>
            <w:r>
              <w:t>18.33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17.92</w:t>
            </w:r>
          </w:p>
        </w:tc>
        <w:tc>
          <w:tcPr>
            <w:tcW w:w="1643" w:type="dxa"/>
            <w:vAlign w:val="center"/>
          </w:tcPr>
          <w:p>
            <w:pPr>
              <w:pStyle w:val="11"/>
            </w:pPr>
            <w:r>
              <w:t>17.92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12.59</w:t>
            </w:r>
          </w:p>
        </w:tc>
        <w:tc>
          <w:tcPr>
            <w:tcW w:w="1643" w:type="dxa"/>
            <w:vAlign w:val="center"/>
          </w:tcPr>
          <w:p>
            <w:pPr>
              <w:pStyle w:val="11"/>
            </w:pPr>
            <w:r>
              <w:t>12.59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5.32</w:t>
            </w:r>
          </w:p>
        </w:tc>
        <w:tc>
          <w:tcPr>
            <w:tcW w:w="1643" w:type="dxa"/>
            <w:vAlign w:val="center"/>
          </w:tcPr>
          <w:p>
            <w:pPr>
              <w:pStyle w:val="11"/>
            </w:pPr>
            <w:r>
              <w:t>5.32</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914001青龙满族自治县干沟乡人民政府本级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914001青龙满族自治县干沟乡人民政府本级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914001青龙满族自治县干沟乡人民政府本级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“三公”经费小计</w:t>
            </w:r>
          </w:p>
        </w:tc>
        <w:tc>
          <w:tcPr>
            <w:tcW w:w="1643" w:type="dxa"/>
            <w:vAlign w:val="center"/>
          </w:tcPr>
          <w:p>
            <w:pPr>
              <w:pStyle w:val="15"/>
            </w:pPr>
            <w:r>
              <w:t>6.46</w:t>
            </w:r>
          </w:p>
        </w:tc>
        <w:tc>
          <w:tcPr>
            <w:tcW w:w="1643" w:type="dxa"/>
            <w:vAlign w:val="center"/>
          </w:tcPr>
          <w:p>
            <w:pPr>
              <w:pStyle w:val="15"/>
            </w:pPr>
            <w:r>
              <w:t>6.46</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二、公务用车购置及运维费</w:t>
            </w:r>
          </w:p>
        </w:tc>
        <w:tc>
          <w:tcPr>
            <w:tcW w:w="1643" w:type="dxa"/>
            <w:vAlign w:val="center"/>
          </w:tcPr>
          <w:p>
            <w:pPr>
              <w:pStyle w:val="11"/>
            </w:pPr>
            <w:r>
              <w:t>1.60</w:t>
            </w:r>
          </w:p>
        </w:tc>
        <w:tc>
          <w:tcPr>
            <w:tcW w:w="1643" w:type="dxa"/>
            <w:vAlign w:val="center"/>
          </w:tcPr>
          <w:p>
            <w:pPr>
              <w:pStyle w:val="11"/>
            </w:pPr>
            <w:r>
              <w:t>1.60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公务用车运行维护费</w:t>
            </w:r>
          </w:p>
        </w:tc>
        <w:tc>
          <w:tcPr>
            <w:tcW w:w="1643" w:type="dxa"/>
            <w:vAlign w:val="center"/>
          </w:tcPr>
          <w:p>
            <w:pPr>
              <w:pStyle w:val="11"/>
            </w:pPr>
            <w:r>
              <w:t>1.60</w:t>
            </w:r>
          </w:p>
        </w:tc>
        <w:tc>
          <w:tcPr>
            <w:tcW w:w="1643" w:type="dxa"/>
            <w:vAlign w:val="center"/>
          </w:tcPr>
          <w:p>
            <w:pPr>
              <w:pStyle w:val="11"/>
            </w:pPr>
            <w:r>
              <w:t>1.60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三、公务接待费</w:t>
            </w:r>
          </w:p>
        </w:tc>
        <w:tc>
          <w:tcPr>
            <w:tcW w:w="1643" w:type="dxa"/>
            <w:vAlign w:val="center"/>
          </w:tcPr>
          <w:p>
            <w:pPr>
              <w:pStyle w:val="11"/>
            </w:pPr>
            <w:r>
              <w:t>4.86</w:t>
            </w:r>
          </w:p>
        </w:tc>
        <w:tc>
          <w:tcPr>
            <w:tcW w:w="1643" w:type="dxa"/>
            <w:vAlign w:val="center"/>
          </w:tcPr>
          <w:p>
            <w:pPr>
              <w:pStyle w:val="11"/>
            </w:pPr>
            <w:r>
              <w:t>4.86</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青龙满族自治县干沟乡人民政府本级2024年单位预算信息公开情况说明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按照《中华人民共和国预算法》、《地方预决算公开操作规程》和《关于进一步推进预算公开工作的实施意见》规定，现将青龙满族自治县干沟乡人民政府本级2024年单位预算公开如下：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5"/>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25"/>
      </w:pPr>
      <w:r>
        <w:t>（二）讨论和决定本乡政治建设、经济建设、文化建设、社会建设、生态文明建设和党的建设以及乡村振兴中的重大问题。</w:t>
      </w:r>
    </w:p>
    <w:p>
      <w:pPr>
        <w:pStyle w:val="25"/>
      </w:pPr>
      <w:r>
        <w:t>（三）组织召开本级人民代表大会，充分行使重大事项决定权、监督权和任免权，做好人大代表工作，联系选民、反映群众意见和要求。</w:t>
      </w:r>
    </w:p>
    <w:p>
      <w:pPr>
        <w:pStyle w:val="25"/>
      </w:pPr>
      <w:r>
        <w:t>（四）执行本级行政区域内的经济和社会发展计划、预算，管理本行政区域内的经济、教育体育、科学、文化、劳动保障、卫生健康事业和财政、统计、民政、司法行政等行政工作。落实本行政区域内发展规划、专项规划、区域规划、国土空间规划。</w:t>
      </w:r>
    </w:p>
    <w:p>
      <w:pPr>
        <w:pStyle w:val="25"/>
      </w:pPr>
      <w:r>
        <w:t>（五）领导本乡的基层治理，加强社会主义民主法治建设和精神文明建设，加强社会治理，做好应急管理、生态环保、乡村振兴、民生保障、脱贫致富等工作。承担民兵预备役、征兵、退役军人服务、拥军优属等工作。</w:t>
      </w:r>
    </w:p>
    <w:p>
      <w:pPr>
        <w:pStyle w:val="25"/>
      </w:pPr>
      <w:r>
        <w:t>（六）承办上级党委、人大、政府交办的其他事项。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青龙满族自治县干沟乡人民政府本级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360" w:lineRule="auto"/>
        <w:ind w:firstLine="640"/>
        <w:jc w:val="left"/>
        <w:outlineLvl w:val="2"/>
      </w:pPr>
      <w:bookmarkStart w:id="1"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
    </w:p>
    <w:p>
      <w:pPr>
        <w:pStyle w:val="22"/>
      </w:pPr>
      <w:r>
        <w:t>按照预算管理有关规定，目前</w:t>
      </w:r>
      <w:r>
        <w:rPr>
          <w:rFonts w:hint="eastAsia"/>
          <w:lang w:eastAsia="zh-CN"/>
        </w:rPr>
        <w:t>单位</w:t>
      </w:r>
      <w:r>
        <w:t>预算的编制实行综合预算管理，即全部收入和支出都反映在预算中。青龙满族自治县干沟乡人民政府机关及所属事业单位的收支包含在</w:t>
      </w:r>
      <w:r>
        <w:rPr>
          <w:rFonts w:hint="eastAsia"/>
          <w:lang w:eastAsia="zh-CN"/>
        </w:rPr>
        <w:t>单位</w:t>
      </w:r>
      <w:r>
        <w:t>预算中。</w:t>
      </w:r>
    </w:p>
    <w:p>
      <w:pPr>
        <w:pStyle w:val="22"/>
      </w:pPr>
      <w:r>
        <w:t>1、收入说明</w:t>
      </w:r>
    </w:p>
    <w:p>
      <w:pPr>
        <w:pStyle w:val="22"/>
      </w:pPr>
      <w:r>
        <w:t>反映本</w:t>
      </w:r>
      <w:r>
        <w:rPr>
          <w:rFonts w:hint="eastAsia"/>
          <w:lang w:eastAsia="zh-CN"/>
        </w:rPr>
        <w:t>单位</w:t>
      </w:r>
      <w:r>
        <w:t>当年全部收入。2024年预算收入744.63万元，其中：一般公共预算收入660.73万元，基金预算收入0.00万元，国有资本经营预算收入0.00万元，财政专户核拨收入0.00万元，单位资金收入0.00万元，上年结转结余83.90万元。</w:t>
      </w:r>
    </w:p>
    <w:p>
      <w:pPr>
        <w:pStyle w:val="22"/>
      </w:pPr>
      <w:r>
        <w:t>2、支出说明</w:t>
      </w:r>
    </w:p>
    <w:p>
      <w:pPr>
        <w:pStyle w:val="22"/>
        <w:rPr>
          <w:rFonts w:hint="default" w:eastAsia="方正仿宋_GBK"/>
          <w:lang w:val="en-US" w:eastAsia="zh-CN"/>
        </w:rPr>
      </w:pPr>
      <w:r>
        <w:t>收支预算总表支出栏、基本支出表、项目支出表按经济分类和支出功能分类科目编制，反映青龙满族自治县干沟乡人民政府年度</w:t>
      </w:r>
      <w:r>
        <w:rPr>
          <w:rFonts w:hint="eastAsia"/>
          <w:lang w:eastAsia="zh-CN"/>
        </w:rPr>
        <w:t>单位</w:t>
      </w:r>
      <w:r>
        <w:t>预算中支出预算的总体情况。2024年支出预算744.63万元，其中基本支出627.31万元，包括人员经费557.93万元和日常公用经费69.39万元；项目支出117.32万元，主要为是</w:t>
      </w:r>
      <w:r>
        <w:rPr>
          <w:rFonts w:hint="eastAsia"/>
          <w:lang w:val="en-US" w:eastAsia="zh-CN"/>
        </w:rPr>
        <w:t>燃煤锅炉改造及清洁能源补贴，防火防汛、综治、党建、防贫等经费支出。</w:t>
      </w:r>
    </w:p>
    <w:p>
      <w:pPr>
        <w:pStyle w:val="22"/>
      </w:pPr>
      <w:r>
        <w:t>3、比上年增减情况</w:t>
      </w:r>
    </w:p>
    <w:p>
      <w:pPr>
        <w:pStyle w:val="22"/>
        <w:rPr>
          <w:rFonts w:hint="default" w:eastAsia="方正仿宋_GBK"/>
          <w:color w:val="000000" w:themeColor="text1"/>
          <w:lang w:val="en-US" w:eastAsia="zh-CN"/>
          <w14:textFill>
            <w14:solidFill>
              <w14:schemeClr w14:val="tx1"/>
            </w14:solidFill>
          </w14:textFill>
        </w:rPr>
      </w:pPr>
      <w:r>
        <w:rPr>
          <w:color w:val="000000" w:themeColor="text1"/>
          <w14:textFill>
            <w14:solidFill>
              <w14:schemeClr w14:val="tx1"/>
            </w14:solidFill>
          </w14:textFill>
        </w:rPr>
        <w:t>2024年预算收支安排744.63万元，较2023年预算增加25.52万元，其中：基本支出减少16.34万元，主要为的项目支出增加41.86万元，主要为</w:t>
      </w:r>
      <w:r>
        <w:rPr>
          <w:rFonts w:hint="eastAsia"/>
          <w:color w:val="000000" w:themeColor="text1"/>
          <w:lang w:val="en-US" w:eastAsia="zh-CN"/>
          <w14:textFill>
            <w14:solidFill>
              <w14:schemeClr w14:val="tx1"/>
            </w14:solidFill>
          </w14:textFill>
        </w:rPr>
        <w:t>上年项目指标结转在2024年预算。基本支出减少主要为人员调出。</w:t>
      </w:r>
    </w:p>
    <w:p>
      <w:pPr>
        <w:spacing w:before="10" w:after="10" w:line="360" w:lineRule="auto"/>
        <w:ind w:firstLine="640"/>
        <w:jc w:val="left"/>
        <w:outlineLvl w:val="2"/>
      </w:pPr>
      <w:bookmarkStart w:id="2" w:name="_Toc_3_3_0000000012"/>
      <w:r>
        <w:rPr>
          <w:rFonts w:ascii="黑体" w:hAnsi="黑体" w:eastAsia="黑体" w:cs="黑体"/>
          <w:color w:val="000000"/>
          <w:sz w:val="32"/>
        </w:rPr>
        <w:t>三、机关运行经费安排情况</w:t>
      </w:r>
      <w:bookmarkEnd w:id="2"/>
    </w:p>
    <w:p>
      <w:pPr>
        <w:pStyle w:val="23"/>
        <w:rPr>
          <w:rFonts w:hint="default" w:eastAsia="方正仿宋_GBK"/>
          <w:lang w:val="en-US" w:eastAsia="zh-CN"/>
        </w:rPr>
      </w:pPr>
      <w:r>
        <w:t>2024年，我</w:t>
      </w:r>
      <w:r>
        <w:rPr>
          <w:rFonts w:hint="eastAsia"/>
          <w:lang w:eastAsia="zh-CN"/>
        </w:rPr>
        <w:t>单位</w:t>
      </w:r>
      <w:r>
        <w:t>机关运行经费共计安排69.39万元，主要用于日常维修、办公用房水电费、办公用房取暖费等日常运行支出</w:t>
      </w:r>
      <w:r>
        <w:rPr>
          <w:rFonts w:hint="eastAsia"/>
          <w:lang w:eastAsia="zh-CN"/>
        </w:rPr>
        <w:t>，</w:t>
      </w:r>
      <w:r>
        <w:rPr>
          <w:rFonts w:hint="eastAsia"/>
          <w:lang w:val="en-US" w:eastAsia="zh-CN"/>
        </w:rPr>
        <w:t>其中办公费27.04万元、电费4.70万元、邮电费1.3万元、差旅费2.5万元、维修费9.06万元、公务接待费4.86万元、公务用车运行维护费1.6万元、其他交通费用18.33万元。</w:t>
      </w:r>
    </w:p>
    <w:p>
      <w:pPr>
        <w:spacing w:before="10" w:after="10" w:line="360" w:lineRule="auto"/>
        <w:ind w:firstLine="640"/>
        <w:jc w:val="left"/>
        <w:outlineLvl w:val="2"/>
      </w:pPr>
      <w:bookmarkStart w:id="3" w:name="_Toc_3_3_0000000013"/>
      <w:r>
        <w:rPr>
          <w:rFonts w:ascii="黑体" w:hAnsi="黑体" w:eastAsia="黑体" w:cs="黑体"/>
          <w:color w:val="000000"/>
          <w:sz w:val="32"/>
        </w:rPr>
        <w:t>四、财政拨款“三公”经费预算情况及增减变化原因</w:t>
      </w:r>
      <w:bookmarkEnd w:id="3"/>
    </w:p>
    <w:p>
      <w:pPr>
        <w:pStyle w:val="24"/>
        <w:rPr>
          <w:rFonts w:hint="eastAsia" w:eastAsia="方正仿宋_GBK"/>
          <w:lang w:val="en-US" w:eastAsia="zh-CN"/>
        </w:rPr>
      </w:pPr>
      <w:r>
        <w:t>2024年，我</w:t>
      </w:r>
      <w:r>
        <w:rPr>
          <w:rFonts w:hint="eastAsia"/>
          <w:lang w:eastAsia="zh-CN"/>
        </w:rPr>
        <w:t>单位</w:t>
      </w:r>
      <w:r>
        <w:t>财政拨款“三公”经费预算安排</w:t>
      </w:r>
      <w:r>
        <w:rPr>
          <w:rFonts w:hint="eastAsia"/>
          <w:lang w:val="en-US" w:eastAsia="zh-CN"/>
        </w:rPr>
        <w:t>6.46</w:t>
      </w:r>
      <w:r>
        <w:t>万元，其中因公出国（境）费0万元；公务用车购置及运维费</w:t>
      </w:r>
      <w:r>
        <w:rPr>
          <w:rFonts w:hint="eastAsia"/>
          <w:lang w:val="en-US" w:eastAsia="zh-CN"/>
        </w:rPr>
        <w:t>1.6</w:t>
      </w:r>
      <w:r>
        <w:t>万元（其中：公务用车购置费为0万元，公务用车运维费</w:t>
      </w:r>
      <w:r>
        <w:rPr>
          <w:rFonts w:hint="eastAsia"/>
          <w:lang w:val="en-US" w:eastAsia="zh-CN"/>
        </w:rPr>
        <w:t>1.6</w:t>
      </w:r>
      <w:r>
        <w:t>万元)；公务接待费</w:t>
      </w:r>
      <w:r>
        <w:rPr>
          <w:rFonts w:hint="eastAsia"/>
          <w:lang w:val="en-US" w:eastAsia="zh-CN"/>
        </w:rPr>
        <w:t>4.86</w:t>
      </w:r>
      <w:r>
        <w:t>万元。与2023年</w:t>
      </w:r>
      <w:r>
        <w:rPr>
          <w:rFonts w:hint="eastAsia"/>
          <w:lang w:val="en-US" w:eastAsia="zh-CN"/>
        </w:rPr>
        <w:t>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1、党建工作经费绩效目标表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13032123P00329310179M</w:t>
            </w:r>
          </w:p>
        </w:tc>
        <w:tc>
          <w:tcPr>
            <w:tcW w:w="2114" w:type="dxa"/>
            <w:vAlign w:val="center"/>
          </w:tcPr>
          <w:p>
            <w:pPr>
              <w:pStyle w:val="10"/>
            </w:pPr>
            <w:r>
              <w:t>项目名称</w:t>
            </w:r>
          </w:p>
        </w:tc>
        <w:tc>
          <w:tcPr>
            <w:tcW w:w="6342" w:type="dxa"/>
            <w:gridSpan w:val="3"/>
            <w:vAlign w:val="center"/>
          </w:tcPr>
          <w:p>
            <w:pPr>
              <w:pStyle w:val="12"/>
            </w:pPr>
            <w: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预算安排1万元，其中财政拨款1万元，主要用于发挥基层党组织作用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0.20</w:t>
            </w:r>
          </w:p>
        </w:tc>
        <w:tc>
          <w:tcPr>
            <w:tcW w:w="2114" w:type="dxa"/>
            <w:vAlign w:val="center"/>
          </w:tcPr>
          <w:p>
            <w:pPr>
              <w:pStyle w:val="13"/>
            </w:pPr>
            <w:r>
              <w:t>0.50</w:t>
            </w:r>
          </w:p>
        </w:tc>
        <w:tc>
          <w:tcPr>
            <w:tcW w:w="2114" w:type="dxa"/>
            <w:vAlign w:val="center"/>
          </w:tcPr>
          <w:p>
            <w:pPr>
              <w:pStyle w:val="13"/>
            </w:pPr>
            <w:r>
              <w:t>0.70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1.通过开展组织、宣传等党建工作，加强干部队伍建设，发挥基层党组织的作用。</w:t>
            </w:r>
          </w:p>
          <w:p>
            <w:pPr>
              <w:pStyle w:val="12"/>
            </w:pPr>
            <w:r>
              <w:t>2.践行“不忘初心、牢记使命”宗旨，充分发挥党的思想政治优势、组织优势和密切联系群众的优势。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组织宣传活动次数（次）</w:t>
            </w:r>
          </w:p>
        </w:tc>
        <w:tc>
          <w:tcPr>
            <w:tcW w:w="4228" w:type="dxa"/>
            <w:vAlign w:val="center"/>
          </w:tcPr>
          <w:p>
            <w:pPr>
              <w:pStyle w:val="12"/>
            </w:pPr>
            <w:r>
              <w:t>组织宣传活动次数</w:t>
            </w:r>
          </w:p>
        </w:tc>
        <w:tc>
          <w:tcPr>
            <w:tcW w:w="2114" w:type="dxa"/>
            <w:vAlign w:val="center"/>
          </w:tcPr>
          <w:p>
            <w:pPr>
              <w:pStyle w:val="12"/>
            </w:pPr>
            <w:r>
              <w:t>≥7次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舆情信息数量（条）</w:t>
            </w:r>
          </w:p>
        </w:tc>
        <w:tc>
          <w:tcPr>
            <w:tcW w:w="4228" w:type="dxa"/>
            <w:vAlign w:val="center"/>
          </w:tcPr>
          <w:p>
            <w:pPr>
              <w:pStyle w:val="12"/>
            </w:pPr>
            <w:r>
              <w:t>收集、分析、上报舆情信息的数量</w:t>
            </w:r>
          </w:p>
        </w:tc>
        <w:tc>
          <w:tcPr>
            <w:tcW w:w="2114" w:type="dxa"/>
            <w:vAlign w:val="center"/>
          </w:tcPr>
          <w:p>
            <w:pPr>
              <w:pStyle w:val="12"/>
            </w:pPr>
            <w:r>
              <w:t>≥80条</w:t>
            </w:r>
          </w:p>
        </w:tc>
        <w:tc>
          <w:tcPr>
            <w:tcW w:w="2114"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党员培训覆盖率（%）</w:t>
            </w:r>
          </w:p>
        </w:tc>
        <w:tc>
          <w:tcPr>
            <w:tcW w:w="4228" w:type="dxa"/>
            <w:vAlign w:val="center"/>
          </w:tcPr>
          <w:p>
            <w:pPr>
              <w:pStyle w:val="12"/>
            </w:pPr>
            <w:r>
              <w:t>培训对象数量占应覆盖对象数量的比率</w:t>
            </w:r>
          </w:p>
        </w:tc>
        <w:tc>
          <w:tcPr>
            <w:tcW w:w="2114" w:type="dxa"/>
            <w:vAlign w:val="center"/>
          </w:tcPr>
          <w:p>
            <w:pPr>
              <w:pStyle w:val="12"/>
            </w:pPr>
            <w:r>
              <w:t>≥80%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党建工作达标率</w:t>
            </w:r>
          </w:p>
        </w:tc>
        <w:tc>
          <w:tcPr>
            <w:tcW w:w="4228" w:type="dxa"/>
            <w:vAlign w:val="center"/>
          </w:tcPr>
          <w:p>
            <w:pPr>
              <w:pStyle w:val="12"/>
            </w:pPr>
            <w:r>
              <w:t>党建工作达到上级相关规范及要求</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党建工作完成时效性</w:t>
            </w:r>
          </w:p>
        </w:tc>
        <w:tc>
          <w:tcPr>
            <w:tcW w:w="4228" w:type="dxa"/>
            <w:vAlign w:val="center"/>
          </w:tcPr>
          <w:p>
            <w:pPr>
              <w:pStyle w:val="12"/>
            </w:pPr>
            <w:r>
              <w:t>全年按计划完成各项工作</w:t>
            </w:r>
          </w:p>
        </w:tc>
        <w:tc>
          <w:tcPr>
            <w:tcW w:w="2114" w:type="dxa"/>
            <w:vAlign w:val="center"/>
          </w:tcPr>
          <w:p>
            <w:pPr>
              <w:pStyle w:val="12"/>
            </w:pPr>
            <w:r>
              <w:t>12月31日前</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党建费用支出控制情况</w:t>
            </w:r>
          </w:p>
        </w:tc>
        <w:tc>
          <w:tcPr>
            <w:tcW w:w="4228" w:type="dxa"/>
            <w:vAlign w:val="center"/>
          </w:tcPr>
          <w:p>
            <w:pPr>
              <w:pStyle w:val="12"/>
            </w:pPr>
            <w:r>
              <w:t>党建费用支出情况控制在年度预算额度内</w:t>
            </w:r>
          </w:p>
        </w:tc>
        <w:tc>
          <w:tcPr>
            <w:tcW w:w="2114" w:type="dxa"/>
            <w:vAlign w:val="center"/>
          </w:tcPr>
          <w:p>
            <w:pPr>
              <w:pStyle w:val="12"/>
            </w:pPr>
            <w:r>
              <w:t>≤1万元</w:t>
            </w:r>
          </w:p>
        </w:tc>
        <w:tc>
          <w:tcPr>
            <w:tcW w:w="2114" w:type="dxa"/>
            <w:vAlign w:val="center"/>
          </w:tcPr>
          <w:p>
            <w:pPr>
              <w:pStyle w:val="12"/>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基层党组织带动示范作用</w:t>
            </w:r>
          </w:p>
        </w:tc>
        <w:tc>
          <w:tcPr>
            <w:tcW w:w="4228" w:type="dxa"/>
            <w:vAlign w:val="center"/>
          </w:tcPr>
          <w:p>
            <w:pPr>
              <w:pStyle w:val="12"/>
            </w:pPr>
            <w:r>
              <w:t>通过党建工作促进党员队伍能力提升，在经济建设中发挥带动示范作用</w:t>
            </w:r>
          </w:p>
        </w:tc>
        <w:tc>
          <w:tcPr>
            <w:tcW w:w="2114" w:type="dxa"/>
            <w:vAlign w:val="center"/>
          </w:tcPr>
          <w:p>
            <w:pPr>
              <w:pStyle w:val="12"/>
            </w:pPr>
            <w:r>
              <w:t>≥80%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党员带头发展经济</w:t>
            </w:r>
          </w:p>
        </w:tc>
        <w:tc>
          <w:tcPr>
            <w:tcW w:w="4228" w:type="dxa"/>
            <w:vAlign w:val="center"/>
          </w:tcPr>
          <w:p>
            <w:pPr>
              <w:pStyle w:val="12"/>
            </w:pPr>
            <w:r>
              <w:t>通过党员带动发展经济，增加村民收入</w:t>
            </w:r>
          </w:p>
        </w:tc>
        <w:tc>
          <w:tcPr>
            <w:tcW w:w="2114" w:type="dxa"/>
            <w:vAlign w:val="center"/>
          </w:tcPr>
          <w:p>
            <w:pPr>
              <w:pStyle w:val="12"/>
            </w:pPr>
            <w:r>
              <w:t>≥1000元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群众对全镇党建满意度</w:t>
            </w:r>
          </w:p>
        </w:tc>
        <w:tc>
          <w:tcPr>
            <w:tcW w:w="4228" w:type="dxa"/>
            <w:vAlign w:val="center"/>
          </w:tcPr>
          <w:p>
            <w:pPr>
              <w:pStyle w:val="12"/>
            </w:pPr>
            <w:r>
              <w:t>全镇群众对党建工作的满意度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2、防火防汛工作经费绩效目标表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13032123P003293101782</w:t>
            </w:r>
          </w:p>
        </w:tc>
        <w:tc>
          <w:tcPr>
            <w:tcW w:w="2114" w:type="dxa"/>
            <w:vAlign w:val="center"/>
          </w:tcPr>
          <w:p>
            <w:pPr>
              <w:pStyle w:val="10"/>
            </w:pPr>
            <w:r>
              <w:t>项目名称</w:t>
            </w:r>
          </w:p>
        </w:tc>
        <w:tc>
          <w:tcPr>
            <w:tcW w:w="6342" w:type="dxa"/>
            <w:gridSpan w:val="3"/>
            <w:vAlign w:val="center"/>
          </w:tcPr>
          <w:p>
            <w:pPr>
              <w:pStyle w:val="12"/>
            </w:pPr>
            <w:r>
              <w:t>防火防汛工作经费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预算安排2万元，其中财政拨款2万元，主要用于有效遏制森林火灾的发生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0.50</w:t>
            </w:r>
          </w:p>
        </w:tc>
        <w:tc>
          <w:tcPr>
            <w:tcW w:w="2114" w:type="dxa"/>
            <w:vAlign w:val="center"/>
          </w:tcPr>
          <w:p>
            <w:pPr>
              <w:pStyle w:val="13"/>
            </w:pPr>
            <w:r>
              <w:t>1.00</w:t>
            </w:r>
          </w:p>
        </w:tc>
        <w:tc>
          <w:tcPr>
            <w:tcW w:w="2114" w:type="dxa"/>
            <w:vAlign w:val="center"/>
          </w:tcPr>
          <w:p>
            <w:pPr>
              <w:pStyle w:val="13"/>
            </w:pPr>
            <w:r>
              <w:t>1.50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1.通过扎实开展日常防火工作，广泛宣传，全天候巡查，加强防火扑救物资的储备，有效防范和遏制森林火灾的发生。</w:t>
            </w:r>
            <w:r>
              <w:tab/>
            </w:r>
            <w:r>
              <w:tab/>
            </w:r>
          </w:p>
          <w:p>
            <w:pPr>
              <w:pStyle w:val="12"/>
            </w:pPr>
            <w:r>
              <w:t>2.通过开展巡视巡查整治工作，及时消除防汛安全隐患，确保辖区内河道行洪通畅。</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日常巡查次数(次)</w:t>
            </w:r>
          </w:p>
        </w:tc>
        <w:tc>
          <w:tcPr>
            <w:tcW w:w="4228" w:type="dxa"/>
            <w:vAlign w:val="center"/>
          </w:tcPr>
          <w:p>
            <w:pPr>
              <w:pStyle w:val="12"/>
            </w:pPr>
            <w:r>
              <w:t>当年实际日常巡查次数</w:t>
            </w:r>
          </w:p>
        </w:tc>
        <w:tc>
          <w:tcPr>
            <w:tcW w:w="2114" w:type="dxa"/>
            <w:vAlign w:val="center"/>
          </w:tcPr>
          <w:p>
            <w:pPr>
              <w:pStyle w:val="12"/>
            </w:pPr>
            <w:r>
              <w:t>≥100次</w:t>
            </w:r>
          </w:p>
        </w:tc>
        <w:tc>
          <w:tcPr>
            <w:tcW w:w="2114"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日常巡查覆盖率</w:t>
            </w:r>
          </w:p>
        </w:tc>
        <w:tc>
          <w:tcPr>
            <w:tcW w:w="4228" w:type="dxa"/>
            <w:vAlign w:val="center"/>
          </w:tcPr>
          <w:p>
            <w:pPr>
              <w:pStyle w:val="12"/>
            </w:pPr>
            <w:r>
              <w:t>反应巡查范围为整个乡区。</w:t>
            </w:r>
          </w:p>
        </w:tc>
        <w:tc>
          <w:tcPr>
            <w:tcW w:w="2114" w:type="dxa"/>
            <w:vAlign w:val="center"/>
          </w:tcPr>
          <w:p>
            <w:pPr>
              <w:pStyle w:val="12"/>
            </w:pPr>
            <w:r>
              <w:t>≥95%</w:t>
            </w:r>
          </w:p>
        </w:tc>
        <w:tc>
          <w:tcPr>
            <w:tcW w:w="2114"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确保河道畅通</w:t>
            </w:r>
          </w:p>
        </w:tc>
        <w:tc>
          <w:tcPr>
            <w:tcW w:w="4228" w:type="dxa"/>
            <w:vAlign w:val="center"/>
          </w:tcPr>
          <w:p>
            <w:pPr>
              <w:pStyle w:val="12"/>
            </w:pPr>
            <w:r>
              <w:t>反映汛期河道通畅率</w:t>
            </w:r>
          </w:p>
        </w:tc>
        <w:tc>
          <w:tcPr>
            <w:tcW w:w="2114" w:type="dxa"/>
            <w:vAlign w:val="center"/>
          </w:tcPr>
          <w:p>
            <w:pPr>
              <w:pStyle w:val="12"/>
            </w:pPr>
            <w:r>
              <w:t>100%</w:t>
            </w:r>
          </w:p>
        </w:tc>
        <w:tc>
          <w:tcPr>
            <w:tcW w:w="2114"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巡查完成时间</w:t>
            </w:r>
          </w:p>
        </w:tc>
        <w:tc>
          <w:tcPr>
            <w:tcW w:w="4228" w:type="dxa"/>
            <w:vAlign w:val="center"/>
          </w:tcPr>
          <w:p>
            <w:pPr>
              <w:pStyle w:val="12"/>
            </w:pPr>
            <w:r>
              <w:t>反应防火防汛完成时间</w:t>
            </w:r>
          </w:p>
        </w:tc>
        <w:tc>
          <w:tcPr>
            <w:tcW w:w="2114" w:type="dxa"/>
            <w:vAlign w:val="center"/>
          </w:tcPr>
          <w:p>
            <w:pPr>
              <w:pStyle w:val="12"/>
            </w:pPr>
            <w:r>
              <w:t>12月31日</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督导检查等工作发生的差旅费、交</w:t>
            </w:r>
          </w:p>
        </w:tc>
        <w:tc>
          <w:tcPr>
            <w:tcW w:w="4228" w:type="dxa"/>
            <w:vAlign w:val="center"/>
          </w:tcPr>
          <w:p>
            <w:pPr>
              <w:pStyle w:val="12"/>
            </w:pPr>
            <w:r>
              <w:t>督导检查等工作发生的差旅费、交通费</w:t>
            </w:r>
          </w:p>
        </w:tc>
        <w:tc>
          <w:tcPr>
            <w:tcW w:w="2114" w:type="dxa"/>
            <w:vAlign w:val="center"/>
          </w:tcPr>
          <w:p>
            <w:pPr>
              <w:pStyle w:val="12"/>
            </w:pPr>
            <w:r>
              <w:t>≤1万元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办公费用支出</w:t>
            </w:r>
          </w:p>
        </w:tc>
        <w:tc>
          <w:tcPr>
            <w:tcW w:w="4228" w:type="dxa"/>
            <w:vAlign w:val="center"/>
          </w:tcPr>
          <w:p>
            <w:pPr>
              <w:pStyle w:val="12"/>
            </w:pPr>
            <w:r>
              <w:t>反应用于防火防汛的宣传单等办公费</w:t>
            </w:r>
          </w:p>
        </w:tc>
        <w:tc>
          <w:tcPr>
            <w:tcW w:w="2114" w:type="dxa"/>
            <w:vAlign w:val="center"/>
          </w:tcPr>
          <w:p>
            <w:pPr>
              <w:pStyle w:val="12"/>
            </w:pPr>
            <w:r>
              <w:t>≤1万元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降低火灾对环境的破坏</w:t>
            </w:r>
          </w:p>
        </w:tc>
        <w:tc>
          <w:tcPr>
            <w:tcW w:w="4228" w:type="dxa"/>
            <w:vAlign w:val="center"/>
          </w:tcPr>
          <w:p>
            <w:pPr>
              <w:pStyle w:val="12"/>
            </w:pPr>
            <w:r>
              <w:t>反映降低火灾对环境破坏的比率</w:t>
            </w:r>
          </w:p>
        </w:tc>
        <w:tc>
          <w:tcPr>
            <w:tcW w:w="2114" w:type="dxa"/>
            <w:vAlign w:val="center"/>
          </w:tcPr>
          <w:p>
            <w:pPr>
              <w:pStyle w:val="12"/>
            </w:pPr>
            <w:r>
              <w:t>≥30%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森林火灾受害率(％)</w:t>
            </w:r>
          </w:p>
        </w:tc>
        <w:tc>
          <w:tcPr>
            <w:tcW w:w="4228" w:type="dxa"/>
            <w:vAlign w:val="center"/>
          </w:tcPr>
          <w:p>
            <w:pPr>
              <w:pStyle w:val="12"/>
            </w:pPr>
            <w:r>
              <w:t>全镇森林火灾发生面积占森林总面积的比例</w:t>
            </w:r>
          </w:p>
        </w:tc>
        <w:tc>
          <w:tcPr>
            <w:tcW w:w="2114" w:type="dxa"/>
            <w:vAlign w:val="center"/>
          </w:tcPr>
          <w:p>
            <w:pPr>
              <w:pStyle w:val="12"/>
            </w:pPr>
            <w:r>
              <w:t>≤0.01%</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群众对防火防汛工作满意度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3、扶贫工作经费绩效目标表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13032123P003293101801</w:t>
            </w:r>
          </w:p>
        </w:tc>
        <w:tc>
          <w:tcPr>
            <w:tcW w:w="2114" w:type="dxa"/>
            <w:vAlign w:val="center"/>
          </w:tcPr>
          <w:p>
            <w:pPr>
              <w:pStyle w:val="10"/>
            </w:pPr>
            <w:r>
              <w:t>项目名称</w:t>
            </w:r>
          </w:p>
        </w:tc>
        <w:tc>
          <w:tcPr>
            <w:tcW w:w="6342" w:type="dxa"/>
            <w:gridSpan w:val="3"/>
            <w:vAlign w:val="center"/>
          </w:tcPr>
          <w:p>
            <w:pPr>
              <w:pStyle w:val="12"/>
            </w:pPr>
            <w:r>
              <w:t>扶贫工作经费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预算安排1万元，其中财政拨款1万元，主要用于保障扶贫工作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0.20</w:t>
            </w:r>
          </w:p>
        </w:tc>
        <w:tc>
          <w:tcPr>
            <w:tcW w:w="2114" w:type="dxa"/>
            <w:vAlign w:val="center"/>
          </w:tcPr>
          <w:p>
            <w:pPr>
              <w:pStyle w:val="13"/>
            </w:pPr>
            <w:r>
              <w:t>0.50</w:t>
            </w:r>
          </w:p>
        </w:tc>
        <w:tc>
          <w:tcPr>
            <w:tcW w:w="2114" w:type="dxa"/>
            <w:vAlign w:val="center"/>
          </w:tcPr>
          <w:p>
            <w:pPr>
              <w:pStyle w:val="13"/>
            </w:pPr>
            <w:r>
              <w:t>0.70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1.通过项目实施，保障扶贫工作的正常进行。</w:t>
            </w:r>
          </w:p>
          <w:p>
            <w:pPr>
              <w:pStyle w:val="12"/>
            </w:pPr>
            <w:r>
              <w:t>2.完成脱贫攻坚任务，提供有力保障。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贫困村脱贫出列数（个）</w:t>
            </w:r>
          </w:p>
        </w:tc>
        <w:tc>
          <w:tcPr>
            <w:tcW w:w="4228" w:type="dxa"/>
            <w:vAlign w:val="center"/>
          </w:tcPr>
          <w:p>
            <w:pPr>
              <w:pStyle w:val="12"/>
            </w:pPr>
            <w:r>
              <w:t>建档立卡贫困村脱贫出列数量</w:t>
            </w:r>
          </w:p>
        </w:tc>
        <w:tc>
          <w:tcPr>
            <w:tcW w:w="2114" w:type="dxa"/>
            <w:vAlign w:val="center"/>
          </w:tcPr>
          <w:p>
            <w:pPr>
              <w:pStyle w:val="12"/>
            </w:pPr>
            <w:r>
              <w:t>9个</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农村脱贫人口比率</w:t>
            </w:r>
          </w:p>
        </w:tc>
        <w:tc>
          <w:tcPr>
            <w:tcW w:w="4228" w:type="dxa"/>
            <w:vAlign w:val="center"/>
          </w:tcPr>
          <w:p>
            <w:pPr>
              <w:pStyle w:val="12"/>
            </w:pPr>
            <w:r>
              <w:t>年度计划脱贫人口数量占贫困人口总数的比率</w:t>
            </w:r>
          </w:p>
        </w:tc>
        <w:tc>
          <w:tcPr>
            <w:tcW w:w="2114" w:type="dxa"/>
            <w:vAlign w:val="center"/>
          </w:tcPr>
          <w:p>
            <w:pPr>
              <w:pStyle w:val="12"/>
            </w:pPr>
            <w:r>
              <w:t>≥95%</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工作及时率</w:t>
            </w:r>
          </w:p>
        </w:tc>
        <w:tc>
          <w:tcPr>
            <w:tcW w:w="4228" w:type="dxa"/>
            <w:vAlign w:val="center"/>
          </w:tcPr>
          <w:p>
            <w:pPr>
              <w:pStyle w:val="12"/>
            </w:pPr>
            <w:r>
              <w:t>各项工作按年度计划完成</w:t>
            </w:r>
          </w:p>
        </w:tc>
        <w:tc>
          <w:tcPr>
            <w:tcW w:w="2114" w:type="dxa"/>
            <w:vAlign w:val="center"/>
          </w:tcPr>
          <w:p>
            <w:pPr>
              <w:pStyle w:val="12"/>
            </w:pPr>
            <w:r>
              <w:t>≥95%</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扶贫工作交通费支出</w:t>
            </w:r>
          </w:p>
        </w:tc>
        <w:tc>
          <w:tcPr>
            <w:tcW w:w="4228" w:type="dxa"/>
            <w:vAlign w:val="center"/>
          </w:tcPr>
          <w:p>
            <w:pPr>
              <w:pStyle w:val="12"/>
            </w:pPr>
            <w:r>
              <w:t>下乡扶贫的租车等交通费用支出</w:t>
            </w:r>
          </w:p>
        </w:tc>
        <w:tc>
          <w:tcPr>
            <w:tcW w:w="2114" w:type="dxa"/>
            <w:vAlign w:val="center"/>
          </w:tcPr>
          <w:p>
            <w:pPr>
              <w:pStyle w:val="12"/>
            </w:pPr>
            <w:r>
              <w:t>≤0.3万元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扶贫工作办公费支出</w:t>
            </w:r>
          </w:p>
        </w:tc>
        <w:tc>
          <w:tcPr>
            <w:tcW w:w="4228" w:type="dxa"/>
            <w:vAlign w:val="center"/>
          </w:tcPr>
          <w:p>
            <w:pPr>
              <w:pStyle w:val="12"/>
            </w:pPr>
            <w:r>
              <w:t>用于下乡扶贫工作办公经费支出</w:t>
            </w:r>
          </w:p>
        </w:tc>
        <w:tc>
          <w:tcPr>
            <w:tcW w:w="2114" w:type="dxa"/>
            <w:vAlign w:val="center"/>
          </w:tcPr>
          <w:p>
            <w:pPr>
              <w:pStyle w:val="12"/>
            </w:pPr>
            <w:r>
              <w:t>≤0.6万元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扶贫慰问支出</w:t>
            </w:r>
          </w:p>
        </w:tc>
        <w:tc>
          <w:tcPr>
            <w:tcW w:w="4228" w:type="dxa"/>
            <w:vAlign w:val="center"/>
          </w:tcPr>
          <w:p>
            <w:pPr>
              <w:pStyle w:val="12"/>
            </w:pPr>
            <w:r>
              <w:t>用于下乡扶贫慰问支出</w:t>
            </w:r>
          </w:p>
        </w:tc>
        <w:tc>
          <w:tcPr>
            <w:tcW w:w="2114" w:type="dxa"/>
            <w:vAlign w:val="center"/>
          </w:tcPr>
          <w:p>
            <w:pPr>
              <w:pStyle w:val="12"/>
            </w:pPr>
            <w:r>
              <w:t>≤0.1万元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扶贫保障工作完成</w:t>
            </w:r>
          </w:p>
        </w:tc>
        <w:tc>
          <w:tcPr>
            <w:tcW w:w="4228" w:type="dxa"/>
            <w:vAlign w:val="center"/>
          </w:tcPr>
          <w:p>
            <w:pPr>
              <w:pStyle w:val="12"/>
            </w:pPr>
            <w:r>
              <w:t>反应保障脱贫工作的正常运行，解决下乡扶贫的后勤问题</w:t>
            </w:r>
          </w:p>
        </w:tc>
        <w:tc>
          <w:tcPr>
            <w:tcW w:w="2114" w:type="dxa"/>
            <w:vAlign w:val="center"/>
          </w:tcPr>
          <w:p>
            <w:pPr>
              <w:pStyle w:val="12"/>
            </w:pPr>
            <w:r>
              <w:t>≥95%</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贫困村农民人均纯收入增长率（%）</w:t>
            </w:r>
          </w:p>
        </w:tc>
        <w:tc>
          <w:tcPr>
            <w:tcW w:w="4228" w:type="dxa"/>
            <w:vAlign w:val="center"/>
          </w:tcPr>
          <w:p>
            <w:pPr>
              <w:pStyle w:val="12"/>
            </w:pPr>
            <w:r>
              <w:t>贫困村农民人均纯收入的同比增长比率</w:t>
            </w:r>
          </w:p>
        </w:tc>
        <w:tc>
          <w:tcPr>
            <w:tcW w:w="2114" w:type="dxa"/>
            <w:vAlign w:val="center"/>
          </w:tcPr>
          <w:p>
            <w:pPr>
              <w:pStyle w:val="12"/>
            </w:pPr>
            <w:r>
              <w:t>≥20%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被帮扶贫困人员满意度</w:t>
            </w:r>
          </w:p>
        </w:tc>
        <w:tc>
          <w:tcPr>
            <w:tcW w:w="4228" w:type="dxa"/>
            <w:vAlign w:val="center"/>
          </w:tcPr>
          <w:p>
            <w:pPr>
              <w:pStyle w:val="12"/>
            </w:pPr>
            <w:r>
              <w:t>被帮扶贫困人员对扶贫工作的满意度</w:t>
            </w:r>
          </w:p>
        </w:tc>
        <w:tc>
          <w:tcPr>
            <w:tcW w:w="2114" w:type="dxa"/>
            <w:vAlign w:val="center"/>
          </w:tcPr>
          <w:p>
            <w:pPr>
              <w:pStyle w:val="12"/>
            </w:pPr>
            <w:r>
              <w:t>≥90%</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4、农村环境综合整治工作经费绩效目标表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13032123P00329310181L</w:t>
            </w:r>
          </w:p>
        </w:tc>
        <w:tc>
          <w:tcPr>
            <w:tcW w:w="2114" w:type="dxa"/>
            <w:vAlign w:val="center"/>
          </w:tcPr>
          <w:p>
            <w:pPr>
              <w:pStyle w:val="10"/>
            </w:pPr>
            <w:r>
              <w:t>项目名称</w:t>
            </w:r>
          </w:p>
        </w:tc>
        <w:tc>
          <w:tcPr>
            <w:tcW w:w="6342" w:type="dxa"/>
            <w:gridSpan w:val="3"/>
            <w:vAlign w:val="center"/>
          </w:tcPr>
          <w:p>
            <w:pPr>
              <w:pStyle w:val="12"/>
            </w:pPr>
            <w:r>
              <w:t>农村环境综合整治工作经费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预算安排1万元，其中财政拨款1万元，主要用于改善农村环境问题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0.20</w:t>
            </w:r>
          </w:p>
        </w:tc>
        <w:tc>
          <w:tcPr>
            <w:tcW w:w="2114" w:type="dxa"/>
            <w:vAlign w:val="center"/>
          </w:tcPr>
          <w:p>
            <w:pPr>
              <w:pStyle w:val="13"/>
            </w:pPr>
            <w:r>
              <w:t>0.50</w:t>
            </w:r>
          </w:p>
        </w:tc>
        <w:tc>
          <w:tcPr>
            <w:tcW w:w="2114" w:type="dxa"/>
            <w:vAlign w:val="center"/>
          </w:tcPr>
          <w:p>
            <w:pPr>
              <w:pStyle w:val="13"/>
            </w:pPr>
            <w:r>
              <w:t>0.70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1.通过开展农村环境巡查排查，使农村环境存在的突出问题、难点问题得到改善，提高人民生活质量。</w:t>
            </w:r>
            <w:r>
              <w:tab/>
            </w:r>
            <w:r>
              <w:tab/>
            </w:r>
            <w:r>
              <w:tab/>
            </w:r>
          </w:p>
          <w:p>
            <w:pPr>
              <w:pStyle w:val="12"/>
            </w:pPr>
            <w:r>
              <w:t>2.</w:t>
            </w:r>
            <w:r>
              <w:rPr>
                <w:rFonts w:hint="eastAsia"/>
                <w:lang w:eastAsia="zh-CN"/>
              </w:rPr>
              <w:t>通过</w:t>
            </w:r>
            <w:r>
              <w:t>开展农村环境巡查排查，有效解决村庄环境脏、乱、差问题，基本实现村容村貌干净整洁有序，村民清洁卫生文明意识明显提高。</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重点污染治理工程数量</w:t>
            </w:r>
          </w:p>
        </w:tc>
        <w:tc>
          <w:tcPr>
            <w:tcW w:w="4228" w:type="dxa"/>
            <w:vAlign w:val="center"/>
          </w:tcPr>
          <w:p>
            <w:pPr>
              <w:pStyle w:val="12"/>
            </w:pPr>
            <w:r>
              <w:t>反映完成的重点污染治理工程数量</w:t>
            </w:r>
          </w:p>
        </w:tc>
        <w:tc>
          <w:tcPr>
            <w:tcW w:w="2114" w:type="dxa"/>
            <w:vAlign w:val="center"/>
          </w:tcPr>
          <w:p>
            <w:pPr>
              <w:pStyle w:val="12"/>
            </w:pPr>
            <w:r>
              <w:t>≥2个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下乡检查工作</w:t>
            </w:r>
          </w:p>
        </w:tc>
        <w:tc>
          <w:tcPr>
            <w:tcW w:w="4228" w:type="dxa"/>
            <w:vAlign w:val="center"/>
          </w:tcPr>
          <w:p>
            <w:pPr>
              <w:pStyle w:val="12"/>
            </w:pPr>
            <w:r>
              <w:t>反映每年下乡检查工作的次数</w:t>
            </w:r>
          </w:p>
        </w:tc>
        <w:tc>
          <w:tcPr>
            <w:tcW w:w="2114" w:type="dxa"/>
            <w:vAlign w:val="center"/>
          </w:tcPr>
          <w:p>
            <w:pPr>
              <w:pStyle w:val="12"/>
            </w:pPr>
            <w:r>
              <w:t>≥20次</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宣传次数</w:t>
            </w:r>
          </w:p>
        </w:tc>
        <w:tc>
          <w:tcPr>
            <w:tcW w:w="4228" w:type="dxa"/>
            <w:vAlign w:val="center"/>
          </w:tcPr>
          <w:p>
            <w:pPr>
              <w:pStyle w:val="12"/>
            </w:pPr>
            <w:r>
              <w:t>反映下乡宣传次数</w:t>
            </w:r>
          </w:p>
        </w:tc>
        <w:tc>
          <w:tcPr>
            <w:tcW w:w="2114" w:type="dxa"/>
            <w:vAlign w:val="center"/>
          </w:tcPr>
          <w:p>
            <w:pPr>
              <w:pStyle w:val="12"/>
            </w:pPr>
            <w:r>
              <w:t>≥30次</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发现重大环保事件数量比率（%）</w:t>
            </w:r>
          </w:p>
        </w:tc>
        <w:tc>
          <w:tcPr>
            <w:tcW w:w="4228" w:type="dxa"/>
            <w:vAlign w:val="center"/>
          </w:tcPr>
          <w:p>
            <w:pPr>
              <w:pStyle w:val="12"/>
            </w:pPr>
            <w:r>
              <w:t>在规定时间内督查发现的重大环保事件数占重大环保事件总数的比率</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检查时间</w:t>
            </w:r>
          </w:p>
        </w:tc>
        <w:tc>
          <w:tcPr>
            <w:tcW w:w="4228" w:type="dxa"/>
            <w:vAlign w:val="center"/>
          </w:tcPr>
          <w:p>
            <w:pPr>
              <w:pStyle w:val="12"/>
            </w:pPr>
            <w:r>
              <w:t>反映下乡检查工作的时间</w:t>
            </w:r>
          </w:p>
        </w:tc>
        <w:tc>
          <w:tcPr>
            <w:tcW w:w="2114" w:type="dxa"/>
            <w:vAlign w:val="center"/>
          </w:tcPr>
          <w:p>
            <w:pPr>
              <w:pStyle w:val="12"/>
            </w:pPr>
            <w:r>
              <w:t>每周两次</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宣传、办公费用</w:t>
            </w:r>
          </w:p>
        </w:tc>
        <w:tc>
          <w:tcPr>
            <w:tcW w:w="4228" w:type="dxa"/>
            <w:vAlign w:val="center"/>
          </w:tcPr>
          <w:p>
            <w:pPr>
              <w:pStyle w:val="12"/>
            </w:pPr>
            <w:r>
              <w:t>反映用于下乡宣传费、办公费成本</w:t>
            </w:r>
          </w:p>
        </w:tc>
        <w:tc>
          <w:tcPr>
            <w:tcW w:w="2114" w:type="dxa"/>
            <w:vAlign w:val="center"/>
          </w:tcPr>
          <w:p>
            <w:pPr>
              <w:pStyle w:val="12"/>
            </w:pPr>
            <w:r>
              <w:t>1万元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群众投诉下降率（%）</w:t>
            </w:r>
          </w:p>
        </w:tc>
        <w:tc>
          <w:tcPr>
            <w:tcW w:w="4228" w:type="dxa"/>
            <w:vAlign w:val="center"/>
          </w:tcPr>
          <w:p>
            <w:pPr>
              <w:pStyle w:val="12"/>
            </w:pPr>
            <w:r>
              <w:t>反映本辖区群众因环境问题投诉下降率（%）</w:t>
            </w:r>
          </w:p>
        </w:tc>
        <w:tc>
          <w:tcPr>
            <w:tcW w:w="2114" w:type="dxa"/>
            <w:vAlign w:val="center"/>
          </w:tcPr>
          <w:p>
            <w:pPr>
              <w:pStyle w:val="12"/>
            </w:pPr>
            <w:r>
              <w:t>≥3%</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改善生态环境质量</w:t>
            </w:r>
          </w:p>
        </w:tc>
        <w:tc>
          <w:tcPr>
            <w:tcW w:w="4228" w:type="dxa"/>
            <w:vAlign w:val="center"/>
          </w:tcPr>
          <w:p>
            <w:pPr>
              <w:pStyle w:val="12"/>
            </w:pPr>
            <w:r>
              <w:t>反映改善生态环境质量提升率</w:t>
            </w:r>
          </w:p>
        </w:tc>
        <w:tc>
          <w:tcPr>
            <w:tcW w:w="2114" w:type="dxa"/>
            <w:vAlign w:val="center"/>
          </w:tcPr>
          <w:p>
            <w:pPr>
              <w:pStyle w:val="12"/>
            </w:pPr>
            <w:r>
              <w:t>≥0.3%</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受益群体参加调查问卷满意度</w:t>
            </w:r>
          </w:p>
        </w:tc>
        <w:tc>
          <w:tcPr>
            <w:tcW w:w="2114" w:type="dxa"/>
            <w:vAlign w:val="center"/>
          </w:tcPr>
          <w:p>
            <w:pPr>
              <w:pStyle w:val="12"/>
            </w:pPr>
            <w:r>
              <w:t>≥85%</w:t>
            </w:r>
          </w:p>
        </w:tc>
        <w:tc>
          <w:tcPr>
            <w:tcW w:w="2114"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5、人大代表之家工作经费绩效目标表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13032123P00329310177E</w:t>
            </w:r>
          </w:p>
        </w:tc>
        <w:tc>
          <w:tcPr>
            <w:tcW w:w="2114" w:type="dxa"/>
            <w:vAlign w:val="center"/>
          </w:tcPr>
          <w:p>
            <w:pPr>
              <w:pStyle w:val="10"/>
            </w:pPr>
            <w:r>
              <w:t>项目名称</w:t>
            </w:r>
          </w:p>
        </w:tc>
        <w:tc>
          <w:tcPr>
            <w:tcW w:w="6342" w:type="dxa"/>
            <w:gridSpan w:val="3"/>
            <w:vAlign w:val="center"/>
          </w:tcPr>
          <w:p>
            <w:pPr>
              <w:pStyle w:val="12"/>
            </w:pPr>
            <w:r>
              <w:t>人大代表之家工作经费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预算安排1万元，其中财政拨款1万元，主要用于</w:t>
            </w:r>
            <w:r>
              <w:rPr>
                <w:rFonts w:hint="eastAsia"/>
                <w:lang w:eastAsia="zh-CN"/>
              </w:rPr>
              <w:t>人大常委会机关</w:t>
            </w:r>
            <w:r>
              <w:t>团体密切联系群众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0.20</w:t>
            </w:r>
          </w:p>
        </w:tc>
        <w:tc>
          <w:tcPr>
            <w:tcW w:w="2114" w:type="dxa"/>
            <w:vAlign w:val="center"/>
          </w:tcPr>
          <w:p>
            <w:pPr>
              <w:pStyle w:val="13"/>
            </w:pPr>
            <w:r>
              <w:t>0.50</w:t>
            </w:r>
          </w:p>
        </w:tc>
        <w:tc>
          <w:tcPr>
            <w:tcW w:w="2114" w:type="dxa"/>
            <w:vAlign w:val="center"/>
          </w:tcPr>
          <w:p>
            <w:pPr>
              <w:pStyle w:val="13"/>
            </w:pPr>
            <w:r>
              <w:t>0.70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1.通过学习宣传培训，开展代表活动，使得</w:t>
            </w:r>
            <w:r>
              <w:rPr>
                <w:rFonts w:hint="eastAsia"/>
                <w:lang w:eastAsia="zh-CN"/>
              </w:rPr>
              <w:t>人大常委会机关</w:t>
            </w:r>
            <w:r>
              <w:t>团体密切联系群众，能够定期开展人大代表接访、走访、约访、回访等工作，接受群众监督，提出议案建议。</w:t>
            </w:r>
            <w:r>
              <w:tab/>
            </w:r>
            <w:r>
              <w:tab/>
            </w:r>
            <w:r>
              <w:tab/>
            </w:r>
          </w:p>
          <w:p>
            <w:pPr>
              <w:pStyle w:val="12"/>
            </w:pPr>
            <w:r>
              <w:t>2.通过开展人大代表之家工作，提供场地和经费，有利于学习宣传宪法法律和党的路线方针政策及各级党委政府重大决策部署，定期开展代表活动。</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组织代表参加活动次数</w:t>
            </w:r>
          </w:p>
        </w:tc>
        <w:tc>
          <w:tcPr>
            <w:tcW w:w="4228" w:type="dxa"/>
            <w:vAlign w:val="center"/>
          </w:tcPr>
          <w:p>
            <w:pPr>
              <w:pStyle w:val="12"/>
            </w:pPr>
            <w:r>
              <w:t>计划召开学习宣传培训活动次数</w:t>
            </w:r>
          </w:p>
        </w:tc>
        <w:tc>
          <w:tcPr>
            <w:tcW w:w="2114" w:type="dxa"/>
            <w:vAlign w:val="center"/>
          </w:tcPr>
          <w:p>
            <w:pPr>
              <w:pStyle w:val="12"/>
            </w:pPr>
            <w:r>
              <w:t>≥2次</w:t>
            </w:r>
          </w:p>
        </w:tc>
        <w:tc>
          <w:tcPr>
            <w:tcW w:w="2114"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开展调研的次数</w:t>
            </w:r>
          </w:p>
        </w:tc>
        <w:tc>
          <w:tcPr>
            <w:tcW w:w="4228" w:type="dxa"/>
            <w:vAlign w:val="center"/>
          </w:tcPr>
          <w:p>
            <w:pPr>
              <w:pStyle w:val="12"/>
            </w:pPr>
            <w:r>
              <w:t>计划开展调研的次数</w:t>
            </w:r>
          </w:p>
        </w:tc>
        <w:tc>
          <w:tcPr>
            <w:tcW w:w="2114" w:type="dxa"/>
            <w:vAlign w:val="center"/>
          </w:tcPr>
          <w:p>
            <w:pPr>
              <w:pStyle w:val="12"/>
            </w:pPr>
            <w:r>
              <w:t>≥4次</w:t>
            </w:r>
          </w:p>
        </w:tc>
        <w:tc>
          <w:tcPr>
            <w:tcW w:w="2114"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人大代表数量</w:t>
            </w:r>
          </w:p>
        </w:tc>
        <w:tc>
          <w:tcPr>
            <w:tcW w:w="4228" w:type="dxa"/>
            <w:vAlign w:val="center"/>
          </w:tcPr>
          <w:p>
            <w:pPr>
              <w:pStyle w:val="12"/>
            </w:pPr>
            <w:r>
              <w:t>反映乡级人大代表数量</w:t>
            </w:r>
          </w:p>
        </w:tc>
        <w:tc>
          <w:tcPr>
            <w:tcW w:w="2114" w:type="dxa"/>
            <w:vAlign w:val="center"/>
          </w:tcPr>
          <w:p>
            <w:pPr>
              <w:pStyle w:val="12"/>
            </w:pPr>
            <w:r>
              <w:t>＝56人</w:t>
            </w:r>
          </w:p>
        </w:tc>
        <w:tc>
          <w:tcPr>
            <w:tcW w:w="2114"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完成调研报告数量</w:t>
            </w:r>
          </w:p>
        </w:tc>
        <w:tc>
          <w:tcPr>
            <w:tcW w:w="4228" w:type="dxa"/>
            <w:vAlign w:val="center"/>
          </w:tcPr>
          <w:p>
            <w:pPr>
              <w:pStyle w:val="12"/>
            </w:pPr>
            <w:r>
              <w:t>当年完成调研报告的数量</w:t>
            </w:r>
          </w:p>
        </w:tc>
        <w:tc>
          <w:tcPr>
            <w:tcW w:w="2114" w:type="dxa"/>
            <w:vAlign w:val="center"/>
          </w:tcPr>
          <w:p>
            <w:pPr>
              <w:pStyle w:val="12"/>
            </w:pPr>
            <w:r>
              <w:t>≥2篇</w:t>
            </w:r>
          </w:p>
        </w:tc>
        <w:tc>
          <w:tcPr>
            <w:tcW w:w="2114"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活动完成率</w:t>
            </w:r>
          </w:p>
        </w:tc>
        <w:tc>
          <w:tcPr>
            <w:tcW w:w="4228" w:type="dxa"/>
            <w:vAlign w:val="center"/>
          </w:tcPr>
          <w:p>
            <w:pPr>
              <w:pStyle w:val="12"/>
            </w:pPr>
            <w:r>
              <w:t>做好协调组织工作，为代表依法履职提供服务</w:t>
            </w:r>
          </w:p>
        </w:tc>
        <w:tc>
          <w:tcPr>
            <w:tcW w:w="2114" w:type="dxa"/>
            <w:vAlign w:val="center"/>
          </w:tcPr>
          <w:p>
            <w:pPr>
              <w:pStyle w:val="12"/>
            </w:pPr>
            <w:r>
              <w:t>＝100%</w:t>
            </w:r>
          </w:p>
        </w:tc>
        <w:tc>
          <w:tcPr>
            <w:tcW w:w="2114"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学习宣传培训，开展代表活动</w:t>
            </w:r>
          </w:p>
        </w:tc>
        <w:tc>
          <w:tcPr>
            <w:tcW w:w="4228" w:type="dxa"/>
            <w:vAlign w:val="center"/>
          </w:tcPr>
          <w:p>
            <w:pPr>
              <w:pStyle w:val="12"/>
            </w:pPr>
            <w:r>
              <w:t>做好协调组织工作,为代表依法履责提供服务</w:t>
            </w:r>
          </w:p>
        </w:tc>
        <w:tc>
          <w:tcPr>
            <w:tcW w:w="2114" w:type="dxa"/>
            <w:vAlign w:val="center"/>
          </w:tcPr>
          <w:p>
            <w:pPr>
              <w:pStyle w:val="12"/>
            </w:pPr>
            <w:r>
              <w:t>≥100%</w:t>
            </w:r>
          </w:p>
        </w:tc>
        <w:tc>
          <w:tcPr>
            <w:tcW w:w="2114"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支出控制数</w:t>
            </w:r>
          </w:p>
        </w:tc>
        <w:tc>
          <w:tcPr>
            <w:tcW w:w="4228" w:type="dxa"/>
            <w:vAlign w:val="center"/>
          </w:tcPr>
          <w:p>
            <w:pPr>
              <w:pStyle w:val="12"/>
            </w:pPr>
            <w:r>
              <w:t>总体控制在年度预算额度内</w:t>
            </w:r>
          </w:p>
        </w:tc>
        <w:tc>
          <w:tcPr>
            <w:tcW w:w="2114" w:type="dxa"/>
            <w:vAlign w:val="center"/>
          </w:tcPr>
          <w:p>
            <w:pPr>
              <w:pStyle w:val="12"/>
            </w:pPr>
            <w:r>
              <w:t>≤1万元</w:t>
            </w:r>
          </w:p>
        </w:tc>
        <w:tc>
          <w:tcPr>
            <w:tcW w:w="2114"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意见建议采纳率</w:t>
            </w:r>
          </w:p>
        </w:tc>
        <w:tc>
          <w:tcPr>
            <w:tcW w:w="4228" w:type="dxa"/>
            <w:vAlign w:val="center"/>
          </w:tcPr>
          <w:p>
            <w:pPr>
              <w:pStyle w:val="12"/>
            </w:pPr>
            <w:r>
              <w:t>人大代表提出建议,被采纳率</w:t>
            </w:r>
          </w:p>
        </w:tc>
        <w:tc>
          <w:tcPr>
            <w:tcW w:w="2114" w:type="dxa"/>
            <w:vAlign w:val="center"/>
          </w:tcPr>
          <w:p>
            <w:pPr>
              <w:pStyle w:val="12"/>
            </w:pPr>
            <w:r>
              <w:t>≥50%</w:t>
            </w:r>
          </w:p>
        </w:tc>
        <w:tc>
          <w:tcPr>
            <w:tcW w:w="2114"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履职质量和水平</w:t>
            </w:r>
          </w:p>
        </w:tc>
        <w:tc>
          <w:tcPr>
            <w:tcW w:w="4228" w:type="dxa"/>
            <w:vAlign w:val="center"/>
          </w:tcPr>
          <w:p>
            <w:pPr>
              <w:pStyle w:val="12"/>
            </w:pPr>
            <w:r>
              <w:t>加强对乡镇人大工作的联系和指导，规范化、制度化水平显著提升</w:t>
            </w:r>
          </w:p>
        </w:tc>
        <w:tc>
          <w:tcPr>
            <w:tcW w:w="2114" w:type="dxa"/>
            <w:vAlign w:val="center"/>
          </w:tcPr>
          <w:p>
            <w:pPr>
              <w:pStyle w:val="12"/>
            </w:pPr>
            <w:r>
              <w:t>≥95%</w:t>
            </w:r>
          </w:p>
        </w:tc>
        <w:tc>
          <w:tcPr>
            <w:tcW w:w="2114"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会议服务工作满意率</w:t>
            </w:r>
          </w:p>
        </w:tc>
        <w:tc>
          <w:tcPr>
            <w:tcW w:w="4228" w:type="dxa"/>
            <w:vAlign w:val="center"/>
          </w:tcPr>
          <w:p>
            <w:pPr>
              <w:pStyle w:val="12"/>
            </w:pPr>
            <w:r>
              <w:t>乡人大代表和常委对代表工作的满意程度</w:t>
            </w:r>
          </w:p>
        </w:tc>
        <w:tc>
          <w:tcPr>
            <w:tcW w:w="2114" w:type="dxa"/>
            <w:vAlign w:val="center"/>
          </w:tcPr>
          <w:p>
            <w:pPr>
              <w:pStyle w:val="12"/>
            </w:pPr>
            <w:r>
              <w:t>≥95%</w:t>
            </w:r>
          </w:p>
        </w:tc>
        <w:tc>
          <w:tcPr>
            <w:tcW w:w="2114" w:type="dxa"/>
            <w:vAlign w:val="center"/>
          </w:tcPr>
          <w:p>
            <w:pPr>
              <w:pStyle w:val="12"/>
            </w:pPr>
            <w:r>
              <w:t>按调查结果统计确定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6、团委工作经费绩效目标表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13032123P00329310176T</w:t>
            </w:r>
          </w:p>
        </w:tc>
        <w:tc>
          <w:tcPr>
            <w:tcW w:w="2114" w:type="dxa"/>
            <w:vAlign w:val="center"/>
          </w:tcPr>
          <w:p>
            <w:pPr>
              <w:pStyle w:val="10"/>
            </w:pPr>
            <w:r>
              <w:t>项目名称</w:t>
            </w:r>
          </w:p>
        </w:tc>
        <w:tc>
          <w:tcPr>
            <w:tcW w:w="6342" w:type="dxa"/>
            <w:gridSpan w:val="3"/>
            <w:vAlign w:val="center"/>
          </w:tcPr>
          <w:p>
            <w:pPr>
              <w:pStyle w:val="12"/>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w:t>
            </w:r>
          </w:p>
        </w:tc>
        <w:tc>
          <w:tcPr>
            <w:tcW w:w="2114" w:type="dxa"/>
            <w:vAlign w:val="center"/>
          </w:tcPr>
          <w:p>
            <w:pPr>
              <w:pStyle w:val="10"/>
            </w:pPr>
            <w:r>
              <w:t>其中：财政    资金</w:t>
            </w:r>
          </w:p>
        </w:tc>
        <w:tc>
          <w:tcPr>
            <w:tcW w:w="2114" w:type="dxa"/>
            <w:vAlign w:val="center"/>
          </w:tcPr>
          <w:p>
            <w:pPr>
              <w:pStyle w:val="12"/>
            </w:pPr>
            <w:r>
              <w:t>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预算安排2万元，其中财政拨款2万元，主要用于发挥团委作用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0.50</w:t>
            </w:r>
          </w:p>
        </w:tc>
        <w:tc>
          <w:tcPr>
            <w:tcW w:w="2114" w:type="dxa"/>
            <w:vAlign w:val="center"/>
          </w:tcPr>
          <w:p>
            <w:pPr>
              <w:pStyle w:val="13"/>
            </w:pPr>
            <w:r>
              <w:t>1.00</w:t>
            </w:r>
          </w:p>
        </w:tc>
        <w:tc>
          <w:tcPr>
            <w:tcW w:w="2114" w:type="dxa"/>
            <w:vAlign w:val="center"/>
          </w:tcPr>
          <w:p>
            <w:pPr>
              <w:pStyle w:val="13"/>
            </w:pPr>
            <w:r>
              <w:t>1.50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1.通过团委工作有序开展，积极发挥团委作用。</w:t>
            </w:r>
            <w:r>
              <w:tab/>
            </w:r>
            <w:r>
              <w:tab/>
            </w:r>
            <w:r>
              <w:tab/>
            </w:r>
          </w:p>
          <w:p>
            <w:pPr>
              <w:pStyle w:val="12"/>
            </w:pPr>
            <w:r>
              <w:t>2.开展好群团组织工作，为党的建设储备好后备力量。</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组织活动的次数</w:t>
            </w:r>
          </w:p>
        </w:tc>
        <w:tc>
          <w:tcPr>
            <w:tcW w:w="4228" w:type="dxa"/>
            <w:vAlign w:val="center"/>
          </w:tcPr>
          <w:p>
            <w:pPr>
              <w:pStyle w:val="12"/>
            </w:pPr>
            <w:r>
              <w:t>组织乡青年慰问留守儿童活动的次数</w:t>
            </w:r>
          </w:p>
        </w:tc>
        <w:tc>
          <w:tcPr>
            <w:tcW w:w="2114" w:type="dxa"/>
            <w:vAlign w:val="center"/>
          </w:tcPr>
          <w:p>
            <w:pPr>
              <w:pStyle w:val="12"/>
            </w:pPr>
            <w:r>
              <w:t>≥3次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“圆梦大学”走访的次数</w:t>
            </w:r>
          </w:p>
        </w:tc>
        <w:tc>
          <w:tcPr>
            <w:tcW w:w="4228" w:type="dxa"/>
            <w:vAlign w:val="center"/>
          </w:tcPr>
          <w:p>
            <w:pPr>
              <w:pStyle w:val="12"/>
            </w:pPr>
            <w:r>
              <w:t>反映“圆梦大学”走访的次数</w:t>
            </w:r>
          </w:p>
        </w:tc>
        <w:tc>
          <w:tcPr>
            <w:tcW w:w="2114" w:type="dxa"/>
            <w:vAlign w:val="center"/>
          </w:tcPr>
          <w:p>
            <w:pPr>
              <w:pStyle w:val="12"/>
            </w:pPr>
            <w:r>
              <w:t>≥3次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宣传单数量</w:t>
            </w:r>
          </w:p>
        </w:tc>
        <w:tc>
          <w:tcPr>
            <w:tcW w:w="4228" w:type="dxa"/>
            <w:vAlign w:val="center"/>
          </w:tcPr>
          <w:p>
            <w:pPr>
              <w:pStyle w:val="12"/>
            </w:pPr>
            <w:r>
              <w:t>反映用于青少年法治宣传教育印刷的宣传单数量</w:t>
            </w:r>
          </w:p>
        </w:tc>
        <w:tc>
          <w:tcPr>
            <w:tcW w:w="2114" w:type="dxa"/>
            <w:vAlign w:val="center"/>
          </w:tcPr>
          <w:p>
            <w:pPr>
              <w:pStyle w:val="12"/>
            </w:pPr>
            <w:r>
              <w:t>≥3000张</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活动完成率</w:t>
            </w:r>
          </w:p>
        </w:tc>
        <w:tc>
          <w:tcPr>
            <w:tcW w:w="4228" w:type="dxa"/>
            <w:vAlign w:val="center"/>
          </w:tcPr>
          <w:p>
            <w:pPr>
              <w:pStyle w:val="12"/>
            </w:pPr>
            <w:r>
              <w:t>活动完成次数占预计次数的比例</w:t>
            </w:r>
          </w:p>
        </w:tc>
        <w:tc>
          <w:tcPr>
            <w:tcW w:w="2114" w:type="dxa"/>
            <w:vAlign w:val="center"/>
          </w:tcPr>
          <w:p>
            <w:pPr>
              <w:pStyle w:val="12"/>
            </w:pPr>
            <w:r>
              <w:t>≥95%</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活动完成时间</w:t>
            </w:r>
          </w:p>
        </w:tc>
        <w:tc>
          <w:tcPr>
            <w:tcW w:w="4228" w:type="dxa"/>
            <w:vAlign w:val="center"/>
          </w:tcPr>
          <w:p>
            <w:pPr>
              <w:pStyle w:val="12"/>
            </w:pPr>
            <w:r>
              <w:t>反映各项活动完成时间</w:t>
            </w:r>
          </w:p>
        </w:tc>
        <w:tc>
          <w:tcPr>
            <w:tcW w:w="2114" w:type="dxa"/>
            <w:vAlign w:val="center"/>
          </w:tcPr>
          <w:p>
            <w:pPr>
              <w:pStyle w:val="12"/>
            </w:pPr>
            <w:r>
              <w:t>12月31日前</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经费支出控制数</w:t>
            </w:r>
          </w:p>
        </w:tc>
        <w:tc>
          <w:tcPr>
            <w:tcW w:w="4228" w:type="dxa"/>
            <w:vAlign w:val="center"/>
          </w:tcPr>
          <w:p>
            <w:pPr>
              <w:pStyle w:val="12"/>
            </w:pPr>
            <w:r>
              <w:t>团委活动经费支出控制在预算额度内</w:t>
            </w:r>
          </w:p>
        </w:tc>
        <w:tc>
          <w:tcPr>
            <w:tcW w:w="2114" w:type="dxa"/>
            <w:vAlign w:val="center"/>
          </w:tcPr>
          <w:p>
            <w:pPr>
              <w:pStyle w:val="12"/>
            </w:pPr>
            <w:r>
              <w:t>≤2万元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未成年思想道德建设宣传情况</w:t>
            </w:r>
          </w:p>
        </w:tc>
        <w:tc>
          <w:tcPr>
            <w:tcW w:w="4228" w:type="dxa"/>
            <w:vAlign w:val="center"/>
          </w:tcPr>
          <w:p>
            <w:pPr>
              <w:pStyle w:val="12"/>
            </w:pPr>
            <w:r>
              <w:t>反映全乡未成年人思想道德建设宣传覆盖率</w:t>
            </w:r>
          </w:p>
        </w:tc>
        <w:tc>
          <w:tcPr>
            <w:tcW w:w="2114" w:type="dxa"/>
            <w:vAlign w:val="center"/>
          </w:tcPr>
          <w:p>
            <w:pPr>
              <w:pStyle w:val="12"/>
            </w:pPr>
            <w:r>
              <w:t>≥90%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团费收缴完成率</w:t>
            </w:r>
          </w:p>
        </w:tc>
        <w:tc>
          <w:tcPr>
            <w:tcW w:w="4228" w:type="dxa"/>
            <w:vAlign w:val="center"/>
          </w:tcPr>
          <w:p>
            <w:pPr>
              <w:pStyle w:val="12"/>
            </w:pPr>
            <w:r>
              <w:t>反映全乡团费收缴和上缴工作完成比率</w:t>
            </w:r>
          </w:p>
        </w:tc>
        <w:tc>
          <w:tcPr>
            <w:tcW w:w="2114" w:type="dxa"/>
            <w:vAlign w:val="center"/>
          </w:tcPr>
          <w:p>
            <w:pPr>
              <w:pStyle w:val="12"/>
            </w:pPr>
            <w:r>
              <w:t>≥90%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团员青年满意度</w:t>
            </w:r>
          </w:p>
        </w:tc>
        <w:tc>
          <w:tcPr>
            <w:tcW w:w="4228" w:type="dxa"/>
            <w:vAlign w:val="center"/>
          </w:tcPr>
          <w:p>
            <w:pPr>
              <w:pStyle w:val="12"/>
            </w:pPr>
            <w:r>
              <w:t>受益群体参加调查问卷满意度</w:t>
            </w:r>
          </w:p>
        </w:tc>
        <w:tc>
          <w:tcPr>
            <w:tcW w:w="2114" w:type="dxa"/>
            <w:vAlign w:val="center"/>
          </w:tcPr>
          <w:p>
            <w:pPr>
              <w:pStyle w:val="12"/>
            </w:pPr>
            <w:r>
              <w:t>≥90%</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7、武装经费绩效目标表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13032123P003293101757</w:t>
            </w:r>
          </w:p>
        </w:tc>
        <w:tc>
          <w:tcPr>
            <w:tcW w:w="2114" w:type="dxa"/>
            <w:vAlign w:val="center"/>
          </w:tcPr>
          <w:p>
            <w:pPr>
              <w:pStyle w:val="10"/>
            </w:pPr>
            <w:r>
              <w:t>项目名称</w:t>
            </w:r>
          </w:p>
        </w:tc>
        <w:tc>
          <w:tcPr>
            <w:tcW w:w="6342" w:type="dxa"/>
            <w:gridSpan w:val="3"/>
            <w:vAlign w:val="center"/>
          </w:tcPr>
          <w:p>
            <w:pPr>
              <w:pStyle w:val="12"/>
            </w:pPr>
            <w:r>
              <w:t>武装经费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w:t>
            </w:r>
          </w:p>
        </w:tc>
        <w:tc>
          <w:tcPr>
            <w:tcW w:w="2114" w:type="dxa"/>
            <w:vAlign w:val="center"/>
          </w:tcPr>
          <w:p>
            <w:pPr>
              <w:pStyle w:val="10"/>
            </w:pPr>
            <w:r>
              <w:t>其中：财政    资金</w:t>
            </w:r>
          </w:p>
        </w:tc>
        <w:tc>
          <w:tcPr>
            <w:tcW w:w="2114" w:type="dxa"/>
            <w:vAlign w:val="center"/>
          </w:tcPr>
          <w:p>
            <w:pPr>
              <w:pStyle w:val="12"/>
            </w:pPr>
            <w:r>
              <w:t>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预算安排2万元，其中财政拨款2万元，主要用于征兵工作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0.50</w:t>
            </w:r>
          </w:p>
        </w:tc>
        <w:tc>
          <w:tcPr>
            <w:tcW w:w="2114" w:type="dxa"/>
            <w:vAlign w:val="center"/>
          </w:tcPr>
          <w:p>
            <w:pPr>
              <w:pStyle w:val="13"/>
            </w:pPr>
            <w:r>
              <w:t>1.00</w:t>
            </w:r>
          </w:p>
        </w:tc>
        <w:tc>
          <w:tcPr>
            <w:tcW w:w="2114" w:type="dxa"/>
            <w:vAlign w:val="center"/>
          </w:tcPr>
          <w:p>
            <w:pPr>
              <w:pStyle w:val="13"/>
            </w:pPr>
            <w:r>
              <w:t>1.50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1.通过开展兵役登记、征兵工作，为国家提供高素质兵源。</w:t>
            </w:r>
            <w:r>
              <w:tab/>
            </w:r>
            <w:r>
              <w:tab/>
            </w:r>
            <w:r>
              <w:tab/>
            </w:r>
          </w:p>
          <w:p>
            <w:pPr>
              <w:pStyle w:val="12"/>
            </w:pPr>
            <w:r>
              <w:t>2.通过开展民兵训练工作，确保人民武装力量得到保障。</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区域内服兵役人员数量</w:t>
            </w:r>
          </w:p>
        </w:tc>
        <w:tc>
          <w:tcPr>
            <w:tcW w:w="4228" w:type="dxa"/>
            <w:vAlign w:val="center"/>
          </w:tcPr>
          <w:p>
            <w:pPr>
              <w:pStyle w:val="12"/>
            </w:pPr>
            <w:r>
              <w:t>年度内依法服兵役数量</w:t>
            </w:r>
          </w:p>
        </w:tc>
        <w:tc>
          <w:tcPr>
            <w:tcW w:w="2114" w:type="dxa"/>
            <w:vAlign w:val="center"/>
          </w:tcPr>
          <w:p>
            <w:pPr>
              <w:pStyle w:val="12"/>
            </w:pPr>
            <w:r>
              <w:t>≥2人</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参加民兵训练人数</w:t>
            </w:r>
          </w:p>
        </w:tc>
        <w:tc>
          <w:tcPr>
            <w:tcW w:w="4228" w:type="dxa"/>
            <w:vAlign w:val="center"/>
          </w:tcPr>
          <w:p>
            <w:pPr>
              <w:pStyle w:val="12"/>
            </w:pPr>
            <w:r>
              <w:t>年度内参加民兵训练的人数</w:t>
            </w:r>
          </w:p>
        </w:tc>
        <w:tc>
          <w:tcPr>
            <w:tcW w:w="2114" w:type="dxa"/>
            <w:vAlign w:val="center"/>
          </w:tcPr>
          <w:p>
            <w:pPr>
              <w:pStyle w:val="12"/>
            </w:pPr>
            <w:r>
              <w:t>≥30人</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大学生兵数量</w:t>
            </w:r>
          </w:p>
        </w:tc>
        <w:tc>
          <w:tcPr>
            <w:tcW w:w="4228" w:type="dxa"/>
            <w:vAlign w:val="center"/>
          </w:tcPr>
          <w:p>
            <w:pPr>
              <w:pStyle w:val="12"/>
            </w:pPr>
            <w:r>
              <w:t>年度内新入伍大学生兵数量</w:t>
            </w:r>
          </w:p>
        </w:tc>
        <w:tc>
          <w:tcPr>
            <w:tcW w:w="2114" w:type="dxa"/>
            <w:vAlign w:val="center"/>
          </w:tcPr>
          <w:p>
            <w:pPr>
              <w:pStyle w:val="12"/>
            </w:pPr>
            <w:r>
              <w:t>≥2人</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民兵训练次数</w:t>
            </w:r>
          </w:p>
        </w:tc>
        <w:tc>
          <w:tcPr>
            <w:tcW w:w="4228" w:type="dxa"/>
            <w:vAlign w:val="center"/>
          </w:tcPr>
          <w:p>
            <w:pPr>
              <w:pStyle w:val="12"/>
            </w:pPr>
            <w:r>
              <w:t>年度内开展民兵训练次数</w:t>
            </w:r>
          </w:p>
        </w:tc>
        <w:tc>
          <w:tcPr>
            <w:tcW w:w="2114" w:type="dxa"/>
            <w:vAlign w:val="center"/>
          </w:tcPr>
          <w:p>
            <w:pPr>
              <w:pStyle w:val="12"/>
            </w:pPr>
            <w:r>
              <w:t>≥1次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大学生兵比率</w:t>
            </w:r>
          </w:p>
        </w:tc>
        <w:tc>
          <w:tcPr>
            <w:tcW w:w="4228" w:type="dxa"/>
            <w:vAlign w:val="center"/>
          </w:tcPr>
          <w:p>
            <w:pPr>
              <w:pStyle w:val="12"/>
            </w:pPr>
            <w:r>
              <w:t>年度内新入伍大学生兵所占比率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开展兵源普查登记时限</w:t>
            </w:r>
          </w:p>
        </w:tc>
        <w:tc>
          <w:tcPr>
            <w:tcW w:w="4228" w:type="dxa"/>
            <w:vAlign w:val="center"/>
          </w:tcPr>
          <w:p>
            <w:pPr>
              <w:pStyle w:val="12"/>
            </w:pPr>
            <w:r>
              <w:t>提前做好兵源普查登记工作的时间</w:t>
            </w:r>
          </w:p>
        </w:tc>
        <w:tc>
          <w:tcPr>
            <w:tcW w:w="2114" w:type="dxa"/>
            <w:vAlign w:val="center"/>
          </w:tcPr>
          <w:p>
            <w:pPr>
              <w:pStyle w:val="12"/>
            </w:pPr>
            <w:r>
              <w:t>≤6月</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武装工作支出费用</w:t>
            </w:r>
          </w:p>
        </w:tc>
        <w:tc>
          <w:tcPr>
            <w:tcW w:w="4228" w:type="dxa"/>
            <w:vAlign w:val="center"/>
          </w:tcPr>
          <w:p>
            <w:pPr>
              <w:pStyle w:val="12"/>
            </w:pPr>
            <w:r>
              <w:t>武装部在开展工作中发生的差旅、办公等支出的成本</w:t>
            </w:r>
          </w:p>
        </w:tc>
        <w:tc>
          <w:tcPr>
            <w:tcW w:w="2114" w:type="dxa"/>
            <w:vAlign w:val="center"/>
          </w:tcPr>
          <w:p>
            <w:pPr>
              <w:pStyle w:val="12"/>
            </w:pPr>
            <w:r>
              <w:t>≤2万元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兵源普查登记覆盖率</w:t>
            </w:r>
          </w:p>
        </w:tc>
        <w:tc>
          <w:tcPr>
            <w:tcW w:w="4228" w:type="dxa"/>
            <w:vAlign w:val="center"/>
          </w:tcPr>
          <w:p>
            <w:pPr>
              <w:pStyle w:val="12"/>
            </w:pPr>
            <w:r>
              <w:t>普查登记的兵源占实有兵源的比率</w:t>
            </w:r>
          </w:p>
        </w:tc>
        <w:tc>
          <w:tcPr>
            <w:tcW w:w="2114" w:type="dxa"/>
            <w:vAlign w:val="center"/>
          </w:tcPr>
          <w:p>
            <w:pPr>
              <w:pStyle w:val="12"/>
            </w:pPr>
            <w:r>
              <w:t>≥90%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新入伍兵满意度</w:t>
            </w:r>
          </w:p>
        </w:tc>
        <w:tc>
          <w:tcPr>
            <w:tcW w:w="4228" w:type="dxa"/>
            <w:vAlign w:val="center"/>
          </w:tcPr>
          <w:p>
            <w:pPr>
              <w:pStyle w:val="12"/>
            </w:pPr>
            <w:r>
              <w:t>新入伍兵役及其家属对武装工作的满意度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8、自然灾害综合风险普查经费绩效目标表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13032123P00329310174K</w:t>
            </w:r>
          </w:p>
        </w:tc>
        <w:tc>
          <w:tcPr>
            <w:tcW w:w="2114" w:type="dxa"/>
            <w:vAlign w:val="center"/>
          </w:tcPr>
          <w:p>
            <w:pPr>
              <w:pStyle w:val="10"/>
            </w:pPr>
            <w:r>
              <w:t>项目名称</w:t>
            </w:r>
          </w:p>
        </w:tc>
        <w:tc>
          <w:tcPr>
            <w:tcW w:w="6342" w:type="dxa"/>
            <w:gridSpan w:val="3"/>
            <w:vAlign w:val="center"/>
          </w:tcPr>
          <w:p>
            <w:pPr>
              <w:pStyle w:val="12"/>
            </w:pPr>
            <w:r>
              <w:t>自然灾害综合风险普查经费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预算安排1万元，其中财政拨款1万元，主要用于开展辖区内自然灾害风险普查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0.20</w:t>
            </w:r>
          </w:p>
        </w:tc>
        <w:tc>
          <w:tcPr>
            <w:tcW w:w="2114" w:type="dxa"/>
            <w:vAlign w:val="center"/>
          </w:tcPr>
          <w:p>
            <w:pPr>
              <w:pStyle w:val="13"/>
            </w:pPr>
            <w:r>
              <w:t>0.50</w:t>
            </w:r>
          </w:p>
        </w:tc>
        <w:tc>
          <w:tcPr>
            <w:tcW w:w="2114" w:type="dxa"/>
            <w:vAlign w:val="center"/>
          </w:tcPr>
          <w:p>
            <w:pPr>
              <w:pStyle w:val="13"/>
            </w:pPr>
            <w:r>
              <w:t>0.70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1.通过开展辖区内自然灾害风险普查，增强群众防范意识</w:t>
            </w:r>
            <w:r>
              <w:tab/>
            </w:r>
            <w:r>
              <w:tab/>
            </w:r>
            <w:r>
              <w:tab/>
            </w:r>
            <w:r>
              <w:tab/>
            </w:r>
          </w:p>
          <w:p>
            <w:pPr>
              <w:pStyle w:val="12"/>
            </w:pPr>
            <w:r>
              <w:t>2.通过发现问题隐患，及早上报处置，降低人民群众生命财产损失</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风险普查次数</w:t>
            </w:r>
          </w:p>
        </w:tc>
        <w:tc>
          <w:tcPr>
            <w:tcW w:w="4228" w:type="dxa"/>
            <w:vAlign w:val="center"/>
          </w:tcPr>
          <w:p>
            <w:pPr>
              <w:pStyle w:val="12"/>
            </w:pPr>
            <w:r>
              <w:t>反映每年安排风险普查次</w:t>
            </w:r>
          </w:p>
        </w:tc>
        <w:tc>
          <w:tcPr>
            <w:tcW w:w="2114" w:type="dxa"/>
            <w:vAlign w:val="center"/>
          </w:tcPr>
          <w:p>
            <w:pPr>
              <w:pStyle w:val="12"/>
            </w:pPr>
            <w:r>
              <w:t>≥2次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自然灾害风险普查的村个数</w:t>
            </w:r>
          </w:p>
        </w:tc>
        <w:tc>
          <w:tcPr>
            <w:tcW w:w="4228" w:type="dxa"/>
            <w:vAlign w:val="center"/>
          </w:tcPr>
          <w:p>
            <w:pPr>
              <w:pStyle w:val="12"/>
            </w:pPr>
            <w:r>
              <w:t>反映风险普查村的个数</w:t>
            </w:r>
          </w:p>
        </w:tc>
        <w:tc>
          <w:tcPr>
            <w:tcW w:w="2114" w:type="dxa"/>
            <w:vAlign w:val="center"/>
          </w:tcPr>
          <w:p>
            <w:pPr>
              <w:pStyle w:val="12"/>
            </w:pPr>
            <w:r>
              <w:t>9个</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风险排查率</w:t>
            </w:r>
          </w:p>
        </w:tc>
        <w:tc>
          <w:tcPr>
            <w:tcW w:w="4228" w:type="dxa"/>
            <w:vAlign w:val="center"/>
          </w:tcPr>
          <w:p>
            <w:pPr>
              <w:pStyle w:val="12"/>
            </w:pPr>
            <w:r>
              <w:t>反映普查发现隐患数量占年度自然灾害总数的比率</w:t>
            </w:r>
          </w:p>
        </w:tc>
        <w:tc>
          <w:tcPr>
            <w:tcW w:w="2114" w:type="dxa"/>
            <w:vAlign w:val="center"/>
          </w:tcPr>
          <w:p>
            <w:pPr>
              <w:pStyle w:val="12"/>
            </w:pPr>
            <w:r>
              <w:t>≥80%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普查自然灾害类型</w:t>
            </w:r>
          </w:p>
        </w:tc>
        <w:tc>
          <w:tcPr>
            <w:tcW w:w="4228" w:type="dxa"/>
            <w:vAlign w:val="center"/>
          </w:tcPr>
          <w:p>
            <w:pPr>
              <w:pStyle w:val="12"/>
            </w:pPr>
            <w:r>
              <w:t>本次普查涉及的自然灾害类型个数</w:t>
            </w:r>
          </w:p>
        </w:tc>
        <w:tc>
          <w:tcPr>
            <w:tcW w:w="2114" w:type="dxa"/>
            <w:vAlign w:val="center"/>
          </w:tcPr>
          <w:p>
            <w:pPr>
              <w:pStyle w:val="12"/>
            </w:pPr>
            <w:r>
              <w:t>≥4项</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工作及时性</w:t>
            </w:r>
          </w:p>
        </w:tc>
        <w:tc>
          <w:tcPr>
            <w:tcW w:w="4228" w:type="dxa"/>
            <w:vAlign w:val="center"/>
          </w:tcPr>
          <w:p>
            <w:pPr>
              <w:pStyle w:val="12"/>
            </w:pPr>
            <w:r>
              <w:t>反映每年最低上下半年各一次风险普查</w:t>
            </w:r>
          </w:p>
        </w:tc>
        <w:tc>
          <w:tcPr>
            <w:tcW w:w="2114" w:type="dxa"/>
            <w:vAlign w:val="center"/>
          </w:tcPr>
          <w:p>
            <w:pPr>
              <w:pStyle w:val="12"/>
            </w:pPr>
            <w:r>
              <w:t>上半年6月底前，下半年12月底前完成</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办公费</w:t>
            </w:r>
          </w:p>
        </w:tc>
        <w:tc>
          <w:tcPr>
            <w:tcW w:w="4228" w:type="dxa"/>
            <w:vAlign w:val="center"/>
          </w:tcPr>
          <w:p>
            <w:pPr>
              <w:pStyle w:val="12"/>
            </w:pPr>
            <w:r>
              <w:t>期间发生的办公费用</w:t>
            </w:r>
          </w:p>
        </w:tc>
        <w:tc>
          <w:tcPr>
            <w:tcW w:w="2114" w:type="dxa"/>
            <w:vAlign w:val="center"/>
          </w:tcPr>
          <w:p>
            <w:pPr>
              <w:pStyle w:val="12"/>
            </w:pPr>
            <w:r>
              <w:t>≤1万元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挽回经济损失</w:t>
            </w:r>
          </w:p>
        </w:tc>
        <w:tc>
          <w:tcPr>
            <w:tcW w:w="4228" w:type="dxa"/>
            <w:vAlign w:val="center"/>
          </w:tcPr>
          <w:p>
            <w:pPr>
              <w:pStyle w:val="12"/>
            </w:pPr>
            <w:r>
              <w:t>反映普查发现隐患及时消除，挽回经济损失</w:t>
            </w:r>
          </w:p>
        </w:tc>
        <w:tc>
          <w:tcPr>
            <w:tcW w:w="2114" w:type="dxa"/>
            <w:vAlign w:val="center"/>
          </w:tcPr>
          <w:p>
            <w:pPr>
              <w:pStyle w:val="12"/>
            </w:pPr>
            <w:r>
              <w:t>≥40万元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维护社会稳定</w:t>
            </w:r>
          </w:p>
        </w:tc>
        <w:tc>
          <w:tcPr>
            <w:tcW w:w="4228" w:type="dxa"/>
            <w:vAlign w:val="center"/>
          </w:tcPr>
          <w:p>
            <w:pPr>
              <w:pStyle w:val="12"/>
            </w:pPr>
            <w:r>
              <w:t>反映降低因自然灾害造成群众恐慌情绪</w:t>
            </w:r>
          </w:p>
        </w:tc>
        <w:tc>
          <w:tcPr>
            <w:tcW w:w="2114" w:type="dxa"/>
            <w:vAlign w:val="center"/>
          </w:tcPr>
          <w:p>
            <w:pPr>
              <w:pStyle w:val="12"/>
            </w:pPr>
            <w:r>
              <w:t>≥50%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群众对风险普查工作的满意率</w:t>
            </w:r>
          </w:p>
        </w:tc>
        <w:tc>
          <w:tcPr>
            <w:tcW w:w="2114" w:type="dxa"/>
            <w:vAlign w:val="center"/>
          </w:tcPr>
          <w:p>
            <w:pPr>
              <w:pStyle w:val="12"/>
            </w:pPr>
            <w:r>
              <w:t>≥90%</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9、综治工作经费绩效目标表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13032123P003293101730</w:t>
            </w:r>
          </w:p>
        </w:tc>
        <w:tc>
          <w:tcPr>
            <w:tcW w:w="2114" w:type="dxa"/>
            <w:vAlign w:val="center"/>
          </w:tcPr>
          <w:p>
            <w:pPr>
              <w:pStyle w:val="10"/>
            </w:pPr>
            <w:r>
              <w:t>项目名称</w:t>
            </w:r>
          </w:p>
        </w:tc>
        <w:tc>
          <w:tcPr>
            <w:tcW w:w="6342" w:type="dxa"/>
            <w:gridSpan w:val="3"/>
            <w:vAlign w:val="center"/>
          </w:tcPr>
          <w:p>
            <w:pPr>
              <w:pStyle w:val="12"/>
            </w:pPr>
            <w:r>
              <w:t>综治工作经费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w:t>
            </w:r>
          </w:p>
        </w:tc>
        <w:tc>
          <w:tcPr>
            <w:tcW w:w="2114" w:type="dxa"/>
            <w:vAlign w:val="center"/>
          </w:tcPr>
          <w:p>
            <w:pPr>
              <w:pStyle w:val="10"/>
            </w:pPr>
            <w:r>
              <w:t>其中：财政    资金</w:t>
            </w:r>
          </w:p>
        </w:tc>
        <w:tc>
          <w:tcPr>
            <w:tcW w:w="2114" w:type="dxa"/>
            <w:vAlign w:val="center"/>
          </w:tcPr>
          <w:p>
            <w:pPr>
              <w:pStyle w:val="12"/>
            </w:pPr>
            <w:r>
              <w:t>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共需资金2万元，其中财政资金2万元，其他资金0万元，主要用于信访、维稳相关工作。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0.50</w:t>
            </w:r>
          </w:p>
        </w:tc>
        <w:tc>
          <w:tcPr>
            <w:tcW w:w="2114" w:type="dxa"/>
            <w:vAlign w:val="center"/>
          </w:tcPr>
          <w:p>
            <w:pPr>
              <w:pStyle w:val="13"/>
            </w:pPr>
            <w:r>
              <w:t>1.00</w:t>
            </w:r>
          </w:p>
        </w:tc>
        <w:tc>
          <w:tcPr>
            <w:tcW w:w="2114" w:type="dxa"/>
            <w:vAlign w:val="center"/>
          </w:tcPr>
          <w:p>
            <w:pPr>
              <w:pStyle w:val="13"/>
            </w:pPr>
            <w:r>
              <w:t>1.50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1.通过加强法制宣传教育、提高公民的法律意识和素质，教育群众知法、懂法和守法。</w:t>
            </w:r>
            <w:r>
              <w:tab/>
            </w:r>
            <w:r>
              <w:tab/>
            </w:r>
          </w:p>
          <w:p>
            <w:pPr>
              <w:pStyle w:val="12"/>
            </w:pPr>
            <w:r>
              <w:t>2.妥善处理突发性、群体性事件；搞好村级治安工作，深化农村平安创建工作。</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印刷宣传单</w:t>
            </w:r>
          </w:p>
        </w:tc>
        <w:tc>
          <w:tcPr>
            <w:tcW w:w="4228" w:type="dxa"/>
            <w:vAlign w:val="center"/>
          </w:tcPr>
          <w:p>
            <w:pPr>
              <w:pStyle w:val="12"/>
            </w:pPr>
            <w:r>
              <w:t>反映印刷宣传单数量</w:t>
            </w:r>
          </w:p>
        </w:tc>
        <w:tc>
          <w:tcPr>
            <w:tcW w:w="2114" w:type="dxa"/>
            <w:vAlign w:val="center"/>
          </w:tcPr>
          <w:p>
            <w:pPr>
              <w:pStyle w:val="12"/>
            </w:pPr>
            <w:r>
              <w:t>≥1000份</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维稳次数</w:t>
            </w:r>
          </w:p>
        </w:tc>
        <w:tc>
          <w:tcPr>
            <w:tcW w:w="4228" w:type="dxa"/>
            <w:vAlign w:val="center"/>
          </w:tcPr>
          <w:p>
            <w:pPr>
              <w:pStyle w:val="12"/>
            </w:pPr>
            <w:r>
              <w:t>反映下乡维稳的次数</w:t>
            </w:r>
          </w:p>
        </w:tc>
        <w:tc>
          <w:tcPr>
            <w:tcW w:w="2114" w:type="dxa"/>
            <w:vAlign w:val="center"/>
          </w:tcPr>
          <w:p>
            <w:pPr>
              <w:pStyle w:val="12"/>
            </w:pPr>
            <w:r>
              <w:t>≥45次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协调督导事项化解率</w:t>
            </w:r>
          </w:p>
        </w:tc>
        <w:tc>
          <w:tcPr>
            <w:tcW w:w="4228" w:type="dxa"/>
            <w:vAlign w:val="center"/>
          </w:tcPr>
          <w:p>
            <w:pPr>
              <w:pStyle w:val="12"/>
            </w:pPr>
            <w:r>
              <w:t>化解事项占督导事项总数的比率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工作完成时间</w:t>
            </w:r>
          </w:p>
        </w:tc>
        <w:tc>
          <w:tcPr>
            <w:tcW w:w="4228" w:type="dxa"/>
            <w:vAlign w:val="center"/>
          </w:tcPr>
          <w:p>
            <w:pPr>
              <w:pStyle w:val="12"/>
            </w:pPr>
            <w:r>
              <w:t>各项工作按年度计划完成</w:t>
            </w:r>
          </w:p>
        </w:tc>
        <w:tc>
          <w:tcPr>
            <w:tcW w:w="2114" w:type="dxa"/>
            <w:vAlign w:val="center"/>
          </w:tcPr>
          <w:p>
            <w:pPr>
              <w:pStyle w:val="12"/>
            </w:pPr>
            <w:r>
              <w:t>≤12月</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宣传费支出</w:t>
            </w:r>
          </w:p>
        </w:tc>
        <w:tc>
          <w:tcPr>
            <w:tcW w:w="4228" w:type="dxa"/>
            <w:vAlign w:val="center"/>
          </w:tcPr>
          <w:p>
            <w:pPr>
              <w:pStyle w:val="12"/>
            </w:pPr>
            <w:r>
              <w:t>印刷宣传单支出的费用</w:t>
            </w:r>
          </w:p>
        </w:tc>
        <w:tc>
          <w:tcPr>
            <w:tcW w:w="2114" w:type="dxa"/>
            <w:vAlign w:val="center"/>
          </w:tcPr>
          <w:p>
            <w:pPr>
              <w:pStyle w:val="12"/>
            </w:pPr>
            <w:r>
              <w:t>≤1万元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差旅费</w:t>
            </w:r>
          </w:p>
        </w:tc>
        <w:tc>
          <w:tcPr>
            <w:tcW w:w="4228" w:type="dxa"/>
            <w:vAlign w:val="center"/>
          </w:tcPr>
          <w:p>
            <w:pPr>
              <w:pStyle w:val="12"/>
            </w:pPr>
            <w:r>
              <w:t>差旅费接信访人返青费用</w:t>
            </w:r>
          </w:p>
        </w:tc>
        <w:tc>
          <w:tcPr>
            <w:tcW w:w="2114" w:type="dxa"/>
            <w:vAlign w:val="center"/>
          </w:tcPr>
          <w:p>
            <w:pPr>
              <w:pStyle w:val="12"/>
            </w:pPr>
            <w:r>
              <w:t>≤1万元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“民转刑”命案减少率(%)</w:t>
            </w:r>
          </w:p>
        </w:tc>
        <w:tc>
          <w:tcPr>
            <w:tcW w:w="4228" w:type="dxa"/>
            <w:vAlign w:val="center"/>
          </w:tcPr>
          <w:p>
            <w:pPr>
              <w:pStyle w:val="12"/>
            </w:pPr>
            <w:r>
              <w:t>“民转刑”命案发生数量的减少比率</w:t>
            </w:r>
          </w:p>
        </w:tc>
        <w:tc>
          <w:tcPr>
            <w:tcW w:w="2114" w:type="dxa"/>
            <w:vAlign w:val="center"/>
          </w:tcPr>
          <w:p>
            <w:pPr>
              <w:pStyle w:val="12"/>
            </w:pPr>
            <w:r>
              <w:t>≥90%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立体化社会治安防控体系覆盖率(%)</w:t>
            </w:r>
          </w:p>
        </w:tc>
        <w:tc>
          <w:tcPr>
            <w:tcW w:w="4228" w:type="dxa"/>
            <w:vAlign w:val="center"/>
          </w:tcPr>
          <w:p>
            <w:pPr>
              <w:pStyle w:val="12"/>
            </w:pPr>
            <w:r>
              <w:t>立体化社会治安防控体系在镇村两级的覆盖情况</w:t>
            </w:r>
          </w:p>
        </w:tc>
        <w:tc>
          <w:tcPr>
            <w:tcW w:w="2114" w:type="dxa"/>
            <w:vAlign w:val="center"/>
          </w:tcPr>
          <w:p>
            <w:pPr>
              <w:pStyle w:val="12"/>
            </w:pPr>
            <w:r>
              <w:t>≥90%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群众对综治工作满意率</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10、村级组织运转经费-村干部基础职务补贴绩效目标表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13032123P000002100312</w:t>
            </w:r>
          </w:p>
        </w:tc>
        <w:tc>
          <w:tcPr>
            <w:tcW w:w="2114" w:type="dxa"/>
            <w:vAlign w:val="center"/>
          </w:tcPr>
          <w:p>
            <w:pPr>
              <w:pStyle w:val="10"/>
            </w:pPr>
            <w:r>
              <w:t>项目名称</w:t>
            </w:r>
          </w:p>
        </w:tc>
        <w:tc>
          <w:tcPr>
            <w:tcW w:w="6342" w:type="dxa"/>
            <w:gridSpan w:val="3"/>
            <w:vAlign w:val="center"/>
          </w:tcPr>
          <w:p>
            <w:pPr>
              <w:pStyle w:val="12"/>
            </w:pPr>
            <w:r>
              <w:t>村级组织运转经费-村干部基础职务补贴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39.04</w:t>
            </w:r>
          </w:p>
        </w:tc>
        <w:tc>
          <w:tcPr>
            <w:tcW w:w="2114" w:type="dxa"/>
            <w:vAlign w:val="center"/>
          </w:tcPr>
          <w:p>
            <w:pPr>
              <w:pStyle w:val="10"/>
            </w:pPr>
            <w:r>
              <w:t>其中：财政    资金</w:t>
            </w:r>
          </w:p>
        </w:tc>
        <w:tc>
          <w:tcPr>
            <w:tcW w:w="2114" w:type="dxa"/>
            <w:vAlign w:val="center"/>
          </w:tcPr>
          <w:p>
            <w:pPr>
              <w:pStyle w:val="12"/>
            </w:pPr>
            <w:r>
              <w:t>39.04</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预算数83，其中：财政资金39.035万元。主要用于村干部基础职务补贴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0.00</w:t>
            </w:r>
          </w:p>
        </w:tc>
        <w:tc>
          <w:tcPr>
            <w:tcW w:w="2114" w:type="dxa"/>
            <w:vAlign w:val="center"/>
          </w:tcPr>
          <w:p>
            <w:pPr>
              <w:pStyle w:val="13"/>
            </w:pPr>
            <w:r>
              <w:t>0.00</w:t>
            </w:r>
          </w:p>
        </w:tc>
        <w:tc>
          <w:tcPr>
            <w:tcW w:w="2114" w:type="dxa"/>
            <w:vAlign w:val="center"/>
          </w:tcPr>
          <w:p>
            <w:pPr>
              <w:pStyle w:val="13"/>
            </w:pPr>
            <w:r>
              <w:t>0.01</w:t>
            </w:r>
          </w:p>
        </w:tc>
        <w:tc>
          <w:tcPr>
            <w:tcW w:w="4228"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1.通过及时发放村干部基础职务补贴，为农村干部工作生活提供保障。</w:t>
            </w:r>
            <w:r>
              <w:tab/>
            </w:r>
            <w:r>
              <w:tab/>
            </w:r>
            <w:r>
              <w:tab/>
            </w:r>
            <w:r>
              <w:tab/>
            </w:r>
          </w:p>
          <w:p>
            <w:pPr>
              <w:pStyle w:val="12"/>
            </w:pPr>
            <w:r>
              <w:t>2.激发农村干部干事创业热情，确保村级工作正常运转及村干部队伍稳定。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涉及村数</w:t>
            </w:r>
          </w:p>
        </w:tc>
        <w:tc>
          <w:tcPr>
            <w:tcW w:w="4228" w:type="dxa"/>
            <w:vAlign w:val="center"/>
          </w:tcPr>
          <w:p>
            <w:pPr>
              <w:pStyle w:val="12"/>
            </w:pPr>
            <w:r>
              <w:t>反映发放村干部基础职务补贴的村数</w:t>
            </w:r>
          </w:p>
        </w:tc>
        <w:tc>
          <w:tcPr>
            <w:tcW w:w="2114" w:type="dxa"/>
            <w:vAlign w:val="center"/>
          </w:tcPr>
          <w:p>
            <w:pPr>
              <w:pStyle w:val="12"/>
            </w:pPr>
            <w:r>
              <w:t>9个</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考核次数</w:t>
            </w:r>
          </w:p>
        </w:tc>
        <w:tc>
          <w:tcPr>
            <w:tcW w:w="4228" w:type="dxa"/>
            <w:vAlign w:val="center"/>
          </w:tcPr>
          <w:p>
            <w:pPr>
              <w:pStyle w:val="12"/>
            </w:pPr>
            <w:r>
              <w:t>反映村干部考核次数</w:t>
            </w:r>
          </w:p>
        </w:tc>
        <w:tc>
          <w:tcPr>
            <w:tcW w:w="2114" w:type="dxa"/>
            <w:vAlign w:val="center"/>
          </w:tcPr>
          <w:p>
            <w:pPr>
              <w:pStyle w:val="12"/>
            </w:pPr>
            <w:r>
              <w:t>≥1次</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村干部人数</w:t>
            </w:r>
          </w:p>
        </w:tc>
        <w:tc>
          <w:tcPr>
            <w:tcW w:w="4228" w:type="dxa"/>
            <w:vAlign w:val="center"/>
          </w:tcPr>
          <w:p>
            <w:pPr>
              <w:pStyle w:val="12"/>
            </w:pPr>
            <w:r>
              <w:t>反映村干部人数</w:t>
            </w:r>
          </w:p>
        </w:tc>
        <w:tc>
          <w:tcPr>
            <w:tcW w:w="2114" w:type="dxa"/>
            <w:vAlign w:val="center"/>
          </w:tcPr>
          <w:p>
            <w:pPr>
              <w:pStyle w:val="12"/>
            </w:pPr>
            <w:r>
              <w:t>48人</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按村干部职务分工发放工资比率</w:t>
            </w:r>
          </w:p>
        </w:tc>
        <w:tc>
          <w:tcPr>
            <w:tcW w:w="4228" w:type="dxa"/>
            <w:vAlign w:val="center"/>
          </w:tcPr>
          <w:p>
            <w:pPr>
              <w:pStyle w:val="12"/>
            </w:pPr>
            <w:r>
              <w:t>反映村干部岗位分工情况</w:t>
            </w:r>
          </w:p>
        </w:tc>
        <w:tc>
          <w:tcPr>
            <w:tcW w:w="2114" w:type="dxa"/>
            <w:vAlign w:val="center"/>
          </w:tcPr>
          <w:p>
            <w:pPr>
              <w:pStyle w:val="12"/>
            </w:pPr>
            <w:r>
              <w:t>≥95%</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村干部考核合格率</w:t>
            </w:r>
          </w:p>
        </w:tc>
        <w:tc>
          <w:tcPr>
            <w:tcW w:w="4228" w:type="dxa"/>
            <w:vAlign w:val="center"/>
          </w:tcPr>
          <w:p>
            <w:pPr>
              <w:pStyle w:val="12"/>
            </w:pPr>
            <w:r>
              <w:t>合格村干部占总村干部比例</w:t>
            </w:r>
          </w:p>
        </w:tc>
        <w:tc>
          <w:tcPr>
            <w:tcW w:w="2114" w:type="dxa"/>
            <w:vAlign w:val="center"/>
          </w:tcPr>
          <w:p>
            <w:pPr>
              <w:pStyle w:val="12"/>
            </w:pPr>
            <w:r>
              <w:t>≥90%</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按月发放村干部工资比率</w:t>
            </w:r>
          </w:p>
        </w:tc>
        <w:tc>
          <w:tcPr>
            <w:tcW w:w="4228" w:type="dxa"/>
            <w:vAlign w:val="center"/>
          </w:tcPr>
          <w:p>
            <w:pPr>
              <w:pStyle w:val="12"/>
            </w:pPr>
            <w:r>
              <w:t>反映村干部工资发放情况</w:t>
            </w:r>
          </w:p>
        </w:tc>
        <w:tc>
          <w:tcPr>
            <w:tcW w:w="2114" w:type="dxa"/>
            <w:vAlign w:val="center"/>
          </w:tcPr>
          <w:p>
            <w:pPr>
              <w:pStyle w:val="12"/>
            </w:pPr>
            <w:r>
              <w:t>100%</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村书记主任补贴标准</w:t>
            </w:r>
          </w:p>
        </w:tc>
        <w:tc>
          <w:tcPr>
            <w:tcW w:w="4228" w:type="dxa"/>
            <w:vAlign w:val="center"/>
          </w:tcPr>
          <w:p>
            <w:pPr>
              <w:pStyle w:val="12"/>
            </w:pPr>
            <w:r>
              <w:t>反映村书记主任一肩挑人均补贴标准</w:t>
            </w:r>
          </w:p>
        </w:tc>
        <w:tc>
          <w:tcPr>
            <w:tcW w:w="2114" w:type="dxa"/>
            <w:vAlign w:val="center"/>
          </w:tcPr>
          <w:p>
            <w:pPr>
              <w:pStyle w:val="12"/>
            </w:pPr>
            <w:r>
              <w:t>36000元</w:t>
            </w:r>
          </w:p>
        </w:tc>
        <w:tc>
          <w:tcPr>
            <w:tcW w:w="2114"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其他人员补贴标准</w:t>
            </w:r>
          </w:p>
        </w:tc>
        <w:tc>
          <w:tcPr>
            <w:tcW w:w="4228" w:type="dxa"/>
            <w:vAlign w:val="center"/>
          </w:tcPr>
          <w:p>
            <w:pPr>
              <w:pStyle w:val="12"/>
            </w:pPr>
            <w:r>
              <w:t>反映其他村两委干部人均补贴标准</w:t>
            </w:r>
          </w:p>
        </w:tc>
        <w:tc>
          <w:tcPr>
            <w:tcW w:w="2114" w:type="dxa"/>
            <w:vAlign w:val="center"/>
          </w:tcPr>
          <w:p>
            <w:pPr>
              <w:pStyle w:val="12"/>
            </w:pPr>
            <w:r>
              <w:t>≥12000元</w:t>
            </w:r>
          </w:p>
        </w:tc>
        <w:tc>
          <w:tcPr>
            <w:tcW w:w="2114"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促进村干部队伍稳定</w:t>
            </w:r>
          </w:p>
        </w:tc>
        <w:tc>
          <w:tcPr>
            <w:tcW w:w="4228" w:type="dxa"/>
            <w:vAlign w:val="center"/>
          </w:tcPr>
          <w:p>
            <w:pPr>
              <w:pStyle w:val="12"/>
            </w:pPr>
            <w:r>
              <w:t>为村干部生活工作提供保障，确保村干部队伍稳定</w:t>
            </w:r>
          </w:p>
        </w:tc>
        <w:tc>
          <w:tcPr>
            <w:tcW w:w="2114" w:type="dxa"/>
            <w:vAlign w:val="center"/>
          </w:tcPr>
          <w:p>
            <w:pPr>
              <w:pStyle w:val="12"/>
            </w:pPr>
            <w:r>
              <w:t>≥95%</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村干部满意度</w:t>
            </w:r>
          </w:p>
        </w:tc>
        <w:tc>
          <w:tcPr>
            <w:tcW w:w="4228" w:type="dxa"/>
            <w:vAlign w:val="center"/>
          </w:tcPr>
          <w:p>
            <w:pPr>
              <w:pStyle w:val="12"/>
            </w:pPr>
            <w:r>
              <w:t>调查中村干部满意和较满意的数量占调查总人数的比率</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11、村级组织运转经费-服务群众专项经费绩效目标表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13032123P000006100209</w:t>
            </w:r>
          </w:p>
        </w:tc>
        <w:tc>
          <w:tcPr>
            <w:tcW w:w="2114" w:type="dxa"/>
            <w:vAlign w:val="center"/>
          </w:tcPr>
          <w:p>
            <w:pPr>
              <w:pStyle w:val="10"/>
            </w:pPr>
            <w:r>
              <w:t>项目名称</w:t>
            </w:r>
          </w:p>
        </w:tc>
        <w:tc>
          <w:tcPr>
            <w:tcW w:w="6342" w:type="dxa"/>
            <w:gridSpan w:val="3"/>
            <w:vAlign w:val="center"/>
          </w:tcPr>
          <w:p>
            <w:pPr>
              <w:pStyle w:val="12"/>
            </w:pPr>
            <w:r>
              <w:t>村级组织运转经费-服务群众专项经费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18.00</w:t>
            </w:r>
          </w:p>
        </w:tc>
        <w:tc>
          <w:tcPr>
            <w:tcW w:w="2114" w:type="dxa"/>
            <w:vAlign w:val="center"/>
          </w:tcPr>
          <w:p>
            <w:pPr>
              <w:pStyle w:val="10"/>
            </w:pPr>
            <w:r>
              <w:t>其中：财政    资金</w:t>
            </w:r>
          </w:p>
        </w:tc>
        <w:tc>
          <w:tcPr>
            <w:tcW w:w="2114" w:type="dxa"/>
            <w:vAlign w:val="center"/>
          </w:tcPr>
          <w:p>
            <w:pPr>
              <w:pStyle w:val="12"/>
            </w:pPr>
            <w:r>
              <w:t>18.00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预算数18万元，其中：财政资金18万元，主要用于村级经费支出。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0.00</w:t>
            </w:r>
          </w:p>
        </w:tc>
        <w:tc>
          <w:tcPr>
            <w:tcW w:w="2114" w:type="dxa"/>
            <w:vAlign w:val="center"/>
          </w:tcPr>
          <w:p>
            <w:pPr>
              <w:pStyle w:val="13"/>
            </w:pPr>
            <w:r>
              <w:t>0.00</w:t>
            </w:r>
          </w:p>
        </w:tc>
        <w:tc>
          <w:tcPr>
            <w:tcW w:w="2114" w:type="dxa"/>
            <w:vAlign w:val="center"/>
          </w:tcPr>
          <w:p>
            <w:pPr>
              <w:pStyle w:val="13"/>
            </w:pPr>
            <w:r>
              <w:t>0.00</w:t>
            </w:r>
          </w:p>
        </w:tc>
        <w:tc>
          <w:tcPr>
            <w:tcW w:w="4228" w:type="dxa"/>
            <w:gridSpan w:val="2"/>
            <w:vAlign w:val="center"/>
          </w:tcPr>
          <w:p>
            <w:pPr>
              <w:pStyle w:val="13"/>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1.通过开展服务群众工作，为村综合服务站日常运转、公共设施维护等提供保障，为群众提供便捷优质生产生活条件。</w:t>
            </w:r>
            <w:r>
              <w:tab/>
            </w:r>
            <w:r>
              <w:tab/>
            </w:r>
            <w:r>
              <w:tab/>
            </w:r>
            <w:r>
              <w:tab/>
            </w:r>
            <w:r>
              <w:tab/>
            </w:r>
          </w:p>
          <w:p>
            <w:pPr>
              <w:pStyle w:val="12"/>
            </w:pPr>
            <w:r>
              <w:t>2.通过项目实施为村级组织公共卫生防疫、村内治安等临时劳务用工提供费用保障，为群众提供安全稳定生活环境。</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村综合服务站数量</w:t>
            </w:r>
          </w:p>
        </w:tc>
        <w:tc>
          <w:tcPr>
            <w:tcW w:w="4228" w:type="dxa"/>
            <w:vAlign w:val="center"/>
          </w:tcPr>
          <w:p>
            <w:pPr>
              <w:pStyle w:val="12"/>
            </w:pPr>
            <w:r>
              <w:t>反映服务群众的村综合服务站的数量</w:t>
            </w:r>
          </w:p>
        </w:tc>
        <w:tc>
          <w:tcPr>
            <w:tcW w:w="2114" w:type="dxa"/>
            <w:vAlign w:val="center"/>
          </w:tcPr>
          <w:p>
            <w:pPr>
              <w:pStyle w:val="12"/>
            </w:pPr>
            <w:r>
              <w:t>9个</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村级组织工作完成率</w:t>
            </w:r>
          </w:p>
        </w:tc>
        <w:tc>
          <w:tcPr>
            <w:tcW w:w="4228" w:type="dxa"/>
            <w:vAlign w:val="center"/>
          </w:tcPr>
          <w:p>
            <w:pPr>
              <w:pStyle w:val="12"/>
            </w:pPr>
            <w:r>
              <w:t>反映村级组织工作建设及服务完成情况</w:t>
            </w:r>
          </w:p>
        </w:tc>
        <w:tc>
          <w:tcPr>
            <w:tcW w:w="2114" w:type="dxa"/>
            <w:vAlign w:val="center"/>
          </w:tcPr>
          <w:p>
            <w:pPr>
              <w:pStyle w:val="12"/>
            </w:pPr>
            <w:r>
              <w:t>≥95%</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拨付服务群众专项经费率</w:t>
            </w:r>
          </w:p>
        </w:tc>
        <w:tc>
          <w:tcPr>
            <w:tcW w:w="4228" w:type="dxa"/>
            <w:vAlign w:val="center"/>
          </w:tcPr>
          <w:p>
            <w:pPr>
              <w:pStyle w:val="12"/>
            </w:pPr>
            <w:r>
              <w:t>反映拨付服务群众专项经费村数占总数比例</w:t>
            </w:r>
          </w:p>
        </w:tc>
        <w:tc>
          <w:tcPr>
            <w:tcW w:w="2114" w:type="dxa"/>
            <w:vAlign w:val="center"/>
          </w:tcPr>
          <w:p>
            <w:pPr>
              <w:pStyle w:val="12"/>
            </w:pPr>
            <w:r>
              <w:t>100%</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服务群众经费使用率</w:t>
            </w:r>
          </w:p>
        </w:tc>
        <w:tc>
          <w:tcPr>
            <w:tcW w:w="4228" w:type="dxa"/>
            <w:vAlign w:val="center"/>
          </w:tcPr>
          <w:p>
            <w:pPr>
              <w:pStyle w:val="12"/>
            </w:pPr>
            <w:r>
              <w:t>反映服务群众经费使用得当，农村群众生产生活条件改善提高，社会环境安全稳定</w:t>
            </w:r>
          </w:p>
        </w:tc>
        <w:tc>
          <w:tcPr>
            <w:tcW w:w="2114" w:type="dxa"/>
            <w:vAlign w:val="center"/>
          </w:tcPr>
          <w:p>
            <w:pPr>
              <w:pStyle w:val="12"/>
            </w:pPr>
            <w:r>
              <w:t>≥90%</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村级组织开展服务群众完成率</w:t>
            </w:r>
          </w:p>
        </w:tc>
        <w:tc>
          <w:tcPr>
            <w:tcW w:w="4228" w:type="dxa"/>
            <w:vAlign w:val="center"/>
          </w:tcPr>
          <w:p>
            <w:pPr>
              <w:pStyle w:val="12"/>
            </w:pPr>
            <w:r>
              <w:t>反映村级组织开展服务群众具体情况如：村内清运垃圾、公共卫生防疫等等</w:t>
            </w:r>
          </w:p>
        </w:tc>
        <w:tc>
          <w:tcPr>
            <w:tcW w:w="2114" w:type="dxa"/>
            <w:vAlign w:val="center"/>
          </w:tcPr>
          <w:p>
            <w:pPr>
              <w:pStyle w:val="12"/>
            </w:pPr>
            <w:r>
              <w:t>≥90%</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村民服务提供及时率</w:t>
            </w:r>
          </w:p>
        </w:tc>
        <w:tc>
          <w:tcPr>
            <w:tcW w:w="4228" w:type="dxa"/>
            <w:vAlign w:val="center"/>
          </w:tcPr>
          <w:p>
            <w:pPr>
              <w:pStyle w:val="12"/>
            </w:pPr>
            <w:r>
              <w:t>反映为村民群众提供各项服务的及时性</w:t>
            </w:r>
          </w:p>
        </w:tc>
        <w:tc>
          <w:tcPr>
            <w:tcW w:w="2114" w:type="dxa"/>
            <w:vAlign w:val="center"/>
          </w:tcPr>
          <w:p>
            <w:pPr>
              <w:pStyle w:val="12"/>
            </w:pPr>
            <w:r>
              <w:t>≥95%</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服务群众专项经费拨付标准</w:t>
            </w:r>
          </w:p>
        </w:tc>
        <w:tc>
          <w:tcPr>
            <w:tcW w:w="4228" w:type="dxa"/>
            <w:vAlign w:val="center"/>
          </w:tcPr>
          <w:p>
            <w:pPr>
              <w:pStyle w:val="12"/>
            </w:pPr>
            <w:r>
              <w:t>反映每个村服务群众专项经费支出成本</w:t>
            </w:r>
          </w:p>
        </w:tc>
        <w:tc>
          <w:tcPr>
            <w:tcW w:w="2114" w:type="dxa"/>
            <w:vAlign w:val="center"/>
          </w:tcPr>
          <w:p>
            <w:pPr>
              <w:pStyle w:val="12"/>
            </w:pPr>
            <w:r>
              <w:t>≤2万元</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垃圾清运成本</w:t>
            </w:r>
          </w:p>
        </w:tc>
        <w:tc>
          <w:tcPr>
            <w:tcW w:w="4228" w:type="dxa"/>
            <w:vAlign w:val="center"/>
          </w:tcPr>
          <w:p>
            <w:pPr>
              <w:pStyle w:val="12"/>
            </w:pPr>
            <w:r>
              <w:t>反映每个村垃圾清运支出成本</w:t>
            </w:r>
          </w:p>
        </w:tc>
        <w:tc>
          <w:tcPr>
            <w:tcW w:w="2114" w:type="dxa"/>
            <w:vAlign w:val="center"/>
          </w:tcPr>
          <w:p>
            <w:pPr>
              <w:pStyle w:val="12"/>
            </w:pPr>
            <w:r>
              <w:t>≤3万元</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村民生活环境改善率</w:t>
            </w:r>
          </w:p>
        </w:tc>
        <w:tc>
          <w:tcPr>
            <w:tcW w:w="4228" w:type="dxa"/>
            <w:vAlign w:val="center"/>
          </w:tcPr>
          <w:p>
            <w:pPr>
              <w:pStyle w:val="12"/>
            </w:pPr>
            <w:r>
              <w:t>反映各村垃圾清运改善生活环境</w:t>
            </w:r>
          </w:p>
        </w:tc>
        <w:tc>
          <w:tcPr>
            <w:tcW w:w="2114" w:type="dxa"/>
            <w:vAlign w:val="center"/>
          </w:tcPr>
          <w:p>
            <w:pPr>
              <w:pStyle w:val="12"/>
            </w:pPr>
            <w:r>
              <w:t>≥90%</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农村群众对村级组织开展工作、服务群众满意率</w:t>
            </w:r>
          </w:p>
        </w:tc>
        <w:tc>
          <w:tcPr>
            <w:tcW w:w="2114" w:type="dxa"/>
            <w:vAlign w:val="center"/>
          </w:tcPr>
          <w:p>
            <w:pPr>
              <w:pStyle w:val="12"/>
            </w:pPr>
            <w:r>
              <w:t>≥90%</w:t>
            </w:r>
          </w:p>
        </w:tc>
        <w:tc>
          <w:tcPr>
            <w:tcW w:w="2114" w:type="dxa"/>
            <w:vAlign w:val="center"/>
          </w:tcPr>
          <w:p>
            <w:pPr>
              <w:pStyle w:val="12"/>
            </w:pPr>
            <w:r>
              <w:t>2023工作计划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12、村级组织运转经费—-村级组织办公经费绩效目标表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13032123P00000410019J</w:t>
            </w:r>
          </w:p>
        </w:tc>
        <w:tc>
          <w:tcPr>
            <w:tcW w:w="2114" w:type="dxa"/>
            <w:vAlign w:val="center"/>
          </w:tcPr>
          <w:p>
            <w:pPr>
              <w:pStyle w:val="10"/>
            </w:pPr>
            <w:r>
              <w:t>项目名称</w:t>
            </w:r>
          </w:p>
        </w:tc>
        <w:tc>
          <w:tcPr>
            <w:tcW w:w="6342" w:type="dxa"/>
            <w:gridSpan w:val="3"/>
            <w:vAlign w:val="center"/>
          </w:tcPr>
          <w:p>
            <w:pPr>
              <w:pStyle w:val="12"/>
            </w:pPr>
            <w:r>
              <w:t>村级组织运转经费—-村级组织办公经费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12.25</w:t>
            </w:r>
          </w:p>
        </w:tc>
        <w:tc>
          <w:tcPr>
            <w:tcW w:w="2114" w:type="dxa"/>
            <w:vAlign w:val="center"/>
          </w:tcPr>
          <w:p>
            <w:pPr>
              <w:pStyle w:val="10"/>
            </w:pPr>
            <w:r>
              <w:t>其中：财政    资金</w:t>
            </w:r>
          </w:p>
        </w:tc>
        <w:tc>
          <w:tcPr>
            <w:tcW w:w="2114" w:type="dxa"/>
            <w:vAlign w:val="center"/>
          </w:tcPr>
          <w:p>
            <w:pPr>
              <w:pStyle w:val="12"/>
            </w:pPr>
            <w:r>
              <w:t>12.25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预算安排数12.25万元，其中：财政资金12.25万元，其他资金0万元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3.06</w:t>
            </w:r>
          </w:p>
        </w:tc>
        <w:tc>
          <w:tcPr>
            <w:tcW w:w="2114" w:type="dxa"/>
            <w:vAlign w:val="center"/>
          </w:tcPr>
          <w:p>
            <w:pPr>
              <w:pStyle w:val="13"/>
            </w:pPr>
            <w:r>
              <w:t>3.06</w:t>
            </w:r>
          </w:p>
        </w:tc>
        <w:tc>
          <w:tcPr>
            <w:tcW w:w="2114" w:type="dxa"/>
            <w:vAlign w:val="center"/>
          </w:tcPr>
          <w:p>
            <w:pPr>
              <w:pStyle w:val="13"/>
            </w:pPr>
            <w:r>
              <w:t>3.06</w:t>
            </w:r>
          </w:p>
        </w:tc>
        <w:tc>
          <w:tcPr>
            <w:tcW w:w="4228" w:type="dxa"/>
            <w:gridSpan w:val="2"/>
            <w:vAlign w:val="center"/>
          </w:tcPr>
          <w:p>
            <w:pPr>
              <w:pStyle w:val="13"/>
            </w:pPr>
            <w:r>
              <w:t>3.06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1.通过及时支付村级组织办公用品、水电暖等费用，保障日常工作有序开展。</w:t>
            </w:r>
          </w:p>
          <w:p>
            <w:pPr>
              <w:pStyle w:val="12"/>
            </w:pPr>
            <w:r>
              <w:t>2.保障村级干部工作积极性，确保村级组织正常、高效运转。</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拨付办公费涉及村级组织数量</w:t>
            </w:r>
          </w:p>
        </w:tc>
        <w:tc>
          <w:tcPr>
            <w:tcW w:w="4228" w:type="dxa"/>
            <w:vAlign w:val="center"/>
          </w:tcPr>
          <w:p>
            <w:pPr>
              <w:pStyle w:val="12"/>
            </w:pPr>
            <w:r>
              <w:t>反映拨付村级办公费的村数</w:t>
            </w:r>
          </w:p>
        </w:tc>
        <w:tc>
          <w:tcPr>
            <w:tcW w:w="2114" w:type="dxa"/>
            <w:vAlign w:val="center"/>
          </w:tcPr>
          <w:p>
            <w:pPr>
              <w:pStyle w:val="12"/>
            </w:pPr>
            <w:r>
              <w:t>9个</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村级组织办公经费拨付率</w:t>
            </w:r>
          </w:p>
        </w:tc>
        <w:tc>
          <w:tcPr>
            <w:tcW w:w="4228" w:type="dxa"/>
            <w:vAlign w:val="center"/>
          </w:tcPr>
          <w:p>
            <w:pPr>
              <w:pStyle w:val="12"/>
            </w:pPr>
            <w:r>
              <w:t>反映拨付村级组织办公费村数占总数比例</w:t>
            </w:r>
          </w:p>
        </w:tc>
        <w:tc>
          <w:tcPr>
            <w:tcW w:w="2114" w:type="dxa"/>
            <w:vAlign w:val="center"/>
          </w:tcPr>
          <w:p>
            <w:pPr>
              <w:pStyle w:val="12"/>
            </w:pPr>
            <w:r>
              <w:t>100%</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村级组织有效运转率</w:t>
            </w:r>
          </w:p>
        </w:tc>
        <w:tc>
          <w:tcPr>
            <w:tcW w:w="4228" w:type="dxa"/>
            <w:vAlign w:val="center"/>
          </w:tcPr>
          <w:p>
            <w:pPr>
              <w:pStyle w:val="12"/>
            </w:pPr>
            <w:r>
              <w:t>反映村级组织正常有效开展工作</w:t>
            </w:r>
          </w:p>
        </w:tc>
        <w:tc>
          <w:tcPr>
            <w:tcW w:w="2114" w:type="dxa"/>
            <w:vAlign w:val="center"/>
          </w:tcPr>
          <w:p>
            <w:pPr>
              <w:pStyle w:val="12"/>
            </w:pPr>
            <w:r>
              <w:t>100%</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购置办公用品合格率</w:t>
            </w:r>
          </w:p>
        </w:tc>
        <w:tc>
          <w:tcPr>
            <w:tcW w:w="4228" w:type="dxa"/>
            <w:vAlign w:val="center"/>
          </w:tcPr>
          <w:p>
            <w:pPr>
              <w:pStyle w:val="12"/>
            </w:pPr>
            <w:r>
              <w:t>反映购买的办公用品合格数量占全部购买办公用品数量的比例</w:t>
            </w:r>
          </w:p>
        </w:tc>
        <w:tc>
          <w:tcPr>
            <w:tcW w:w="2114" w:type="dxa"/>
            <w:vAlign w:val="center"/>
          </w:tcPr>
          <w:p>
            <w:pPr>
              <w:pStyle w:val="12"/>
            </w:pPr>
            <w:r>
              <w:t>≥95%</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办公经费拨付时间</w:t>
            </w:r>
          </w:p>
        </w:tc>
        <w:tc>
          <w:tcPr>
            <w:tcW w:w="4228" w:type="dxa"/>
            <w:vAlign w:val="center"/>
          </w:tcPr>
          <w:p>
            <w:pPr>
              <w:pStyle w:val="12"/>
            </w:pPr>
            <w:r>
              <w:t>反映村级组织办公经费拨付时间</w:t>
            </w:r>
          </w:p>
        </w:tc>
        <w:tc>
          <w:tcPr>
            <w:tcW w:w="2114" w:type="dxa"/>
            <w:vAlign w:val="center"/>
          </w:tcPr>
          <w:p>
            <w:pPr>
              <w:pStyle w:val="12"/>
            </w:pPr>
            <w:r>
              <w:t>1次/半年</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办公经费补贴标准</w:t>
            </w:r>
          </w:p>
        </w:tc>
        <w:tc>
          <w:tcPr>
            <w:tcW w:w="4228" w:type="dxa"/>
            <w:vAlign w:val="center"/>
          </w:tcPr>
          <w:p>
            <w:pPr>
              <w:pStyle w:val="12"/>
            </w:pPr>
            <w:r>
              <w:t>反映每个村级组织办公经费补助标准</w:t>
            </w:r>
          </w:p>
        </w:tc>
        <w:tc>
          <w:tcPr>
            <w:tcW w:w="2114" w:type="dxa"/>
            <w:vAlign w:val="center"/>
          </w:tcPr>
          <w:p>
            <w:pPr>
              <w:pStyle w:val="12"/>
            </w:pPr>
            <w:r>
              <w:t>≤2.86万元</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确保村级组织正常运行</w:t>
            </w:r>
          </w:p>
        </w:tc>
        <w:tc>
          <w:tcPr>
            <w:tcW w:w="4228" w:type="dxa"/>
            <w:vAlign w:val="center"/>
          </w:tcPr>
          <w:p>
            <w:pPr>
              <w:pStyle w:val="12"/>
            </w:pPr>
            <w:r>
              <w:t>通过及时拨付办公经费，确保村级组织正常运转，能够高效服务群众</w:t>
            </w:r>
          </w:p>
        </w:tc>
        <w:tc>
          <w:tcPr>
            <w:tcW w:w="2114" w:type="dxa"/>
            <w:vAlign w:val="center"/>
          </w:tcPr>
          <w:p>
            <w:pPr>
              <w:pStyle w:val="12"/>
            </w:pPr>
            <w:r>
              <w:t>≥95%</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保障村级干部工作积极性</w:t>
            </w:r>
          </w:p>
        </w:tc>
        <w:tc>
          <w:tcPr>
            <w:tcW w:w="4228" w:type="dxa"/>
            <w:vAlign w:val="center"/>
          </w:tcPr>
          <w:p>
            <w:pPr>
              <w:pStyle w:val="12"/>
            </w:pPr>
            <w:r>
              <w:t>通过及时拨付办公经费，提高村干部工作积极性，保障年度村级组织能够高效运转</w:t>
            </w:r>
          </w:p>
        </w:tc>
        <w:tc>
          <w:tcPr>
            <w:tcW w:w="2114" w:type="dxa"/>
            <w:vAlign w:val="center"/>
          </w:tcPr>
          <w:p>
            <w:pPr>
              <w:pStyle w:val="12"/>
            </w:pPr>
            <w:r>
              <w:t>≥1年</w:t>
            </w:r>
          </w:p>
        </w:tc>
        <w:tc>
          <w:tcPr>
            <w:tcW w:w="2114"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村干部满意度</w:t>
            </w:r>
          </w:p>
        </w:tc>
        <w:tc>
          <w:tcPr>
            <w:tcW w:w="4228" w:type="dxa"/>
            <w:vAlign w:val="center"/>
          </w:tcPr>
          <w:p>
            <w:pPr>
              <w:pStyle w:val="12"/>
            </w:pPr>
            <w:r>
              <w:t>反映村干部对上级工作安排的满意率</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13、燃煤锅炉改造及清洁能源补贴（运转保障）绩效目标表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13032123P00329510058C</w:t>
            </w:r>
          </w:p>
        </w:tc>
        <w:tc>
          <w:tcPr>
            <w:tcW w:w="2114" w:type="dxa"/>
            <w:vAlign w:val="center"/>
          </w:tcPr>
          <w:p>
            <w:pPr>
              <w:pStyle w:val="10"/>
            </w:pPr>
            <w:r>
              <w:t>项目名称</w:t>
            </w:r>
          </w:p>
        </w:tc>
        <w:tc>
          <w:tcPr>
            <w:tcW w:w="6342" w:type="dxa"/>
            <w:gridSpan w:val="3"/>
            <w:vAlign w:val="center"/>
          </w:tcPr>
          <w:p>
            <w:pPr>
              <w:pStyle w:val="12"/>
            </w:pPr>
            <w:r>
              <w:t>燃煤锅炉改造及清洁能源补贴（运转保障）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预算安排20万元，其中财政拨款20万元，主要用于确保机关人员取暖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5.00</w:t>
            </w:r>
          </w:p>
        </w:tc>
        <w:tc>
          <w:tcPr>
            <w:tcW w:w="2114" w:type="dxa"/>
            <w:vAlign w:val="center"/>
          </w:tcPr>
          <w:p>
            <w:pPr>
              <w:pStyle w:val="13"/>
            </w:pPr>
            <w:r>
              <w:t>10.00</w:t>
            </w:r>
          </w:p>
        </w:tc>
        <w:tc>
          <w:tcPr>
            <w:tcW w:w="2114" w:type="dxa"/>
            <w:vAlign w:val="center"/>
          </w:tcPr>
          <w:p>
            <w:pPr>
              <w:pStyle w:val="13"/>
            </w:pPr>
            <w:r>
              <w:t>15.00</w:t>
            </w:r>
          </w:p>
        </w:tc>
        <w:tc>
          <w:tcPr>
            <w:tcW w:w="4228"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1.通过采取锅炉改造电取暖，确保机关正常办公，为机关工作人员和群众提供良好的工作办事环境。</w:t>
            </w:r>
            <w:r>
              <w:tab/>
            </w:r>
            <w:r>
              <w:tab/>
            </w:r>
            <w:r>
              <w:tab/>
            </w:r>
            <w:r>
              <w:tab/>
            </w:r>
            <w:r>
              <w:tab/>
            </w:r>
            <w:r>
              <w:tab/>
            </w:r>
          </w:p>
          <w:p>
            <w:pPr>
              <w:pStyle w:val="12"/>
            </w:pPr>
            <w:r>
              <w:t>2."通过改变取暖方式，加大大气治理力度，提升大气质量，保护自然环境。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冬季采暖保障面积</w:t>
            </w:r>
          </w:p>
        </w:tc>
        <w:tc>
          <w:tcPr>
            <w:tcW w:w="4228" w:type="dxa"/>
            <w:vAlign w:val="center"/>
          </w:tcPr>
          <w:p>
            <w:pPr>
              <w:pStyle w:val="12"/>
            </w:pPr>
            <w:r>
              <w:t>用于冬季采暖的办公场所面积数量</w:t>
            </w:r>
          </w:p>
        </w:tc>
        <w:tc>
          <w:tcPr>
            <w:tcW w:w="2114" w:type="dxa"/>
            <w:vAlign w:val="center"/>
          </w:tcPr>
          <w:p>
            <w:pPr>
              <w:pStyle w:val="12"/>
            </w:pPr>
            <w:r>
              <w:t>≥1500㎡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二氧化硫削排放减率</w:t>
            </w:r>
          </w:p>
        </w:tc>
        <w:tc>
          <w:tcPr>
            <w:tcW w:w="4228" w:type="dxa"/>
            <w:vAlign w:val="center"/>
          </w:tcPr>
          <w:p>
            <w:pPr>
              <w:pStyle w:val="12"/>
            </w:pPr>
            <w:r>
              <w:t>当年实际二氧化硫排放削减率</w:t>
            </w:r>
          </w:p>
        </w:tc>
        <w:tc>
          <w:tcPr>
            <w:tcW w:w="2114" w:type="dxa"/>
            <w:vAlign w:val="center"/>
          </w:tcPr>
          <w:p>
            <w:pPr>
              <w:pStyle w:val="12"/>
            </w:pPr>
            <w:r>
              <w:t>≥5%</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细颗粒物排放削减率</w:t>
            </w:r>
          </w:p>
        </w:tc>
        <w:tc>
          <w:tcPr>
            <w:tcW w:w="4228" w:type="dxa"/>
            <w:vAlign w:val="center"/>
          </w:tcPr>
          <w:p>
            <w:pPr>
              <w:pStyle w:val="12"/>
            </w:pPr>
            <w:r>
              <w:t>当年实际细颗粒物排放削减率</w:t>
            </w:r>
          </w:p>
        </w:tc>
        <w:tc>
          <w:tcPr>
            <w:tcW w:w="2114" w:type="dxa"/>
            <w:vAlign w:val="center"/>
          </w:tcPr>
          <w:p>
            <w:pPr>
              <w:pStyle w:val="12"/>
            </w:pPr>
            <w:r>
              <w:t>≥8%</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资金支付时效性</w:t>
            </w:r>
          </w:p>
        </w:tc>
        <w:tc>
          <w:tcPr>
            <w:tcW w:w="4228" w:type="dxa"/>
            <w:vAlign w:val="center"/>
          </w:tcPr>
          <w:p>
            <w:pPr>
              <w:pStyle w:val="12"/>
            </w:pPr>
            <w:r>
              <w:t>燃煤锅炉改造及清洁能源补贴在采暖期内及时拨付</w:t>
            </w:r>
          </w:p>
        </w:tc>
        <w:tc>
          <w:tcPr>
            <w:tcW w:w="2114" w:type="dxa"/>
            <w:vAlign w:val="center"/>
          </w:tcPr>
          <w:p>
            <w:pPr>
              <w:pStyle w:val="12"/>
            </w:pPr>
            <w:r>
              <w:t>12月31日</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供暖设施维修支出</w:t>
            </w:r>
          </w:p>
        </w:tc>
        <w:tc>
          <w:tcPr>
            <w:tcW w:w="4228" w:type="dxa"/>
            <w:vAlign w:val="center"/>
          </w:tcPr>
          <w:p>
            <w:pPr>
              <w:pStyle w:val="12"/>
            </w:pPr>
            <w:r>
              <w:t>供暖管道设施维修费用支出</w:t>
            </w:r>
          </w:p>
        </w:tc>
        <w:tc>
          <w:tcPr>
            <w:tcW w:w="2114" w:type="dxa"/>
            <w:vAlign w:val="center"/>
          </w:tcPr>
          <w:p>
            <w:pPr>
              <w:pStyle w:val="12"/>
            </w:pPr>
            <w:r>
              <w:t>≤5万元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采暖费用支出</w:t>
            </w:r>
          </w:p>
        </w:tc>
        <w:tc>
          <w:tcPr>
            <w:tcW w:w="4228" w:type="dxa"/>
            <w:vAlign w:val="center"/>
          </w:tcPr>
          <w:p>
            <w:pPr>
              <w:pStyle w:val="12"/>
            </w:pPr>
            <w:r>
              <w:t>办公场所采暖费用支出</w:t>
            </w:r>
          </w:p>
        </w:tc>
        <w:tc>
          <w:tcPr>
            <w:tcW w:w="2114" w:type="dxa"/>
            <w:vAlign w:val="center"/>
          </w:tcPr>
          <w:p>
            <w:pPr>
              <w:pStyle w:val="12"/>
            </w:pPr>
            <w:r>
              <w:t>≤15万元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全年空气优良天数增长率（%）</w:t>
            </w:r>
          </w:p>
        </w:tc>
        <w:tc>
          <w:tcPr>
            <w:tcW w:w="4228" w:type="dxa"/>
            <w:vAlign w:val="center"/>
          </w:tcPr>
          <w:p>
            <w:pPr>
              <w:pStyle w:val="12"/>
            </w:pPr>
            <w:r>
              <w:t>全年空气优良天数同比增长率</w:t>
            </w:r>
          </w:p>
        </w:tc>
        <w:tc>
          <w:tcPr>
            <w:tcW w:w="2114" w:type="dxa"/>
            <w:vAlign w:val="center"/>
          </w:tcPr>
          <w:p>
            <w:pPr>
              <w:pStyle w:val="12"/>
            </w:pPr>
            <w:r>
              <w:t>≥5%</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大气环境质量改善</w:t>
            </w:r>
          </w:p>
        </w:tc>
        <w:tc>
          <w:tcPr>
            <w:tcW w:w="4228" w:type="dxa"/>
            <w:vAlign w:val="center"/>
          </w:tcPr>
          <w:p>
            <w:pPr>
              <w:pStyle w:val="12"/>
            </w:pPr>
            <w:r>
              <w:t>大气环境质量改善提升</w:t>
            </w:r>
          </w:p>
        </w:tc>
        <w:tc>
          <w:tcPr>
            <w:tcW w:w="2114" w:type="dxa"/>
            <w:vAlign w:val="center"/>
          </w:tcPr>
          <w:p>
            <w:pPr>
              <w:pStyle w:val="12"/>
            </w:pPr>
            <w:r>
              <w:t>≥10%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公众满意度（%）</w:t>
            </w:r>
          </w:p>
        </w:tc>
        <w:tc>
          <w:tcPr>
            <w:tcW w:w="4228" w:type="dxa"/>
            <w:vAlign w:val="center"/>
          </w:tcPr>
          <w:p>
            <w:pPr>
              <w:pStyle w:val="12"/>
            </w:pPr>
            <w:r>
              <w:t>调查中满意和较满意的公众人数占全部调查人数的比率</w:t>
            </w:r>
          </w:p>
        </w:tc>
        <w:tc>
          <w:tcPr>
            <w:tcW w:w="2114" w:type="dxa"/>
            <w:vAlign w:val="center"/>
          </w:tcPr>
          <w:p>
            <w:pPr>
              <w:pStyle w:val="12"/>
            </w:pPr>
            <w:r>
              <w:t>≥90%</w:t>
            </w:r>
          </w:p>
        </w:tc>
        <w:tc>
          <w:tcPr>
            <w:tcW w:w="2114"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14、矽肺病人员生活困难补助绩效目标表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13032123P00329510057Q</w:t>
            </w:r>
          </w:p>
        </w:tc>
        <w:tc>
          <w:tcPr>
            <w:tcW w:w="2114" w:type="dxa"/>
            <w:vAlign w:val="center"/>
          </w:tcPr>
          <w:p>
            <w:pPr>
              <w:pStyle w:val="10"/>
            </w:pPr>
            <w:r>
              <w:t>项目名称</w:t>
            </w:r>
          </w:p>
        </w:tc>
        <w:tc>
          <w:tcPr>
            <w:tcW w:w="6342" w:type="dxa"/>
            <w:gridSpan w:val="3"/>
            <w:vAlign w:val="center"/>
          </w:tcPr>
          <w:p>
            <w:pPr>
              <w:pStyle w:val="12"/>
            </w:pPr>
            <w:r>
              <w:t>矽肺病人员生活困难补助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2.53</w:t>
            </w:r>
          </w:p>
        </w:tc>
        <w:tc>
          <w:tcPr>
            <w:tcW w:w="2114" w:type="dxa"/>
            <w:vAlign w:val="center"/>
          </w:tcPr>
          <w:p>
            <w:pPr>
              <w:pStyle w:val="10"/>
            </w:pPr>
            <w:r>
              <w:t>其中：财政    资金</w:t>
            </w:r>
          </w:p>
        </w:tc>
        <w:tc>
          <w:tcPr>
            <w:tcW w:w="2114" w:type="dxa"/>
            <w:vAlign w:val="center"/>
          </w:tcPr>
          <w:p>
            <w:pPr>
              <w:pStyle w:val="12"/>
            </w:pPr>
            <w:r>
              <w:t>2.53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预算安排2.532万元，其中财政拨款2.532万元，主要用于矽肺病人员发放补贴，保障病人基本生活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0.63</w:t>
            </w:r>
          </w:p>
        </w:tc>
        <w:tc>
          <w:tcPr>
            <w:tcW w:w="2114" w:type="dxa"/>
            <w:vAlign w:val="center"/>
          </w:tcPr>
          <w:p>
            <w:pPr>
              <w:pStyle w:val="13"/>
            </w:pPr>
            <w:r>
              <w:t>1.27</w:t>
            </w:r>
          </w:p>
        </w:tc>
        <w:tc>
          <w:tcPr>
            <w:tcW w:w="2114" w:type="dxa"/>
            <w:vAlign w:val="center"/>
          </w:tcPr>
          <w:p>
            <w:pPr>
              <w:pStyle w:val="13"/>
            </w:pPr>
            <w:r>
              <w:t>1.90</w:t>
            </w:r>
          </w:p>
        </w:tc>
        <w:tc>
          <w:tcPr>
            <w:tcW w:w="4228" w:type="dxa"/>
            <w:gridSpan w:val="2"/>
            <w:vAlign w:val="center"/>
          </w:tcPr>
          <w:p>
            <w:pPr>
              <w:pStyle w:val="13"/>
            </w:pPr>
            <w:r>
              <w:t>2.53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1.通过对矽肺病人发放生活补助，保障病人基本生活。</w:t>
            </w:r>
            <w:r>
              <w:tab/>
            </w:r>
          </w:p>
          <w:p>
            <w:pPr>
              <w:pStyle w:val="12"/>
            </w:pPr>
            <w:r>
              <w:t>2.通过稳控不稳定群体，确保基层社会稳定。</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补助人数</w:t>
            </w:r>
          </w:p>
        </w:tc>
        <w:tc>
          <w:tcPr>
            <w:tcW w:w="4228" w:type="dxa"/>
            <w:vAlign w:val="center"/>
          </w:tcPr>
          <w:p>
            <w:pPr>
              <w:pStyle w:val="12"/>
            </w:pPr>
            <w:r>
              <w:t>已认定伤残等级待遇矽肺病人数</w:t>
            </w:r>
          </w:p>
        </w:tc>
        <w:tc>
          <w:tcPr>
            <w:tcW w:w="2114" w:type="dxa"/>
            <w:vAlign w:val="center"/>
          </w:tcPr>
          <w:p>
            <w:pPr>
              <w:pStyle w:val="12"/>
            </w:pPr>
            <w:r>
              <w:t>1人</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核实次数</w:t>
            </w:r>
          </w:p>
        </w:tc>
        <w:tc>
          <w:tcPr>
            <w:tcW w:w="4228" w:type="dxa"/>
            <w:vAlign w:val="center"/>
          </w:tcPr>
          <w:p>
            <w:pPr>
              <w:pStyle w:val="12"/>
            </w:pPr>
            <w:r>
              <w:t>已认定伤残等级待遇矽肺病人数核实次数</w:t>
            </w:r>
          </w:p>
        </w:tc>
        <w:tc>
          <w:tcPr>
            <w:tcW w:w="2114" w:type="dxa"/>
            <w:vAlign w:val="center"/>
          </w:tcPr>
          <w:p>
            <w:pPr>
              <w:pStyle w:val="12"/>
            </w:pPr>
            <w:r>
              <w:t>≥1次/年</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资金发放到位率（%）</w:t>
            </w:r>
          </w:p>
        </w:tc>
        <w:tc>
          <w:tcPr>
            <w:tcW w:w="4228" w:type="dxa"/>
            <w:vAlign w:val="center"/>
          </w:tcPr>
          <w:p>
            <w:pPr>
              <w:pStyle w:val="12"/>
            </w:pPr>
            <w:r>
              <w:t>资金待遇按时足额发放人数占应发放人数的比率</w:t>
            </w:r>
          </w:p>
        </w:tc>
        <w:tc>
          <w:tcPr>
            <w:tcW w:w="2114" w:type="dxa"/>
            <w:vAlign w:val="center"/>
          </w:tcPr>
          <w:p>
            <w:pPr>
              <w:pStyle w:val="12"/>
            </w:pPr>
            <w:r>
              <w:t>100%</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认定准确率</w:t>
            </w:r>
          </w:p>
        </w:tc>
        <w:tc>
          <w:tcPr>
            <w:tcW w:w="4228" w:type="dxa"/>
            <w:vAlign w:val="center"/>
          </w:tcPr>
          <w:p>
            <w:pPr>
              <w:pStyle w:val="12"/>
            </w:pPr>
            <w:r>
              <w:t>认定伤残待遇矽肺病人员准确率</w:t>
            </w:r>
          </w:p>
        </w:tc>
        <w:tc>
          <w:tcPr>
            <w:tcW w:w="2114" w:type="dxa"/>
            <w:vAlign w:val="center"/>
          </w:tcPr>
          <w:p>
            <w:pPr>
              <w:pStyle w:val="12"/>
            </w:pPr>
            <w:r>
              <w:t>100%</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发放标准准确率</w:t>
            </w:r>
          </w:p>
        </w:tc>
        <w:tc>
          <w:tcPr>
            <w:tcW w:w="4228" w:type="dxa"/>
            <w:vAlign w:val="center"/>
          </w:tcPr>
          <w:p>
            <w:pPr>
              <w:pStyle w:val="12"/>
            </w:pPr>
            <w:r>
              <w:t>按照相关文件标准发放标准准确率</w:t>
            </w:r>
          </w:p>
        </w:tc>
        <w:tc>
          <w:tcPr>
            <w:tcW w:w="2114" w:type="dxa"/>
            <w:vAlign w:val="center"/>
          </w:tcPr>
          <w:p>
            <w:pPr>
              <w:pStyle w:val="12"/>
            </w:pPr>
            <w:r>
              <w:t>100%</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资金发放及时性</w:t>
            </w:r>
          </w:p>
        </w:tc>
        <w:tc>
          <w:tcPr>
            <w:tcW w:w="4228" w:type="dxa"/>
            <w:vAlign w:val="center"/>
          </w:tcPr>
          <w:p>
            <w:pPr>
              <w:pStyle w:val="12"/>
            </w:pPr>
            <w:r>
              <w:t>收到专项资金后拨付到救助对象手中的时效</w:t>
            </w:r>
          </w:p>
        </w:tc>
        <w:tc>
          <w:tcPr>
            <w:tcW w:w="2114" w:type="dxa"/>
            <w:vAlign w:val="center"/>
          </w:tcPr>
          <w:p>
            <w:pPr>
              <w:pStyle w:val="12"/>
            </w:pPr>
            <w:r>
              <w:t>≤30天</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每人每年发放标准</w:t>
            </w:r>
          </w:p>
        </w:tc>
        <w:tc>
          <w:tcPr>
            <w:tcW w:w="4228" w:type="dxa"/>
            <w:vAlign w:val="center"/>
          </w:tcPr>
          <w:p>
            <w:pPr>
              <w:pStyle w:val="12"/>
            </w:pPr>
            <w:r>
              <w:t>支付已认定伤残等级待遇矽肺病的生活补助</w:t>
            </w:r>
          </w:p>
        </w:tc>
        <w:tc>
          <w:tcPr>
            <w:tcW w:w="2114" w:type="dxa"/>
            <w:vAlign w:val="center"/>
          </w:tcPr>
          <w:p>
            <w:pPr>
              <w:pStyle w:val="12"/>
            </w:pPr>
            <w:r>
              <w:t>≤2.53万元</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提升生活质量提升，维护社会稳定</w:t>
            </w:r>
          </w:p>
        </w:tc>
        <w:tc>
          <w:tcPr>
            <w:tcW w:w="4228" w:type="dxa"/>
            <w:vAlign w:val="center"/>
          </w:tcPr>
          <w:p>
            <w:pPr>
              <w:pStyle w:val="12"/>
            </w:pPr>
            <w:r>
              <w:t>保障、提升矽肺病人家庭生活水平，维护社会稳定</w:t>
            </w:r>
          </w:p>
        </w:tc>
        <w:tc>
          <w:tcPr>
            <w:tcW w:w="2114" w:type="dxa"/>
            <w:vAlign w:val="center"/>
          </w:tcPr>
          <w:p>
            <w:pPr>
              <w:pStyle w:val="12"/>
            </w:pPr>
            <w:r>
              <w:t>1人</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救助对象满意度（%）</w:t>
            </w:r>
          </w:p>
        </w:tc>
        <w:tc>
          <w:tcPr>
            <w:tcW w:w="4228" w:type="dxa"/>
            <w:vAlign w:val="center"/>
          </w:tcPr>
          <w:p>
            <w:pPr>
              <w:pStyle w:val="12"/>
            </w:pPr>
            <w:r>
              <w:t>问卷调查中，满意和较满意的救助对象数量占调研对象总数的比率</w:t>
            </w:r>
          </w:p>
        </w:tc>
        <w:tc>
          <w:tcPr>
            <w:tcW w:w="2114" w:type="dxa"/>
            <w:vAlign w:val="center"/>
          </w:tcPr>
          <w:p>
            <w:pPr>
              <w:pStyle w:val="12"/>
            </w:pPr>
            <w:r>
              <w:t>≥90%</w:t>
            </w:r>
          </w:p>
        </w:tc>
        <w:tc>
          <w:tcPr>
            <w:tcW w:w="2114"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15、严重精神障碍患者监护人责任险绩效目标表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13032123P003295100565</w:t>
            </w:r>
          </w:p>
        </w:tc>
        <w:tc>
          <w:tcPr>
            <w:tcW w:w="2114" w:type="dxa"/>
            <w:vAlign w:val="center"/>
          </w:tcPr>
          <w:p>
            <w:pPr>
              <w:pStyle w:val="10"/>
            </w:pPr>
            <w:r>
              <w:t>项目名称</w:t>
            </w:r>
          </w:p>
        </w:tc>
        <w:tc>
          <w:tcPr>
            <w:tcW w:w="6342" w:type="dxa"/>
            <w:gridSpan w:val="3"/>
            <w:vAlign w:val="center"/>
          </w:tcPr>
          <w:p>
            <w:pPr>
              <w:pStyle w:val="12"/>
            </w:pPr>
            <w:r>
              <w:t>严重精神障碍患者监护人责任险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1.50</w:t>
            </w:r>
          </w:p>
        </w:tc>
        <w:tc>
          <w:tcPr>
            <w:tcW w:w="2114" w:type="dxa"/>
            <w:vAlign w:val="center"/>
          </w:tcPr>
          <w:p>
            <w:pPr>
              <w:pStyle w:val="10"/>
            </w:pPr>
            <w:r>
              <w:t>其中：财政    资金</w:t>
            </w:r>
          </w:p>
        </w:tc>
        <w:tc>
          <w:tcPr>
            <w:tcW w:w="2114" w:type="dxa"/>
            <w:vAlign w:val="center"/>
          </w:tcPr>
          <w:p>
            <w:pPr>
              <w:pStyle w:val="12"/>
            </w:pPr>
            <w:r>
              <w:t>1.50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财政预算安排1.08万，其中财政拨款1.08万，主要用于预防严重精神病障碍患者伤及人身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0.11</w:t>
            </w:r>
          </w:p>
        </w:tc>
        <w:tc>
          <w:tcPr>
            <w:tcW w:w="2114" w:type="dxa"/>
            <w:vAlign w:val="center"/>
          </w:tcPr>
          <w:p>
            <w:pPr>
              <w:pStyle w:val="13"/>
            </w:pPr>
            <w:r>
              <w:t>0.11</w:t>
            </w:r>
          </w:p>
        </w:tc>
        <w:tc>
          <w:tcPr>
            <w:tcW w:w="2114" w:type="dxa"/>
            <w:vAlign w:val="center"/>
          </w:tcPr>
          <w:p>
            <w:pPr>
              <w:pStyle w:val="13"/>
            </w:pPr>
            <w:r>
              <w:t>0.11</w:t>
            </w:r>
          </w:p>
        </w:tc>
        <w:tc>
          <w:tcPr>
            <w:tcW w:w="4228" w:type="dxa"/>
            <w:gridSpan w:val="2"/>
            <w:vAlign w:val="center"/>
          </w:tcPr>
          <w:p>
            <w:pPr>
              <w:pStyle w:val="13"/>
            </w:pPr>
            <w:r>
              <w:t>0.11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1.通过为严重精神障碍患者监护人办理相关保险业，预防严重精神障碍患者伤及人身、损坏财物事件发生。</w:t>
            </w:r>
            <w:r>
              <w:tab/>
            </w:r>
            <w:r>
              <w:tab/>
            </w:r>
            <w:r>
              <w:tab/>
            </w:r>
          </w:p>
          <w:p>
            <w:pPr>
              <w:pStyle w:val="12"/>
            </w:pPr>
            <w:r>
              <w:t>2.通过以政府出资投保的方式，减少监护人损失、增强监护人、当事人社会保障，从而化解事后风险。</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享受保险人数(人)</w:t>
            </w:r>
          </w:p>
        </w:tc>
        <w:tc>
          <w:tcPr>
            <w:tcW w:w="4228" w:type="dxa"/>
            <w:vAlign w:val="center"/>
          </w:tcPr>
          <w:p>
            <w:pPr>
              <w:pStyle w:val="12"/>
            </w:pPr>
            <w:r>
              <w:t>享受严重精神障碍患者监护人责任险的人数</w:t>
            </w:r>
          </w:p>
        </w:tc>
        <w:tc>
          <w:tcPr>
            <w:tcW w:w="2114" w:type="dxa"/>
            <w:vAlign w:val="center"/>
          </w:tcPr>
          <w:p>
            <w:pPr>
              <w:pStyle w:val="12"/>
            </w:pPr>
            <w:r>
              <w:t>108人</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严重精神障碍患者</w:t>
            </w:r>
          </w:p>
        </w:tc>
        <w:tc>
          <w:tcPr>
            <w:tcW w:w="4228" w:type="dxa"/>
            <w:vAlign w:val="center"/>
          </w:tcPr>
          <w:p>
            <w:pPr>
              <w:pStyle w:val="12"/>
            </w:pPr>
            <w:r>
              <w:t>反映严重精神障碍患者人数</w:t>
            </w:r>
          </w:p>
        </w:tc>
        <w:tc>
          <w:tcPr>
            <w:tcW w:w="2114" w:type="dxa"/>
            <w:vAlign w:val="center"/>
          </w:tcPr>
          <w:p>
            <w:pPr>
              <w:pStyle w:val="12"/>
            </w:pPr>
            <w:r>
              <w:t>108人</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参保率</w:t>
            </w:r>
          </w:p>
        </w:tc>
        <w:tc>
          <w:tcPr>
            <w:tcW w:w="4228" w:type="dxa"/>
            <w:vAlign w:val="center"/>
          </w:tcPr>
          <w:p>
            <w:pPr>
              <w:pStyle w:val="12"/>
            </w:pPr>
            <w:r>
              <w:t>已参保人数占应参保人数的比率</w:t>
            </w:r>
          </w:p>
        </w:tc>
        <w:tc>
          <w:tcPr>
            <w:tcW w:w="2114" w:type="dxa"/>
            <w:vAlign w:val="center"/>
          </w:tcPr>
          <w:p>
            <w:pPr>
              <w:pStyle w:val="12"/>
            </w:pPr>
            <w:r>
              <w:t>100%</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审核准确率</w:t>
            </w:r>
          </w:p>
        </w:tc>
        <w:tc>
          <w:tcPr>
            <w:tcW w:w="4228" w:type="dxa"/>
            <w:vAlign w:val="center"/>
          </w:tcPr>
          <w:p>
            <w:pPr>
              <w:pStyle w:val="12"/>
            </w:pPr>
            <w:r>
              <w:t>责任险报销事项审核准确率</w:t>
            </w:r>
          </w:p>
        </w:tc>
        <w:tc>
          <w:tcPr>
            <w:tcW w:w="2114" w:type="dxa"/>
            <w:vAlign w:val="center"/>
          </w:tcPr>
          <w:p>
            <w:pPr>
              <w:pStyle w:val="12"/>
            </w:pPr>
            <w:r>
              <w:t>100%</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办结率</w:t>
            </w:r>
          </w:p>
        </w:tc>
        <w:tc>
          <w:tcPr>
            <w:tcW w:w="4228" w:type="dxa"/>
            <w:vAlign w:val="center"/>
          </w:tcPr>
          <w:p>
            <w:pPr>
              <w:pStyle w:val="12"/>
            </w:pPr>
            <w:r>
              <w:t>责任险报销事项实际在规定时间内及时办结的件数占应在规定时间内及时办结的件数的比率</w:t>
            </w:r>
          </w:p>
        </w:tc>
        <w:tc>
          <w:tcPr>
            <w:tcW w:w="2114" w:type="dxa"/>
            <w:vAlign w:val="center"/>
          </w:tcPr>
          <w:p>
            <w:pPr>
              <w:pStyle w:val="12"/>
            </w:pPr>
            <w:r>
              <w:t>≥95%</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缴纳保险及时率</w:t>
            </w:r>
          </w:p>
        </w:tc>
        <w:tc>
          <w:tcPr>
            <w:tcW w:w="4228" w:type="dxa"/>
            <w:vAlign w:val="center"/>
          </w:tcPr>
          <w:p>
            <w:pPr>
              <w:pStyle w:val="12"/>
            </w:pPr>
            <w:r>
              <w:t>反映及时足额缴纳保险时间</w:t>
            </w:r>
          </w:p>
        </w:tc>
        <w:tc>
          <w:tcPr>
            <w:tcW w:w="2114" w:type="dxa"/>
            <w:vAlign w:val="center"/>
          </w:tcPr>
          <w:p>
            <w:pPr>
              <w:pStyle w:val="12"/>
            </w:pPr>
            <w:r>
              <w:t>10月前</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补助标准</w:t>
            </w:r>
          </w:p>
        </w:tc>
        <w:tc>
          <w:tcPr>
            <w:tcW w:w="4228" w:type="dxa"/>
            <w:vAlign w:val="center"/>
          </w:tcPr>
          <w:p>
            <w:pPr>
              <w:pStyle w:val="12"/>
            </w:pPr>
            <w:r>
              <w:t>给予严重精神障碍患者监护人每人每年支付保险的费用</w:t>
            </w:r>
          </w:p>
        </w:tc>
        <w:tc>
          <w:tcPr>
            <w:tcW w:w="2114" w:type="dxa"/>
            <w:vAlign w:val="center"/>
          </w:tcPr>
          <w:p>
            <w:pPr>
              <w:pStyle w:val="12"/>
            </w:pPr>
            <w:r>
              <w:t>100元</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提高监护人保障</w:t>
            </w:r>
          </w:p>
        </w:tc>
        <w:tc>
          <w:tcPr>
            <w:tcW w:w="4228" w:type="dxa"/>
            <w:vAlign w:val="center"/>
          </w:tcPr>
          <w:p>
            <w:pPr>
              <w:pStyle w:val="12"/>
            </w:pPr>
            <w:r>
              <w:t>减少监护人损失、增强监护人、当事人社会保障，从而化解事后风险</w:t>
            </w:r>
          </w:p>
        </w:tc>
        <w:tc>
          <w:tcPr>
            <w:tcW w:w="2114" w:type="dxa"/>
            <w:vAlign w:val="center"/>
          </w:tcPr>
          <w:p>
            <w:pPr>
              <w:pStyle w:val="12"/>
            </w:pPr>
            <w:r>
              <w:t>108人</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被保险人满意度（%）</w:t>
            </w:r>
          </w:p>
        </w:tc>
        <w:tc>
          <w:tcPr>
            <w:tcW w:w="4228" w:type="dxa"/>
            <w:vAlign w:val="center"/>
          </w:tcPr>
          <w:p>
            <w:pPr>
              <w:pStyle w:val="12"/>
            </w:pPr>
            <w:r>
              <w:t>被保险监护人对保险服务的满意程度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914001青龙满族自治县干沟乡人民政府本级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w:t>
            </w:r>
            <w:r>
              <w:rPr>
                <w:rFonts w:hint="eastAsia"/>
                <w:lang w:eastAsia="zh-CN"/>
              </w:rPr>
              <w:t>单位</w:t>
            </w:r>
            <w:r>
              <w:t>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青龙满族自治县干沟乡人民政府本级上年末固定资产金额为4.00万元（详见下表）。本年度拟购置固定资产总额为1.00万元，已按要求列入政府采购预算，详见政府采购预算表。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914001青龙满族自治县干沟乡人民政府本级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1</w:t>
            </w:r>
          </w:p>
        </w:tc>
        <w:tc>
          <w:tcPr>
            <w:tcW w:w="493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1</w:t>
            </w:r>
          </w:p>
        </w:tc>
        <w:tc>
          <w:tcPr>
            <w:tcW w:w="493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1</w:t>
            </w:r>
          </w:p>
        </w:tc>
        <w:tc>
          <w:tcPr>
            <w:tcW w:w="493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w:t>
            </w:r>
          </w:p>
        </w:tc>
        <w:tc>
          <w:tcPr>
            <w:tcW w:w="4933" w:type="dxa"/>
            <w:vAlign w:val="center"/>
          </w:tcPr>
          <w:p>
            <w:pPr>
              <w:pStyle w:val="11"/>
            </w:pPr>
            <w:r>
              <w:t>1.00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ZGI5ZDhjMzYyMjMxNzA4YzFhM2UyZDZiMzQ1MmEifQ=="/>
  </w:docVars>
  <w:rsids>
    <w:rsidRoot w:val="00000000"/>
    <w:rsid w:val="07EB2B5C"/>
    <w:rsid w:val="418E0171"/>
    <w:rsid w:val="7E8D34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2024-02-21T16:35:41Z</dcterms:created>
  <dcterms:modified xsi:type="dcterms:W3CDTF">2024-02-21T08:35:41Z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2024-02-21T16:35:42Z</dcterms:created>
  <dcterms:modified xsi:type="dcterms:W3CDTF">2024-02-21T08:35:42Z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2024-02-21T16:35:43Z</dcterms:created>
  <dcterms:modified xsi:type="dcterms:W3CDTF">2024-02-21T08:35:43Z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2024-02-21T16:35:43Z</dcterms:created>
  <dcterms:modified xsi:type="dcterms:W3CDTF">2024-02-21T08:35:43Z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2024-02-21T16:35:43Z</dcterms:created>
  <dcterms:modified xsi:type="dcterms:W3CDTF">2024-02-21T08:35:43Z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2024-02-21T16:35:44Z</dcterms:created>
  <dcterms:modified xsi:type="dcterms:W3CDTF">2024-02-21T08:35:44Z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2024-02-21T16:35:44Z</dcterms:created>
  <dcterms:modified xsi:type="dcterms:W3CDTF">2024-02-21T08:35:44Z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2024-02-21T16:35:44Z</dcterms:created>
  <dcterms:modified xsi:type="dcterms:W3CDTF">2024-02-21T08:35:44Z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2024-02-21T16:35:44Z</dcterms:created>
  <dcterms:modified xsi:type="dcterms:W3CDTF">2024-02-21T08:35:44Z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2024-02-21T16:35:38Z</dcterms:created>
  <dcterms:modified xsi:type="dcterms:W3CDTF">2024-02-21T08:35:38Z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2024-02-21T16:35:45Z</dcterms:created>
  <dcterms:modified xsi:type="dcterms:W3CDTF">2024-02-21T08:35:45Z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2024-02-21T16:35:41Z</dcterms:created>
  <dcterms:modified xsi:type="dcterms:W3CDTF">2024-02-21T08:35:41Z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2024-02-21T16:35:45Z</dcterms:created>
  <dcterms:modified xsi:type="dcterms:W3CDTF">2024-02-21T08:35:45Z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2024-02-21T16:35:45Z</dcterms:created>
  <dcterms:modified xsi:type="dcterms:W3CDTF">2024-02-21T08:35:45Z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2024-02-21T16:35:41Z</dcterms:created>
  <dcterms:modified xsi:type="dcterms:W3CDTF">2024-02-21T08:35:41Z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2024-02-21T16:35:35Z</dcterms:created>
  <dcterms:modified xsi:type="dcterms:W3CDTF">2024-02-21T08:35:35Z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2024-02-21T16:35:41Z</dcterms:created>
  <dcterms:modified xsi:type="dcterms:W3CDTF">2024-02-21T08:35:41Z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2024-02-21T16:35:42Z</dcterms:created>
  <dcterms:modified xsi:type="dcterms:W3CDTF">2024-02-21T08:35:42Z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97b9162-3dbd-4205-850f-67a6dc36095e}">
  <ds:schemaRefs/>
</ds:datastoreItem>
</file>

<file path=customXml/itemProps10.xml><?xml version="1.0" encoding="utf-8"?>
<ds:datastoreItem xmlns:ds="http://schemas.openxmlformats.org/officeDocument/2006/customXml" ds:itemID="{b5d93cf0-058b-42ab-bf76-fb2389a8a981}">
  <ds:schemaRefs/>
</ds:datastoreItem>
</file>

<file path=customXml/itemProps11.xml><?xml version="1.0" encoding="utf-8"?>
<ds:datastoreItem xmlns:ds="http://schemas.openxmlformats.org/officeDocument/2006/customXml" ds:itemID="{d4985829-d9df-4e27-ad8d-a4b8b014fd2d}">
  <ds:schemaRefs/>
</ds:datastoreItem>
</file>

<file path=customXml/itemProps12.xml><?xml version="1.0" encoding="utf-8"?>
<ds:datastoreItem xmlns:ds="http://schemas.openxmlformats.org/officeDocument/2006/customXml" ds:itemID="{03cb92e8-be77-4116-a5c4-f32f8117e81f}">
  <ds:schemaRefs/>
</ds:datastoreItem>
</file>

<file path=customXml/itemProps13.xml><?xml version="1.0" encoding="utf-8"?>
<ds:datastoreItem xmlns:ds="http://schemas.openxmlformats.org/officeDocument/2006/customXml" ds:itemID="{11ff3541-9b4c-4672-bb7c-217f29737f13}">
  <ds:schemaRefs/>
</ds:datastoreItem>
</file>

<file path=customXml/itemProps14.xml><?xml version="1.0" encoding="utf-8"?>
<ds:datastoreItem xmlns:ds="http://schemas.openxmlformats.org/officeDocument/2006/customXml" ds:itemID="{884bb764-9e72-4b62-9777-debce48f2d77}">
  <ds:schemaRefs/>
</ds:datastoreItem>
</file>

<file path=customXml/itemProps15.xml><?xml version="1.0" encoding="utf-8"?>
<ds:datastoreItem xmlns:ds="http://schemas.openxmlformats.org/officeDocument/2006/customXml" ds:itemID="{71da7f57-0d4d-47dc-91bb-4ef76b84cc8f}">
  <ds:schemaRefs/>
</ds:datastoreItem>
</file>

<file path=customXml/itemProps16.xml><?xml version="1.0" encoding="utf-8"?>
<ds:datastoreItem xmlns:ds="http://schemas.openxmlformats.org/officeDocument/2006/customXml" ds:itemID="{a89c5792-ee9a-4961-a108-a55385ee36d0}">
  <ds:schemaRefs/>
</ds:datastoreItem>
</file>

<file path=customXml/itemProps17.xml><?xml version="1.0" encoding="utf-8"?>
<ds:datastoreItem xmlns:ds="http://schemas.openxmlformats.org/officeDocument/2006/customXml" ds:itemID="{81554fa0-c3a7-4763-8013-7647b2910681}">
  <ds:schemaRefs/>
</ds:datastoreItem>
</file>

<file path=customXml/itemProps18.xml><?xml version="1.0" encoding="utf-8"?>
<ds:datastoreItem xmlns:ds="http://schemas.openxmlformats.org/officeDocument/2006/customXml" ds:itemID="{f70536f5-9dc6-4956-94f9-af27340e3e96}">
  <ds:schemaRefs/>
</ds:datastoreItem>
</file>

<file path=customXml/itemProps19.xml><?xml version="1.0" encoding="utf-8"?>
<ds:datastoreItem xmlns:ds="http://schemas.openxmlformats.org/officeDocument/2006/customXml" ds:itemID="{896ccf71-ebc2-485f-8687-e6ca63ac9fa3}">
  <ds:schemaRefs/>
</ds:datastoreItem>
</file>

<file path=customXml/itemProps2.xml><?xml version="1.0" encoding="utf-8"?>
<ds:datastoreItem xmlns:ds="http://schemas.openxmlformats.org/officeDocument/2006/customXml" ds:itemID="{0f099c9a-59d2-4c3e-96cd-a1be1b58a513}">
  <ds:schemaRefs/>
</ds:datastoreItem>
</file>

<file path=customXml/itemProps20.xml><?xml version="1.0" encoding="utf-8"?>
<ds:datastoreItem xmlns:ds="http://schemas.openxmlformats.org/officeDocument/2006/customXml" ds:itemID="{45c98b1b-66db-4283-b15d-c8bc5d945fea}">
  <ds:schemaRefs/>
</ds:datastoreItem>
</file>

<file path=customXml/itemProps21.xml><?xml version="1.0" encoding="utf-8"?>
<ds:datastoreItem xmlns:ds="http://schemas.openxmlformats.org/officeDocument/2006/customXml" ds:itemID="{9365858d-3031-42a4-9a0e-e65e1dfc1860}">
  <ds:schemaRefs/>
</ds:datastoreItem>
</file>

<file path=customXml/itemProps22.xml><?xml version="1.0" encoding="utf-8"?>
<ds:datastoreItem xmlns:ds="http://schemas.openxmlformats.org/officeDocument/2006/customXml" ds:itemID="{8c10fd9d-aa76-447f-ad8e-9f629559971f}">
  <ds:schemaRefs/>
</ds:datastoreItem>
</file>

<file path=customXml/itemProps23.xml><?xml version="1.0" encoding="utf-8"?>
<ds:datastoreItem xmlns:ds="http://schemas.openxmlformats.org/officeDocument/2006/customXml" ds:itemID="{6b3c5f0c-add9-4d88-9ccd-3b2a1a766fdb}">
  <ds:schemaRefs/>
</ds:datastoreItem>
</file>

<file path=customXml/itemProps24.xml><?xml version="1.0" encoding="utf-8"?>
<ds:datastoreItem xmlns:ds="http://schemas.openxmlformats.org/officeDocument/2006/customXml" ds:itemID="{fc99ddf1-8dda-45fb-bb9a-1386f601a5fc}">
  <ds:schemaRefs/>
</ds:datastoreItem>
</file>

<file path=customXml/itemProps25.xml><?xml version="1.0" encoding="utf-8"?>
<ds:datastoreItem xmlns:ds="http://schemas.openxmlformats.org/officeDocument/2006/customXml" ds:itemID="{b9847ef4-d8ed-4cd4-ba17-6a07b1227a7d}">
  <ds:schemaRefs/>
</ds:datastoreItem>
</file>

<file path=customXml/itemProps26.xml><?xml version="1.0" encoding="utf-8"?>
<ds:datastoreItem xmlns:ds="http://schemas.openxmlformats.org/officeDocument/2006/customXml" ds:itemID="{e60f47db-7105-4f69-84fb-9d388ef48d46}">
  <ds:schemaRefs/>
</ds:datastoreItem>
</file>

<file path=customXml/itemProps27.xml><?xml version="1.0" encoding="utf-8"?>
<ds:datastoreItem xmlns:ds="http://schemas.openxmlformats.org/officeDocument/2006/customXml" ds:itemID="{6f0402d6-fd14-4925-beac-51b1ef10f2f4}">
  <ds:schemaRefs/>
</ds:datastoreItem>
</file>

<file path=customXml/itemProps28.xml><?xml version="1.0" encoding="utf-8"?>
<ds:datastoreItem xmlns:ds="http://schemas.openxmlformats.org/officeDocument/2006/customXml" ds:itemID="{d50c2d02-f4ae-44b6-9107-80685978a11e}">
  <ds:schemaRefs/>
</ds:datastoreItem>
</file>

<file path=customXml/itemProps29.xml><?xml version="1.0" encoding="utf-8"?>
<ds:datastoreItem xmlns:ds="http://schemas.openxmlformats.org/officeDocument/2006/customXml" ds:itemID="{d90d02dc-edc9-4c3a-8505-13c70e186be7}">
  <ds:schemaRefs/>
</ds:datastoreItem>
</file>

<file path=customXml/itemProps3.xml><?xml version="1.0" encoding="utf-8"?>
<ds:datastoreItem xmlns:ds="http://schemas.openxmlformats.org/officeDocument/2006/customXml" ds:itemID="{d678a77a-f35f-4cac-9e07-1f763c0e56d5}">
  <ds:schemaRefs/>
</ds:datastoreItem>
</file>

<file path=customXml/itemProps30.xml><?xml version="1.0" encoding="utf-8"?>
<ds:datastoreItem xmlns:ds="http://schemas.openxmlformats.org/officeDocument/2006/customXml" ds:itemID="{a666dd24-8587-4df7-9163-33b23794fb01}">
  <ds:schemaRefs/>
</ds:datastoreItem>
</file>

<file path=customXml/itemProps31.xml><?xml version="1.0" encoding="utf-8"?>
<ds:datastoreItem xmlns:ds="http://schemas.openxmlformats.org/officeDocument/2006/customXml" ds:itemID="{28edd378-5e1a-4982-89a2-bd252a531047}">
  <ds:schemaRefs/>
</ds:datastoreItem>
</file>

<file path=customXml/itemProps32.xml><?xml version="1.0" encoding="utf-8"?>
<ds:datastoreItem xmlns:ds="http://schemas.openxmlformats.org/officeDocument/2006/customXml" ds:itemID="{41523036-dc27-433c-8660-4aa8c3d1d469}">
  <ds:schemaRefs/>
</ds:datastoreItem>
</file>

<file path=customXml/itemProps33.xml><?xml version="1.0" encoding="utf-8"?>
<ds:datastoreItem xmlns:ds="http://schemas.openxmlformats.org/officeDocument/2006/customXml" ds:itemID="{b5c83fdc-d489-42dc-b27e-d45b5571c3be}">
  <ds:schemaRefs/>
</ds:datastoreItem>
</file>

<file path=customXml/itemProps34.xml><?xml version="1.0" encoding="utf-8"?>
<ds:datastoreItem xmlns:ds="http://schemas.openxmlformats.org/officeDocument/2006/customXml" ds:itemID="{ce721dac-f2d4-41a0-b54f-d343e9b7b715}">
  <ds:schemaRefs/>
</ds:datastoreItem>
</file>

<file path=customXml/itemProps35.xml><?xml version="1.0" encoding="utf-8"?>
<ds:datastoreItem xmlns:ds="http://schemas.openxmlformats.org/officeDocument/2006/customXml" ds:itemID="{05e38174-82c4-41d3-a6bf-b16a41dfbd4f}">
  <ds:schemaRefs/>
</ds:datastoreItem>
</file>

<file path=customXml/itemProps36.xml><?xml version="1.0" encoding="utf-8"?>
<ds:datastoreItem xmlns:ds="http://schemas.openxmlformats.org/officeDocument/2006/customXml" ds:itemID="{791554ff-32af-4c74-aac1-463dd50c63c0}">
  <ds:schemaRefs/>
</ds:datastoreItem>
</file>

<file path=customXml/itemProps4.xml><?xml version="1.0" encoding="utf-8"?>
<ds:datastoreItem xmlns:ds="http://schemas.openxmlformats.org/officeDocument/2006/customXml" ds:itemID="{ecf374d0-1112-4cb3-8bbd-ce943db12530}">
  <ds:schemaRefs/>
</ds:datastoreItem>
</file>

<file path=customXml/itemProps5.xml><?xml version="1.0" encoding="utf-8"?>
<ds:datastoreItem xmlns:ds="http://schemas.openxmlformats.org/officeDocument/2006/customXml" ds:itemID="{cc1792b7-78b6-47e5-8b1b-534c67b41bab}">
  <ds:schemaRefs/>
</ds:datastoreItem>
</file>

<file path=customXml/itemProps6.xml><?xml version="1.0" encoding="utf-8"?>
<ds:datastoreItem xmlns:ds="http://schemas.openxmlformats.org/officeDocument/2006/customXml" ds:itemID="{1fc5adec-6f93-486e-9d94-4a90cc235b7e}">
  <ds:schemaRefs/>
</ds:datastoreItem>
</file>

<file path=customXml/itemProps7.xml><?xml version="1.0" encoding="utf-8"?>
<ds:datastoreItem xmlns:ds="http://schemas.openxmlformats.org/officeDocument/2006/customXml" ds:itemID="{1a2c43dc-e620-4847-8fed-6303bb603749}">
  <ds:schemaRefs/>
</ds:datastoreItem>
</file>

<file path=customXml/itemProps8.xml><?xml version="1.0" encoding="utf-8"?>
<ds:datastoreItem xmlns:ds="http://schemas.openxmlformats.org/officeDocument/2006/customXml" ds:itemID="{e4df80ea-5609-49fd-a757-0150e5f19e6e}">
  <ds:schemaRefs/>
</ds:datastoreItem>
</file>

<file path=customXml/itemProps9.xml><?xml version="1.0" encoding="utf-8"?>
<ds:datastoreItem xmlns:ds="http://schemas.openxmlformats.org/officeDocument/2006/customXml" ds:itemID="{2ed2393b-c184-4dca-a92f-5c499fdcd739}">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2024-02-21T16:35:00Z</dcterms:created>
  <dc:creator>hp1</dc:creator>
  <cp:lastModifiedBy>猜到</cp:lastModifiedBy>
  <dcterms:modified xsi:type="dcterms:W3CDTF">2024-04-12T11:48:38Z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0116FE5DEED44ADEB00A77BC70D2FCB1_12</vt:lpwstr>
  </property>
</Properties>
</file>