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楷体_GB2312" w:hAnsi="楷体_GB2312" w:eastAsia="楷体_GB2312" w:cs="楷体_GB2312"/>
          <w:color w:val="000000" w:themeColor="text1"/>
          <w:kern w:val="0"/>
          <w:sz w:val="40"/>
          <w:szCs w:val="40"/>
          <w14:textFill>
            <w14:solidFill>
              <w14:schemeClr w14:val="tx1"/>
            </w14:solidFill>
          </w14:textFill>
        </w:rPr>
      </w:pPr>
      <w:bookmarkStart w:id="2" w:name="_GoBack"/>
      <w:bookmarkEnd w:id="2"/>
      <w:r>
        <w:rPr>
          <w:rFonts w:ascii="楷体_GB2312" w:hAnsi="楷体_GB2312" w:eastAsia="楷体_GB2312" w:cs="楷体_GB2312"/>
          <w:color w:val="000000" w:themeColor="text1"/>
          <w:kern w:val="0"/>
          <w:sz w:val="40"/>
          <w:szCs w:val="40"/>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1628775</wp:posOffset>
                </wp:positionH>
                <wp:positionV relativeFrom="paragraph">
                  <wp:posOffset>7872730</wp:posOffset>
                </wp:positionV>
                <wp:extent cx="2132330" cy="518160"/>
                <wp:effectExtent l="0" t="0" r="0" b="0"/>
                <wp:wrapNone/>
                <wp:docPr id="1" name="文本框 5"/>
                <wp:cNvGraphicFramePr/>
                <a:graphic xmlns:a="http://schemas.openxmlformats.org/drawingml/2006/main">
                  <a:graphicData uri="http://schemas.microsoft.com/office/word/2010/wordprocessingShape">
                    <wps:wsp>
                      <wps:cNvSpPr/>
                      <wps:spPr>
                        <a:xfrm>
                          <a:off x="0" y="0"/>
                          <a:ext cx="2131560" cy="517680"/>
                        </a:xfrm>
                        <a:prstGeom prst="rect">
                          <a:avLst/>
                        </a:prstGeom>
                        <a:noFill/>
                        <a:ln w="6350">
                          <a:noFill/>
                        </a:ln>
                        <a:effectLst/>
                      </wps:spPr>
                      <wps:txbx>
                        <w:txbxContent>
                          <w:p>
                            <w:pPr>
                              <w:pStyle w:val="12"/>
                              <w:jc w:val="center"/>
                              <w:rPr>
                                <w:rFonts w:ascii="楷体_GB2312" w:hAnsi="楷体_GB2312" w:eastAsia="楷体_GB2312" w:cs="楷体_GB2312"/>
                                <w:sz w:val="44"/>
                                <w:szCs w:val="52"/>
                              </w:rPr>
                            </w:pPr>
                            <w:r>
                              <w:rPr>
                                <w:rFonts w:ascii="楷体_GB2312" w:hAnsi="楷体_GB2312" w:eastAsia="楷体_GB2312" w:cs="楷体_GB2312"/>
                                <w:sz w:val="44"/>
                                <w:szCs w:val="52"/>
                              </w:rPr>
                              <w:t>2021年10月</w:t>
                            </w:r>
                          </w:p>
                        </w:txbxContent>
                      </wps:txbx>
                      <wps:bodyPr>
                        <a:noAutofit/>
                      </wps:bodyPr>
                    </wps:wsp>
                  </a:graphicData>
                </a:graphic>
              </wp:anchor>
            </w:drawing>
          </mc:Choice>
          <mc:Fallback>
            <w:pict>
              <v:rect id="文本框 5" o:spid="_x0000_s1026" o:spt="1" style="position:absolute;left:0pt;margin-left:128.25pt;margin-top:619.9pt;height:40.8pt;width:167.9pt;z-index:251660288;mso-width-relative:page;mso-height-relative:page;" filled="f" stroked="f" coordsize="21600,21600" o:allowincell="f" o:gfxdata="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HyvNrdAAAADQEAAA8AAAAAAAAAAQAgAAAAIgAAAGRycy9kb3ducmV2LnhtbFBL&#10;AQIUABQAAAAIAIdO4kBCTeFzuAEAAGkDAAAOAAAAAAAAAAEAIAAAACwBAABkcnMvZTJvRG9jLnht&#10;bFBLBQYAAAAABgAGAFkBAABWBQAAAAA=&#10;">
                <v:fill on="f" focussize="0,0"/>
                <v:stroke on="f" weight="0.5pt"/>
                <v:imagedata o:title=""/>
                <o:lock v:ext="edit" aspectratio="f"/>
                <v:textbox>
                  <w:txbxContent>
                    <w:p>
                      <w:pPr>
                        <w:pStyle w:val="12"/>
                        <w:jc w:val="center"/>
                        <w:rPr>
                          <w:rFonts w:ascii="楷体_GB2312" w:hAnsi="楷体_GB2312" w:eastAsia="楷体_GB2312" w:cs="楷体_GB2312"/>
                          <w:sz w:val="44"/>
                          <w:szCs w:val="52"/>
                        </w:rPr>
                      </w:pPr>
                      <w:r>
                        <w:rPr>
                          <w:rFonts w:ascii="楷体_GB2312" w:hAnsi="楷体_GB2312" w:eastAsia="楷体_GB2312" w:cs="楷体_GB2312"/>
                          <w:sz w:val="44"/>
                          <w:szCs w:val="52"/>
                        </w:rPr>
                        <w:t>2021年10月</w:t>
                      </w:r>
                    </w:p>
                  </w:txbxContent>
                </v:textbox>
              </v:rect>
            </w:pict>
          </mc:Fallback>
        </mc:AlternateContent>
      </w:r>
      <w:r>
        <w:rPr>
          <w:rFonts w:ascii="楷体_GB2312" w:hAnsi="楷体_GB2312" w:eastAsia="楷体_GB2312" w:cs="楷体_GB2312"/>
          <w:color w:val="000000" w:themeColor="text1"/>
          <w:kern w:val="0"/>
          <w:sz w:val="40"/>
          <w:szCs w:val="40"/>
          <w14:textFill>
            <w14:solidFill>
              <w14:schemeClr w14:val="tx1"/>
            </w14:solidFill>
          </w14:textFill>
        </w:rPr>
        <w:drawing>
          <wp:anchor distT="0" distB="0" distL="0" distR="0" simplePos="0" relativeHeight="251659264" behindDoc="1" locked="0" layoutInCell="0" allowOverlap="1">
            <wp:simplePos x="0" y="0"/>
            <wp:positionH relativeFrom="column">
              <wp:posOffset>-997585</wp:posOffset>
            </wp:positionH>
            <wp:positionV relativeFrom="paragraph">
              <wp:posOffset>-1360170</wp:posOffset>
            </wp:positionV>
            <wp:extent cx="7557770" cy="10692130"/>
            <wp:effectExtent l="0" t="0" r="0" b="0"/>
            <wp:wrapNone/>
            <wp:docPr id="3"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决算封面无"/>
                    <pic:cNvPicPr>
                      <a:picLocks noChangeAspect="1" noChangeArrowheads="1"/>
                    </pic:cNvPicPr>
                  </pic:nvPicPr>
                  <pic:blipFill>
                    <a:blip r:embed="rId22"/>
                    <a:stretch>
                      <a:fillRect/>
                    </a:stretch>
                  </pic:blipFill>
                  <pic:spPr>
                    <a:xfrm>
                      <a:off x="0" y="0"/>
                      <a:ext cx="7557770" cy="10692130"/>
                    </a:xfrm>
                    <a:prstGeom prst="rect">
                      <a:avLst/>
                    </a:prstGeom>
                  </pic:spPr>
                </pic:pic>
              </a:graphicData>
            </a:graphic>
          </wp:anchor>
        </w:drawing>
      </w:r>
      <w:r>
        <w:br w:type="page"/>
      </w:r>
    </w:p>
    <w:p>
      <w:pPr>
        <w:pStyle w:val="8"/>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pPr>
        <w:rPr>
          <w:rFonts w:ascii="黑体" w:hAnsi="黑体" w:eastAsia="黑体" w:cs="黑体"/>
          <w:color w:val="auto"/>
          <w:sz w:val="72"/>
          <w:szCs w:val="96"/>
        </w:rPr>
      </w:pPr>
      <w:r>
        <w:rPr>
          <w:rFonts w:hint="eastAsia" w:ascii="黑体" w:hAnsi="黑体" w:eastAsia="黑体" w:cs="黑体"/>
          <w:color w:val="auto"/>
          <w:sz w:val="72"/>
          <w:szCs w:val="96"/>
        </w:rPr>
        <w:t>2020年度部门决算公开文本</w:t>
      </w:r>
    </w:p>
    <w:p>
      <w:pPr>
        <w:spacing w:line="360" w:lineRule="auto"/>
        <w:jc w:val="center"/>
        <w:rPr>
          <w:rFonts w:ascii="黑体" w:hAnsi="黑体" w:eastAsia="黑体" w:cs="黑体"/>
          <w:color w:val="auto"/>
          <w:sz w:val="56"/>
          <w:szCs w:val="72"/>
        </w:rPr>
      </w:pPr>
    </w:p>
    <w:p>
      <w:pPr>
        <w:spacing w:line="600" w:lineRule="auto"/>
        <w:jc w:val="center"/>
        <w:rPr>
          <w:rFonts w:ascii="黑体" w:hAnsi="黑体" w:eastAsia="黑体" w:cs="黑体"/>
          <w:color w:val="auto"/>
          <w:sz w:val="56"/>
          <w:szCs w:val="72"/>
        </w:rPr>
      </w:pPr>
    </w:p>
    <w:p>
      <w:pPr>
        <w:spacing w:line="600" w:lineRule="auto"/>
        <w:jc w:val="center"/>
        <w:rPr>
          <w:rFonts w:ascii="黑体" w:hAnsi="黑体" w:eastAsia="黑体" w:cs="黑体"/>
          <w:color w:val="auto"/>
          <w:sz w:val="56"/>
          <w:szCs w:val="72"/>
        </w:rPr>
      </w:pPr>
    </w:p>
    <w:p>
      <w:pPr>
        <w:spacing w:line="600" w:lineRule="auto"/>
        <w:jc w:val="center"/>
        <w:rPr>
          <w:rFonts w:ascii="黑体" w:hAnsi="黑体" w:eastAsia="黑体" w:cs="黑体"/>
          <w:color w:val="auto"/>
          <w:sz w:val="56"/>
          <w:szCs w:val="72"/>
        </w:rPr>
      </w:pPr>
    </w:p>
    <w:p>
      <w:pPr>
        <w:spacing w:line="600" w:lineRule="auto"/>
        <w:jc w:val="center"/>
        <w:rPr>
          <w:rFonts w:ascii="黑体" w:hAnsi="黑体" w:eastAsia="黑体" w:cs="黑体"/>
          <w:color w:val="auto"/>
          <w:sz w:val="56"/>
          <w:szCs w:val="72"/>
        </w:rPr>
      </w:pPr>
    </w:p>
    <w:p>
      <w:pPr>
        <w:spacing w:line="480" w:lineRule="auto"/>
        <w:jc w:val="center"/>
        <w:rPr>
          <w:rFonts w:ascii="黑体" w:hAnsi="黑体" w:eastAsia="黑体" w:cs="黑体"/>
          <w:color w:val="auto"/>
          <w:sz w:val="56"/>
          <w:szCs w:val="72"/>
        </w:rPr>
      </w:pPr>
    </w:p>
    <w:p>
      <w:pPr>
        <w:spacing w:line="480" w:lineRule="auto"/>
        <w:jc w:val="center"/>
        <w:rPr>
          <w:rFonts w:ascii="黑体" w:hAnsi="黑体" w:eastAsia="黑体" w:cs="黑体"/>
          <w:color w:val="auto"/>
          <w:sz w:val="56"/>
          <w:szCs w:val="72"/>
        </w:rPr>
      </w:pPr>
    </w:p>
    <w:p>
      <w:pPr>
        <w:spacing w:line="480" w:lineRule="auto"/>
        <w:jc w:val="center"/>
        <w:rPr>
          <w:rFonts w:ascii="黑体" w:hAnsi="黑体" w:eastAsia="黑体" w:cs="黑体"/>
          <w:color w:val="auto"/>
          <w:sz w:val="56"/>
          <w:szCs w:val="72"/>
        </w:rPr>
      </w:pPr>
    </w:p>
    <w:p>
      <w:pPr>
        <w:spacing w:line="480" w:lineRule="auto"/>
        <w:jc w:val="center"/>
        <w:rPr>
          <w:rFonts w:ascii="黑体" w:hAnsi="黑体" w:eastAsia="黑体" w:cs="黑体"/>
          <w:color w:val="auto"/>
          <w:sz w:val="56"/>
          <w:szCs w:val="72"/>
        </w:rPr>
      </w:pPr>
    </w:p>
    <w:p>
      <w:pPr>
        <w:snapToGrid w:val="0"/>
        <w:jc w:val="center"/>
        <w:rPr>
          <w:rFonts w:ascii="楷体_GB2312" w:hAnsi="楷体_GB2312" w:eastAsia="楷体_GB2312" w:cs="楷体_GB2312"/>
          <w:color w:val="auto"/>
          <w:kern w:val="0"/>
          <w:sz w:val="44"/>
          <w:szCs w:val="44"/>
          <w:highlight w:val="yellow"/>
        </w:rPr>
      </w:pPr>
      <w:r>
        <w:rPr>
          <w:rFonts w:hint="eastAsia" w:ascii="楷体_GB2312" w:hAnsi="楷体_GB2312" w:eastAsia="楷体_GB2312" w:cs="楷体_GB2312"/>
          <w:color w:val="auto"/>
          <w:kern w:val="0"/>
          <w:sz w:val="44"/>
          <w:szCs w:val="44"/>
          <w:lang w:val="en-US" w:eastAsia="zh-CN"/>
        </w:rPr>
        <w:t>青龙满族自治县朱杖子乡人民政府</w:t>
      </w:r>
    </w:p>
    <w:p>
      <w:pPr>
        <w:snapToGrid w:val="0"/>
        <w:jc w:val="center"/>
        <w:rPr>
          <w:rFonts w:ascii="楷体_GB2312" w:hAnsi="楷体_GB2312" w:eastAsia="楷体_GB2312" w:cs="楷体_GB2312"/>
          <w:color w:val="auto"/>
          <w:kern w:val="0"/>
          <w:sz w:val="40"/>
          <w:szCs w:val="40"/>
        </w:rPr>
      </w:pPr>
      <w:r>
        <w:rPr>
          <w:rFonts w:hint="eastAsia" w:ascii="楷体_GB2312" w:hAnsi="楷体_GB2312" w:eastAsia="楷体_GB2312" w:cs="楷体_GB2312"/>
          <w:color w:val="auto"/>
          <w:kern w:val="0"/>
          <w:sz w:val="40"/>
          <w:szCs w:val="40"/>
        </w:rPr>
        <w:t>二〇二一年十月</w:t>
      </w:r>
    </w:p>
    <w:p>
      <w:pPr>
        <w:pStyle w:val="8"/>
        <w:jc w:val="center"/>
        <w:rPr>
          <w:rFonts w:ascii="黑体" w:hAnsi="黑体" w:eastAsia="黑体" w:cs="黑体"/>
          <w:sz w:val="72"/>
          <w:szCs w:val="96"/>
        </w:rPr>
      </w:pPr>
    </w:p>
    <w:p>
      <w:pPr>
        <w:pStyle w:val="8"/>
        <w:jc w:val="center"/>
        <w:rPr>
          <w:rFonts w:ascii="黑体" w:hAnsi="黑体" w:eastAsia="黑体" w:cs="黑体"/>
          <w:sz w:val="72"/>
          <w:szCs w:val="96"/>
        </w:rPr>
      </w:pPr>
    </w:p>
    <w:p>
      <w:pPr>
        <w:pStyle w:val="8"/>
        <w:ind w:firstLine="2160" w:firstLineChars="300"/>
        <w:jc w:val="both"/>
        <w:rPr>
          <w:rFonts w:ascii="黑体" w:hAnsi="黑体" w:eastAsia="黑体" w:cs="黑体"/>
          <w:sz w:val="72"/>
          <w:szCs w:val="96"/>
        </w:rPr>
      </w:pPr>
      <w:r>
        <w:rPr>
          <w:rFonts w:ascii="黑体" w:hAnsi="黑体" w:eastAsia="黑体" w:cs="黑体"/>
          <w:sz w:val="72"/>
          <w:szCs w:val="96"/>
        </w:rPr>
        <w:t>青龙满族自治县</w:t>
      </w:r>
    </w:p>
    <w:p>
      <w:pPr>
        <w:pStyle w:val="8"/>
        <w:jc w:val="center"/>
        <w:rPr>
          <w:rFonts w:ascii="黑体" w:hAnsi="黑体" w:eastAsia="黑体" w:cs="黑体"/>
          <w:sz w:val="72"/>
          <w:szCs w:val="96"/>
        </w:rPr>
      </w:pPr>
      <w:r>
        <w:rPr>
          <w:rFonts w:ascii="黑体" w:hAnsi="黑体" w:eastAsia="黑体" w:cs="黑体"/>
          <w:sz w:val="72"/>
          <w:szCs w:val="96"/>
        </w:rPr>
        <w:t>朱杖子乡人民政府</w:t>
      </w:r>
    </w:p>
    <w:p>
      <w:pPr>
        <w:pStyle w:val="8"/>
        <w:rPr>
          <w:rFonts w:ascii="黑体" w:hAnsi="黑体" w:eastAsia="黑体" w:cs="黑体"/>
          <w:sz w:val="72"/>
          <w:szCs w:val="96"/>
        </w:rPr>
      </w:pPr>
      <w:r>
        <w:rPr>
          <w:rFonts w:ascii="黑体" w:hAnsi="黑体" w:eastAsia="黑体" w:cs="黑体"/>
          <w:sz w:val="72"/>
          <w:szCs w:val="96"/>
        </w:rPr>
        <w:t>2020年度部门决算公开文本</w:t>
      </w: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pPr>
        <w:pStyle w:val="8"/>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pPr>
        <w:pStyle w:val="8"/>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pPr>
        <w:pStyle w:val="8"/>
        <w:snapToGrid w:val="0"/>
        <w:jc w:val="center"/>
        <w:rPr>
          <w:rFonts w:ascii="楷体_GB2312" w:hAnsi="楷体_GB2312" w:eastAsia="楷体_GB2312" w:cs="楷体_GB2312"/>
          <w:color w:val="000000" w:themeColor="text1"/>
          <w:kern w:val="0"/>
          <w:sz w:val="40"/>
          <w:szCs w:val="40"/>
          <w14:textFill>
            <w14:solidFill>
              <w14:schemeClr w14:val="tx1"/>
            </w14:solidFill>
          </w14:textFill>
        </w:rPr>
        <w:sectPr>
          <w:pgSz w:w="11906" w:h="16838"/>
          <w:pgMar w:top="2098" w:right="1531" w:bottom="1984" w:left="1531" w:header="0" w:footer="0" w:gutter="0"/>
          <w:cols w:space="720" w:num="1"/>
          <w:formProt w:val="0"/>
          <w:titlePg/>
          <w:docGrid w:type="lines" w:linePitch="312" w:charSpace="43007"/>
        </w:sectPr>
      </w:pPr>
      <w:r>
        <w:rPr>
          <w:rFonts w:ascii="楷体_GB2312" w:hAnsi="楷体_GB2312" w:eastAsia="楷体_GB2312" w:cs="楷体_GB2312"/>
          <w:color w:val="000000" w:themeColor="text1"/>
          <w:kern w:val="0"/>
          <w:sz w:val="40"/>
          <w:szCs w:val="40"/>
          <w14:textFill>
            <w14:solidFill>
              <w14:schemeClr w14:val="tx1"/>
            </w14:solidFill>
          </w14:textFill>
        </w:rPr>
        <w:t>二〇二一年十月</w:t>
      </w:r>
    </w:p>
    <w:p>
      <w:pPr>
        <w:pStyle w:val="8"/>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pPr>
        <w:sectPr>
          <w:headerReference r:id="rId3" w:type="default"/>
          <w:footerReference r:id="rId4" w:type="default"/>
          <w:pgSz w:w="11906" w:h="16838"/>
          <w:pgMar w:top="2098" w:right="1531" w:bottom="1984" w:left="1531" w:header="851" w:footer="992" w:gutter="0"/>
          <w:cols w:space="720" w:num="1"/>
          <w:formProt w:val="0"/>
          <w:docGrid w:type="lines" w:linePitch="312" w:charSpace="43007"/>
        </w:sectPr>
      </w:pPr>
    </w:p>
    <w:p>
      <w:pPr>
        <w:pStyle w:val="8"/>
        <w:widowControl/>
        <w:ind w:firstLine="640" w:firstLineChars="200"/>
        <w:jc w:val="left"/>
        <w:rPr>
          <w:rFonts w:ascii="楷体" w:hAnsi="楷体" w:eastAsia="楷体" w:cs="楷体"/>
          <w:sz w:val="32"/>
          <w:szCs w:val="32"/>
          <w:highlight w:val="yellow"/>
        </w:rPr>
      </w:pPr>
    </w:p>
    <w:p>
      <w:pPr>
        <w:sectPr>
          <w:type w:val="continuous"/>
          <w:pgSz w:w="11906" w:h="16838"/>
          <w:pgMar w:top="2098" w:right="1531" w:bottom="1984" w:left="1531" w:header="851" w:footer="992" w:gutter="0"/>
          <w:cols w:space="720" w:num="1"/>
          <w:formProt w:val="0"/>
          <w:docGrid w:type="lines" w:linePitch="312" w:charSpace="43007"/>
        </w:sectPr>
      </w:pPr>
    </w:p>
    <w:p>
      <w:pPr>
        <w:pStyle w:val="8"/>
        <w:rPr>
          <w:rFonts w:ascii="黑体" w:hAnsi="黑体" w:eastAsia="黑体" w:cs="Times New Roman"/>
          <w:sz w:val="48"/>
          <w:szCs w:val="48"/>
        </w:rPr>
        <w:sectPr>
          <w:type w:val="continuous"/>
          <w:pgSz w:w="11906" w:h="16838"/>
          <w:pgMar w:top="2098" w:right="1531" w:bottom="1984" w:left="1531" w:header="851" w:footer="992" w:gutter="0"/>
          <w:cols w:space="720" w:num="1"/>
          <w:formProt w:val="0"/>
          <w:docGrid w:type="lines" w:linePitch="312" w:charSpace="43007"/>
        </w:sectPr>
      </w:pPr>
    </w:p>
    <w:p>
      <w:pPr>
        <w:pStyle w:val="8"/>
        <w:tabs>
          <w:tab w:val="left" w:pos="2728"/>
        </w:tabs>
        <w:jc w:val="center"/>
        <w:rPr>
          <w:rFonts w:ascii="黑体" w:hAnsi="黑体" w:eastAsia="黑体" w:cs="Times New Roman"/>
          <w:sz w:val="48"/>
          <w:szCs w:val="48"/>
        </w:rPr>
      </w:pPr>
      <w:r>
        <w:rPr>
          <w:rFonts w:ascii="黑体" w:hAnsi="黑体" w:eastAsia="黑体" w:cs="Times New Roman"/>
          <w:sz w:val="48"/>
          <w:szCs w:val="48"/>
        </w:rPr>
        <w:t>目    录</w:t>
      </w:r>
    </w:p>
    <w:p>
      <w:pPr>
        <w:pStyle w:val="8"/>
        <w:widowControl/>
        <w:spacing w:after="160"/>
        <w:ind w:firstLine="640" w:firstLineChars="200"/>
        <w:rPr>
          <w:rFonts w:ascii="Times New Roman" w:hAnsi="Times New Roman" w:eastAsia="黑体" w:cs="Times New Roman"/>
          <w:sz w:val="32"/>
          <w:szCs w:val="32"/>
        </w:rPr>
      </w:pPr>
    </w:p>
    <w:p>
      <w:pPr>
        <w:pStyle w:val="8"/>
        <w:widowControl/>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第一部分部门概况</w:t>
      </w:r>
    </w:p>
    <w:p>
      <w:pPr>
        <w:pStyle w:val="8"/>
        <w:widowControl/>
        <w:ind w:firstLine="1273" w:firstLineChars="398"/>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kern w:val="2"/>
          <w:sz w:val="32"/>
          <w:szCs w:val="32"/>
          <w:lang w:val="en-US" w:eastAsia="zh-CN" w:bidi="ar-SA"/>
        </w:rPr>
        <w:t>一、部门职责</w:t>
      </w:r>
    </w:p>
    <w:p>
      <w:pPr>
        <w:pStyle w:val="8"/>
        <w:widowControl/>
        <w:ind w:firstLine="1273" w:firstLineChars="398"/>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kern w:val="2"/>
          <w:sz w:val="32"/>
          <w:szCs w:val="32"/>
          <w:lang w:val="en-US" w:eastAsia="zh-CN" w:bidi="ar-SA"/>
        </w:rPr>
        <w:t>二、机构设置</w:t>
      </w:r>
    </w:p>
    <w:p>
      <w:pPr>
        <w:pStyle w:val="8"/>
        <w:widowControl/>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第二部分2020年部门决算情况说明</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五、一般公共预算“三公”经费支出决算情况说明</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六、预算绩效情况说明</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七、机关运行经费情况</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八、政府采购情况</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九、国有资产占用情况</w:t>
      </w:r>
    </w:p>
    <w:p>
      <w:pPr>
        <w:pStyle w:val="8"/>
        <w:widowControl/>
        <w:ind w:left="600" w:leftChars="3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十、其他需要说明的情况</w:t>
      </w:r>
    </w:p>
    <w:p>
      <w:pPr>
        <w:pStyle w:val="8"/>
        <w:widowControl/>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第三部分名词解释</w:t>
      </w:r>
    </w:p>
    <w:p>
      <w:pPr>
        <w:pStyle w:val="8"/>
        <w:widowControl/>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第四部分 2020年度部门决算报表</w:t>
      </w:r>
    </w:p>
    <w:p>
      <w:pPr>
        <w:sectPr>
          <w:headerReference r:id="rId5" w:type="default"/>
          <w:footerReference r:id="rId6" w:type="default"/>
          <w:pgSz w:w="11906" w:h="16838"/>
          <w:pgMar w:top="2098" w:right="1531" w:bottom="1984" w:left="1531" w:header="851" w:footer="992" w:gutter="0"/>
          <w:cols w:space="720" w:num="1"/>
          <w:formProt w:val="0"/>
          <w:docGrid w:linePitch="312" w:charSpace="43007"/>
        </w:sectPr>
      </w:pPr>
    </w:p>
    <w:p>
      <w:pPr>
        <w:pStyle w:val="8"/>
        <w:widowControl/>
        <w:ind w:firstLine="640" w:firstLineChars="200"/>
        <w:rPr>
          <w:rFonts w:eastAsia="黑体"/>
          <w:sz w:val="32"/>
          <w:szCs w:val="32"/>
        </w:rPr>
      </w:pPr>
    </w:p>
    <w:p>
      <w:pPr>
        <w:pStyle w:val="8"/>
        <w:widowControl/>
        <w:ind w:firstLine="640" w:firstLineChars="200"/>
        <w:rPr>
          <w:rFonts w:eastAsia="黑体"/>
          <w:sz w:val="32"/>
          <w:szCs w:val="32"/>
        </w:rPr>
      </w:pPr>
    </w:p>
    <w:p>
      <w:pPr>
        <w:pStyle w:val="8"/>
        <w:widowControl/>
        <w:ind w:firstLine="640" w:firstLineChars="200"/>
        <w:rPr>
          <w:rFonts w:eastAsia="黑体"/>
          <w:sz w:val="32"/>
          <w:szCs w:val="32"/>
        </w:rPr>
      </w:pPr>
    </w:p>
    <w:p>
      <w:pPr>
        <w:pStyle w:val="8"/>
        <w:rPr>
          <w:rFonts w:ascii="Times New Roman" w:hAnsi="Times New Roman" w:eastAsia="黑体" w:cs="Times New Roman"/>
          <w:sz w:val="32"/>
          <w:szCs w:val="32"/>
        </w:rPr>
      </w:pPr>
      <w:r>
        <mc:AlternateContent>
          <mc:Choice Requires="wps">
            <w:drawing>
              <wp:anchor distT="0" distB="0" distL="114300" distR="114300" simplePos="0" relativeHeight="251661312" behindDoc="0" locked="0" layoutInCell="0" allowOverlap="1">
                <wp:simplePos x="0" y="0"/>
                <wp:positionH relativeFrom="column">
                  <wp:posOffset>-1088390</wp:posOffset>
                </wp:positionH>
                <wp:positionV relativeFrom="paragraph">
                  <wp:posOffset>1024890</wp:posOffset>
                </wp:positionV>
                <wp:extent cx="7793990" cy="3342005"/>
                <wp:effectExtent l="6350" t="6350" r="10160" b="23495"/>
                <wp:wrapNone/>
                <wp:docPr id="2" name="文本框 23"/>
                <wp:cNvGraphicFramePr/>
                <a:graphic xmlns:a="http://schemas.openxmlformats.org/drawingml/2006/main">
                  <a:graphicData uri="http://schemas.microsoft.com/office/word/2010/wordprocessingShape">
                    <wps:wsp>
                      <wps:cNvSpPr/>
                      <wps:spPr>
                        <a:xfrm>
                          <a:off x="0" y="0"/>
                          <a:ext cx="7793990" cy="3342005"/>
                        </a:xfrm>
                        <a:prstGeom prst="rect">
                          <a:avLst/>
                        </a:prstGeom>
                        <a:pattFill prst="horz">
                          <a:fgClr>
                            <a:srgbClr val="7F7F7F"/>
                          </a:fgClr>
                          <a:bgClr>
                            <a:srgbClr val="FFFFFF"/>
                          </a:bgClr>
                        </a:pattFill>
                        <a:ln w="12700" cap="flat" cmpd="sng">
                          <a:solidFill>
                            <a:srgbClr val="A6A6A6"/>
                          </a:solidFill>
                          <a:prstDash val="solid"/>
                          <a:round/>
                          <a:headEnd type="none" w="med" len="med"/>
                          <a:tailEnd type="none" w="med" len="med"/>
                        </a:ln>
                      </wps:spPr>
                      <wps:txbx>
                        <w:txbxContent>
                          <w:p>
                            <w:pPr>
                              <w:pStyle w:val="12"/>
                              <w:widowControl/>
                              <w:jc w:val="center"/>
                              <w:rPr>
                                <w:rFonts w:ascii="黑体" w:hAnsi="黑体" w:eastAsia="黑体" w:cs="黑体"/>
                                <w:color w:val="000000" w:themeColor="text1"/>
                                <w:sz w:val="96"/>
                                <w:szCs w:val="96"/>
                                <w14:textFill>
                                  <w14:solidFill>
                                    <w14:schemeClr w14:val="tx1"/>
                                  </w14:solidFill>
                                </w14:textFill>
                              </w:rPr>
                            </w:pPr>
                            <w:r>
                              <w:rPr>
                                <w:rFonts w:ascii="黑体" w:hAnsi="黑体" w:eastAsia="黑体" w:cs="黑体"/>
                                <w:color w:val="000000" w:themeColor="text1"/>
                                <w:sz w:val="96"/>
                                <w:szCs w:val="96"/>
                                <w14:textFill>
                                  <w14:solidFill>
                                    <w14:schemeClr w14:val="tx1"/>
                                  </w14:solidFill>
                                </w14:textFill>
                              </w:rPr>
                              <w:t>第一部分  部门概况</w:t>
                            </w:r>
                          </w:p>
                        </w:txbxContent>
                      </wps:txbx>
                      <wps:bodyPr anchor="ctr" anchorCtr="0" upright="1"/>
                    </wps:wsp>
                  </a:graphicData>
                </a:graphic>
              </wp:anchor>
            </w:drawing>
          </mc:Choice>
          <mc:Fallback>
            <w:pict>
              <v:rect id="文本框 23" o:spid="_x0000_s1026" o:spt="1" style="position:absolute;left:0pt;margin-left:-85.7pt;margin-top:80.7pt;height:263.15pt;width:613.7pt;z-index:251661312;v-text-anchor:middle;mso-width-relative:page;mso-height-relative:page;" fillcolor="#7F7F7F" filled="t" stroked="t" coordsize="21600,21600" o:allowincell="f" o:gfxdata="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anrR3AAAAA0BAAAPAAAAAAAAAAEAIAAAACIAAABkcnMvZG93&#10;bnJldi54bWxQSwECFAAUAAAACACHTuJASou3BjUCAACTBAAADgAAAAAAAAABACAAAAArAQAAZHJz&#10;L2Uyb0RvYy54bWxQSwUGAAAAAAYABgBZAQAA0gUAAAAA&#10;">
                <v:fill type="pattern" on="t" color2="#FFFFFF" focussize="0,0" r:id="rId23"/>
                <v:stroke weight="1pt" color="#A6A6A6" joinstyle="round"/>
                <v:imagedata o:title=""/>
                <o:lock v:ext="edit" aspectratio="f"/>
                <v:textbox>
                  <w:txbxContent>
                    <w:p>
                      <w:pPr>
                        <w:pStyle w:val="12"/>
                        <w:widowControl/>
                        <w:jc w:val="center"/>
                        <w:rPr>
                          <w:rFonts w:ascii="黑体" w:hAnsi="黑体" w:eastAsia="黑体" w:cs="黑体"/>
                          <w:color w:val="000000" w:themeColor="text1"/>
                          <w:sz w:val="96"/>
                          <w:szCs w:val="96"/>
                          <w14:textFill>
                            <w14:solidFill>
                              <w14:schemeClr w14:val="tx1"/>
                            </w14:solidFill>
                          </w14:textFill>
                        </w:rPr>
                      </w:pPr>
                      <w:r>
                        <w:rPr>
                          <w:rFonts w:ascii="黑体" w:hAnsi="黑体" w:eastAsia="黑体" w:cs="黑体"/>
                          <w:color w:val="000000" w:themeColor="text1"/>
                          <w:sz w:val="96"/>
                          <w:szCs w:val="96"/>
                          <w14:textFill>
                            <w14:solidFill>
                              <w14:schemeClr w14:val="tx1"/>
                            </w14:solidFill>
                          </w14:textFill>
                        </w:rPr>
                        <w:t>第一部分  部门概况</w:t>
                      </w:r>
                    </w:p>
                  </w:txbxContent>
                </v:textbox>
              </v:rect>
            </w:pict>
          </mc:Fallback>
        </mc:AlternateContent>
      </w:r>
      <w:r>
        <w:br w:type="page"/>
      </w:r>
    </w:p>
    <w:p>
      <w:pPr>
        <w:pStyle w:val="9"/>
        <w:spacing w:before="0" w:after="0" w:line="240" w:lineRule="auto"/>
        <w:ind w:firstLine="640" w:firstLineChars="200"/>
        <w:jc w:val="left"/>
        <w:rPr>
          <w:rFonts w:ascii="黑体" w:hAnsi="黑体" w:eastAsia="黑体" w:cs="黑体"/>
          <w:b w:val="0"/>
          <w:bCs w:val="0"/>
          <w:kern w:val="0"/>
          <w:sz w:val="32"/>
          <w:szCs w:val="32"/>
        </w:rPr>
      </w:pPr>
      <w:r>
        <w:rPr>
          <w:rFonts w:ascii="黑体" w:hAnsi="黑体" w:eastAsia="黑体" w:cs="黑体"/>
          <w:b w:val="0"/>
          <w:bCs w:val="0"/>
          <w:kern w:val="0"/>
          <w:sz w:val="32"/>
          <w:szCs w:val="32"/>
        </w:rPr>
        <w:t>一、部门职责</w:t>
      </w:r>
    </w:p>
    <w:p>
      <w:pPr>
        <w:pStyle w:val="8"/>
        <w:ind w:firstLine="627" w:firstLineChars="196"/>
        <w:rPr>
          <w:rFonts w:ascii="仿宋" w:hAnsi="仿宋" w:eastAsia="仿宋" w:cs="仿宋"/>
          <w:sz w:val="32"/>
          <w:szCs w:val="32"/>
        </w:rPr>
      </w:pPr>
      <w:r>
        <w:rPr>
          <w:rFonts w:ascii="仿宋" w:hAnsi="仿宋" w:eastAsia="仿宋" w:cs="仿宋"/>
          <w:sz w:val="32"/>
          <w:szCs w:val="32"/>
        </w:rPr>
        <w:t>宣传、贯彻执行党的路线、方针、政策和国家的法律法规，执行本级人民代表大会决议和上级国家行政机关的决定和命令，其主要职责是：</w:t>
      </w:r>
    </w:p>
    <w:p>
      <w:pPr>
        <w:pStyle w:val="8"/>
        <w:ind w:firstLine="627" w:firstLineChars="196"/>
        <w:rPr>
          <w:rFonts w:ascii="仿宋" w:hAnsi="仿宋" w:eastAsia="仿宋" w:cs="仿宋"/>
          <w:sz w:val="32"/>
          <w:szCs w:val="32"/>
        </w:rPr>
      </w:pPr>
      <w:r>
        <w:rPr>
          <w:rFonts w:ascii="仿宋" w:hAnsi="仿宋" w:eastAsia="仿宋" w:cs="仿宋"/>
          <w:sz w:val="32"/>
          <w:szCs w:val="32"/>
        </w:rPr>
        <w:t>（一）、促进经济发展。围绕“工业强县、钢铁立县、开放活县、和谐兴县”的发展战略，科学制定本乡产业发展规划，谋划适应乡实际的经济发展模式；推进农业产业结构调整，努力提高农业产业化和农民进入市场的组织化水平，促进粮食生产稳定发展，农民持续增收；营造良好的发展环境，促进招商引资和项目建设；增强农村集体经济实力，大力发展民营经济，培育和发展农民专业合作组织和中介组织，壮大第二、第三产业，加快城乡化进程。</w:t>
      </w:r>
    </w:p>
    <w:p>
      <w:pPr>
        <w:pStyle w:val="8"/>
        <w:ind w:firstLine="627" w:firstLineChars="196"/>
        <w:rPr>
          <w:rFonts w:ascii="仿宋" w:hAnsi="仿宋" w:eastAsia="仿宋" w:cs="仿宋"/>
          <w:sz w:val="32"/>
          <w:szCs w:val="32"/>
        </w:rPr>
      </w:pPr>
      <w:r>
        <w:rPr>
          <w:rFonts w:ascii="仿宋" w:hAnsi="仿宋" w:eastAsia="仿宋" w:cs="仿宋"/>
          <w:sz w:val="32"/>
          <w:szCs w:val="32"/>
        </w:rPr>
        <w:t>（二）、加强社会管理。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保障法律法规赋予公民的经济、政治、文化权利，落实公民在选举、决策、管理和监督方面的民主权利，依法行政；加强农村党组织建设，依法推进村民组织自治，加强农村宣传文化工作，抓好农村的思想政治建设和精神文明建设；制定文明生态村建设和构建和谐社会的相关措施，抓好组织实施。</w:t>
      </w:r>
    </w:p>
    <w:p>
      <w:pPr>
        <w:pStyle w:val="8"/>
        <w:ind w:firstLine="627" w:firstLineChars="196"/>
        <w:rPr>
          <w:rFonts w:ascii="仿宋" w:hAnsi="仿宋" w:eastAsia="仿宋" w:cs="仿宋"/>
          <w:sz w:val="32"/>
          <w:szCs w:val="32"/>
        </w:rPr>
      </w:pPr>
      <w:r>
        <w:rPr>
          <w:rFonts w:ascii="仿宋" w:hAnsi="仿宋" w:eastAsia="仿宋" w:cs="仿宋"/>
          <w:sz w:val="32"/>
          <w:szCs w:val="32"/>
        </w:rPr>
        <w:t>（三）、提供公共服务。1、生产保障。提供水利灌溉、道路运输、电力供应、农技推广、病虫害防治等生产性公共产品；2、教育保障。协助教育部门普及九年义务制教育，加强对农村劳动力的职业培训，提高农民的科学文化素质和就业本领；3、医疗保障。农村医疗设施、医疗手段的完善和提高，农村医疗保险制度的建立和落实；4、养老保障。福利院、敬老院的建设，农村养老保险制度的推行；5、生活保障。建设乡村社会各种生活基础设施。建立农村特困户的救助制度和救助体系；6、生育保障。为控制人口数量、提高人口素质和生殖健康提供各种优质服务。</w:t>
      </w:r>
    </w:p>
    <w:p>
      <w:pPr>
        <w:pStyle w:val="8"/>
        <w:ind w:firstLine="627" w:firstLineChars="196"/>
        <w:rPr>
          <w:rFonts w:ascii="仿宋" w:hAnsi="仿宋" w:eastAsia="仿宋" w:cs="仿宋"/>
          <w:sz w:val="32"/>
          <w:szCs w:val="32"/>
        </w:rPr>
      </w:pPr>
      <w:r>
        <w:rPr>
          <w:rFonts w:ascii="仿宋" w:hAnsi="仿宋" w:eastAsia="仿宋" w:cs="仿宋"/>
          <w:sz w:val="32"/>
          <w:szCs w:val="32"/>
        </w:rPr>
        <w:t>（四）、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pStyle w:val="8"/>
        <w:keepNext/>
        <w:keepLines/>
        <w:ind w:firstLine="640" w:firstLineChars="200"/>
        <w:jc w:val="left"/>
        <w:outlineLvl w:val="0"/>
        <w:rPr>
          <w:rFonts w:ascii="黑体" w:hAnsi="黑体" w:eastAsia="黑体" w:cs="黑体"/>
          <w:kern w:val="0"/>
          <w:sz w:val="32"/>
          <w:szCs w:val="32"/>
        </w:rPr>
      </w:pPr>
      <w:r>
        <w:rPr>
          <w:rFonts w:ascii="黑体" w:hAnsi="黑体" w:eastAsia="黑体" w:cs="黑体"/>
          <w:kern w:val="0"/>
          <w:sz w:val="32"/>
          <w:szCs w:val="32"/>
        </w:rPr>
        <w:t>二、机构设置</w:t>
      </w:r>
    </w:p>
    <w:p>
      <w:pPr>
        <w:pStyle w:val="8"/>
        <w:ind w:firstLine="640" w:firstLineChars="200"/>
        <w:rPr>
          <w:rFonts w:ascii="仿宋_GB2312" w:hAnsi="仿宋_GB2312" w:eastAsia="仿宋_GB2312" w:cs="Arial Black"/>
          <w:kern w:val="0"/>
          <w:sz w:val="32"/>
          <w:szCs w:val="32"/>
        </w:rPr>
      </w:pPr>
      <w:r>
        <w:rPr>
          <w:rFonts w:ascii="仿宋_GB2312" w:hAnsi="仿宋_GB2312" w:eastAsia="仿宋_GB2312" w:cs="Arial Black"/>
          <w:kern w:val="0"/>
          <w:sz w:val="32"/>
          <w:szCs w:val="32"/>
        </w:rPr>
        <w:t>从决算编报单位构成看，纳入2020年度本部门决算汇编范围的独立核算单位（以下简称“单位”）共 1 个，具体情况如下：</w:t>
      </w:r>
    </w:p>
    <w:tbl>
      <w:tblPr>
        <w:tblStyle w:val="6"/>
        <w:tblpPr w:leftFromText="180" w:rightFromText="180" w:vertAnchor="text" w:horzAnchor="page" w:tblpXSpec="center" w:tblpY="10"/>
        <w:tblW w:w="9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943"/>
        <w:gridCol w:w="1987"/>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984" w:type="dxa"/>
            <w:vAlign w:val="center"/>
          </w:tcPr>
          <w:p>
            <w:pPr>
              <w:pStyle w:val="8"/>
              <w:jc w:val="center"/>
              <w:rPr>
                <w:rFonts w:ascii="仿宋_GB2312" w:hAnsi="仿宋_GB2312" w:eastAsia="仿宋_GB2312" w:cs="ArialUnicodeMS"/>
                <w:b/>
                <w:bCs/>
                <w:kern w:val="0"/>
                <w:sz w:val="28"/>
                <w:szCs w:val="28"/>
              </w:rPr>
            </w:pPr>
            <w:r>
              <w:rPr>
                <w:rFonts w:ascii="仿宋_GB2312" w:hAnsi="仿宋_GB2312" w:eastAsia="仿宋_GB2312" w:cs="ArialUnicodeMS"/>
                <w:b/>
                <w:bCs/>
                <w:kern w:val="0"/>
                <w:sz w:val="28"/>
                <w:szCs w:val="28"/>
              </w:rPr>
              <w:t>序号</w:t>
            </w:r>
          </w:p>
        </w:tc>
        <w:tc>
          <w:tcPr>
            <w:tcW w:w="3943" w:type="dxa"/>
            <w:vAlign w:val="center"/>
          </w:tcPr>
          <w:p>
            <w:pPr>
              <w:pStyle w:val="8"/>
              <w:jc w:val="center"/>
              <w:rPr>
                <w:rFonts w:ascii="仿宋_GB2312" w:hAnsi="仿宋_GB2312" w:eastAsia="仿宋_GB2312" w:cs="ArialUnicodeMS"/>
                <w:b/>
                <w:bCs/>
                <w:kern w:val="0"/>
                <w:sz w:val="28"/>
                <w:szCs w:val="28"/>
              </w:rPr>
            </w:pPr>
            <w:r>
              <w:rPr>
                <w:rFonts w:ascii="仿宋_GB2312" w:hAnsi="仿宋_GB2312" w:eastAsia="仿宋_GB2312" w:cs="ArialUnicodeMS"/>
                <w:b/>
                <w:bCs/>
                <w:kern w:val="0"/>
                <w:sz w:val="28"/>
                <w:szCs w:val="28"/>
              </w:rPr>
              <w:t>单位名称</w:t>
            </w:r>
          </w:p>
        </w:tc>
        <w:tc>
          <w:tcPr>
            <w:tcW w:w="1987" w:type="dxa"/>
            <w:vAlign w:val="center"/>
          </w:tcPr>
          <w:p>
            <w:pPr>
              <w:pStyle w:val="8"/>
              <w:jc w:val="center"/>
              <w:rPr>
                <w:rFonts w:ascii="仿宋_GB2312" w:hAnsi="仿宋_GB2312" w:eastAsia="仿宋_GB2312" w:cs="ArialUnicodeMS"/>
                <w:b/>
                <w:bCs/>
                <w:kern w:val="0"/>
                <w:sz w:val="28"/>
                <w:szCs w:val="28"/>
              </w:rPr>
            </w:pPr>
            <w:r>
              <w:rPr>
                <w:rFonts w:ascii="仿宋_GB2312" w:hAnsi="仿宋_GB2312" w:eastAsia="仿宋_GB2312" w:cs="ArialUnicodeMS"/>
                <w:b/>
                <w:bCs/>
                <w:kern w:val="0"/>
                <w:sz w:val="28"/>
                <w:szCs w:val="28"/>
              </w:rPr>
              <w:t>单位基本性质</w:t>
            </w:r>
          </w:p>
        </w:tc>
        <w:tc>
          <w:tcPr>
            <w:tcW w:w="2665" w:type="dxa"/>
            <w:vAlign w:val="center"/>
          </w:tcPr>
          <w:p>
            <w:pPr>
              <w:pStyle w:val="8"/>
              <w:jc w:val="center"/>
              <w:rPr>
                <w:rFonts w:ascii="仿宋_GB2312" w:hAnsi="仿宋_GB2312" w:eastAsia="仿宋_GB2312" w:cs="ArialUnicodeMS"/>
                <w:b/>
                <w:bCs/>
                <w:kern w:val="0"/>
                <w:sz w:val="28"/>
                <w:szCs w:val="28"/>
              </w:rPr>
            </w:pPr>
            <w:r>
              <w:rPr>
                <w:rFonts w:ascii="仿宋_GB2312" w:hAnsi="仿宋_GB2312" w:eastAsia="仿宋_GB2312" w:cs="ArialUnicodeMS"/>
                <w:b/>
                <w:bCs/>
                <w:kern w:val="0"/>
                <w:sz w:val="28"/>
                <w:szCs w:val="28"/>
              </w:rPr>
              <w:t>经费形式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984" w:type="dxa"/>
          </w:tcPr>
          <w:p>
            <w:pPr>
              <w:pStyle w:val="8"/>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1</w:t>
            </w:r>
          </w:p>
        </w:tc>
        <w:tc>
          <w:tcPr>
            <w:tcW w:w="3943" w:type="dxa"/>
          </w:tcPr>
          <w:p>
            <w:pPr>
              <w:pStyle w:val="8"/>
              <w:rPr>
                <w:rFonts w:ascii="仿宋_GB2312" w:hAnsi="仿宋_GB2312" w:eastAsia="仿宋_GB2312" w:cs="ArialUnicodeMS"/>
                <w:kern w:val="0"/>
                <w:sz w:val="28"/>
                <w:szCs w:val="28"/>
              </w:rPr>
            </w:pPr>
            <w:r>
              <w:rPr>
                <w:rFonts w:ascii="仿宋_GB2312" w:hAnsi="仿宋_GB2312" w:eastAsia="仿宋_GB2312" w:cs="ArialUnicodeMS"/>
                <w:kern w:val="0"/>
                <w:sz w:val="24"/>
              </w:rPr>
              <w:t>青龙满族自治县朱杖子乡人民政府</w:t>
            </w:r>
          </w:p>
        </w:tc>
        <w:tc>
          <w:tcPr>
            <w:tcW w:w="1987" w:type="dxa"/>
          </w:tcPr>
          <w:p>
            <w:pPr>
              <w:pStyle w:val="8"/>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行政单位</w:t>
            </w:r>
          </w:p>
        </w:tc>
        <w:tc>
          <w:tcPr>
            <w:tcW w:w="2665" w:type="dxa"/>
          </w:tcPr>
          <w:p>
            <w:pPr>
              <w:pStyle w:val="8"/>
              <w:jc w:val="center"/>
              <w:rPr>
                <w:rFonts w:ascii="仿宋_GB2312" w:hAnsi="仿宋_GB2312" w:eastAsia="仿宋_GB2312" w:cs="ArialUnicodeMS"/>
                <w:kern w:val="0"/>
                <w:sz w:val="28"/>
                <w:szCs w:val="28"/>
              </w:rPr>
            </w:pPr>
            <w:r>
              <w:rPr>
                <w:rFonts w:ascii="仿宋_GB2312" w:hAnsi="仿宋_GB2312" w:eastAsia="仿宋_GB2312" w:cs="ArialUnicodeMS"/>
                <w:kern w:val="0"/>
                <w:sz w:val="28"/>
                <w:szCs w:val="28"/>
              </w:rPr>
              <w:t>财政拨款</w:t>
            </w:r>
          </w:p>
        </w:tc>
      </w:tr>
    </w:tbl>
    <w:p>
      <w:pPr>
        <w:pStyle w:val="8"/>
        <w:widowControl/>
        <w:spacing w:after="160"/>
        <w:ind w:firstLine="640" w:firstLineChars="200"/>
        <w:rPr>
          <w:rFonts w:ascii="Times New Roman" w:hAnsi="Times New Roman" w:eastAsia="黑体" w:cs="Times New Roman"/>
          <w:sz w:val="32"/>
          <w:szCs w:val="32"/>
        </w:rPr>
      </w:pPr>
    </w:p>
    <w:p>
      <w:pPr>
        <w:pStyle w:val="8"/>
        <w:widowControl/>
        <w:spacing w:after="160"/>
        <w:ind w:firstLine="640" w:firstLineChars="200"/>
        <w:rPr>
          <w:rFonts w:ascii="Times New Roman" w:hAnsi="Times New Roman" w:eastAsia="黑体" w:cs="Times New Roman"/>
          <w:sz w:val="32"/>
          <w:szCs w:val="32"/>
        </w:rPr>
      </w:pPr>
    </w:p>
    <w:p>
      <w:pPr>
        <w:pStyle w:val="8"/>
        <w:rPr>
          <w:rFonts w:ascii="Times New Roman" w:hAnsi="Times New Roman" w:eastAsia="黑体" w:cs="Times New Roman"/>
          <w:sz w:val="32"/>
          <w:szCs w:val="32"/>
        </w:rPr>
      </w:pPr>
    </w:p>
    <w:p>
      <w:pPr>
        <w:pStyle w:val="8"/>
        <w:widowControl/>
        <w:spacing w:after="160"/>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2098" w:right="1531" w:bottom="1984" w:left="1531" w:header="851" w:footer="992" w:gutter="0"/>
          <w:cols w:space="720" w:num="1"/>
          <w:formProt w:val="0"/>
          <w:titlePg/>
          <w:docGrid w:type="lines" w:linePitch="312" w:charSpace="43007"/>
        </w:sectPr>
      </w:pPr>
      <w:r>
        <w:rPr>
          <w:rFonts w:ascii="Times New Roman" w:hAnsi="Times New Roman" w:eastAsia="黑体" w:cs="Times New Roman"/>
          <w:sz w:val="32"/>
          <w:szCs w:val="32"/>
        </w:rPr>
        <mc:AlternateContent>
          <mc:Choice Requires="wps">
            <w:drawing>
              <wp:anchor distT="0" distB="0" distL="114300" distR="114300" simplePos="0" relativeHeight="251662336" behindDoc="0" locked="0" layoutInCell="0" allowOverlap="1">
                <wp:simplePos x="0" y="0"/>
                <wp:positionH relativeFrom="column">
                  <wp:posOffset>-1088390</wp:posOffset>
                </wp:positionH>
                <wp:positionV relativeFrom="paragraph">
                  <wp:posOffset>3024505</wp:posOffset>
                </wp:positionV>
                <wp:extent cx="7793990" cy="2200910"/>
                <wp:effectExtent l="0" t="0" r="0" b="0"/>
                <wp:wrapNone/>
                <wp:docPr id="6" name="文本框 151"/>
                <wp:cNvGraphicFramePr/>
                <a:graphic xmlns:a="http://schemas.openxmlformats.org/drawingml/2006/main">
                  <a:graphicData uri="http://schemas.microsoft.com/office/word/2010/wordprocessingShape">
                    <wps:wsp>
                      <wps:cNvSpPr/>
                      <wps:spPr>
                        <a:xfrm>
                          <a:off x="0" y="0"/>
                          <a:ext cx="7793280" cy="2200320"/>
                        </a:xfrm>
                        <a:prstGeom prst="rect">
                          <a:avLst/>
                        </a:prstGeom>
                        <a:noFill/>
                        <a:ln w="6350">
                          <a:noFill/>
                        </a:ln>
                        <a:effectLst/>
                      </wps:spPr>
                      <wps:txbx>
                        <w:txbxContent>
                          <w:p>
                            <w:pPr>
                              <w:pStyle w:val="12"/>
                              <w:widowControl/>
                              <w:jc w:val="center"/>
                              <w:rPr>
                                <w:rFonts w:ascii="黑体" w:hAnsi="黑体" w:eastAsia="黑体" w:cs="黑体"/>
                                <w:color w:val="000000" w:themeColor="text1"/>
                                <w:sz w:val="96"/>
                                <w:szCs w:val="96"/>
                                <w14:textFill>
                                  <w14:solidFill>
                                    <w14:schemeClr w14:val="tx1"/>
                                  </w14:solidFill>
                                </w14:textFill>
                              </w:rPr>
                            </w:pPr>
                          </w:p>
                          <w:p>
                            <w:pPr>
                              <w:pStyle w:val="12"/>
                              <w:widowControl/>
                              <w:jc w:val="center"/>
                              <w:rPr>
                                <w:rFonts w:ascii="黑体" w:hAnsi="黑体" w:eastAsia="黑体" w:cs="黑体"/>
                                <w:color w:val="000000" w:themeColor="text1"/>
                                <w:sz w:val="96"/>
                                <w:szCs w:val="96"/>
                                <w14:textFill>
                                  <w14:solidFill>
                                    <w14:schemeClr w14:val="tx1"/>
                                  </w14:solidFill>
                                </w14:textFill>
                              </w:rPr>
                            </w:pPr>
                          </w:p>
                        </w:txbxContent>
                      </wps:txbx>
                      <wps:bodyPr>
                        <a:noAutofit/>
                      </wps:bodyPr>
                    </wps:wsp>
                  </a:graphicData>
                </a:graphic>
              </wp:anchor>
            </w:drawing>
          </mc:Choice>
          <mc:Fallback>
            <w:pict>
              <v:rect id="文本框 151" o:spid="_x0000_s1026" o:spt="1" style="position:absolute;left:0pt;margin-left:-85.7pt;margin-top:238.15pt;height:173.3pt;width:613.7pt;z-index:251662336;mso-width-relative:page;mso-height-relative:page;" filled="f" stroked="f" coordsize="21600,21600" o:allowincell="f" o:gfxdata="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E8zPveAAAADQEAAA8AAAAAAAAAAQAgAAAAIgAAAGRycy9kb3ducmV2Lnht&#10;bFBLAQIUABQAAAAIAIdO4kDu9iN+ugEAAGwDAAAOAAAAAAAAAAEAIAAAAC0BAABkcnMvZTJvRG9j&#10;LnhtbFBLBQYAAAAABgAGAFkBAABZBQAAAAA=&#10;">
                <v:fill on="f" focussize="0,0"/>
                <v:stroke on="f" weight="0.5pt"/>
                <v:imagedata o:title=""/>
                <o:lock v:ext="edit" aspectratio="f"/>
                <v:textbox>
                  <w:txbxContent>
                    <w:p>
                      <w:pPr>
                        <w:pStyle w:val="12"/>
                        <w:widowControl/>
                        <w:jc w:val="center"/>
                        <w:rPr>
                          <w:rFonts w:ascii="黑体" w:hAnsi="黑体" w:eastAsia="黑体" w:cs="黑体"/>
                          <w:color w:val="000000" w:themeColor="text1"/>
                          <w:sz w:val="96"/>
                          <w:szCs w:val="96"/>
                          <w14:textFill>
                            <w14:solidFill>
                              <w14:schemeClr w14:val="tx1"/>
                            </w14:solidFill>
                          </w14:textFill>
                        </w:rPr>
                      </w:pPr>
                    </w:p>
                    <w:p>
                      <w:pPr>
                        <w:pStyle w:val="12"/>
                        <w:widowControl/>
                        <w:jc w:val="center"/>
                        <w:rPr>
                          <w:rFonts w:ascii="黑体" w:hAnsi="黑体" w:eastAsia="黑体" w:cs="黑体"/>
                          <w:color w:val="000000" w:themeColor="text1"/>
                          <w:sz w:val="96"/>
                          <w:szCs w:val="96"/>
                          <w14:textFill>
                            <w14:solidFill>
                              <w14:schemeClr w14:val="tx1"/>
                            </w14:solidFill>
                          </w14:textFill>
                        </w:rPr>
                      </w:pPr>
                    </w:p>
                  </w:txbxContent>
                </v:textbox>
              </v:rect>
            </w:pict>
          </mc:Fallback>
        </mc:AlternateContent>
      </w:r>
    </w:p>
    <w:p>
      <w:pPr>
        <w:pStyle w:val="8"/>
        <w:widowControl/>
        <w:ind w:firstLine="640" w:firstLineChars="200"/>
        <w:rPr>
          <w:rFonts w:eastAsia="黑体"/>
          <w:sz w:val="32"/>
          <w:szCs w:val="3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p>
    <w:p>
      <w:pPr>
        <w:pStyle w:val="8"/>
        <w:jc w:val="center"/>
        <w:rPr>
          <w:rFonts w:ascii="黑体" w:hAnsi="黑体" w:eastAsia="黑体" w:cs="黑体"/>
          <w:sz w:val="56"/>
          <w:szCs w:val="72"/>
        </w:rPr>
      </w:pPr>
      <w:r>
        <w:rPr>
          <w:rFonts w:ascii="黑体" w:hAnsi="黑体" w:eastAsia="黑体" w:cs="黑体"/>
          <w:sz w:val="56"/>
          <w:szCs w:val="72"/>
        </w:rPr>
        <mc:AlternateContent>
          <mc:Choice Requires="wps">
            <w:drawing>
              <wp:anchor distT="0" distB="0" distL="114300" distR="114300" simplePos="0" relativeHeight="251663360" behindDoc="0" locked="0" layoutInCell="0" allowOverlap="1">
                <wp:simplePos x="0" y="0"/>
                <wp:positionH relativeFrom="column">
                  <wp:posOffset>-1028065</wp:posOffset>
                </wp:positionH>
                <wp:positionV relativeFrom="paragraph">
                  <wp:posOffset>-2637155</wp:posOffset>
                </wp:positionV>
                <wp:extent cx="7793990" cy="3342005"/>
                <wp:effectExtent l="6350" t="6350" r="10160" b="23495"/>
                <wp:wrapNone/>
                <wp:docPr id="4" name="文本框 21"/>
                <wp:cNvGraphicFramePr/>
                <a:graphic xmlns:a="http://schemas.openxmlformats.org/drawingml/2006/main">
                  <a:graphicData uri="http://schemas.microsoft.com/office/word/2010/wordprocessingShape">
                    <wps:wsp>
                      <wps:cNvSpPr/>
                      <wps:spPr>
                        <a:xfrm>
                          <a:off x="0" y="0"/>
                          <a:ext cx="7793990" cy="3342005"/>
                        </a:xfrm>
                        <a:prstGeom prst="rect">
                          <a:avLst/>
                        </a:prstGeom>
                        <a:pattFill prst="horz">
                          <a:fgClr>
                            <a:srgbClr val="7F7F7F"/>
                          </a:fgClr>
                          <a:bgClr>
                            <a:srgbClr val="FFFFFF"/>
                          </a:bgClr>
                        </a:pattFill>
                        <a:ln w="12700" cap="flat" cmpd="sng">
                          <a:solidFill>
                            <a:srgbClr val="A6A6A6"/>
                          </a:solidFill>
                          <a:prstDash val="solid"/>
                          <a:round/>
                          <a:headEnd type="none" w="med" len="med"/>
                          <a:tailEnd type="none" w="med" len="med"/>
                        </a:ln>
                      </wps:spPr>
                      <wps:txbx>
                        <w:txbxContent>
                          <w:p>
                            <w:pPr>
                              <w:pStyle w:val="12"/>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 xml:space="preserve">第二部分 </w:t>
                            </w:r>
                          </w:p>
                          <w:p>
                            <w:pPr>
                              <w:pStyle w:val="12"/>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2020年部门决算情况说明</w:t>
                            </w:r>
                          </w:p>
                          <w:p>
                            <w:pPr>
                              <w:pStyle w:val="12"/>
                              <w:widowControl/>
                              <w:jc w:val="center"/>
                            </w:pPr>
                          </w:p>
                          <w:p>
                            <w:pPr>
                              <w:pStyle w:val="12"/>
                            </w:pPr>
                          </w:p>
                        </w:txbxContent>
                      </wps:txbx>
                      <wps:bodyPr anchor="ctr" anchorCtr="0" upright="1"/>
                    </wps:wsp>
                  </a:graphicData>
                </a:graphic>
              </wp:anchor>
            </w:drawing>
          </mc:Choice>
          <mc:Fallback>
            <w:pict>
              <v:rect id="文本框 21" o:spid="_x0000_s1026" o:spt="1" style="position:absolute;left:0pt;margin-left:-80.95pt;margin-top:-207.65pt;height:263.15pt;width:613.7pt;z-index:251663360;v-text-anchor:middle;mso-width-relative:page;mso-height-relative:page;" fillcolor="#7F7F7F" filled="t" stroked="t" coordsize="21600,21600" o:allowincell="f" o:gfxdata="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vSOXXdAAAADgEAAA8AAAAAAAAAAQAgAAAAIgAAAGRycy9k&#10;b3ducmV2LnhtbFBLAQIUABQAAAAIAIdO4kBczT9iNgIAAJMEAAAOAAAAAAAAAAEAIAAAACwBAABk&#10;cnMvZTJvRG9jLnhtbFBLBQYAAAAABgAGAFkBAADUBQAAAAA=&#10;">
                <v:fill type="pattern" on="t" color2="#FFFFFF" focussize="0,0" r:id="rId23"/>
                <v:stroke weight="1pt" color="#A6A6A6" joinstyle="round"/>
                <v:imagedata o:title=""/>
                <o:lock v:ext="edit" aspectratio="f"/>
                <v:textbox>
                  <w:txbxContent>
                    <w:p>
                      <w:pPr>
                        <w:pStyle w:val="12"/>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 xml:space="preserve">第二部分 </w:t>
                      </w:r>
                    </w:p>
                    <w:p>
                      <w:pPr>
                        <w:pStyle w:val="12"/>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2020年部门决算情况说明</w:t>
                      </w:r>
                    </w:p>
                    <w:p>
                      <w:pPr>
                        <w:pStyle w:val="12"/>
                        <w:widowControl/>
                        <w:jc w:val="center"/>
                      </w:pPr>
                    </w:p>
                    <w:p>
                      <w:pPr>
                        <w:pStyle w:val="12"/>
                      </w:pPr>
                    </w:p>
                  </w:txbxContent>
                </v:textbox>
              </v:rect>
            </w:pict>
          </mc:Fallback>
        </mc:AlternateContent>
      </w:r>
    </w:p>
    <w:p>
      <w:pPr>
        <w:pStyle w:val="8"/>
        <w:jc w:val="center"/>
        <w:rPr>
          <w:rFonts w:ascii="黑体" w:hAnsi="黑体" w:eastAsia="黑体" w:cs="黑体"/>
          <w:sz w:val="56"/>
          <w:szCs w:val="72"/>
        </w:rPr>
      </w:pPr>
      <w:r>
        <w:br w:type="page"/>
      </w:r>
    </w:p>
    <w:p>
      <w:pPr>
        <w:pStyle w:val="8"/>
        <w:keepNext/>
        <w:keepLines/>
        <w:snapToGrid w:val="0"/>
        <w:ind w:firstLine="640" w:firstLineChars="200"/>
        <w:outlineLvl w:val="1"/>
        <w:rPr>
          <w:rFonts w:ascii="黑体" w:hAnsi="黑体" w:eastAsia="黑体" w:cs="Times New Roman"/>
          <w:sz w:val="32"/>
          <w:szCs w:val="32"/>
        </w:rPr>
      </w:pPr>
      <w:r>
        <w:rPr>
          <w:rFonts w:ascii="黑体" w:hAnsi="黑体" w:eastAsia="黑体" w:cs="Times New Roman"/>
          <w:sz w:val="32"/>
          <w:szCs w:val="32"/>
        </w:rPr>
        <w:t>一、收入</w:t>
      </w:r>
      <w:r>
        <w:rPr>
          <w:rFonts w:ascii="黑体" w:hAnsi="黑体" w:eastAsia="黑体" w:cs="黑体"/>
          <w:kern w:val="0"/>
          <w:sz w:val="32"/>
          <w:szCs w:val="32"/>
        </w:rPr>
        <w:t>支出</w:t>
      </w:r>
      <w:r>
        <w:rPr>
          <w:rFonts w:ascii="黑体" w:hAnsi="黑体" w:eastAsia="黑体" w:cs="Times New Roman"/>
          <w:sz w:val="32"/>
          <w:szCs w:val="32"/>
        </w:rPr>
        <w:t>决算总体情况说明</w:t>
      </w:r>
    </w:p>
    <w:p>
      <w:pPr>
        <w:pStyle w:val="8"/>
        <w:snapToGrid w:val="0"/>
        <w:spacing w:line="580" w:lineRule="exact"/>
        <w:ind w:firstLine="640" w:firstLineChars="200"/>
        <w:rPr>
          <w:rFonts w:ascii="仿宋_GB2312" w:hAnsi="仿宋_GB2312" w:eastAsia="仿宋_GB2312" w:cs="DengXian-Regular"/>
          <w:sz w:val="32"/>
          <w:szCs w:val="32"/>
        </w:rPr>
      </w:pPr>
      <w:r>
        <w:rPr>
          <w:rFonts w:ascii="仿宋_GB2312" w:hAnsi="仿宋_GB2312" w:eastAsia="仿宋_GB2312" w:cs="Wingdings"/>
          <w:sz w:val="32"/>
          <w:szCs w:val="32"/>
        </w:rPr>
        <w:t>本部门2020年度收入1009.63万元，支出</w:t>
      </w:r>
      <w:r>
        <w:rPr>
          <w:rFonts w:hint="eastAsia" w:ascii="仿宋_GB2312" w:hAnsi="仿宋_GB2312" w:eastAsia="仿宋_GB2312" w:cs="Wingdings"/>
          <w:sz w:val="32"/>
          <w:szCs w:val="32"/>
          <w:lang w:eastAsia="zh-CN"/>
        </w:rPr>
        <w:t>合</w:t>
      </w:r>
      <w:r>
        <w:rPr>
          <w:rFonts w:ascii="仿宋_GB2312" w:hAnsi="仿宋_GB2312" w:eastAsia="仿宋_GB2312" w:cs="Wingdings"/>
          <w:sz w:val="32"/>
          <w:szCs w:val="32"/>
        </w:rPr>
        <w:t>计860.59万元，结余149.04万元。与2019年度决算相比，收入增加159.93万元，增长18.82%，支出增加117.48万元，增长15.81%，主要原因是</w:t>
      </w:r>
      <w:r>
        <w:rPr>
          <w:rFonts w:ascii="仿宋_GB2312" w:hAnsi="仿宋_GB2312" w:eastAsia="仿宋_GB2312" w:cs="DengXian-Regular"/>
          <w:sz w:val="32"/>
          <w:szCs w:val="32"/>
        </w:rPr>
        <w:t>对人员工资进行调整，增加村级运转经费，增加体制返还预算项目等。</w:t>
      </w:r>
    </w:p>
    <w:p>
      <w:pPr>
        <w:pStyle w:val="8"/>
        <w:snapToGrid w:val="0"/>
        <w:ind w:firstLine="640" w:firstLineChars="200"/>
        <w:rPr>
          <w:rFonts w:ascii="仿宋_GB2312" w:hAnsi="仿宋_GB2312" w:eastAsia="仿宋_GB2312" w:cs="DengXian-Regular"/>
          <w:sz w:val="32"/>
          <w:szCs w:val="32"/>
        </w:rPr>
      </w:pPr>
    </w:p>
    <w:p>
      <w:pPr>
        <w:pStyle w:val="8"/>
        <w:snapToGrid w:val="0"/>
        <w:ind w:firstLine="420" w:firstLineChars="200"/>
        <w:rPr>
          <w:rFonts w:ascii="仿宋_GB2312" w:hAnsi="仿宋_GB2312" w:eastAsia="仿宋_GB2312" w:cs="DengXian-Regular"/>
          <w:sz w:val="32"/>
          <w:szCs w:val="32"/>
        </w:rPr>
      </w:pPr>
      <w:r>
        <w:drawing>
          <wp:inline distT="0" distB="0" distL="0" distR="0">
            <wp:extent cx="4907915" cy="3141980"/>
            <wp:effectExtent l="0" t="0" r="0" b="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4"/>
                    <a:stretch>
                      <a:fillRect/>
                    </a:stretch>
                  </pic:blipFill>
                  <pic:spPr>
                    <a:xfrm>
                      <a:off x="0" y="0"/>
                      <a:ext cx="4907915" cy="3141980"/>
                    </a:xfrm>
                    <a:prstGeom prst="rect">
                      <a:avLst/>
                    </a:prstGeom>
                    <a:ln w="0">
                      <a:noFill/>
                    </a:ln>
                  </pic:spPr>
                </pic:pic>
              </a:graphicData>
            </a:graphic>
          </wp:inline>
        </w:drawing>
      </w:r>
    </w:p>
    <w:p>
      <w:pPr>
        <w:pStyle w:val="8"/>
        <w:snapToGrid w:val="0"/>
        <w:ind w:firstLine="320" w:firstLineChars="100"/>
        <w:rPr>
          <w:rFonts w:ascii="黑体" w:hAnsi="黑体" w:eastAsia="黑体" w:cs="Times New Roman"/>
          <w:sz w:val="32"/>
          <w:szCs w:val="32"/>
        </w:rPr>
      </w:pPr>
    </w:p>
    <w:p>
      <w:pPr>
        <w:pStyle w:val="8"/>
        <w:snapToGrid w:val="0"/>
        <w:ind w:firstLine="320" w:firstLineChars="100"/>
        <w:rPr>
          <w:rFonts w:ascii="黑体" w:hAnsi="黑体" w:eastAsia="黑体" w:cs="Times New Roman"/>
          <w:sz w:val="32"/>
          <w:szCs w:val="32"/>
        </w:rPr>
      </w:pPr>
      <w:r>
        <w:rPr>
          <w:rFonts w:ascii="黑体" w:hAnsi="黑体" w:eastAsia="黑体" w:cs="Times New Roman"/>
          <w:sz w:val="32"/>
          <w:szCs w:val="32"/>
        </w:rPr>
        <w:t>二、收入决算情况说明</w:t>
      </w:r>
    </w:p>
    <w:p>
      <w:pPr>
        <w:pStyle w:val="8"/>
        <w:snapToGrid w:val="0"/>
        <w:ind w:firstLine="640" w:firstLineChars="200"/>
        <w:rPr>
          <w:rFonts w:ascii="仿宋_GB2312" w:hAnsi="仿宋_GB2312" w:eastAsia="仿宋_GB2312" w:cs="Wingdings"/>
          <w:sz w:val="32"/>
          <w:szCs w:val="32"/>
          <w:highlight w:val="yellow"/>
        </w:rPr>
      </w:pPr>
      <w:r>
        <w:rPr>
          <w:rFonts w:ascii="仿宋_GB2312" w:hAnsi="仿宋_GB2312" w:eastAsia="仿宋_GB2312" w:cs="Wingdings"/>
          <w:sz w:val="32"/>
          <w:szCs w:val="32"/>
        </w:rPr>
        <w:t>本</w:t>
      </w:r>
      <w:r>
        <w:rPr>
          <w:rFonts w:ascii="仿宋_GB2312" w:hAnsi="仿宋_GB2312" w:eastAsia="仿宋_GB2312" w:cs="Wingdings"/>
          <w:color w:val="000000" w:themeColor="text1"/>
          <w:sz w:val="32"/>
          <w:szCs w:val="32"/>
          <w14:textFill>
            <w14:solidFill>
              <w14:schemeClr w14:val="tx1"/>
            </w14:solidFill>
          </w14:textFill>
        </w:rPr>
        <w:t>部门2020年度本年收入合计</w:t>
      </w:r>
      <w:r>
        <w:rPr>
          <w:rFonts w:hint="eastAsia" w:ascii="仿宋_GB2312" w:hAnsi="仿宋_GB2312" w:eastAsia="仿宋_GB2312" w:cs="Wingdings"/>
          <w:color w:val="000000" w:themeColor="text1"/>
          <w:sz w:val="32"/>
          <w:szCs w:val="32"/>
          <w14:textFill>
            <w14:solidFill>
              <w14:schemeClr w14:val="tx1"/>
            </w14:solidFill>
          </w14:textFill>
        </w:rPr>
        <w:t>903.04</w:t>
      </w:r>
      <w:r>
        <w:rPr>
          <w:rFonts w:ascii="仿宋_GB2312" w:hAnsi="仿宋_GB2312" w:eastAsia="仿宋_GB2312" w:cs="Wingdings"/>
          <w:color w:val="000000" w:themeColor="text1"/>
          <w:sz w:val="32"/>
          <w:szCs w:val="32"/>
          <w14:textFill>
            <w14:solidFill>
              <w14:schemeClr w14:val="tx1"/>
            </w14:solidFill>
          </w14:textFill>
        </w:rPr>
        <w:t>万元，其中：财政拨款收入</w:t>
      </w:r>
      <w:r>
        <w:rPr>
          <w:rFonts w:hint="eastAsia" w:ascii="仿宋_GB2312" w:hAnsi="仿宋_GB2312" w:eastAsia="仿宋_GB2312" w:cs="Wingdings"/>
          <w:color w:val="000000" w:themeColor="text1"/>
          <w:sz w:val="32"/>
          <w:szCs w:val="32"/>
          <w14:textFill>
            <w14:solidFill>
              <w14:schemeClr w14:val="tx1"/>
            </w14:solidFill>
          </w14:textFill>
        </w:rPr>
        <w:t>903.04</w:t>
      </w:r>
      <w:r>
        <w:rPr>
          <w:rFonts w:ascii="仿宋_GB2312" w:hAnsi="仿宋_GB2312" w:eastAsia="仿宋_GB2312" w:cs="Wingdings"/>
          <w:color w:val="000000" w:themeColor="text1"/>
          <w:sz w:val="32"/>
          <w:szCs w:val="32"/>
          <w14:textFill>
            <w14:solidFill>
              <w14:schemeClr w14:val="tx1"/>
            </w14:solidFill>
          </w14:textFill>
        </w:rPr>
        <w:t>万元，占100%。</w:t>
      </w:r>
    </w:p>
    <w:p>
      <w:pPr>
        <w:pStyle w:val="8"/>
        <w:snapToGrid w:val="0"/>
        <w:rPr>
          <w:rFonts w:ascii="仿宋_GB2312" w:hAnsi="仿宋_GB2312" w:eastAsia="仿宋_GB2312" w:cs="Wingdings"/>
          <w:color w:val="FF0000"/>
          <w:sz w:val="32"/>
          <w:szCs w:val="32"/>
        </w:rPr>
      </w:pPr>
    </w:p>
    <w:p>
      <w:pPr>
        <w:pStyle w:val="8"/>
        <w:snapToGrid w:val="0"/>
        <w:ind w:firstLine="320" w:firstLineChars="100"/>
        <w:outlineLvl w:val="1"/>
        <w:rPr>
          <w:rFonts w:ascii="黑体" w:hAnsi="黑体" w:eastAsia="黑体" w:cs="Times New Roman"/>
          <w:sz w:val="32"/>
          <w:szCs w:val="32"/>
        </w:rPr>
      </w:pPr>
      <w:r>
        <w:rPr>
          <w:rFonts w:ascii="黑体" w:hAnsi="黑体" w:eastAsia="黑体" w:cs="Times New Roman"/>
          <w:sz w:val="32"/>
          <w:szCs w:val="32"/>
        </w:rPr>
        <w:t>三、支出决算情况说明</w:t>
      </w:r>
    </w:p>
    <w:p>
      <w:pPr>
        <w:pStyle w:val="8"/>
        <w:snapToGrid w:val="0"/>
        <w:ind w:firstLine="640" w:firstLineChars="200"/>
        <w:rPr>
          <w:rFonts w:ascii="仿宋_GB2312" w:hAnsi="仿宋_GB2312" w:eastAsia="仿宋_GB2312" w:cs="Wingdings"/>
          <w:sz w:val="32"/>
          <w:szCs w:val="32"/>
        </w:rPr>
      </w:pPr>
      <w:r>
        <w:rPr>
          <w:rFonts w:ascii="仿宋_GB2312" w:hAnsi="仿宋_GB2312" w:eastAsia="仿宋_GB2312" w:cs="Wingdings"/>
          <w:sz w:val="32"/>
          <w:szCs w:val="32"/>
        </w:rPr>
        <w:t>本部门2020年度本年支出合计860.59万元，其中：基本支出663.67万元，占77.12%；项目支出196.92万元，占22.88%。</w:t>
      </w:r>
    </w:p>
    <w:p>
      <w:pPr>
        <w:pStyle w:val="8"/>
        <w:snapToGrid w:val="0"/>
        <w:ind w:firstLine="640" w:firstLineChars="200"/>
        <w:rPr>
          <w:rFonts w:ascii="仿宋_GB2312" w:hAnsi="仿宋_GB2312" w:eastAsia="仿宋_GB2312" w:cs="Wingdings"/>
          <w:color w:val="FF0000"/>
          <w:sz w:val="32"/>
          <w:szCs w:val="32"/>
        </w:rPr>
      </w:pPr>
      <w:r>
        <w:rPr>
          <w:rFonts w:ascii="仿宋_GB2312" w:hAnsi="仿宋_GB2312" w:eastAsia="仿宋_GB2312" w:cs="Wingdings"/>
          <w:color w:val="FF0000"/>
          <w:sz w:val="32"/>
          <w:szCs w:val="32"/>
        </w:rPr>
        <w:object>
          <v:shape id="_x0000_i1025" o:spt="75" type="#_x0000_t75" style="height:217.35pt;width:361.35pt;" o:ole="t" filled="f" o:preferrelative="t" stroked="f" coordsize="21600,21600">
            <v:path/>
            <v:fill on="f" focussize="0,0"/>
            <v:stroke on="f" joinstyle="miter"/>
            <v:imagedata r:id="rId25" o:title=""/>
            <o:lock v:ext="edit" aspectratio="t"/>
            <w10:wrap type="none"/>
            <w10:anchorlock/>
          </v:shape>
          <o:OLEObject Type="Link" ProgID="Excel.Sheet.8" ShapeID="_x0000_i1025" UpdateMode="Always" DrawAspect="Content" ObjectID="_1468075725" r:id="rId26">
            <o:LinkType>EnhancedMetaFile</o:LinkType>
            <o:LockedField>false</o:LockedField>
          </o:OLEObject>
        </w:object>
      </w:r>
    </w:p>
    <w:p>
      <w:pPr>
        <w:pStyle w:val="8"/>
        <w:keepNext/>
        <w:keepLines/>
        <w:snapToGrid w:val="0"/>
        <w:ind w:firstLine="643" w:firstLineChars="200"/>
        <w:outlineLvl w:val="1"/>
        <w:rPr>
          <w:rFonts w:ascii="黑体" w:hAnsi="黑体" w:eastAsia="黑体" w:cs="Times New Roman"/>
          <w:b/>
          <w:bCs/>
          <w:sz w:val="32"/>
          <w:szCs w:val="32"/>
        </w:rPr>
      </w:pPr>
    </w:p>
    <w:p>
      <w:pPr>
        <w:pStyle w:val="8"/>
        <w:keepNext/>
        <w:keepLines/>
        <w:snapToGrid w:val="0"/>
        <w:ind w:firstLine="640" w:firstLineChars="200"/>
        <w:outlineLvl w:val="1"/>
        <w:rPr>
          <w:rFonts w:ascii="黑体" w:hAnsi="黑体" w:eastAsia="黑体" w:cs="Times New Roman"/>
          <w:sz w:val="32"/>
          <w:szCs w:val="32"/>
        </w:rPr>
      </w:pPr>
    </w:p>
    <w:p>
      <w:pPr>
        <w:pStyle w:val="8"/>
        <w:keepNext/>
        <w:keepLines/>
        <w:snapToGrid w:val="0"/>
        <w:ind w:firstLine="640" w:firstLineChars="200"/>
        <w:outlineLvl w:val="1"/>
        <w:rPr>
          <w:rFonts w:ascii="黑体" w:hAnsi="黑体" w:eastAsia="黑体" w:cs="Times New Roman"/>
          <w:sz w:val="32"/>
          <w:szCs w:val="32"/>
        </w:rPr>
      </w:pPr>
      <w:r>
        <w:rPr>
          <w:rFonts w:ascii="黑体" w:hAnsi="黑体" w:eastAsia="黑体" w:cs="Times New Roman"/>
          <w:sz w:val="32"/>
          <w:szCs w:val="32"/>
        </w:rPr>
        <w:t>四、</w:t>
      </w:r>
      <w:r>
        <w:rPr>
          <w:rFonts w:ascii="黑体" w:hAnsi="黑体" w:eastAsia="黑体" w:cs="黑体"/>
          <w:kern w:val="0"/>
          <w:sz w:val="32"/>
          <w:szCs w:val="32"/>
        </w:rPr>
        <w:t>财政</w:t>
      </w:r>
      <w:r>
        <w:rPr>
          <w:rFonts w:ascii="黑体" w:hAnsi="黑体" w:eastAsia="黑体" w:cs="Times New Roman"/>
          <w:sz w:val="32"/>
          <w:szCs w:val="32"/>
        </w:rPr>
        <w:t>拨款收入支出决算总体情况说明</w:t>
      </w:r>
    </w:p>
    <w:p>
      <w:pPr>
        <w:pStyle w:val="8"/>
        <w:snapToGrid w:val="0"/>
        <w:ind w:firstLine="643" w:firstLineChars="200"/>
        <w:rPr>
          <w:rFonts w:ascii="楷体_GB2312" w:hAnsi="楷体_GB2312" w:eastAsia="楷体_GB2312" w:cs="Mongolian Baiti"/>
          <w:b/>
          <w:bCs/>
          <w:sz w:val="32"/>
          <w:szCs w:val="32"/>
        </w:rPr>
      </w:pPr>
      <w:r>
        <w:rPr>
          <w:rFonts w:ascii="楷体_GB2312" w:hAnsi="楷体_GB2312" w:eastAsia="楷体_GB2312" w:cs="Mongolian Baiti"/>
          <w:b/>
          <w:bCs/>
          <w:sz w:val="32"/>
          <w:szCs w:val="32"/>
        </w:rPr>
        <w:t>（一）财政拨款收支与2019年度决算对比情况</w:t>
      </w:r>
    </w:p>
    <w:p>
      <w:pPr>
        <w:pStyle w:val="8"/>
        <w:snapToGrid w:val="0"/>
        <w:spacing w:line="580" w:lineRule="exact"/>
        <w:ind w:firstLine="640" w:firstLineChars="200"/>
        <w:rPr>
          <w:rFonts w:ascii="仿宋_GB2312" w:hAnsi="仿宋_GB2312" w:eastAsia="仿宋_GB2312" w:cs="Wingdings"/>
          <w:sz w:val="32"/>
          <w:szCs w:val="32"/>
        </w:rPr>
      </w:pPr>
      <w:r>
        <w:rPr>
          <w:rFonts w:ascii="仿宋_GB2312" w:hAnsi="仿宋_GB2312" w:eastAsia="仿宋_GB2312" w:cs="Wingdings"/>
          <w:sz w:val="32"/>
          <w:szCs w:val="32"/>
        </w:rPr>
        <w:t>本部门2020年度财政拨款收支均为一般公共预算财政拨款，其中本年收入</w:t>
      </w:r>
      <w:r>
        <w:rPr>
          <w:rFonts w:hint="eastAsia" w:ascii="仿宋_GB2312" w:hAnsi="仿宋_GB2312" w:eastAsia="仿宋_GB2312" w:cs="Wingdings"/>
          <w:sz w:val="32"/>
          <w:szCs w:val="32"/>
        </w:rPr>
        <w:t>903.04</w:t>
      </w:r>
      <w:r>
        <w:rPr>
          <w:rFonts w:ascii="仿宋_GB2312" w:hAnsi="仿宋_GB2312" w:eastAsia="仿宋_GB2312" w:cs="Wingdings"/>
          <w:sz w:val="32"/>
          <w:szCs w:val="32"/>
        </w:rPr>
        <w:t>万元,比2019年度增加</w:t>
      </w:r>
      <w:r>
        <w:rPr>
          <w:rFonts w:hint="eastAsia" w:ascii="仿宋_GB2312" w:hAnsi="仿宋_GB2312" w:eastAsia="仿宋_GB2312" w:cs="Wingdings"/>
          <w:sz w:val="32"/>
          <w:szCs w:val="32"/>
        </w:rPr>
        <w:t>53.34</w:t>
      </w:r>
      <w:r>
        <w:rPr>
          <w:rFonts w:ascii="仿宋_GB2312" w:hAnsi="仿宋_GB2312" w:eastAsia="仿宋_GB2312" w:cs="Wingdings"/>
          <w:sz w:val="32"/>
          <w:szCs w:val="32"/>
        </w:rPr>
        <w:t>万元，增长</w:t>
      </w:r>
      <w:r>
        <w:rPr>
          <w:rFonts w:hint="eastAsia" w:ascii="仿宋_GB2312" w:hAnsi="仿宋_GB2312" w:eastAsia="仿宋_GB2312" w:cs="Wingdings"/>
          <w:sz w:val="32"/>
          <w:szCs w:val="32"/>
        </w:rPr>
        <w:t>6.27</w:t>
      </w:r>
      <w:r>
        <w:rPr>
          <w:rFonts w:ascii="仿宋_GB2312" w:hAnsi="仿宋_GB2312" w:eastAsia="仿宋_GB2312" w:cs="Wingdings"/>
          <w:sz w:val="32"/>
          <w:szCs w:val="32"/>
        </w:rPr>
        <w:t>%，主要</w:t>
      </w:r>
      <w:r>
        <w:rPr>
          <w:rFonts w:hint="eastAsia" w:ascii="仿宋_GB2312" w:hAnsi="仿宋_GB2312" w:eastAsia="仿宋_GB2312" w:cs="Wingdings"/>
          <w:sz w:val="32"/>
          <w:szCs w:val="32"/>
          <w:lang w:eastAsia="zh-CN"/>
        </w:rPr>
        <w:t>是</w:t>
      </w:r>
      <w:r>
        <w:rPr>
          <w:rFonts w:ascii="仿宋_GB2312" w:hAnsi="仿宋_GB2312" w:eastAsia="仿宋_GB2312" w:cs="DengXian-Regular"/>
          <w:sz w:val="32"/>
          <w:szCs w:val="32"/>
        </w:rPr>
        <w:t>对人员工资进行调整，增加村级运转经费，增加体制返还预算项目等</w:t>
      </w:r>
      <w:r>
        <w:rPr>
          <w:rFonts w:ascii="仿宋_GB2312" w:hAnsi="仿宋_GB2312" w:eastAsia="仿宋_GB2312" w:cs="Wingdings"/>
          <w:sz w:val="32"/>
          <w:szCs w:val="32"/>
        </w:rPr>
        <w:t>；本年支出860.59万元，比2019年度增加117.48万元，增长15.81%，主要是</w:t>
      </w:r>
      <w:r>
        <w:rPr>
          <w:rFonts w:ascii="仿宋_GB2312" w:hAnsi="仿宋_GB2312" w:eastAsia="仿宋_GB2312" w:cs="DengXian-Regular"/>
          <w:sz w:val="32"/>
          <w:szCs w:val="32"/>
        </w:rPr>
        <w:t>对人员工资进行调整，增加村级运转经费，增加体制返还预算项目等</w:t>
      </w:r>
      <w:r>
        <w:rPr>
          <w:rFonts w:ascii="仿宋_GB2312" w:hAnsi="仿宋_GB2312" w:eastAsia="仿宋_GB2312" w:cs="Wingdings"/>
          <w:sz w:val="32"/>
          <w:szCs w:val="32"/>
        </w:rPr>
        <w:t>。</w:t>
      </w:r>
    </w:p>
    <w:p>
      <w:pPr>
        <w:pStyle w:val="8"/>
        <w:snapToGrid w:val="0"/>
        <w:ind w:firstLine="640" w:firstLineChars="200"/>
        <w:rPr>
          <w:rFonts w:ascii="仿宋_GB2312" w:hAnsi="仿宋_GB2312" w:eastAsia="仿宋_GB2312" w:cs="Wingdings"/>
          <w:sz w:val="32"/>
          <w:szCs w:val="32"/>
        </w:rPr>
      </w:pPr>
    </w:p>
    <w:p>
      <w:pPr>
        <w:pStyle w:val="8"/>
        <w:snapToGrid w:val="0"/>
        <w:ind w:firstLine="640" w:firstLineChars="200"/>
        <w:rPr>
          <w:rFonts w:ascii="仿宋_GB2312" w:hAnsi="仿宋_GB2312" w:eastAsia="仿宋_GB2312" w:cs="Wingdings"/>
          <w:sz w:val="32"/>
          <w:szCs w:val="32"/>
          <w:highlight w:val="yellow"/>
        </w:rPr>
      </w:pPr>
      <w:r>
        <w:rPr>
          <w:rFonts w:ascii="仿宋_GB2312" w:hAnsi="仿宋_GB2312" w:eastAsia="仿宋_GB2312" w:cs="Wingdings"/>
          <w:sz w:val="32"/>
          <w:szCs w:val="32"/>
          <w:highlight w:val="yellow"/>
        </w:rPr>
        <w:object>
          <v:shape id="_x0000_i1026" o:spt="75" type="#_x0000_t75" style="height:222.8pt;width:366.8pt;" o:ole="t" filled="f" o:preferrelative="t" stroked="f" coordsize="21600,21600">
            <v:path/>
            <v:fill on="f" focussize="0,0"/>
            <v:stroke on="f" joinstyle="miter"/>
            <v:imagedata r:id="rId27" o:title=""/>
            <o:lock v:ext="edit" aspectratio="t"/>
            <w10:wrap type="none"/>
            <w10:anchorlock/>
          </v:shape>
          <o:OLEObject Type="Link" ProgID="" ShapeID="_x0000_i1026" UpdateMode="Always" DrawAspect="Content" ObjectID="_1468075726" r:id="rId28">
            <o:LinkType>EnhancedMetaFile</o:LinkType>
            <o:LockedField>false</o:LockedField>
          </o:OLEObject>
        </w:object>
      </w:r>
    </w:p>
    <w:p>
      <w:pPr>
        <w:pStyle w:val="8"/>
        <w:snapToGrid w:val="0"/>
        <w:ind w:firstLine="640" w:firstLineChars="200"/>
        <w:rPr>
          <w:rFonts w:ascii="仿宋_GB2312" w:hAnsi="仿宋_GB2312" w:eastAsia="仿宋_GB2312" w:cs="Wingdings"/>
          <w:sz w:val="32"/>
          <w:szCs w:val="32"/>
          <w:highlight w:val="yellow"/>
        </w:rPr>
      </w:pPr>
    </w:p>
    <w:p>
      <w:pPr>
        <w:pStyle w:val="8"/>
        <w:snapToGrid w:val="0"/>
        <w:ind w:firstLine="640" w:firstLineChars="200"/>
        <w:rPr>
          <w:rFonts w:ascii="仿宋_GB2312" w:hAnsi="仿宋_GB2312" w:eastAsia="仿宋_GB2312" w:cs="Wingdings"/>
          <w:sz w:val="32"/>
          <w:szCs w:val="32"/>
          <w:highlight w:val="yellow"/>
        </w:rPr>
      </w:pPr>
    </w:p>
    <w:p>
      <w:pPr>
        <w:pStyle w:val="8"/>
        <w:snapToGrid w:val="0"/>
        <w:ind w:firstLine="640" w:firstLineChars="200"/>
        <w:rPr>
          <w:rFonts w:ascii="仿宋_GB2312" w:hAnsi="仿宋_GB2312" w:eastAsia="仿宋_GB2312" w:cs="Wingdings"/>
          <w:sz w:val="32"/>
          <w:szCs w:val="32"/>
          <w:highlight w:val="yellow"/>
        </w:rPr>
      </w:pPr>
    </w:p>
    <w:p>
      <w:pPr>
        <w:pStyle w:val="8"/>
        <w:snapToGrid w:val="0"/>
        <w:ind w:firstLine="640" w:firstLineChars="200"/>
        <w:rPr>
          <w:rFonts w:ascii="仿宋_GB2312" w:hAnsi="仿宋_GB2312" w:eastAsia="仿宋_GB2312" w:cs="Wingdings"/>
          <w:sz w:val="32"/>
          <w:szCs w:val="32"/>
          <w:highlight w:val="yellow"/>
        </w:rPr>
      </w:pPr>
    </w:p>
    <w:p>
      <w:pPr>
        <w:pStyle w:val="8"/>
        <w:snapToGrid w:val="0"/>
        <w:ind w:firstLine="640" w:firstLineChars="200"/>
        <w:rPr>
          <w:rFonts w:ascii="仿宋_GB2312" w:hAnsi="仿宋_GB2312" w:eastAsia="仿宋_GB2312" w:cs="Wingdings"/>
          <w:sz w:val="32"/>
          <w:szCs w:val="32"/>
          <w:highlight w:val="yellow"/>
        </w:rPr>
      </w:pPr>
    </w:p>
    <w:p>
      <w:pPr>
        <w:pStyle w:val="8"/>
        <w:snapToGrid w:val="0"/>
        <w:ind w:firstLine="640" w:firstLineChars="200"/>
        <w:rPr>
          <w:rFonts w:ascii="仿宋_GB2312" w:hAnsi="仿宋_GB2312" w:eastAsia="仿宋_GB2312" w:cs="Wingdings"/>
          <w:sz w:val="32"/>
          <w:szCs w:val="32"/>
          <w:highlight w:val="yellow"/>
        </w:rPr>
      </w:pPr>
    </w:p>
    <w:p>
      <w:pPr>
        <w:pStyle w:val="8"/>
        <w:snapToGrid w:val="0"/>
        <w:ind w:firstLine="640" w:firstLineChars="200"/>
        <w:rPr>
          <w:rFonts w:ascii="仿宋_GB2312" w:hAnsi="仿宋_GB2312" w:eastAsia="仿宋_GB2312" w:cs="Wingdings"/>
          <w:sz w:val="32"/>
          <w:szCs w:val="32"/>
          <w:highlight w:val="yellow"/>
        </w:rPr>
      </w:pPr>
    </w:p>
    <w:p>
      <w:pPr>
        <w:pStyle w:val="8"/>
        <w:snapToGrid w:val="0"/>
        <w:ind w:firstLine="640" w:firstLineChars="200"/>
        <w:rPr>
          <w:rFonts w:ascii="仿宋_GB2312" w:hAnsi="仿宋_GB2312" w:eastAsia="仿宋_GB2312" w:cs="Wingdings"/>
          <w:sz w:val="32"/>
          <w:szCs w:val="32"/>
          <w:highlight w:val="yellow"/>
        </w:rPr>
      </w:pPr>
    </w:p>
    <w:p>
      <w:pPr>
        <w:pStyle w:val="8"/>
        <w:snapToGrid w:val="0"/>
        <w:ind w:firstLine="643" w:firstLineChars="200"/>
        <w:rPr>
          <w:rFonts w:ascii="仿宋_GB2312" w:hAnsi="仿宋_GB2312" w:eastAsia="仿宋_GB2312" w:cs="Mongolian Baiti"/>
          <w:b/>
          <w:bCs/>
          <w:sz w:val="32"/>
          <w:szCs w:val="32"/>
        </w:rPr>
      </w:pPr>
      <w:r>
        <w:rPr>
          <w:rFonts w:ascii="楷体_GB2312" w:hAnsi="楷体_GB2312" w:eastAsia="楷体_GB2312" w:cs="Mongolian Baiti"/>
          <w:b/>
          <w:bCs/>
          <w:sz w:val="32"/>
          <w:szCs w:val="32"/>
        </w:rPr>
        <w:t>（二）财政拨款收支与年初预算数对比情况</w:t>
      </w:r>
    </w:p>
    <w:p>
      <w:pPr>
        <w:pStyle w:val="8"/>
        <w:snapToGrid w:val="0"/>
        <w:spacing w:line="580" w:lineRule="exact"/>
        <w:ind w:firstLine="640" w:firstLineChars="200"/>
        <w:rPr>
          <w:rFonts w:ascii="仿宋_GB2312" w:hAnsi="仿宋_GB2312" w:eastAsia="仿宋_GB2312" w:cs="Wingdings"/>
          <w:sz w:val="32"/>
          <w:szCs w:val="32"/>
        </w:rPr>
      </w:pPr>
      <w:r>
        <w:rPr>
          <w:rFonts w:ascii="仿宋_GB2312" w:hAnsi="仿宋_GB2312" w:eastAsia="仿宋_GB2312" w:cs="Wingdings"/>
          <w:sz w:val="32"/>
          <w:szCs w:val="32"/>
        </w:rPr>
        <w:t>本部门2020年度一般公共预算财政拨款收入</w:t>
      </w:r>
      <w:r>
        <w:rPr>
          <w:rFonts w:hint="eastAsia" w:ascii="仿宋_GB2312" w:hAnsi="仿宋_GB2312" w:eastAsia="仿宋_GB2312" w:cs="Wingdings"/>
          <w:sz w:val="32"/>
          <w:szCs w:val="32"/>
        </w:rPr>
        <w:t>903.04</w:t>
      </w:r>
      <w:r>
        <w:rPr>
          <w:rFonts w:ascii="仿宋_GB2312" w:hAnsi="仿宋_GB2312" w:eastAsia="仿宋_GB2312" w:cs="Wingdings"/>
          <w:sz w:val="32"/>
          <w:szCs w:val="32"/>
        </w:rPr>
        <w:t>万元，完成年初预算的</w:t>
      </w:r>
      <w:r>
        <w:rPr>
          <w:rFonts w:hint="eastAsia" w:ascii="仿宋_GB2312" w:hAnsi="仿宋_GB2312" w:eastAsia="仿宋_GB2312" w:cs="Wingdings"/>
          <w:sz w:val="32"/>
          <w:szCs w:val="32"/>
        </w:rPr>
        <w:t>121.59</w:t>
      </w:r>
      <w:r>
        <w:rPr>
          <w:rFonts w:ascii="仿宋_GB2312" w:hAnsi="仿宋_GB2312" w:eastAsia="仿宋_GB2312" w:cs="Wingdings"/>
          <w:sz w:val="32"/>
          <w:szCs w:val="32"/>
        </w:rPr>
        <w:t>%,比年初预算增加</w:t>
      </w:r>
      <w:r>
        <w:rPr>
          <w:rFonts w:hint="eastAsia" w:ascii="仿宋_GB2312" w:hAnsi="仿宋_GB2312" w:eastAsia="仿宋_GB2312" w:cs="Wingdings"/>
          <w:sz w:val="32"/>
          <w:szCs w:val="32"/>
        </w:rPr>
        <w:t>160.39</w:t>
      </w:r>
      <w:r>
        <w:rPr>
          <w:rFonts w:ascii="仿宋_GB2312" w:hAnsi="仿宋_GB2312" w:eastAsia="仿宋_GB2312" w:cs="Wingdings"/>
          <w:sz w:val="32"/>
          <w:szCs w:val="32"/>
        </w:rPr>
        <w:t>万元，决算数大于预算数主要原因</w:t>
      </w:r>
      <w:r>
        <w:rPr>
          <w:rFonts w:ascii="仿宋_GB2312" w:hAnsi="仿宋_GB2312" w:eastAsia="仿宋_GB2312" w:cs="DengXian-Regular"/>
          <w:sz w:val="32"/>
          <w:szCs w:val="32"/>
        </w:rPr>
        <w:t>是对人员工资进行调整，增加村级运转经费，增加体制返还预算项目等</w:t>
      </w:r>
      <w:r>
        <w:rPr>
          <w:rFonts w:ascii="仿宋_GB2312" w:hAnsi="仿宋_GB2312" w:eastAsia="仿宋_GB2312" w:cs="Wingdings"/>
          <w:sz w:val="32"/>
          <w:szCs w:val="32"/>
        </w:rPr>
        <w:t>；本年支出860.59万元，完成年初预算的115.88%,比年初预算增加117.94万元，决算数大于预算数主要原因是</w:t>
      </w:r>
      <w:r>
        <w:rPr>
          <w:rFonts w:ascii="仿宋_GB2312" w:hAnsi="仿宋_GB2312" w:eastAsia="仿宋_GB2312" w:cs="DengXian-Regular"/>
          <w:sz w:val="32"/>
          <w:szCs w:val="32"/>
        </w:rPr>
        <w:t>对人员工资进行调整，增加村级运转经费，增加体制返还预算项目等</w:t>
      </w:r>
      <w:r>
        <w:rPr>
          <w:rFonts w:ascii="仿宋_GB2312" w:hAnsi="仿宋_GB2312" w:eastAsia="仿宋_GB2312" w:cs="Wingdings"/>
          <w:sz w:val="32"/>
          <w:szCs w:val="32"/>
        </w:rPr>
        <w:t>。</w:t>
      </w:r>
    </w:p>
    <w:p>
      <w:pPr>
        <w:pStyle w:val="8"/>
        <w:snapToGrid w:val="0"/>
        <w:ind w:firstLine="640" w:firstLineChars="200"/>
        <w:rPr>
          <w:rFonts w:ascii="仿宋_GB2312" w:hAnsi="仿宋_GB2312" w:eastAsia="仿宋_GB2312" w:cs="Wingdings"/>
          <w:sz w:val="32"/>
          <w:szCs w:val="32"/>
        </w:rPr>
      </w:pPr>
    </w:p>
    <w:p>
      <w:pPr>
        <w:pStyle w:val="8"/>
        <w:snapToGrid w:val="0"/>
        <w:ind w:firstLine="640" w:firstLineChars="200"/>
        <w:rPr>
          <w:rFonts w:ascii="仿宋_GB2312" w:hAnsi="仿宋_GB2312" w:eastAsia="仿宋_GB2312" w:cs="Wingdings"/>
          <w:sz w:val="32"/>
          <w:szCs w:val="32"/>
        </w:rPr>
      </w:pPr>
    </w:p>
    <w:p>
      <w:pPr>
        <w:pStyle w:val="8"/>
        <w:snapToGrid w:val="0"/>
        <w:ind w:firstLine="420" w:firstLineChars="200"/>
        <w:rPr>
          <w:rFonts w:ascii="仿宋_GB2312" w:hAnsi="仿宋_GB2312" w:eastAsia="仿宋_GB2312" w:cs="Wingdings"/>
          <w:sz w:val="32"/>
          <w:szCs w:val="32"/>
        </w:rPr>
      </w:pPr>
      <w:r>
        <w:drawing>
          <wp:inline distT="0" distB="0" distL="0" distR="0">
            <wp:extent cx="4658360" cy="2829560"/>
            <wp:effectExtent l="0" t="0" r="0" b="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9"/>
                    <a:stretch>
                      <a:fillRect/>
                    </a:stretch>
                  </pic:blipFill>
                  <pic:spPr>
                    <a:xfrm>
                      <a:off x="0" y="0"/>
                      <a:ext cx="4657680" cy="2828880"/>
                    </a:xfrm>
                    <a:prstGeom prst="rect">
                      <a:avLst/>
                    </a:prstGeom>
                    <a:ln w="0">
                      <a:noFill/>
                    </a:ln>
                  </pic:spPr>
                </pic:pic>
              </a:graphicData>
            </a:graphic>
          </wp:inline>
        </w:drawing>
      </w:r>
    </w:p>
    <w:p>
      <w:pPr>
        <w:pStyle w:val="8"/>
        <w:numPr>
          <w:ilvl w:val="0"/>
          <w:numId w:val="1"/>
        </w:numPr>
        <w:snapToGrid w:val="0"/>
        <w:ind w:left="400" w:leftChars="200"/>
        <w:rPr>
          <w:rFonts w:ascii="楷体_GB2312" w:hAnsi="楷体_GB2312" w:eastAsia="楷体_GB2312" w:cs="Mongolian Baiti"/>
          <w:b/>
          <w:bCs/>
          <w:sz w:val="32"/>
          <w:szCs w:val="32"/>
        </w:rPr>
      </w:pPr>
      <w:r>
        <w:rPr>
          <w:rFonts w:ascii="楷体_GB2312" w:hAnsi="楷体_GB2312" w:eastAsia="楷体_GB2312" w:cs="Mongolian Baiti"/>
          <w:b/>
          <w:bCs/>
          <w:sz w:val="32"/>
          <w:szCs w:val="32"/>
        </w:rPr>
        <w:t>财政拨款支出决算结构情况。</w:t>
      </w:r>
    </w:p>
    <w:p>
      <w:pPr>
        <w:pStyle w:val="8"/>
        <w:ind w:firstLine="640" w:firstLineChars="200"/>
        <w:rPr>
          <w:rFonts w:ascii="仿宋_GB2312" w:hAnsi="仿宋_GB2312" w:eastAsia="仿宋_GB2312" w:cs="DengXian-Regular"/>
          <w:sz w:val="32"/>
          <w:szCs w:val="32"/>
        </w:rPr>
      </w:pPr>
      <w:r>
        <w:rPr>
          <w:rFonts w:ascii="仿宋_GB2312" w:hAnsi="仿宋_GB2312" w:eastAsia="仿宋_GB2312" w:cs="Wingdings"/>
          <w:sz w:val="32"/>
          <w:szCs w:val="32"/>
        </w:rPr>
        <w:t>2020年度财政拨款支出860.59万元，主要用于以下方面：</w:t>
      </w:r>
      <w:r>
        <w:rPr>
          <w:rFonts w:ascii="仿宋_GB2312" w:hAnsi="仿宋_GB2312" w:eastAsia="仿宋_GB2312" w:cs="DengXian-Regular"/>
          <w:sz w:val="32"/>
          <w:szCs w:val="32"/>
        </w:rPr>
        <w:t>一般公共服务（类）支出305.54万元，占35.5%；教育支出6万元，占0.6%；社会保障和就业（类）支出111.27万元，占12.93%；卫生健康（类）支出45.44万元，5.28%；节能环保（类）支出35万元，占4.06%；农林水（类）支出307.17万元，占35.69%；住房保障（类）支出16.17万元，占1.87%；灾害防治和应急管理支出5万元，占0.5%；其他支出（类）29万元，占3.57%。</w:t>
      </w:r>
    </w:p>
    <w:p>
      <w:pPr>
        <w:pStyle w:val="8"/>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drawing>
          <wp:inline distT="0" distB="0" distL="114300" distR="114300">
            <wp:extent cx="5460365" cy="3096895"/>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30"/>
                    <a:stretch>
                      <a:fillRect/>
                    </a:stretch>
                  </pic:blipFill>
                  <pic:spPr>
                    <a:xfrm>
                      <a:off x="0" y="0"/>
                      <a:ext cx="5460365" cy="3096895"/>
                    </a:xfrm>
                    <a:prstGeom prst="rect">
                      <a:avLst/>
                    </a:prstGeom>
                    <a:noFill/>
                    <a:ln>
                      <a:noFill/>
                    </a:ln>
                  </pic:spPr>
                </pic:pic>
              </a:graphicData>
            </a:graphic>
          </wp:inline>
        </w:drawing>
      </w:r>
    </w:p>
    <w:p>
      <w:pPr>
        <w:pStyle w:val="8"/>
        <w:snapToGrid w:val="0"/>
        <w:rPr>
          <w:rFonts w:ascii="楷体_GB2312" w:hAnsi="楷体_GB2312" w:eastAsia="楷体_GB2312" w:cs="Mongolian Baiti"/>
          <w:b/>
          <w:bCs/>
          <w:sz w:val="32"/>
          <w:szCs w:val="32"/>
        </w:rPr>
      </w:pPr>
    </w:p>
    <w:p>
      <w:pPr>
        <w:pStyle w:val="8"/>
        <w:snapToGrid w:val="0"/>
        <w:ind w:left="400" w:leftChars="200"/>
        <w:rPr>
          <w:rFonts w:ascii="楷体_GB2312" w:hAnsi="楷体_GB2312" w:eastAsia="楷体_GB2312" w:cs="Mongolian Baiti"/>
          <w:b/>
          <w:bCs/>
          <w:sz w:val="32"/>
          <w:szCs w:val="32"/>
        </w:rPr>
      </w:pPr>
      <w:r>
        <w:rPr>
          <w:rFonts w:ascii="楷体_GB2312" w:hAnsi="楷体_GB2312" w:eastAsia="楷体_GB2312" w:cs="Mongolian Baiti"/>
          <w:b/>
          <w:bCs/>
          <w:sz w:val="32"/>
          <w:szCs w:val="32"/>
        </w:rPr>
        <w:t>（四）一般公共预算基本支出决算情况说明</w:t>
      </w:r>
    </w:p>
    <w:p>
      <w:pPr>
        <w:pStyle w:val="8"/>
        <w:snapToGrid w:val="0"/>
        <w:spacing w:line="580" w:lineRule="exact"/>
        <w:ind w:firstLine="640" w:firstLineChars="200"/>
        <w:rPr>
          <w:rFonts w:ascii="仿宋_GB2312" w:hAnsi="仿宋_GB2312" w:eastAsia="仿宋_GB2312" w:cs="DengXian-Regular"/>
          <w:sz w:val="32"/>
          <w:szCs w:val="32"/>
        </w:rPr>
      </w:pPr>
      <w:r>
        <w:rPr>
          <w:rFonts w:ascii="仿宋_GB2312" w:hAnsi="仿宋_GB2312" w:eastAsia="仿宋_GB2312" w:cs="Wingdings"/>
          <w:sz w:val="32"/>
          <w:szCs w:val="32"/>
        </w:rPr>
        <w:t>2020 年度财政拨款基本支出860.59万元，其中：</w:t>
      </w:r>
      <w:r>
        <w:rPr>
          <w:rFonts w:ascii="仿宋_GB2312" w:hAnsi="仿宋_GB2312" w:eastAsia="仿宋_GB2312" w:cs="DengXian-Regular"/>
          <w:sz w:val="32"/>
          <w:szCs w:val="32"/>
        </w:rPr>
        <w:t>人员经费 627.12万元，主要包括基本工资309.65万元、津贴补贴85.35万元、奖金8.25万元、绩效工资55.41万元、机关事业单位基本养老保险缴费68.61万元、职业年金缴费37万元、职工基本医疗保险缴费39.04万元、住房公积金16.17万元、其他社会保障缴费1.98万元、退休费和其他对个人和家庭的补助支出4.72万元；公用经费36.55万元，主要包括办公费11.25万元、印刷费0.25万元、电1.5万元费、邮电费0.38万元、差旅费3万元、维修（护）费0.38万元、公务接待费2.25万元、劳务费0.32万元、公务用车运行维护费2.4万元、其他交通费用14.82万元。</w:t>
      </w:r>
    </w:p>
    <w:p>
      <w:pPr>
        <w:pStyle w:val="8"/>
        <w:snapToGrid w:val="0"/>
        <w:ind w:firstLine="640" w:firstLineChars="200"/>
        <w:rPr>
          <w:rFonts w:ascii="仿宋_GB2312" w:hAnsi="仿宋_GB2312" w:eastAsia="仿宋_GB2312" w:cs="Wingdings"/>
          <w:sz w:val="32"/>
          <w:szCs w:val="32"/>
        </w:rPr>
      </w:pPr>
    </w:p>
    <w:p>
      <w:pPr>
        <w:pStyle w:val="8"/>
        <w:keepNext/>
        <w:keepLines/>
        <w:snapToGrid w:val="0"/>
        <w:spacing w:line="580" w:lineRule="exact"/>
        <w:ind w:firstLine="640" w:firstLineChars="200"/>
        <w:outlineLvl w:val="1"/>
        <w:rPr>
          <w:rFonts w:ascii="黑体" w:hAnsi="黑体" w:eastAsia="黑体" w:cs="Times New Roman"/>
          <w:sz w:val="32"/>
          <w:szCs w:val="32"/>
        </w:rPr>
      </w:pPr>
      <w:r>
        <w:rPr>
          <w:rFonts w:ascii="黑体" w:hAnsi="黑体" w:eastAsia="黑体" w:cs="Times New Roman"/>
          <w:sz w:val="32"/>
          <w:szCs w:val="32"/>
        </w:rPr>
        <w:t>五、一般公共预算“三公” 经费支出决算情况说明</w:t>
      </w:r>
    </w:p>
    <w:p>
      <w:pPr>
        <w:pStyle w:val="8"/>
        <w:snapToGrid w:val="0"/>
        <w:spacing w:line="580" w:lineRule="exact"/>
        <w:ind w:firstLine="643" w:firstLineChars="200"/>
        <w:rPr>
          <w:rFonts w:ascii="楷体_GB2312" w:hAnsi="楷体_GB2312" w:eastAsia="楷体_GB2312" w:cs="Mongolian Baiti"/>
          <w:b/>
          <w:bCs/>
          <w:sz w:val="32"/>
          <w:szCs w:val="32"/>
        </w:rPr>
      </w:pPr>
      <w:r>
        <w:rPr>
          <w:rFonts w:ascii="楷体_GB2312" w:hAnsi="楷体_GB2312" w:eastAsia="楷体_GB2312" w:cs="Mongolian Baiti"/>
          <w:b/>
          <w:bCs/>
          <w:sz w:val="32"/>
          <w:szCs w:val="32"/>
        </w:rPr>
        <w:t>（一）“三公”经费财政拨款支出决算总体情况说明</w:t>
      </w:r>
    </w:p>
    <w:p>
      <w:pPr>
        <w:pStyle w:val="8"/>
        <w:snapToGrid w:val="0"/>
        <w:spacing w:line="580" w:lineRule="exact"/>
        <w:ind w:firstLine="640" w:firstLineChars="200"/>
        <w:rPr>
          <w:rFonts w:ascii="仿宋_GB2312" w:hAnsi="仿宋_GB2312" w:eastAsia="仿宋_GB2312" w:cs="Wingdings"/>
          <w:sz w:val="32"/>
          <w:szCs w:val="32"/>
        </w:rPr>
      </w:pPr>
      <w:r>
        <w:rPr>
          <w:rFonts w:ascii="仿宋_GB2312" w:hAnsi="仿宋_GB2312" w:eastAsia="仿宋_GB2312" w:cs="Wingdings"/>
          <w:sz w:val="32"/>
          <w:szCs w:val="32"/>
        </w:rPr>
        <w:t>本部门2020年度“三公”经费财政拨款支出预算为6.2万元，支出决算为4.65元，完成预算的75%,较预算减少1.55万元，降低25%，；较2019年度减少2.35万元，降低33.57%，主要是</w:t>
      </w:r>
      <w:r>
        <w:rPr>
          <w:rFonts w:ascii="仿宋_GB2312" w:hAnsi="仿宋_GB2312" w:eastAsia="仿宋_GB2312" w:cs="DengXian-Regular"/>
          <w:sz w:val="32"/>
          <w:szCs w:val="32"/>
        </w:rPr>
        <w:t>认真贯彻落实中央</w:t>
      </w:r>
      <w:r>
        <w:rPr>
          <w:rFonts w:hint="eastAsia" w:ascii="仿宋_GB2312" w:hAnsi="仿宋_GB2312" w:eastAsia="仿宋_GB2312" w:cs="DengXian-Regular"/>
          <w:sz w:val="32"/>
          <w:szCs w:val="32"/>
          <w:lang w:eastAsia="zh-CN"/>
        </w:rPr>
        <w:t>八项规定</w:t>
      </w:r>
      <w:r>
        <w:rPr>
          <w:rFonts w:ascii="仿宋_GB2312" w:hAnsi="仿宋_GB2312" w:eastAsia="仿宋_GB2312" w:cs="DengXian-Regular"/>
          <w:sz w:val="32"/>
          <w:szCs w:val="32"/>
        </w:rPr>
        <w:t>精神和厉行节约要求，从严控制“三公”经费开支</w:t>
      </w:r>
      <w:r>
        <w:rPr>
          <w:rFonts w:ascii="仿宋_GB2312" w:hAnsi="仿宋_GB2312" w:eastAsia="仿宋_GB2312" w:cs="Wingdings"/>
          <w:sz w:val="32"/>
          <w:szCs w:val="32"/>
        </w:rPr>
        <w:t>。</w:t>
      </w:r>
    </w:p>
    <w:p>
      <w:pPr>
        <w:pStyle w:val="8"/>
        <w:snapToGrid w:val="0"/>
        <w:spacing w:line="580" w:lineRule="exact"/>
        <w:ind w:firstLine="643" w:firstLineChars="200"/>
        <w:rPr>
          <w:rFonts w:ascii="楷体_GB2312" w:hAnsi="楷体_GB2312" w:eastAsia="楷体_GB2312" w:cs="Mongolian Baiti"/>
          <w:b/>
          <w:bCs/>
          <w:sz w:val="32"/>
          <w:szCs w:val="32"/>
        </w:rPr>
      </w:pPr>
      <w:r>
        <w:rPr>
          <w:rFonts w:ascii="楷体_GB2312" w:hAnsi="楷体_GB2312" w:eastAsia="楷体_GB2312" w:cs="Mongolian Baiti"/>
          <w:b/>
          <w:bCs/>
          <w:sz w:val="32"/>
          <w:szCs w:val="32"/>
        </w:rPr>
        <w:t>（二）“三公”经费财政拨款支出决算具体情况说明</w:t>
      </w:r>
    </w:p>
    <w:p>
      <w:pPr>
        <w:pStyle w:val="8"/>
        <w:snapToGrid w:val="0"/>
        <w:spacing w:line="580" w:lineRule="exact"/>
        <w:ind w:firstLine="643" w:firstLineChars="200"/>
        <w:rPr>
          <w:rFonts w:hint="default" w:ascii="仿宋_GB2312" w:hAnsi="仿宋_GB2312" w:eastAsia="仿宋_GB2312" w:cs="Wingdings"/>
          <w:sz w:val="32"/>
          <w:szCs w:val="32"/>
          <w:lang w:val="en-US" w:eastAsia="zh-CN"/>
        </w:rPr>
      </w:pPr>
      <w:r>
        <w:rPr>
          <w:rFonts w:ascii="楷体_GB2312" w:hAnsi="楷体_GB2312" w:eastAsia="楷体_GB2312" w:cs="Mongolian Baiti"/>
          <w:b/>
          <w:bCs/>
          <w:sz w:val="32"/>
          <w:szCs w:val="32"/>
        </w:rPr>
        <w:t>1.因公出国（境）费。</w:t>
      </w:r>
      <w:r>
        <w:rPr>
          <w:rFonts w:ascii="仿宋_GB2312" w:hAnsi="仿宋_GB2312" w:eastAsia="仿宋_GB2312" w:cs="DengXian-Regular"/>
          <w:sz w:val="32"/>
          <w:szCs w:val="32"/>
        </w:rPr>
        <w:t>本部门2020年度因公出国（境）费支出为0万元，未发生“因公出国（境）费支出”</w:t>
      </w:r>
      <w:r>
        <w:rPr>
          <w:rFonts w:hint="eastAsia" w:ascii="仿宋_GB2312" w:hAnsi="仿宋_GB2312" w:eastAsia="仿宋_GB2312" w:cs="Wingdings"/>
          <w:sz w:val="32"/>
          <w:szCs w:val="32"/>
        </w:rPr>
        <w:t>。因公出国（境）费支出较预算增加 0 万元，增长（降低）</w:t>
      </w:r>
      <w:r>
        <w:rPr>
          <w:rFonts w:hint="eastAsia" w:ascii="仿宋_GB2312" w:hAnsi="仿宋_GB2312" w:eastAsia="仿宋_GB2312" w:cs="Wingdings"/>
          <w:sz w:val="32"/>
          <w:szCs w:val="32"/>
          <w:lang w:val="en-US" w:eastAsia="zh-CN"/>
        </w:rPr>
        <w:t>0%；</w:t>
      </w:r>
      <w:r>
        <w:rPr>
          <w:rFonts w:hint="eastAsia" w:ascii="仿宋_GB2312" w:hAnsi="仿宋_GB2312" w:eastAsia="仿宋_GB2312" w:cs="Wingdings"/>
          <w:sz w:val="32"/>
          <w:szCs w:val="32"/>
        </w:rPr>
        <w:t>较上年增加 0 万元，增长 0%。</w:t>
      </w:r>
    </w:p>
    <w:p>
      <w:pPr>
        <w:pStyle w:val="8"/>
        <w:snapToGrid w:val="0"/>
        <w:spacing w:line="580" w:lineRule="exact"/>
        <w:ind w:firstLine="643" w:firstLineChars="200"/>
        <w:rPr>
          <w:rFonts w:ascii="仿宋_GB2312" w:hAnsi="仿宋_GB2312" w:eastAsia="仿宋_GB2312" w:cs="Mongolian Baiti"/>
          <w:b/>
          <w:bCs/>
          <w:sz w:val="32"/>
          <w:szCs w:val="32"/>
        </w:rPr>
      </w:pPr>
      <w:r>
        <w:rPr>
          <w:rFonts w:ascii="楷体_GB2312" w:hAnsi="楷体_GB2312" w:eastAsia="楷体_GB2312" w:cs="Mongolian Baiti"/>
          <w:b/>
          <w:bCs/>
          <w:sz w:val="32"/>
          <w:szCs w:val="32"/>
        </w:rPr>
        <w:t>2.公务用车购置及运行维护费。</w:t>
      </w:r>
      <w:r>
        <w:rPr>
          <w:rFonts w:ascii="仿宋_GB2312" w:hAnsi="仿宋_GB2312" w:eastAsia="仿宋_GB2312" w:cs="仿宋_GB2312"/>
          <w:sz w:val="32"/>
          <w:szCs w:val="32"/>
        </w:rPr>
        <w:t>本部门2020</w:t>
      </w:r>
      <w:r>
        <w:rPr>
          <w:rFonts w:hint="eastAsia" w:ascii="仿宋_GB2312" w:hAnsi="仿宋_GB2312" w:eastAsia="仿宋_GB2312" w:cs="仿宋_GB2312"/>
          <w:sz w:val="32"/>
          <w:szCs w:val="32"/>
          <w:lang w:eastAsia="zh-CN"/>
        </w:rPr>
        <w:t>年度</w:t>
      </w:r>
      <w:r>
        <w:rPr>
          <w:rFonts w:ascii="仿宋_GB2312" w:hAnsi="仿宋_GB2312" w:eastAsia="仿宋_GB2312" w:cs="仿宋_GB2312"/>
          <w:sz w:val="32"/>
          <w:szCs w:val="32"/>
        </w:rPr>
        <w:t>公务用车购置及运行维护费支出2.4万元，完成预算的75%，</w:t>
      </w:r>
      <w:r>
        <w:rPr>
          <w:rFonts w:ascii="仿宋_GB2312" w:hAnsi="仿宋_GB2312" w:eastAsia="仿宋_GB2312" w:cs="Wingdings"/>
          <w:sz w:val="32"/>
          <w:szCs w:val="32"/>
        </w:rPr>
        <w:t>较预算减少0.8万元，降低25%,；较上年减少1.6万元，降低40%,主要是</w:t>
      </w:r>
      <w:r>
        <w:rPr>
          <w:rFonts w:ascii="仿宋_GB2312" w:hAnsi="仿宋_GB2312" w:eastAsia="仿宋_GB2312" w:cs="DengXian-Regular"/>
          <w:sz w:val="32"/>
          <w:szCs w:val="32"/>
        </w:rPr>
        <w:t>认真贯彻落实中央</w:t>
      </w:r>
      <w:r>
        <w:rPr>
          <w:rFonts w:hint="eastAsia" w:ascii="仿宋_GB2312" w:hAnsi="仿宋_GB2312" w:eastAsia="仿宋_GB2312" w:cs="DengXian-Regular"/>
          <w:sz w:val="32"/>
          <w:szCs w:val="32"/>
          <w:lang w:eastAsia="zh-CN"/>
        </w:rPr>
        <w:t>八项规定</w:t>
      </w:r>
      <w:r>
        <w:rPr>
          <w:rFonts w:ascii="仿宋_GB2312" w:hAnsi="仿宋_GB2312" w:eastAsia="仿宋_GB2312" w:cs="DengXian-Regular"/>
          <w:sz w:val="32"/>
          <w:szCs w:val="32"/>
        </w:rPr>
        <w:t>精神和厉行节约要求，从严控制“三公”经费开支</w:t>
      </w:r>
      <w:r>
        <w:rPr>
          <w:rFonts w:ascii="仿宋_GB2312" w:hAnsi="仿宋_GB2312" w:eastAsia="仿宋_GB2312" w:cs="Wingdings"/>
          <w:sz w:val="32"/>
          <w:szCs w:val="32"/>
        </w:rPr>
        <w:t>。</w:t>
      </w:r>
      <w:r>
        <w:rPr>
          <w:rFonts w:ascii="仿宋_GB2312" w:hAnsi="仿宋_GB2312" w:eastAsia="仿宋_GB2312" w:cs="Mongolian Baiti"/>
          <w:b/>
          <w:bCs/>
          <w:sz w:val="32"/>
          <w:szCs w:val="32"/>
        </w:rPr>
        <w:t>其中：</w:t>
      </w:r>
    </w:p>
    <w:p>
      <w:pPr>
        <w:pStyle w:val="8"/>
        <w:snapToGrid w:val="0"/>
        <w:spacing w:line="580" w:lineRule="exact"/>
        <w:ind w:firstLine="643" w:firstLineChars="200"/>
        <w:rPr>
          <w:rFonts w:hint="default" w:ascii="仿宋_GB2312" w:hAnsi="仿宋_GB2312" w:eastAsia="仿宋_GB2312" w:cs="Wingdings"/>
          <w:sz w:val="32"/>
          <w:szCs w:val="32"/>
          <w:lang w:val="en-US" w:eastAsia="zh-CN"/>
        </w:rPr>
      </w:pPr>
      <w:r>
        <w:rPr>
          <w:rFonts w:ascii="仿宋_GB2312" w:hAnsi="仿宋_GB2312" w:eastAsia="仿宋_GB2312" w:cs="Wingdings"/>
          <w:b/>
          <w:sz w:val="32"/>
          <w:szCs w:val="32"/>
        </w:rPr>
        <w:t>公务用车购置费支出：</w:t>
      </w:r>
      <w:r>
        <w:rPr>
          <w:rFonts w:ascii="仿宋_GB2312" w:hAnsi="仿宋_GB2312" w:eastAsia="仿宋_GB2312" w:cs="DengXian-Regular"/>
          <w:sz w:val="32"/>
          <w:szCs w:val="32"/>
        </w:rPr>
        <w:t>本部门2020年度公务用车购置量0辆，未发生“公务用车购置”费用。</w:t>
      </w:r>
      <w:r>
        <w:rPr>
          <w:rFonts w:hint="eastAsia" w:ascii="仿宋_GB2312" w:hAnsi="仿宋_GB2312" w:eastAsia="仿宋_GB2312" w:cs="Wingdings"/>
          <w:sz w:val="32"/>
          <w:szCs w:val="32"/>
          <w:lang w:eastAsia="zh-CN"/>
        </w:rPr>
        <w:t>公务用车购置</w:t>
      </w:r>
      <w:r>
        <w:rPr>
          <w:rFonts w:hint="eastAsia" w:ascii="仿宋_GB2312" w:hAnsi="仿宋_GB2312" w:eastAsia="仿宋_GB2312" w:cs="Wingdings"/>
          <w:sz w:val="32"/>
          <w:szCs w:val="32"/>
        </w:rPr>
        <w:t>支出较预算增加 0 万元，增长（降低）</w:t>
      </w:r>
      <w:r>
        <w:rPr>
          <w:rFonts w:hint="eastAsia" w:ascii="仿宋_GB2312" w:hAnsi="仿宋_GB2312" w:eastAsia="仿宋_GB2312" w:cs="Wingdings"/>
          <w:sz w:val="32"/>
          <w:szCs w:val="32"/>
          <w:lang w:val="en-US" w:eastAsia="zh-CN"/>
        </w:rPr>
        <w:t>0%；</w:t>
      </w:r>
      <w:r>
        <w:rPr>
          <w:rFonts w:hint="eastAsia" w:ascii="仿宋_GB2312" w:hAnsi="仿宋_GB2312" w:eastAsia="仿宋_GB2312" w:cs="Wingdings"/>
          <w:sz w:val="32"/>
          <w:szCs w:val="32"/>
        </w:rPr>
        <w:t>较上年增加 0 万元，增长 0%。</w:t>
      </w:r>
    </w:p>
    <w:p>
      <w:pPr>
        <w:pStyle w:val="8"/>
        <w:snapToGrid w:val="0"/>
        <w:spacing w:line="580" w:lineRule="exact"/>
        <w:ind w:firstLine="640" w:firstLineChars="200"/>
        <w:rPr>
          <w:rFonts w:ascii="仿宋_GB2312" w:hAnsi="仿宋_GB2312" w:eastAsia="仿宋_GB2312" w:cs="DengXian-Regular"/>
          <w:sz w:val="32"/>
          <w:szCs w:val="32"/>
        </w:rPr>
      </w:pPr>
    </w:p>
    <w:p>
      <w:pPr>
        <w:pStyle w:val="8"/>
        <w:snapToGrid w:val="0"/>
        <w:spacing w:line="580" w:lineRule="exact"/>
        <w:ind w:firstLine="643" w:firstLineChars="200"/>
        <w:rPr>
          <w:rFonts w:ascii="仿宋_GB2312" w:hAnsi="仿宋_GB2312" w:eastAsia="仿宋_GB2312" w:cs="Wingdings"/>
          <w:sz w:val="32"/>
          <w:szCs w:val="32"/>
        </w:rPr>
      </w:pPr>
      <w:r>
        <w:rPr>
          <w:rFonts w:ascii="仿宋_GB2312" w:hAnsi="仿宋_GB2312" w:eastAsia="仿宋_GB2312" w:cs="Wingdings"/>
          <w:b/>
          <w:sz w:val="32"/>
          <w:szCs w:val="32"/>
        </w:rPr>
        <w:t>公务用车运行维护费支出：</w:t>
      </w:r>
      <w:r>
        <w:rPr>
          <w:rFonts w:ascii="仿宋_GB2312" w:hAnsi="仿宋_GB2312" w:eastAsia="仿宋_GB2312" w:cs="Wingdings"/>
          <w:sz w:val="32"/>
          <w:szCs w:val="32"/>
        </w:rPr>
        <w:t>本部门2020年度单位公务用车保有量2辆,发生运行维护费支出2.4万元。公车运行维护费支出较预算减少0.8万元，降低25%；较上年减少1.6万元，降低40%，主要是</w:t>
      </w:r>
      <w:r>
        <w:rPr>
          <w:rFonts w:ascii="仿宋_GB2312" w:hAnsi="仿宋_GB2312" w:eastAsia="仿宋_GB2312" w:cs="DengXian-Regular"/>
          <w:sz w:val="32"/>
          <w:szCs w:val="32"/>
        </w:rPr>
        <w:t>认真贯彻落实中央</w:t>
      </w:r>
      <w:r>
        <w:rPr>
          <w:rFonts w:hint="eastAsia" w:ascii="仿宋_GB2312" w:hAnsi="仿宋_GB2312" w:eastAsia="仿宋_GB2312" w:cs="DengXian-Regular"/>
          <w:sz w:val="32"/>
          <w:szCs w:val="32"/>
          <w:lang w:eastAsia="zh-CN"/>
        </w:rPr>
        <w:t>八项规定</w:t>
      </w:r>
      <w:r>
        <w:rPr>
          <w:rFonts w:ascii="仿宋_GB2312" w:hAnsi="仿宋_GB2312" w:eastAsia="仿宋_GB2312" w:cs="DengXian-Regular"/>
          <w:sz w:val="32"/>
          <w:szCs w:val="32"/>
        </w:rPr>
        <w:t>精神和厉行节约要求，从严控制“三公”经费开支</w:t>
      </w:r>
      <w:r>
        <w:rPr>
          <w:rFonts w:ascii="仿宋_GB2312" w:hAnsi="仿宋_GB2312" w:eastAsia="仿宋_GB2312" w:cs="Wingdings"/>
          <w:sz w:val="32"/>
          <w:szCs w:val="32"/>
        </w:rPr>
        <w:t>。</w:t>
      </w:r>
    </w:p>
    <w:p>
      <w:pPr>
        <w:pStyle w:val="8"/>
        <w:snapToGrid w:val="0"/>
        <w:spacing w:line="580" w:lineRule="exact"/>
        <w:ind w:firstLine="643" w:firstLineChars="200"/>
        <w:rPr>
          <w:rFonts w:ascii="仿宋_GB2312" w:hAnsi="仿宋_GB2312" w:eastAsia="仿宋_GB2312" w:cs="Wingdings"/>
          <w:sz w:val="32"/>
          <w:szCs w:val="32"/>
        </w:rPr>
      </w:pPr>
      <w:r>
        <w:rPr>
          <w:rFonts w:ascii="楷体_GB2312" w:hAnsi="楷体_GB2312" w:eastAsia="楷体_GB2312" w:cs="Mongolian Baiti"/>
          <w:b/>
          <w:bCs/>
          <w:sz w:val="32"/>
          <w:szCs w:val="32"/>
        </w:rPr>
        <w:t>3.公务接待费。</w:t>
      </w:r>
      <w:r>
        <w:rPr>
          <w:rFonts w:ascii="仿宋_GB2312" w:hAnsi="仿宋_GB2312" w:eastAsia="仿宋_GB2312" w:cs="仿宋_GB2312"/>
          <w:sz w:val="32"/>
          <w:szCs w:val="32"/>
        </w:rPr>
        <w:t>本部门2020年公务接待费支出2.25万元，完成预算的75%。发生</w:t>
      </w:r>
      <w:r>
        <w:rPr>
          <w:rFonts w:ascii="仿宋_GB2312" w:hAnsi="仿宋_GB2312" w:eastAsia="仿宋_GB2312" w:cs="Wingdings"/>
          <w:sz w:val="32"/>
          <w:szCs w:val="32"/>
        </w:rPr>
        <w:t>公务接待共152批次、780人次。公务接待费支出较预算减少0.75万元，降低25%；较上年度减少0.75万元，降低25%,主要是</w:t>
      </w:r>
      <w:r>
        <w:rPr>
          <w:rFonts w:ascii="仿宋_GB2312" w:hAnsi="仿宋_GB2312" w:eastAsia="仿宋_GB2312" w:cs="DengXian-Regular"/>
          <w:sz w:val="32"/>
          <w:szCs w:val="32"/>
        </w:rPr>
        <w:t>认真贯彻落实中央</w:t>
      </w:r>
      <w:r>
        <w:rPr>
          <w:rFonts w:hint="eastAsia" w:ascii="仿宋_GB2312" w:hAnsi="仿宋_GB2312" w:eastAsia="仿宋_GB2312" w:cs="DengXian-Regular"/>
          <w:sz w:val="32"/>
          <w:szCs w:val="32"/>
          <w:lang w:eastAsia="zh-CN"/>
        </w:rPr>
        <w:t>八项规定</w:t>
      </w:r>
      <w:r>
        <w:rPr>
          <w:rFonts w:ascii="仿宋_GB2312" w:hAnsi="仿宋_GB2312" w:eastAsia="仿宋_GB2312" w:cs="DengXian-Regular"/>
          <w:sz w:val="32"/>
          <w:szCs w:val="32"/>
        </w:rPr>
        <w:t>精神和厉行节约要求，从严控制“三公”经费开支</w:t>
      </w:r>
      <w:r>
        <w:rPr>
          <w:rFonts w:ascii="仿宋_GB2312" w:hAnsi="仿宋_GB2312" w:eastAsia="仿宋_GB2312" w:cs="Wingdings"/>
          <w:sz w:val="32"/>
          <w:szCs w:val="32"/>
        </w:rPr>
        <w:t>。</w:t>
      </w:r>
    </w:p>
    <w:p>
      <w:pPr>
        <w:pStyle w:val="8"/>
        <w:snapToGrid w:val="0"/>
        <w:ind w:firstLine="640" w:firstLineChars="200"/>
        <w:rPr>
          <w:rFonts w:ascii="黑体" w:hAnsi="黑体" w:eastAsia="黑体" w:cs="Times New Roman"/>
          <w:sz w:val="32"/>
          <w:szCs w:val="40"/>
        </w:rPr>
      </w:pPr>
    </w:p>
    <w:p>
      <w:pPr>
        <w:pStyle w:val="8"/>
        <w:snapToGrid w:val="0"/>
        <w:spacing w:line="580" w:lineRule="exact"/>
        <w:ind w:firstLine="640" w:firstLineChars="200"/>
        <w:rPr>
          <w:rFonts w:ascii="黑体" w:hAnsi="黑体" w:eastAsia="黑体" w:cs="Times New Roman"/>
          <w:sz w:val="32"/>
          <w:szCs w:val="40"/>
        </w:rPr>
      </w:pPr>
      <w:r>
        <w:rPr>
          <w:rFonts w:ascii="黑体" w:hAnsi="黑体" w:eastAsia="黑体" w:cs="Times New Roman"/>
          <w:sz w:val="32"/>
          <w:szCs w:val="40"/>
        </w:rPr>
        <w:t>六、预算绩效情况说明</w:t>
      </w:r>
    </w:p>
    <w:p>
      <w:pPr>
        <w:pStyle w:val="8"/>
        <w:snapToGrid w:val="0"/>
        <w:spacing w:line="580"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（一）预算绩效管理工作开展情况</w:t>
      </w:r>
    </w:p>
    <w:p>
      <w:pPr>
        <w:pStyle w:val="8"/>
        <w:spacing w:line="579" w:lineRule="exact"/>
        <w:ind w:firstLine="640" w:firstLineChars="200"/>
        <w:rPr>
          <w:rFonts w:ascii="仿宋" w:hAnsi="仿宋" w:eastAsia="仿宋" w:cs="仿宋"/>
          <w:sz w:val="32"/>
          <w:szCs w:val="32"/>
        </w:rPr>
      </w:pPr>
      <w:r>
        <w:rPr>
          <w:rFonts w:ascii="仿宋_GB2312" w:hAnsi="仿宋_GB2312" w:eastAsia="仿宋_GB2312" w:cs="仿宋_GB2312"/>
          <w:sz w:val="32"/>
          <w:szCs w:val="32"/>
        </w:rPr>
        <w:t>根据预算绩效管理要求，本部门组织对2020年度一般公共预算项目支出全面开展绩效自评，其中，一级项目</w:t>
      </w:r>
      <w:r>
        <w:rPr>
          <w:rFonts w:hint="eastAsia" w:ascii="仿宋_GB2312" w:hAnsi="仿宋_GB2312" w:eastAsia="仿宋_GB2312" w:cs="仿宋_GB2312"/>
          <w:sz w:val="32"/>
          <w:szCs w:val="32"/>
        </w:rPr>
        <w:t>17</w:t>
      </w:r>
      <w:r>
        <w:rPr>
          <w:rFonts w:ascii="仿宋_GB2312" w:hAnsi="仿宋_GB2312" w:eastAsia="仿宋_GB2312" w:cs="仿宋_GB2312"/>
          <w:sz w:val="32"/>
          <w:szCs w:val="32"/>
        </w:rPr>
        <w:t>个，共涉及资金193.8万元，占一般公共预算项目支出总额的100%。组织对村级组织运转经费-村干部基础职务补贴、村级组织办公费、服务群众专项经费、党建工作经费、防火防汛经费、扶贫工作经费、纪委保障机制经费、燃煤锅炉改造及清洁能源补贴、人大代表之家工作经费、团委工作经费、严重精神障碍患者监护人责任险、等</w:t>
      </w:r>
      <w:r>
        <w:rPr>
          <w:rFonts w:hint="eastAsia" w:ascii="仿宋_GB2312" w:hAnsi="仿宋_GB2312" w:eastAsia="仿宋_GB2312" w:cs="仿宋_GB2312"/>
          <w:sz w:val="32"/>
          <w:szCs w:val="32"/>
        </w:rPr>
        <w:t>17</w:t>
      </w:r>
      <w:r>
        <w:rPr>
          <w:rFonts w:ascii="仿宋_GB2312" w:hAnsi="仿宋_GB2312" w:eastAsia="仿宋_GB2312" w:cs="仿宋_GB2312"/>
          <w:sz w:val="32"/>
          <w:szCs w:val="32"/>
        </w:rPr>
        <w:t>个项目开展了部门评价，涉及一般公共预算支出193.8万元。从评价情况来看，我部门对各项预算项目进行事前、事中和事后监控，在保证资金安全的基础上，确保每项资金发挥最大效益。杜绝资金挪用、侵占、截留、滞留等违法违纪行为，坚持用制度管人、按程序办事。</w:t>
      </w:r>
    </w:p>
    <w:p>
      <w:pPr>
        <w:pStyle w:val="8"/>
        <w:snapToGrid w:val="0"/>
        <w:spacing w:line="579"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把预算执行与绩效运行“双监控”作为预算管理的常态化工作，镇财政负责监控督促支出进度，确保资金拨付及时，做到绩效目标运行清晰。</w:t>
      </w:r>
    </w:p>
    <w:p>
      <w:pPr>
        <w:pStyle w:val="8"/>
        <w:numPr>
          <w:ilvl w:val="0"/>
          <w:numId w:val="2"/>
        </w:numPr>
        <w:snapToGrid w:val="0"/>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部门决算中项目绩效自评结果</w:t>
      </w:r>
    </w:p>
    <w:p>
      <w:pPr>
        <w:pStyle w:val="8"/>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rPr>
        <w:t>17</w:t>
      </w:r>
      <w:r>
        <w:rPr>
          <w:rFonts w:ascii="仿宋_GB2312" w:hAnsi="仿宋_GB2312" w:eastAsia="仿宋_GB2312" w:cs="仿宋_GB2312"/>
          <w:sz w:val="32"/>
          <w:szCs w:val="32"/>
        </w:rPr>
        <w:t>个项目绩效</w:t>
      </w:r>
      <w:r>
        <w:rPr>
          <w:rFonts w:hint="eastAsia" w:ascii="仿宋_GB2312" w:hAnsi="仿宋_GB2312" w:eastAsia="仿宋_GB2312" w:cs="仿宋_GB2312"/>
          <w:sz w:val="32"/>
          <w:szCs w:val="32"/>
        </w:rPr>
        <w:t>自</w:t>
      </w:r>
      <w:r>
        <w:rPr>
          <w:rFonts w:ascii="仿宋_GB2312" w:hAnsi="仿宋_GB2312" w:eastAsia="仿宋_GB2312" w:cs="仿宋_GB2312"/>
          <w:sz w:val="32"/>
          <w:szCs w:val="32"/>
        </w:rPr>
        <w:t>评结果。</w:t>
      </w:r>
    </w:p>
    <w:p>
      <w:pPr>
        <w:adjustRightInd w:val="0"/>
        <w:snapToGrid w:val="0"/>
        <w:spacing w:line="580" w:lineRule="exact"/>
        <w:ind w:firstLine="640" w:firstLineChars="200"/>
        <w:rPr>
          <w:rFonts w:ascii="仿宋" w:hAnsi="仿宋" w:eastAsia="仿宋" w:cs="仿宋_GB2312"/>
          <w:b/>
          <w:bCs/>
          <w:sz w:val="32"/>
          <w:szCs w:val="32"/>
        </w:rPr>
      </w:pPr>
      <w:r>
        <w:rPr>
          <w:rFonts w:hint="eastAsia" w:ascii="仿宋_GB2312" w:hAnsi="仿宋_GB2312" w:eastAsia="仿宋_GB2312" w:cs="仿宋_GB2312"/>
          <w:kern w:val="2"/>
          <w:sz w:val="32"/>
          <w:szCs w:val="32"/>
          <w:lang w:bidi="ar-SA"/>
        </w:rPr>
        <w:t>1、</w:t>
      </w:r>
      <w:r>
        <w:rPr>
          <w:rFonts w:hint="eastAsia" w:ascii="仿宋" w:hAnsi="仿宋" w:eastAsia="仿宋" w:cs="仿宋_GB2312"/>
          <w:b/>
          <w:bCs/>
          <w:sz w:val="32"/>
          <w:szCs w:val="32"/>
        </w:rPr>
        <w:t>村级组织运转经费-村干部基础职务补贴</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（1）项目自评综述：根据年初设定的绩效目标，该项目绩效自评得分为90分（绩效自评表附后）。全年预算数为76.82万元，执行数为58.22万元，完成预算的75.78%。项目绩效目标完成情况：一是</w:t>
      </w:r>
      <w:r>
        <w:rPr>
          <w:rFonts w:hint="eastAsia" w:ascii="仿宋" w:hAnsi="仿宋" w:eastAsia="仿宋" w:cs="宋体"/>
          <w:sz w:val="32"/>
          <w:szCs w:val="32"/>
        </w:rPr>
        <w:t>党的政策落实到位</w:t>
      </w:r>
      <w:r>
        <w:rPr>
          <w:rFonts w:hint="eastAsia" w:ascii="仿宋" w:hAnsi="仿宋" w:eastAsia="仿宋" w:cs="仿宋_GB2312"/>
          <w:sz w:val="32"/>
          <w:szCs w:val="32"/>
        </w:rPr>
        <w:t>；二是</w:t>
      </w:r>
      <w:r>
        <w:rPr>
          <w:rFonts w:hint="eastAsia" w:ascii="仿宋" w:hAnsi="仿宋" w:eastAsia="仿宋" w:cs="宋体"/>
          <w:sz w:val="32"/>
          <w:szCs w:val="32"/>
        </w:rPr>
        <w:t>村干部工作积极性很高，工作正常运转</w:t>
      </w:r>
      <w:r>
        <w:rPr>
          <w:rFonts w:hint="eastAsia" w:ascii="仿宋" w:hAnsi="仿宋" w:eastAsia="仿宋" w:cs="仿宋_GB2312"/>
          <w:sz w:val="32"/>
          <w:szCs w:val="32"/>
        </w:rPr>
        <w:t>。发现的主要问题及原因：部分资金未拨付执行到位。主要原因是未及时跟进财政资金拨款计划。下一步改进措施：及时跟进财政资金拨款计划，待财政资金到位后，及时拨付到位。</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（2）项目绩效自评综述：按照年度预期目标，绩效目标总体完成率82%，资金执行率82%，绩效目标执行未完全到位。</w:t>
      </w:r>
    </w:p>
    <w:p>
      <w:pPr>
        <w:adjustRightInd w:val="0"/>
        <w:snapToGrid w:val="0"/>
        <w:spacing w:line="460" w:lineRule="exact"/>
        <w:jc w:val="center"/>
        <w:rPr>
          <w:rFonts w:ascii="仿宋" w:hAnsi="仿宋" w:eastAsia="仿宋" w:cs="仿宋_GB2312"/>
          <w:b/>
          <w:bCs/>
          <w:sz w:val="32"/>
          <w:szCs w:val="32"/>
        </w:rPr>
      </w:pPr>
    </w:p>
    <w:p>
      <w:pPr>
        <w:adjustRightInd w:val="0"/>
        <w:snapToGrid w:val="0"/>
        <w:spacing w:line="460" w:lineRule="exact"/>
        <w:jc w:val="center"/>
        <w:rPr>
          <w:rFonts w:ascii="仿宋" w:hAnsi="仿宋" w:eastAsia="仿宋" w:cs="仿宋_GB2312"/>
          <w:b/>
          <w:bCs/>
          <w:sz w:val="32"/>
          <w:szCs w:val="32"/>
        </w:rPr>
      </w:pPr>
      <w:bookmarkStart w:id="0" w:name="OLE_LINK2"/>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填报单位（盖章）：青龙满族自治县朱杖子乡人民政府                                                      金额单位：万元</w:t>
      </w:r>
    </w:p>
    <w:tbl>
      <w:tblPr>
        <w:tblStyle w:val="5"/>
        <w:tblW w:w="9634" w:type="dxa"/>
        <w:jc w:val="center"/>
        <w:tblLayout w:type="autofit"/>
        <w:tblCellMar>
          <w:top w:w="0" w:type="dxa"/>
          <w:left w:w="108" w:type="dxa"/>
          <w:bottom w:w="0" w:type="dxa"/>
          <w:right w:w="108" w:type="dxa"/>
        </w:tblCellMar>
      </w:tblPr>
      <w:tblGrid>
        <w:gridCol w:w="1413"/>
        <w:gridCol w:w="1134"/>
        <w:gridCol w:w="1417"/>
        <w:gridCol w:w="1134"/>
        <w:gridCol w:w="1276"/>
        <w:gridCol w:w="1134"/>
        <w:gridCol w:w="992"/>
        <w:gridCol w:w="1134"/>
      </w:tblGrid>
      <w:tr>
        <w:tblPrEx>
          <w:tblCellMar>
            <w:top w:w="0" w:type="dxa"/>
            <w:left w:w="108" w:type="dxa"/>
            <w:bottom w:w="0" w:type="dxa"/>
            <w:right w:w="108" w:type="dxa"/>
          </w:tblCellMar>
        </w:tblPrEx>
        <w:trPr>
          <w:trHeight w:val="555"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一、</w:t>
            </w:r>
            <w:r>
              <w:rPr>
                <w:rFonts w:ascii="Calibri" w:hAnsi="Calibri" w:eastAsia="仿宋" w:cs="Calibri"/>
                <w:color w:val="000000"/>
                <w:sz w:val="13"/>
                <w:szCs w:val="13"/>
              </w:rPr>
              <w:t> </w:t>
            </w:r>
            <w:r>
              <w:rPr>
                <w:rFonts w:hint="eastAsia" w:ascii="仿宋" w:hAnsi="仿宋" w:eastAsia="仿宋" w:cs="宋体"/>
                <w:color w:val="000000"/>
                <w:sz w:val="13"/>
                <w:szCs w:val="13"/>
              </w:rPr>
              <w:t>基本情况</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项目名称</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村级组织运转经费-村干部基础职务补贴</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实施(主管）单位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青龙满族自治县朱杖子乡人民政府</w:t>
            </w:r>
          </w:p>
        </w:tc>
      </w:tr>
      <w:tr>
        <w:tblPrEx>
          <w:tblCellMar>
            <w:top w:w="0" w:type="dxa"/>
            <w:left w:w="108" w:type="dxa"/>
            <w:bottom w:w="0" w:type="dxa"/>
            <w:right w:w="108" w:type="dxa"/>
          </w:tblCellMar>
        </w:tblPrEx>
        <w:trPr>
          <w:trHeight w:val="345"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二、预算执行情况</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预算安排情况（调整后）</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预算执行进度</w:t>
            </w:r>
          </w:p>
        </w:tc>
      </w:tr>
      <w:tr>
        <w:tblPrEx>
          <w:tblCellMar>
            <w:top w:w="0" w:type="dxa"/>
            <w:left w:w="108" w:type="dxa"/>
            <w:bottom w:w="0" w:type="dxa"/>
            <w:right w:w="108" w:type="dxa"/>
          </w:tblCellMar>
        </w:tblPrEx>
        <w:trPr>
          <w:trHeight w:val="34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预算数：</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76.82</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到位数：</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58.22</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58.22</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75.78%</w:t>
            </w:r>
          </w:p>
        </w:tc>
      </w:tr>
      <w:tr>
        <w:tblPrEx>
          <w:tblCellMar>
            <w:top w:w="0" w:type="dxa"/>
            <w:left w:w="108" w:type="dxa"/>
            <w:bottom w:w="0" w:type="dxa"/>
            <w:right w:w="108" w:type="dxa"/>
          </w:tblCellMar>
        </w:tblPrEx>
        <w:trPr>
          <w:trHeight w:val="40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76.82</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58.22</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58.22</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r>
      <w:tr>
        <w:tblPrEx>
          <w:tblCellMar>
            <w:top w:w="0" w:type="dxa"/>
            <w:left w:w="108" w:type="dxa"/>
            <w:bottom w:w="0" w:type="dxa"/>
            <w:right w:w="108" w:type="dxa"/>
          </w:tblCellMar>
        </w:tblPrEx>
        <w:trPr>
          <w:trHeight w:val="43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ascii="仿宋" w:hAnsi="仿宋" w:eastAsia="仿宋" w:cs="宋体"/>
                <w:color w:val="00000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r>
      <w:tr>
        <w:tblPrEx>
          <w:tblCellMar>
            <w:top w:w="0" w:type="dxa"/>
            <w:left w:w="108" w:type="dxa"/>
            <w:bottom w:w="0" w:type="dxa"/>
            <w:right w:w="108" w:type="dxa"/>
          </w:tblCellMar>
        </w:tblPrEx>
        <w:trPr>
          <w:trHeight w:val="460"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三、目标完成情况</w:t>
            </w:r>
          </w:p>
        </w:tc>
        <w:tc>
          <w:tcPr>
            <w:tcW w:w="3685"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年度预期目标</w:t>
            </w:r>
          </w:p>
        </w:tc>
        <w:tc>
          <w:tcPr>
            <w:tcW w:w="340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总体完成率</w:t>
            </w:r>
          </w:p>
        </w:tc>
      </w:tr>
      <w:tr>
        <w:tblPrEx>
          <w:tblCellMar>
            <w:top w:w="0" w:type="dxa"/>
            <w:left w:w="108" w:type="dxa"/>
            <w:bottom w:w="0" w:type="dxa"/>
            <w:right w:w="108" w:type="dxa"/>
          </w:tblCellMar>
        </w:tblPrEx>
        <w:trPr>
          <w:trHeight w:val="670"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3685"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村级积极认真落实镇政府各项工作安排和部署，保证党的政策落实到位。提高村干部工作积极性，推进科学民主决策、确保村级工作正常运转，壮大村级经济实力。</w:t>
            </w:r>
          </w:p>
        </w:tc>
        <w:tc>
          <w:tcPr>
            <w:tcW w:w="3402"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党的政策落实到位，村干部工作积极性很高，工作正常运转。</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75.78%</w:t>
            </w:r>
          </w:p>
        </w:tc>
      </w:tr>
      <w:tr>
        <w:tblPrEx>
          <w:tblCellMar>
            <w:top w:w="0" w:type="dxa"/>
            <w:left w:w="108" w:type="dxa"/>
            <w:bottom w:w="0" w:type="dxa"/>
            <w:right w:w="108" w:type="dxa"/>
          </w:tblCellMar>
        </w:tblPrEx>
        <w:trPr>
          <w:trHeight w:val="436" w:hRule="atLeast"/>
          <w:jc w:val="center"/>
        </w:trPr>
        <w:tc>
          <w:tcPr>
            <w:tcW w:w="1413" w:type="dxa"/>
            <w:vMerge w:val="restart"/>
            <w:tcBorders>
              <w:top w:val="single" w:color="000000" w:sz="4" w:space="0"/>
              <w:left w:val="single" w:color="auto" w:sz="4" w:space="0"/>
              <w:right w:val="nil"/>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四、</w:t>
            </w:r>
            <w:r>
              <w:rPr>
                <w:rFonts w:ascii="Calibri" w:hAnsi="Calibri" w:eastAsia="仿宋" w:cs="Calibri"/>
                <w:color w:val="000000"/>
                <w:sz w:val="13"/>
                <w:szCs w:val="13"/>
              </w:rPr>
              <w:t> </w:t>
            </w:r>
            <w:r>
              <w:rPr>
                <w:rFonts w:hint="eastAsia" w:ascii="仿宋" w:hAnsi="仿宋" w:eastAsia="仿宋" w:cs="宋体"/>
                <w:color w:val="000000"/>
                <w:sz w:val="13"/>
                <w:szCs w:val="13"/>
              </w:rPr>
              <w:t>年度绩效指标完成情况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一级指标</w:t>
            </w:r>
          </w:p>
        </w:tc>
        <w:tc>
          <w:tcPr>
            <w:tcW w:w="1417" w:type="dxa"/>
            <w:tcBorders>
              <w:top w:val="single" w:color="000000" w:sz="4" w:space="0"/>
              <w:left w:val="nil"/>
              <w:bottom w:val="single" w:color="auto"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二级指标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自评得分</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vMerge w:val="restart"/>
            <w:tcBorders>
              <w:top w:val="nil"/>
              <w:left w:val="single" w:color="000000"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产出指标（50）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数量指标</w:t>
            </w:r>
          </w:p>
        </w:tc>
        <w:tc>
          <w:tcPr>
            <w:tcW w:w="241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年终镇政府对村级工作考核分数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&gt;=98分</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15　</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vMerge w:val="continue"/>
            <w:tcBorders>
              <w:left w:val="single" w:color="000000" w:sz="4" w:space="0"/>
              <w:right w:val="single" w:color="auto" w:sz="4" w:space="0"/>
            </w:tcBorders>
            <w:vAlign w:val="center"/>
          </w:tcPr>
          <w:p>
            <w:pPr>
              <w:widowControl/>
              <w:spacing w:line="180" w:lineRule="exact"/>
              <w:jc w:val="left"/>
              <w:rPr>
                <w:rFonts w:ascii="仿宋" w:hAnsi="仿宋" w:eastAsia="仿宋" w:cs="宋体"/>
                <w:color w:val="000000"/>
                <w:sz w:val="13"/>
                <w:szCs w:val="13"/>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时效指标</w:t>
            </w:r>
          </w:p>
        </w:tc>
        <w:tc>
          <w:tcPr>
            <w:tcW w:w="241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村务公开完成率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w:t>
            </w:r>
            <w:r>
              <w:rPr>
                <w:rFonts w:ascii="仿宋" w:hAnsi="仿宋" w:eastAsia="仿宋" w:cs="宋体"/>
                <w:color w:val="000000"/>
                <w:sz w:val="13"/>
                <w:szCs w:val="13"/>
              </w:rPr>
              <w:t>5</w:t>
            </w:r>
          </w:p>
        </w:tc>
      </w:tr>
      <w:tr>
        <w:tblPrEx>
          <w:tblCellMar>
            <w:top w:w="0" w:type="dxa"/>
            <w:left w:w="108" w:type="dxa"/>
            <w:bottom w:w="0" w:type="dxa"/>
            <w:right w:w="108" w:type="dxa"/>
          </w:tblCellMar>
        </w:tblPrEx>
        <w:trPr>
          <w:trHeight w:val="40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417" w:type="dxa"/>
            <w:tcBorders>
              <w:top w:val="single" w:color="auto" w:sz="4" w:space="0"/>
              <w:left w:val="single" w:color="000000" w:sz="4" w:space="0"/>
              <w:bottom w:val="single" w:color="000000" w:sz="4" w:space="0"/>
              <w:right w:val="single" w:color="000000" w:sz="4" w:space="0"/>
            </w:tcBorders>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时效指标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扶持村集体发展资金拨付完成率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20</w:t>
            </w:r>
          </w:p>
        </w:tc>
      </w:tr>
      <w:tr>
        <w:tblPrEx>
          <w:tblCellMar>
            <w:top w:w="0" w:type="dxa"/>
            <w:left w:w="108" w:type="dxa"/>
            <w:bottom w:w="0" w:type="dxa"/>
            <w:right w:w="108" w:type="dxa"/>
          </w:tblCellMar>
        </w:tblPrEx>
        <w:trPr>
          <w:trHeight w:val="37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效益指标（30）</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社会效益指标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资金到位率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75%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22.5</w:t>
            </w:r>
          </w:p>
        </w:tc>
      </w:tr>
      <w:tr>
        <w:tblPrEx>
          <w:tblCellMar>
            <w:top w:w="0" w:type="dxa"/>
            <w:left w:w="108" w:type="dxa"/>
            <w:bottom w:w="0" w:type="dxa"/>
            <w:right w:w="108" w:type="dxa"/>
          </w:tblCellMar>
        </w:tblPrEx>
        <w:trPr>
          <w:trHeight w:val="42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满意度指（10）</w:t>
            </w:r>
          </w:p>
        </w:tc>
        <w:tc>
          <w:tcPr>
            <w:tcW w:w="1417"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满意度指标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&gt;=95%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w:t>
            </w:r>
          </w:p>
        </w:tc>
      </w:tr>
      <w:tr>
        <w:tblPrEx>
          <w:tblCellMar>
            <w:top w:w="0" w:type="dxa"/>
            <w:left w:w="108" w:type="dxa"/>
            <w:bottom w:w="0" w:type="dxa"/>
            <w:right w:w="108" w:type="dxa"/>
          </w:tblCellMar>
        </w:tblPrEx>
        <w:trPr>
          <w:trHeight w:val="44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预算执行（10）</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资金到位拨付率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75%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7.5</w:t>
            </w:r>
          </w:p>
        </w:tc>
      </w:tr>
      <w:tr>
        <w:tblPrEx>
          <w:tblCellMar>
            <w:top w:w="0" w:type="dxa"/>
            <w:left w:w="108" w:type="dxa"/>
            <w:bottom w:w="0" w:type="dxa"/>
            <w:right w:w="108" w:type="dxa"/>
          </w:tblCellMar>
        </w:tblPrEx>
        <w:trPr>
          <w:trHeight w:val="395" w:hRule="atLeast"/>
          <w:jc w:val="center"/>
        </w:trPr>
        <w:tc>
          <w:tcPr>
            <w:tcW w:w="1413" w:type="dxa"/>
            <w:vMerge w:val="continue"/>
            <w:tcBorders>
              <w:left w:val="single" w:color="auto" w:sz="4" w:space="0"/>
              <w:bottom w:val="single" w:color="000000" w:sz="4" w:space="0"/>
              <w:right w:val="nil"/>
            </w:tcBorders>
            <w:vAlign w:val="center"/>
          </w:tcPr>
          <w:p>
            <w:pPr>
              <w:widowControl/>
              <w:spacing w:line="180" w:lineRule="exact"/>
              <w:jc w:val="left"/>
              <w:rPr>
                <w:rFonts w:ascii="仿宋" w:hAnsi="仿宋" w:eastAsia="仿宋" w:cs="宋体"/>
                <w:color w:val="000000"/>
                <w:sz w:val="13"/>
                <w:szCs w:val="13"/>
              </w:rPr>
            </w:pPr>
          </w:p>
        </w:tc>
        <w:tc>
          <w:tcPr>
            <w:tcW w:w="70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90</w:t>
            </w:r>
          </w:p>
        </w:tc>
      </w:tr>
      <w:tr>
        <w:tblPrEx>
          <w:tblCellMar>
            <w:top w:w="0" w:type="dxa"/>
            <w:left w:w="108" w:type="dxa"/>
            <w:bottom w:w="0" w:type="dxa"/>
            <w:right w:w="108" w:type="dxa"/>
          </w:tblCellMar>
        </w:tblPrEx>
        <w:trPr>
          <w:trHeight w:val="535"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五、</w:t>
            </w:r>
            <w:r>
              <w:rPr>
                <w:rFonts w:ascii="Calibri" w:hAnsi="Calibri" w:eastAsia="仿宋" w:cs="Calibri"/>
                <w:color w:val="000000"/>
                <w:sz w:val="13"/>
                <w:szCs w:val="13"/>
              </w:rPr>
              <w:t> </w:t>
            </w:r>
            <w:r>
              <w:rPr>
                <w:rFonts w:hint="eastAsia" w:ascii="仿宋" w:hAnsi="仿宋" w:eastAsia="仿宋" w:cs="宋体"/>
                <w:color w:val="000000"/>
                <w:sz w:val="13"/>
                <w:szCs w:val="13"/>
              </w:rPr>
              <w:t>存在问题、原因及下一步整改措施</w:t>
            </w:r>
          </w:p>
        </w:tc>
        <w:tc>
          <w:tcPr>
            <w:tcW w:w="8221" w:type="dxa"/>
            <w:gridSpan w:val="7"/>
            <w:tcBorders>
              <w:top w:val="single" w:color="auto" w:sz="4" w:space="0"/>
              <w:left w:val="nil"/>
              <w:bottom w:val="single" w:color="000000"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无资金拨付未执行到位。主要原因是未及时做用款计划。及时跟进财政资金拨款计划，待财政资金到位后，及时下拨。</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bookmarkEnd w:id="0"/>
    <w:p>
      <w:pPr>
        <w:pStyle w:val="8"/>
        <w:snapToGrid w:val="0"/>
        <w:spacing w:line="580" w:lineRule="exact"/>
        <w:rPr>
          <w:rFonts w:ascii="仿宋_GB2312" w:hAnsi="仿宋_GB2312" w:eastAsia="仿宋_GB2312" w:cs="仿宋_GB2312"/>
          <w:sz w:val="32"/>
          <w:szCs w:val="32"/>
        </w:rPr>
      </w:pPr>
    </w:p>
    <w:p>
      <w:pPr>
        <w:adjustRightInd w:val="0"/>
        <w:snapToGrid w:val="0"/>
        <w:spacing w:line="460" w:lineRule="exact"/>
        <w:ind w:firstLine="640" w:firstLineChars="200"/>
        <w:rPr>
          <w:rFonts w:ascii="仿宋" w:hAnsi="仿宋" w:eastAsia="仿宋" w:cs="仿宋_GB2312"/>
          <w:b/>
          <w:bCs/>
          <w:sz w:val="32"/>
          <w:szCs w:val="32"/>
        </w:rPr>
      </w:pPr>
      <w:r>
        <w:rPr>
          <w:rFonts w:hint="eastAsia" w:ascii="仿宋_GB2312" w:hAnsi="仿宋_GB2312" w:eastAsia="仿宋_GB2312" w:cs="仿宋_GB2312"/>
          <w:kern w:val="2"/>
          <w:sz w:val="32"/>
          <w:szCs w:val="32"/>
          <w:lang w:bidi="ar-SA"/>
        </w:rPr>
        <w:t>2、</w:t>
      </w:r>
      <w:r>
        <w:rPr>
          <w:rFonts w:hint="eastAsia" w:ascii="仿宋" w:hAnsi="仿宋" w:eastAsia="仿宋" w:cs="仿宋_GB2312"/>
          <w:b/>
          <w:bCs/>
          <w:sz w:val="32"/>
          <w:szCs w:val="32"/>
        </w:rPr>
        <w:t>村级组织运转经费-村级组织办公费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村级组织运转经费-村级组织办公费项目绩效自评得分为100分（绩效自评表附后）。全年预算数为10万元，执行数为10万元，完成预算的100%。项目绩效目标完成情况：一是党的政策落实到位；二是村干部工作积极性提高，村级工作正常有效运转。发现的主要问题及原因：主要原因是财政资金未能及时拨付到位。下一步改进措施：及时跟进财政资金拨款计划，待财政资金到位后，及时拨付到位。</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（2）项目绩效自评综述：按照年初预定目标，绩效目标总体完成率达100</w:t>
      </w:r>
      <w:r>
        <w:rPr>
          <w:rFonts w:ascii="仿宋" w:hAnsi="仿宋" w:eastAsia="仿宋" w:cs="仿宋_GB2312"/>
          <w:sz w:val="32"/>
          <w:szCs w:val="32"/>
        </w:rPr>
        <w:t>%</w:t>
      </w:r>
      <w:r>
        <w:rPr>
          <w:rFonts w:hint="eastAsia" w:ascii="仿宋" w:hAnsi="仿宋" w:eastAsia="仿宋" w:cs="仿宋_GB2312"/>
          <w:sz w:val="32"/>
          <w:szCs w:val="32"/>
        </w:rPr>
        <w:t>，资金执行率100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580" w:lineRule="exact"/>
        <w:ind w:firstLine="640" w:firstLineChars="200"/>
        <w:rPr>
          <w:rFonts w:ascii="仿宋" w:hAnsi="仿宋" w:eastAsia="仿宋" w:cs="仿宋_GB2312"/>
          <w:sz w:val="32"/>
          <w:szCs w:val="32"/>
        </w:rPr>
      </w:pP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填报单位（盖章）：青龙满族自治县朱杖子乡人民政府                                                       金额单位：万元</w:t>
      </w:r>
    </w:p>
    <w:tbl>
      <w:tblPr>
        <w:tblStyle w:val="5"/>
        <w:tblW w:w="9918" w:type="dxa"/>
        <w:jc w:val="center"/>
        <w:tblLayout w:type="autofit"/>
        <w:tblCellMar>
          <w:top w:w="0" w:type="dxa"/>
          <w:left w:w="108" w:type="dxa"/>
          <w:bottom w:w="0" w:type="dxa"/>
          <w:right w:w="108" w:type="dxa"/>
        </w:tblCellMar>
      </w:tblPr>
      <w:tblGrid>
        <w:gridCol w:w="1413"/>
        <w:gridCol w:w="1276"/>
        <w:gridCol w:w="1275"/>
        <w:gridCol w:w="1276"/>
        <w:gridCol w:w="1420"/>
        <w:gridCol w:w="1132"/>
        <w:gridCol w:w="992"/>
        <w:gridCol w:w="1134"/>
      </w:tblGrid>
      <w:tr>
        <w:trPr>
          <w:trHeight w:val="495"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一、</w:t>
            </w:r>
            <w:r>
              <w:rPr>
                <w:rFonts w:ascii="Calibri" w:hAnsi="Calibri" w:eastAsia="仿宋" w:cs="Calibri"/>
                <w:color w:val="000000"/>
                <w:sz w:val="13"/>
                <w:szCs w:val="13"/>
              </w:rPr>
              <w:t> </w:t>
            </w:r>
            <w:r>
              <w:rPr>
                <w:rFonts w:hint="eastAsia" w:ascii="仿宋" w:hAnsi="仿宋" w:eastAsia="仿宋" w:cs="宋体"/>
                <w:color w:val="000000"/>
                <w:sz w:val="13"/>
                <w:szCs w:val="13"/>
              </w:rPr>
              <w:t>基本情况</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项目名称</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村级组织运转经费-村级组织办公费</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实施单位</w:t>
            </w:r>
          </w:p>
        </w:tc>
        <w:tc>
          <w:tcPr>
            <w:tcW w:w="325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青龙满族自治县朱杖子乡人民政府</w:t>
            </w:r>
          </w:p>
        </w:tc>
      </w:tr>
      <w:tr>
        <w:tblPrEx>
          <w:tblCellMar>
            <w:top w:w="0" w:type="dxa"/>
            <w:left w:w="108" w:type="dxa"/>
            <w:bottom w:w="0" w:type="dxa"/>
            <w:right w:w="108" w:type="dxa"/>
          </w:tblCellMar>
        </w:tblPrEx>
        <w:trPr>
          <w:trHeight w:val="525"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二、预算执行情况</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预算安排情况（调整后）</w:t>
            </w:r>
          </w:p>
        </w:tc>
        <w:tc>
          <w:tcPr>
            <w:tcW w:w="269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资金到位情况</w:t>
            </w:r>
          </w:p>
        </w:tc>
        <w:tc>
          <w:tcPr>
            <w:tcW w:w="212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预算执行进度</w:t>
            </w:r>
          </w:p>
        </w:tc>
      </w:tr>
      <w:tr>
        <w:tblPrEx>
          <w:tblCellMar>
            <w:top w:w="0" w:type="dxa"/>
            <w:left w:w="108" w:type="dxa"/>
            <w:bottom w:w="0" w:type="dxa"/>
            <w:right w:w="108" w:type="dxa"/>
          </w:tblCellMar>
        </w:tblPrEx>
        <w:trPr>
          <w:trHeight w:val="42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预算数：</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10</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10</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100%</w:t>
            </w:r>
          </w:p>
        </w:tc>
      </w:tr>
      <w:tr>
        <w:tblPrEx>
          <w:tblCellMar>
            <w:top w:w="0" w:type="dxa"/>
            <w:left w:w="108" w:type="dxa"/>
            <w:bottom w:w="0" w:type="dxa"/>
            <w:right w:w="108" w:type="dxa"/>
          </w:tblCellMar>
        </w:tblPrEx>
        <w:trPr>
          <w:trHeight w:val="51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10</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10</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sz w:val="13"/>
                <w:szCs w:val="13"/>
              </w:rPr>
            </w:pPr>
          </w:p>
        </w:tc>
      </w:tr>
      <w:tr>
        <w:tblPrEx>
          <w:tblCellMar>
            <w:top w:w="0" w:type="dxa"/>
            <w:left w:w="108" w:type="dxa"/>
            <w:bottom w:w="0" w:type="dxa"/>
            <w:right w:w="108" w:type="dxa"/>
          </w:tblCellMar>
        </w:tblPrEx>
        <w:trPr>
          <w:trHeight w:val="42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ascii="仿宋" w:hAnsi="仿宋" w:eastAsia="仿宋" w:cs="宋体"/>
                <w:color w:val="000000"/>
                <w:sz w:val="13"/>
                <w:szCs w:val="13"/>
              </w:rPr>
              <w:t>　</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　</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sz w:val="13"/>
                <w:szCs w:val="13"/>
              </w:rPr>
            </w:pPr>
          </w:p>
        </w:tc>
      </w:tr>
      <w:tr>
        <w:tblPrEx>
          <w:tblCellMar>
            <w:top w:w="0" w:type="dxa"/>
            <w:left w:w="108" w:type="dxa"/>
            <w:bottom w:w="0" w:type="dxa"/>
            <w:right w:w="108" w:type="dxa"/>
          </w:tblCellMar>
        </w:tblPrEx>
        <w:trPr>
          <w:trHeight w:val="505"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三、目标完成情况</w:t>
            </w:r>
          </w:p>
        </w:tc>
        <w:tc>
          <w:tcPr>
            <w:tcW w:w="382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年度预期目标</w:t>
            </w:r>
          </w:p>
        </w:tc>
        <w:tc>
          <w:tcPr>
            <w:tcW w:w="3544"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总体完成率</w:t>
            </w:r>
          </w:p>
        </w:tc>
      </w:tr>
      <w:tr>
        <w:tblPrEx>
          <w:tblCellMar>
            <w:top w:w="0" w:type="dxa"/>
            <w:left w:w="108" w:type="dxa"/>
            <w:bottom w:w="0" w:type="dxa"/>
            <w:right w:w="108" w:type="dxa"/>
          </w:tblCellMar>
        </w:tblPrEx>
        <w:trPr>
          <w:trHeight w:val="607"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60" w:lineRule="exact"/>
              <w:jc w:val="left"/>
              <w:rPr>
                <w:rFonts w:ascii="仿宋" w:hAnsi="仿宋" w:eastAsia="仿宋" w:cs="宋体"/>
                <w:color w:val="000000"/>
                <w:sz w:val="13"/>
                <w:szCs w:val="13"/>
              </w:rPr>
            </w:pPr>
          </w:p>
        </w:tc>
        <w:tc>
          <w:tcPr>
            <w:tcW w:w="3827" w:type="dxa"/>
            <w:gridSpan w:val="3"/>
            <w:tcBorders>
              <w:top w:val="single" w:color="000000" w:sz="4" w:space="0"/>
              <w:left w:val="nil"/>
              <w:bottom w:val="nil"/>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村级积极认真落实镇政府各项工作安排和部署，保证党的政策落实到位。提高村干部工作积极性，推进科学民主决策、确保村级工作正常运转，壮大村级经济实力。</w:t>
            </w:r>
          </w:p>
        </w:tc>
        <w:tc>
          <w:tcPr>
            <w:tcW w:w="3544" w:type="dxa"/>
            <w:gridSpan w:val="3"/>
            <w:tcBorders>
              <w:top w:val="single" w:color="000000" w:sz="4" w:space="0"/>
              <w:left w:val="nil"/>
              <w:bottom w:val="nil"/>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政策落实到位。村干部工作积极性提高，村级工作正常有效运转。</w:t>
            </w:r>
          </w:p>
        </w:tc>
        <w:tc>
          <w:tcPr>
            <w:tcW w:w="1134" w:type="dxa"/>
            <w:tcBorders>
              <w:top w:val="nil"/>
              <w:left w:val="nil"/>
              <w:bottom w:val="nil"/>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100%</w:t>
            </w:r>
          </w:p>
        </w:tc>
      </w:tr>
      <w:tr>
        <w:tblPrEx>
          <w:tblCellMar>
            <w:top w:w="0" w:type="dxa"/>
            <w:left w:w="108" w:type="dxa"/>
            <w:bottom w:w="0" w:type="dxa"/>
            <w:right w:w="108" w:type="dxa"/>
          </w:tblCellMar>
        </w:tblPrEx>
        <w:trPr>
          <w:trHeight w:val="454" w:hRule="atLeast"/>
          <w:jc w:val="center"/>
        </w:trPr>
        <w:tc>
          <w:tcPr>
            <w:tcW w:w="1413" w:type="dxa"/>
            <w:vMerge w:val="restart"/>
            <w:tcBorders>
              <w:top w:val="single" w:color="000000" w:sz="4" w:space="0"/>
              <w:left w:val="single" w:color="auto" w:sz="4" w:space="0"/>
              <w:right w:val="nil"/>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四、</w:t>
            </w:r>
            <w:r>
              <w:rPr>
                <w:rFonts w:ascii="Calibri" w:hAnsi="Calibri" w:eastAsia="仿宋" w:cs="Calibri"/>
                <w:color w:val="000000"/>
                <w:sz w:val="13"/>
                <w:szCs w:val="13"/>
              </w:rPr>
              <w:t> </w:t>
            </w:r>
            <w:r>
              <w:rPr>
                <w:rFonts w:hint="eastAsia" w:ascii="仿宋" w:hAnsi="仿宋" w:eastAsia="仿宋" w:cs="宋体"/>
                <w:color w:val="000000"/>
                <w:sz w:val="13"/>
                <w:szCs w:val="13"/>
              </w:rPr>
              <w:t>年度绩效指标完成情况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一级指标</w:t>
            </w:r>
          </w:p>
        </w:tc>
        <w:tc>
          <w:tcPr>
            <w:tcW w:w="1275" w:type="dxa"/>
            <w:tcBorders>
              <w:top w:val="single" w:color="000000" w:sz="4" w:space="0"/>
              <w:left w:val="nil"/>
              <w:bottom w:val="single" w:color="auto"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二级指标</w:t>
            </w:r>
          </w:p>
        </w:tc>
        <w:tc>
          <w:tcPr>
            <w:tcW w:w="269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三级指标</w:t>
            </w:r>
          </w:p>
        </w:tc>
        <w:tc>
          <w:tcPr>
            <w:tcW w:w="1132"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自评得分</w:t>
            </w:r>
          </w:p>
        </w:tc>
      </w:tr>
      <w:tr>
        <w:tblPrEx>
          <w:tblCellMar>
            <w:top w:w="0" w:type="dxa"/>
            <w:left w:w="108" w:type="dxa"/>
            <w:bottom w:w="0" w:type="dxa"/>
            <w:right w:w="108" w:type="dxa"/>
          </w:tblCellMar>
        </w:tblPrEx>
        <w:trPr>
          <w:trHeight w:val="38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sz w:val="13"/>
                <w:szCs w:val="13"/>
              </w:rPr>
            </w:pPr>
          </w:p>
        </w:tc>
        <w:tc>
          <w:tcPr>
            <w:tcW w:w="1276" w:type="dxa"/>
            <w:vMerge w:val="restart"/>
            <w:tcBorders>
              <w:top w:val="nil"/>
              <w:left w:val="single" w:color="000000"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产出指标（50）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数量指标</w:t>
            </w:r>
          </w:p>
        </w:tc>
        <w:tc>
          <w:tcPr>
            <w:tcW w:w="269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年终镇政府对村级工作考核分数</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≥98分</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98分</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20</w:t>
            </w:r>
          </w:p>
        </w:tc>
      </w:tr>
      <w:tr>
        <w:tblPrEx>
          <w:tblCellMar>
            <w:top w:w="0" w:type="dxa"/>
            <w:left w:w="108" w:type="dxa"/>
            <w:bottom w:w="0" w:type="dxa"/>
            <w:right w:w="108" w:type="dxa"/>
          </w:tblCellMar>
        </w:tblPrEx>
        <w:trPr>
          <w:trHeight w:val="38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sz w:val="13"/>
                <w:szCs w:val="13"/>
              </w:rPr>
            </w:pPr>
          </w:p>
        </w:tc>
        <w:tc>
          <w:tcPr>
            <w:tcW w:w="1276" w:type="dxa"/>
            <w:vMerge w:val="continue"/>
            <w:tcBorders>
              <w:left w:val="single" w:color="000000" w:sz="4" w:space="0"/>
              <w:right w:val="single" w:color="auto" w:sz="4" w:space="0"/>
            </w:tcBorders>
            <w:vAlign w:val="center"/>
          </w:tcPr>
          <w:p>
            <w:pPr>
              <w:widowControl/>
              <w:spacing w:line="160" w:lineRule="exact"/>
              <w:jc w:val="left"/>
              <w:rPr>
                <w:rFonts w:ascii="仿宋" w:hAnsi="仿宋" w:eastAsia="仿宋" w:cs="宋体"/>
                <w:color w:val="000000"/>
                <w:sz w:val="13"/>
                <w:szCs w:val="13"/>
              </w:rPr>
            </w:pP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时效指标</w:t>
            </w:r>
          </w:p>
        </w:tc>
        <w:tc>
          <w:tcPr>
            <w:tcW w:w="269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村务公开完成率</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15</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sz w:val="13"/>
                <w:szCs w:val="13"/>
              </w:rPr>
            </w:pPr>
          </w:p>
        </w:tc>
        <w:tc>
          <w:tcPr>
            <w:tcW w:w="1276" w:type="dxa"/>
            <w:vMerge w:val="continue"/>
            <w:tcBorders>
              <w:left w:val="single" w:color="000000" w:sz="4" w:space="0"/>
              <w:bottom w:val="nil"/>
              <w:right w:val="single" w:color="auto" w:sz="4" w:space="0"/>
            </w:tcBorders>
            <w:vAlign w:val="center"/>
          </w:tcPr>
          <w:p>
            <w:pPr>
              <w:widowControl/>
              <w:spacing w:line="160" w:lineRule="exact"/>
              <w:jc w:val="left"/>
              <w:rPr>
                <w:rFonts w:ascii="仿宋" w:hAnsi="仿宋" w:eastAsia="仿宋" w:cs="宋体"/>
                <w:color w:val="000000"/>
                <w:sz w:val="13"/>
                <w:szCs w:val="13"/>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60" w:lineRule="exact"/>
              <w:jc w:val="left"/>
              <w:rPr>
                <w:rFonts w:ascii="仿宋" w:hAnsi="仿宋" w:eastAsia="仿宋" w:cs="宋体"/>
                <w:color w:val="000000"/>
                <w:sz w:val="13"/>
                <w:szCs w:val="13"/>
              </w:rPr>
            </w:pPr>
          </w:p>
        </w:tc>
        <w:tc>
          <w:tcPr>
            <w:tcW w:w="269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扶持村集体发展资金拨付完成率</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15</w:t>
            </w:r>
          </w:p>
        </w:tc>
      </w:tr>
      <w:tr>
        <w:tblPrEx>
          <w:tblCellMar>
            <w:top w:w="0" w:type="dxa"/>
            <w:left w:w="108" w:type="dxa"/>
            <w:bottom w:w="0" w:type="dxa"/>
            <w:right w:w="108" w:type="dxa"/>
          </w:tblCellMar>
        </w:tblPrEx>
        <w:trPr>
          <w:trHeight w:val="460"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sz w:val="13"/>
                <w:szCs w:val="13"/>
              </w:rPr>
            </w:pPr>
          </w:p>
        </w:tc>
        <w:tc>
          <w:tcPr>
            <w:tcW w:w="1276" w:type="dxa"/>
            <w:tcBorders>
              <w:top w:val="single" w:color="000000" w:sz="4" w:space="0"/>
              <w:left w:val="single" w:color="000000" w:sz="4" w:space="0"/>
              <w:bottom w:val="nil"/>
              <w:right w:val="single" w:color="000000" w:sz="4" w:space="0"/>
            </w:tcBorders>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效益指标（30）</w:t>
            </w:r>
          </w:p>
        </w:tc>
        <w:tc>
          <w:tcPr>
            <w:tcW w:w="1275" w:type="dxa"/>
            <w:tcBorders>
              <w:top w:val="single" w:color="auto"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社会效益指标</w:t>
            </w:r>
          </w:p>
        </w:tc>
        <w:tc>
          <w:tcPr>
            <w:tcW w:w="269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资金到位率</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30</w:t>
            </w:r>
          </w:p>
        </w:tc>
      </w:tr>
      <w:tr>
        <w:tblPrEx>
          <w:tblCellMar>
            <w:top w:w="0" w:type="dxa"/>
            <w:left w:w="108" w:type="dxa"/>
            <w:bottom w:w="0" w:type="dxa"/>
            <w:right w:w="108" w:type="dxa"/>
          </w:tblCellMar>
        </w:tblPrEx>
        <w:trPr>
          <w:trHeight w:val="45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sz w:val="13"/>
                <w:szCs w:val="13"/>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满意度指（10）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满意度指标</w:t>
            </w:r>
          </w:p>
        </w:tc>
        <w:tc>
          <w:tcPr>
            <w:tcW w:w="269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服务对象满意度指标</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10</w:t>
            </w:r>
          </w:p>
        </w:tc>
      </w:tr>
      <w:tr>
        <w:tblPrEx>
          <w:tblCellMar>
            <w:top w:w="0" w:type="dxa"/>
            <w:left w:w="108" w:type="dxa"/>
            <w:bottom w:w="0" w:type="dxa"/>
            <w:right w:w="108" w:type="dxa"/>
          </w:tblCellMar>
        </w:tblPrEx>
        <w:trPr>
          <w:trHeight w:val="50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sz w:val="13"/>
                <w:szCs w:val="13"/>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预算执行（10）</w:t>
            </w:r>
          </w:p>
        </w:tc>
        <w:tc>
          <w:tcPr>
            <w:tcW w:w="127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预算执行率</w:t>
            </w:r>
          </w:p>
        </w:tc>
        <w:tc>
          <w:tcPr>
            <w:tcW w:w="26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资金到位拨付率</w:t>
            </w:r>
          </w:p>
        </w:tc>
        <w:tc>
          <w:tcPr>
            <w:tcW w:w="1132"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ascii="仿宋" w:hAnsi="仿宋" w:eastAsia="仿宋" w:cs="宋体"/>
                <w:color w:val="000000"/>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w:t>
            </w:r>
          </w:p>
        </w:tc>
      </w:tr>
      <w:tr>
        <w:tblPrEx>
          <w:tblCellMar>
            <w:top w:w="0" w:type="dxa"/>
            <w:left w:w="108" w:type="dxa"/>
            <w:bottom w:w="0" w:type="dxa"/>
            <w:right w:w="108" w:type="dxa"/>
          </w:tblCellMar>
        </w:tblPrEx>
        <w:trPr>
          <w:trHeight w:val="513" w:hRule="atLeast"/>
          <w:jc w:val="center"/>
        </w:trPr>
        <w:tc>
          <w:tcPr>
            <w:tcW w:w="1413" w:type="dxa"/>
            <w:vMerge w:val="continue"/>
            <w:tcBorders>
              <w:left w:val="single" w:color="auto" w:sz="4" w:space="0"/>
              <w:bottom w:val="single" w:color="000000" w:sz="4" w:space="0"/>
              <w:right w:val="nil"/>
            </w:tcBorders>
            <w:vAlign w:val="center"/>
          </w:tcPr>
          <w:p>
            <w:pPr>
              <w:widowControl/>
              <w:spacing w:line="160" w:lineRule="exact"/>
              <w:jc w:val="left"/>
              <w:rPr>
                <w:rFonts w:ascii="仿宋" w:hAnsi="仿宋" w:eastAsia="仿宋" w:cs="宋体"/>
                <w:color w:val="000000"/>
                <w:sz w:val="13"/>
                <w:szCs w:val="13"/>
              </w:rPr>
            </w:pPr>
          </w:p>
        </w:tc>
        <w:tc>
          <w:tcPr>
            <w:tcW w:w="73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100</w:t>
            </w:r>
          </w:p>
        </w:tc>
      </w:tr>
      <w:tr>
        <w:tblPrEx>
          <w:tblCellMar>
            <w:top w:w="0" w:type="dxa"/>
            <w:left w:w="108" w:type="dxa"/>
            <w:bottom w:w="0" w:type="dxa"/>
            <w:right w:w="108" w:type="dxa"/>
          </w:tblCellMar>
        </w:tblPrEx>
        <w:trPr>
          <w:trHeight w:val="583"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sz w:val="13"/>
                <w:szCs w:val="13"/>
              </w:rPr>
            </w:pPr>
            <w:r>
              <w:rPr>
                <w:rFonts w:hint="eastAsia" w:ascii="仿宋" w:hAnsi="仿宋" w:eastAsia="仿宋" w:cs="宋体"/>
                <w:color w:val="000000"/>
                <w:sz w:val="13"/>
                <w:szCs w:val="13"/>
              </w:rPr>
              <w:t>五、</w:t>
            </w:r>
            <w:r>
              <w:rPr>
                <w:rFonts w:ascii="Calibri" w:hAnsi="Calibri" w:eastAsia="仿宋" w:cs="Calibri"/>
                <w:color w:val="000000"/>
                <w:sz w:val="13"/>
                <w:szCs w:val="13"/>
              </w:rPr>
              <w:t> </w:t>
            </w:r>
            <w:r>
              <w:rPr>
                <w:rFonts w:hint="eastAsia" w:ascii="仿宋" w:hAnsi="仿宋" w:eastAsia="仿宋" w:cs="宋体"/>
                <w:color w:val="000000"/>
                <w:sz w:val="13"/>
                <w:szCs w:val="13"/>
              </w:rPr>
              <w:t>存在问题、原因及下一步整改措施</w:t>
            </w:r>
          </w:p>
        </w:tc>
        <w:tc>
          <w:tcPr>
            <w:tcW w:w="8505"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460" w:lineRule="exact"/>
        <w:ind w:firstLine="640" w:firstLineChars="200"/>
        <w:rPr>
          <w:rFonts w:ascii="仿宋" w:hAnsi="仿宋" w:eastAsia="仿宋" w:cs="仿宋_GB2312"/>
          <w:sz w:val="32"/>
          <w:szCs w:val="32"/>
        </w:rPr>
      </w:pPr>
    </w:p>
    <w:p>
      <w:pPr>
        <w:adjustRightInd w:val="0"/>
        <w:snapToGrid w:val="0"/>
        <w:spacing w:line="460" w:lineRule="exact"/>
        <w:ind w:firstLine="640" w:firstLineChars="200"/>
        <w:rPr>
          <w:rFonts w:ascii="仿宋" w:hAnsi="仿宋" w:eastAsia="仿宋" w:cs="仿宋_GB2312"/>
          <w:b/>
          <w:bCs/>
          <w:sz w:val="32"/>
          <w:szCs w:val="32"/>
        </w:rPr>
      </w:pPr>
      <w:r>
        <w:rPr>
          <w:rFonts w:hint="eastAsia" w:ascii="黑体" w:hAnsi="Calibri" w:eastAsia="黑体"/>
          <w:kern w:val="2"/>
          <w:sz w:val="32"/>
          <w:szCs w:val="32"/>
          <w:lang w:bidi="ar-SA"/>
        </w:rPr>
        <w:t>3、</w:t>
      </w:r>
      <w:r>
        <w:rPr>
          <w:rFonts w:hint="eastAsia" w:ascii="仿宋" w:hAnsi="仿宋" w:eastAsia="仿宋" w:cs="仿宋_GB2312"/>
          <w:b/>
          <w:bCs/>
          <w:sz w:val="32"/>
          <w:szCs w:val="32"/>
        </w:rPr>
        <w:t>村级组织运转经费-服务群众专项经费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服务群众专项经费绩效自评得分为100分（绩效自评表附后）。全年预算数为18万元，执行数为18万元，完成预算的100%。项目绩效目标完成情况：一是党的政策落实到位；二是村干部工作积极性提高，村级工作正常有效运转。发现的问题：资金未执行到位。主要原因：未及时跟进财政资金拨款计划。下一步改进措施：及时跟进财政资金拨款计划，待财政资金到位后，及时拨付到位。</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（2）绩效自评综述：按照年初预定目标，绩效目标总体完成率达100</w:t>
      </w:r>
      <w:r>
        <w:rPr>
          <w:rFonts w:ascii="仿宋" w:hAnsi="仿宋" w:eastAsia="仿宋" w:cs="仿宋_GB2312"/>
          <w:sz w:val="32"/>
          <w:szCs w:val="32"/>
        </w:rPr>
        <w:t>%</w:t>
      </w:r>
      <w:r>
        <w:rPr>
          <w:rFonts w:hint="eastAsia" w:ascii="仿宋" w:hAnsi="仿宋" w:eastAsia="仿宋" w:cs="仿宋_GB2312"/>
          <w:sz w:val="32"/>
          <w:szCs w:val="32"/>
        </w:rPr>
        <w:t>，资金执行率100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pStyle w:val="8"/>
        <w:snapToGrid w:val="0"/>
        <w:spacing w:line="580" w:lineRule="exact"/>
        <w:rPr>
          <w:rFonts w:ascii="仿宋" w:hAnsi="仿宋" w:eastAsia="仿宋" w:cs="仿宋_GB2312"/>
          <w:sz w:val="32"/>
          <w:szCs w:val="32"/>
        </w:rPr>
      </w:pP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填报单位（盖章）：青龙满族自治县朱杖子乡人民政府                                               金额单位：万元</w:t>
      </w:r>
    </w:p>
    <w:tbl>
      <w:tblPr>
        <w:tblStyle w:val="5"/>
        <w:tblW w:w="9980" w:type="dxa"/>
        <w:jc w:val="center"/>
        <w:tblLayout w:type="autofit"/>
        <w:tblCellMar>
          <w:top w:w="0" w:type="dxa"/>
          <w:left w:w="108" w:type="dxa"/>
          <w:bottom w:w="0" w:type="dxa"/>
          <w:right w:w="108" w:type="dxa"/>
        </w:tblCellMar>
      </w:tblPr>
      <w:tblGrid>
        <w:gridCol w:w="1413"/>
        <w:gridCol w:w="1276"/>
        <w:gridCol w:w="1417"/>
        <w:gridCol w:w="914"/>
        <w:gridCol w:w="362"/>
        <w:gridCol w:w="1276"/>
        <w:gridCol w:w="1134"/>
        <w:gridCol w:w="1134"/>
        <w:gridCol w:w="1054"/>
      </w:tblGrid>
      <w:tr>
        <w:tblPrEx>
          <w:tblCellMar>
            <w:top w:w="0" w:type="dxa"/>
            <w:left w:w="108" w:type="dxa"/>
            <w:bottom w:w="0" w:type="dxa"/>
            <w:right w:w="108" w:type="dxa"/>
          </w:tblCellMar>
        </w:tblPrEx>
        <w:trPr>
          <w:trHeight w:val="555"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一、</w:t>
            </w:r>
            <w:r>
              <w:rPr>
                <w:rFonts w:ascii="Calibri" w:hAnsi="Calibri" w:eastAsia="仿宋" w:cs="Calibri"/>
                <w:color w:val="000000"/>
                <w:sz w:val="13"/>
                <w:szCs w:val="13"/>
              </w:rPr>
              <w:t> </w:t>
            </w:r>
            <w:r>
              <w:rPr>
                <w:rFonts w:hint="eastAsia" w:ascii="仿宋" w:hAnsi="仿宋" w:eastAsia="仿宋" w:cs="宋体"/>
                <w:color w:val="000000"/>
                <w:sz w:val="13"/>
                <w:szCs w:val="13"/>
              </w:rPr>
              <w:t>基本情况</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项目名称</w:t>
            </w:r>
          </w:p>
        </w:tc>
        <w:tc>
          <w:tcPr>
            <w:tcW w:w="2693"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村级组织运转经费-服务群众专项经费</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实施单位</w:t>
            </w:r>
          </w:p>
        </w:tc>
        <w:tc>
          <w:tcPr>
            <w:tcW w:w="332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青龙满族自治县朱杖子乡人民政府</w:t>
            </w:r>
          </w:p>
        </w:tc>
      </w:tr>
      <w:tr>
        <w:tblPrEx>
          <w:tblCellMar>
            <w:top w:w="0" w:type="dxa"/>
            <w:left w:w="108" w:type="dxa"/>
            <w:bottom w:w="0" w:type="dxa"/>
            <w:right w:w="108" w:type="dxa"/>
          </w:tblCellMar>
        </w:tblPrEx>
        <w:trPr>
          <w:trHeight w:val="405"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二、预算执行情况</w:t>
            </w:r>
          </w:p>
        </w:tc>
        <w:tc>
          <w:tcPr>
            <w:tcW w:w="269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预算安排情况（调整后）</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资金到位情况</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资金执行情况</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预算执行进度</w:t>
            </w:r>
          </w:p>
        </w:tc>
      </w:tr>
      <w:tr>
        <w:tblPrEx>
          <w:tblCellMar>
            <w:top w:w="0" w:type="dxa"/>
            <w:left w:w="108" w:type="dxa"/>
            <w:bottom w:w="0" w:type="dxa"/>
            <w:right w:w="108" w:type="dxa"/>
          </w:tblCellMar>
        </w:tblPrEx>
        <w:trPr>
          <w:trHeight w:val="43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预算数：</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18</w:t>
            </w:r>
          </w:p>
        </w:tc>
        <w:tc>
          <w:tcPr>
            <w:tcW w:w="91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到位数：</w:t>
            </w:r>
          </w:p>
        </w:tc>
        <w:tc>
          <w:tcPr>
            <w:tcW w:w="1638"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执行数：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18</w:t>
            </w:r>
          </w:p>
        </w:tc>
        <w:tc>
          <w:tcPr>
            <w:tcW w:w="10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100%</w:t>
            </w:r>
          </w:p>
        </w:tc>
      </w:tr>
      <w:tr>
        <w:tblPrEx>
          <w:tblCellMar>
            <w:top w:w="0" w:type="dxa"/>
            <w:left w:w="108" w:type="dxa"/>
            <w:bottom w:w="0" w:type="dxa"/>
            <w:right w:w="108" w:type="dxa"/>
          </w:tblCellMar>
        </w:tblPrEx>
        <w:trPr>
          <w:trHeight w:val="27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18</w:t>
            </w:r>
          </w:p>
        </w:tc>
        <w:tc>
          <w:tcPr>
            <w:tcW w:w="91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638"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18</w:t>
            </w:r>
          </w:p>
        </w:tc>
        <w:tc>
          <w:tcPr>
            <w:tcW w:w="105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r>
      <w:tr>
        <w:tblPrEx>
          <w:tblCellMar>
            <w:top w:w="0" w:type="dxa"/>
            <w:left w:w="108" w:type="dxa"/>
            <w:bottom w:w="0" w:type="dxa"/>
            <w:right w:w="108" w:type="dxa"/>
          </w:tblCellMar>
        </w:tblPrEx>
        <w:trPr>
          <w:trHeight w:val="37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ascii="仿宋" w:hAnsi="仿宋" w:eastAsia="仿宋" w:cs="宋体"/>
                <w:color w:val="000000"/>
                <w:sz w:val="13"/>
                <w:szCs w:val="13"/>
              </w:rPr>
              <w:t>　</w:t>
            </w:r>
          </w:p>
        </w:tc>
        <w:tc>
          <w:tcPr>
            <w:tcW w:w="91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638"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　</w:t>
            </w:r>
          </w:p>
        </w:tc>
        <w:tc>
          <w:tcPr>
            <w:tcW w:w="105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r>
      <w:tr>
        <w:tblPrEx>
          <w:tblCellMar>
            <w:top w:w="0" w:type="dxa"/>
            <w:left w:w="108" w:type="dxa"/>
            <w:bottom w:w="0" w:type="dxa"/>
            <w:right w:w="108" w:type="dxa"/>
          </w:tblCellMar>
        </w:tblPrEx>
        <w:trPr>
          <w:trHeight w:val="470"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三、目标完成情况</w:t>
            </w:r>
          </w:p>
        </w:tc>
        <w:tc>
          <w:tcPr>
            <w:tcW w:w="360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年度预期目标</w:t>
            </w:r>
          </w:p>
        </w:tc>
        <w:tc>
          <w:tcPr>
            <w:tcW w:w="3906"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具体完成情况</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总体完成率</w:t>
            </w:r>
          </w:p>
        </w:tc>
      </w:tr>
      <w:tr>
        <w:tblPrEx>
          <w:tblCellMar>
            <w:top w:w="0" w:type="dxa"/>
            <w:left w:w="108" w:type="dxa"/>
            <w:bottom w:w="0" w:type="dxa"/>
            <w:right w:w="108" w:type="dxa"/>
          </w:tblCellMar>
        </w:tblPrEx>
        <w:trPr>
          <w:trHeight w:val="723"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360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村级积极认真落实镇政府各项工作安排和部署，保证党的政策落实到位。提高村干部工作积极性，推进科学民主决策、确保村级工作正常运转，壮大村级经济实力。</w:t>
            </w:r>
          </w:p>
        </w:tc>
        <w:tc>
          <w:tcPr>
            <w:tcW w:w="3906" w:type="dxa"/>
            <w:gridSpan w:val="4"/>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政策落实到位。村干部工作积极性提高，村级工作正常有效运转。</w:t>
            </w:r>
          </w:p>
        </w:tc>
        <w:tc>
          <w:tcPr>
            <w:tcW w:w="105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100%</w:t>
            </w:r>
          </w:p>
        </w:tc>
      </w:tr>
      <w:tr>
        <w:tblPrEx>
          <w:tblCellMar>
            <w:top w:w="0" w:type="dxa"/>
            <w:left w:w="108" w:type="dxa"/>
            <w:bottom w:w="0" w:type="dxa"/>
            <w:right w:w="108" w:type="dxa"/>
          </w:tblCellMar>
        </w:tblPrEx>
        <w:trPr>
          <w:trHeight w:val="514" w:hRule="atLeast"/>
          <w:jc w:val="center"/>
        </w:trPr>
        <w:tc>
          <w:tcPr>
            <w:tcW w:w="1413" w:type="dxa"/>
            <w:vMerge w:val="restart"/>
            <w:tcBorders>
              <w:top w:val="single" w:color="000000" w:sz="4" w:space="0"/>
              <w:left w:val="single" w:color="auto" w:sz="4" w:space="0"/>
              <w:right w:val="nil"/>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四、</w:t>
            </w:r>
            <w:r>
              <w:rPr>
                <w:rFonts w:ascii="Calibri" w:hAnsi="Calibri" w:eastAsia="仿宋" w:cs="Calibri"/>
                <w:color w:val="000000"/>
                <w:sz w:val="13"/>
                <w:szCs w:val="13"/>
              </w:rPr>
              <w:t> </w:t>
            </w:r>
            <w:r>
              <w:rPr>
                <w:rFonts w:hint="eastAsia" w:ascii="仿宋" w:hAnsi="仿宋" w:eastAsia="仿宋" w:cs="宋体"/>
                <w:color w:val="000000"/>
                <w:sz w:val="13"/>
                <w:szCs w:val="13"/>
              </w:rPr>
              <w:t>年度绩效指标完成情况</w:t>
            </w: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一级指标</w:t>
            </w:r>
          </w:p>
        </w:tc>
        <w:tc>
          <w:tcPr>
            <w:tcW w:w="1417"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二级指标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预期指标值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实际完成值</w:t>
            </w:r>
          </w:p>
        </w:tc>
        <w:tc>
          <w:tcPr>
            <w:tcW w:w="105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自评得分</w:t>
            </w:r>
          </w:p>
        </w:tc>
      </w:tr>
      <w:tr>
        <w:tblPrEx>
          <w:tblCellMar>
            <w:top w:w="0" w:type="dxa"/>
            <w:left w:w="108" w:type="dxa"/>
            <w:bottom w:w="0" w:type="dxa"/>
            <w:right w:w="108" w:type="dxa"/>
          </w:tblCellMar>
        </w:tblPrEx>
        <w:trPr>
          <w:trHeight w:val="490" w:hRule="atLeast"/>
          <w:jc w:val="center"/>
        </w:trPr>
        <w:tc>
          <w:tcPr>
            <w:tcW w:w="1413" w:type="dxa"/>
            <w:vMerge w:val="continue"/>
            <w:tcBorders>
              <w:left w:val="single" w:color="auto" w:sz="4" w:space="0"/>
              <w:right w:val="single" w:color="auto" w:sz="4" w:space="0"/>
            </w:tcBorders>
            <w:vAlign w:val="center"/>
          </w:tcPr>
          <w:p>
            <w:pPr>
              <w:widowControl/>
              <w:spacing w:line="180" w:lineRule="exact"/>
              <w:jc w:val="left"/>
              <w:rPr>
                <w:rFonts w:ascii="仿宋" w:hAnsi="仿宋" w:eastAsia="仿宋" w:cs="宋体"/>
                <w:color w:val="000000"/>
                <w:sz w:val="13"/>
                <w:szCs w:val="13"/>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产出指标（50）</w:t>
            </w:r>
          </w:p>
        </w:tc>
        <w:tc>
          <w:tcPr>
            <w:tcW w:w="1417" w:type="dxa"/>
            <w:tcBorders>
              <w:top w:val="nil"/>
              <w:left w:val="single" w:color="auto"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数量指标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年终镇政府对村级工作考核分数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≥98分</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98%</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w:t>
            </w:r>
          </w:p>
        </w:tc>
      </w:tr>
      <w:tr>
        <w:tblPrEx>
          <w:tblCellMar>
            <w:top w:w="0" w:type="dxa"/>
            <w:left w:w="108" w:type="dxa"/>
            <w:bottom w:w="0" w:type="dxa"/>
            <w:right w:w="108" w:type="dxa"/>
          </w:tblCellMar>
        </w:tblPrEx>
        <w:trPr>
          <w:trHeight w:val="430" w:hRule="atLeast"/>
          <w:jc w:val="center"/>
        </w:trPr>
        <w:tc>
          <w:tcPr>
            <w:tcW w:w="1413" w:type="dxa"/>
            <w:vMerge w:val="continue"/>
            <w:tcBorders>
              <w:left w:val="single" w:color="auto" w:sz="4" w:space="0"/>
              <w:right w:val="single" w:color="auto" w:sz="4" w:space="0"/>
            </w:tcBorders>
            <w:vAlign w:val="center"/>
          </w:tcPr>
          <w:p>
            <w:pPr>
              <w:widowControl/>
              <w:spacing w:line="180" w:lineRule="exact"/>
              <w:jc w:val="left"/>
              <w:rPr>
                <w:rFonts w:ascii="仿宋" w:hAnsi="仿宋" w:eastAsia="仿宋" w:cs="宋体"/>
                <w:color w:val="000000"/>
                <w:sz w:val="13"/>
                <w:szCs w:val="13"/>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仿宋" w:hAnsi="仿宋" w:eastAsia="仿宋" w:cs="宋体"/>
                <w:color w:val="000000"/>
                <w:sz w:val="13"/>
                <w:szCs w:val="13"/>
              </w:rPr>
            </w:pP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时效指标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村务公开完成率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20</w:t>
            </w:r>
          </w:p>
        </w:tc>
      </w:tr>
      <w:tr>
        <w:tblPrEx>
          <w:tblCellMar>
            <w:top w:w="0" w:type="dxa"/>
            <w:left w:w="108" w:type="dxa"/>
            <w:bottom w:w="0" w:type="dxa"/>
            <w:right w:w="108" w:type="dxa"/>
          </w:tblCellMar>
        </w:tblPrEx>
        <w:trPr>
          <w:trHeight w:val="515" w:hRule="atLeast"/>
          <w:jc w:val="center"/>
        </w:trPr>
        <w:tc>
          <w:tcPr>
            <w:tcW w:w="1413" w:type="dxa"/>
            <w:vMerge w:val="continue"/>
            <w:tcBorders>
              <w:left w:val="single" w:color="auto" w:sz="4" w:space="0"/>
              <w:right w:val="single" w:color="auto" w:sz="4" w:space="0"/>
            </w:tcBorders>
            <w:vAlign w:val="center"/>
          </w:tcPr>
          <w:p>
            <w:pPr>
              <w:widowControl/>
              <w:spacing w:line="180" w:lineRule="exact"/>
              <w:jc w:val="left"/>
              <w:rPr>
                <w:rFonts w:ascii="仿宋" w:hAnsi="仿宋" w:eastAsia="仿宋" w:cs="宋体"/>
                <w:color w:val="000000"/>
                <w:sz w:val="13"/>
                <w:szCs w:val="13"/>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仿宋" w:hAnsi="仿宋" w:eastAsia="仿宋" w:cs="宋体"/>
                <w:color w:val="000000"/>
                <w:sz w:val="13"/>
                <w:szCs w:val="13"/>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扶持村集体发展资金拨付完成率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20</w:t>
            </w:r>
          </w:p>
        </w:tc>
      </w:tr>
      <w:tr>
        <w:tblPrEx>
          <w:tblCellMar>
            <w:top w:w="0" w:type="dxa"/>
            <w:left w:w="108" w:type="dxa"/>
            <w:bottom w:w="0" w:type="dxa"/>
            <w:right w:w="108" w:type="dxa"/>
          </w:tblCellMar>
        </w:tblPrEx>
        <w:trPr>
          <w:trHeight w:val="49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276" w:type="dxa"/>
            <w:tcBorders>
              <w:top w:val="single" w:color="auto"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效益指标（30）</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社会效益指标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资金到位率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30</w:t>
            </w:r>
          </w:p>
        </w:tc>
      </w:tr>
      <w:tr>
        <w:tblPrEx>
          <w:tblCellMar>
            <w:top w:w="0" w:type="dxa"/>
            <w:left w:w="108" w:type="dxa"/>
            <w:bottom w:w="0" w:type="dxa"/>
            <w:right w:w="108" w:type="dxa"/>
          </w:tblCellMar>
        </w:tblPrEx>
        <w:trPr>
          <w:trHeight w:val="50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满意度指（10）</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满意度指标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≥95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w:t>
            </w:r>
          </w:p>
        </w:tc>
      </w:tr>
      <w:tr>
        <w:tblPrEx>
          <w:tblCellMar>
            <w:top w:w="0" w:type="dxa"/>
            <w:left w:w="108" w:type="dxa"/>
            <w:bottom w:w="0" w:type="dxa"/>
            <w:right w:w="108" w:type="dxa"/>
          </w:tblCellMar>
        </w:tblPrEx>
        <w:trPr>
          <w:trHeight w:val="50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预算执行（10）</w:t>
            </w:r>
          </w:p>
        </w:tc>
        <w:tc>
          <w:tcPr>
            <w:tcW w:w="141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预算执行率</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w:t>
            </w:r>
            <w:r>
              <w:rPr>
                <w:rFonts w:ascii="仿宋" w:hAnsi="仿宋" w:eastAsia="仿宋" w:cs="宋体"/>
                <w:color w:val="000000"/>
                <w:sz w:val="13"/>
                <w:szCs w:val="13"/>
              </w:rPr>
              <w:t>0%</w:t>
            </w:r>
          </w:p>
        </w:tc>
        <w:tc>
          <w:tcPr>
            <w:tcW w:w="105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w:t>
            </w:r>
          </w:p>
        </w:tc>
      </w:tr>
      <w:tr>
        <w:tblPrEx>
          <w:tblCellMar>
            <w:top w:w="0" w:type="dxa"/>
            <w:left w:w="108" w:type="dxa"/>
            <w:bottom w:w="0" w:type="dxa"/>
            <w:right w:w="108" w:type="dxa"/>
          </w:tblCellMar>
        </w:tblPrEx>
        <w:trPr>
          <w:trHeight w:val="492" w:hRule="atLeast"/>
          <w:jc w:val="center"/>
        </w:trPr>
        <w:tc>
          <w:tcPr>
            <w:tcW w:w="1413" w:type="dxa"/>
            <w:vMerge w:val="continue"/>
            <w:tcBorders>
              <w:left w:val="single" w:color="auto" w:sz="4" w:space="0"/>
              <w:bottom w:val="single" w:color="000000" w:sz="4" w:space="0"/>
              <w:right w:val="nil"/>
            </w:tcBorders>
            <w:vAlign w:val="center"/>
          </w:tcPr>
          <w:p>
            <w:pPr>
              <w:widowControl/>
              <w:spacing w:line="180" w:lineRule="exact"/>
              <w:jc w:val="left"/>
              <w:rPr>
                <w:rFonts w:ascii="仿宋" w:hAnsi="仿宋" w:eastAsia="仿宋" w:cs="宋体"/>
                <w:color w:val="000000"/>
                <w:sz w:val="13"/>
                <w:szCs w:val="13"/>
              </w:rPr>
            </w:pPr>
          </w:p>
        </w:tc>
        <w:tc>
          <w:tcPr>
            <w:tcW w:w="751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总分</w:t>
            </w:r>
          </w:p>
        </w:tc>
        <w:tc>
          <w:tcPr>
            <w:tcW w:w="105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100</w:t>
            </w:r>
          </w:p>
        </w:tc>
      </w:tr>
      <w:tr>
        <w:tblPrEx>
          <w:tblCellMar>
            <w:top w:w="0" w:type="dxa"/>
            <w:left w:w="108" w:type="dxa"/>
            <w:bottom w:w="0" w:type="dxa"/>
            <w:right w:w="108" w:type="dxa"/>
          </w:tblCellMar>
        </w:tblPrEx>
        <w:trPr>
          <w:trHeight w:val="693"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五、</w:t>
            </w:r>
            <w:r>
              <w:rPr>
                <w:rFonts w:ascii="Calibri" w:hAnsi="Calibri" w:eastAsia="仿宋" w:cs="Calibri"/>
                <w:color w:val="000000"/>
                <w:sz w:val="13"/>
                <w:szCs w:val="13"/>
              </w:rPr>
              <w:t> </w:t>
            </w:r>
            <w:r>
              <w:rPr>
                <w:rFonts w:hint="eastAsia" w:ascii="仿宋" w:hAnsi="仿宋" w:eastAsia="仿宋" w:cs="宋体"/>
                <w:color w:val="000000"/>
                <w:sz w:val="13"/>
                <w:szCs w:val="13"/>
              </w:rPr>
              <w:t>存在问题、原因及下一步整改措施</w:t>
            </w:r>
          </w:p>
        </w:tc>
        <w:tc>
          <w:tcPr>
            <w:tcW w:w="8567" w:type="dxa"/>
            <w:gridSpan w:val="8"/>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adjustRightInd w:val="0"/>
        <w:snapToGrid w:val="0"/>
        <w:spacing w:line="460" w:lineRule="exact"/>
        <w:ind w:firstLine="640" w:firstLineChars="200"/>
        <w:rPr>
          <w:rFonts w:ascii="仿宋" w:hAnsi="仿宋" w:eastAsia="仿宋" w:cs="仿宋_GB2312"/>
          <w:b/>
          <w:bCs/>
          <w:sz w:val="32"/>
          <w:szCs w:val="32"/>
        </w:rPr>
      </w:pPr>
      <w:r>
        <w:rPr>
          <w:rFonts w:hint="eastAsia" w:ascii="黑体" w:hAnsi="Calibri" w:eastAsia="黑体"/>
          <w:kern w:val="2"/>
          <w:sz w:val="32"/>
          <w:szCs w:val="32"/>
          <w:lang w:bidi="ar-SA"/>
        </w:rPr>
        <w:t>4、</w:t>
      </w:r>
      <w:r>
        <w:rPr>
          <w:rFonts w:hint="eastAsia" w:ascii="仿宋" w:hAnsi="仿宋" w:eastAsia="仿宋" w:cs="仿宋_GB2312"/>
          <w:b/>
          <w:bCs/>
          <w:sz w:val="32"/>
          <w:szCs w:val="32"/>
        </w:rPr>
        <w:t>党建工作经费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（1）项目自评综述：根据年初设定的绩效目标，该项目绩效自评得分为90分（绩效自评表附后）。全年预算数为1万元，执行数为0万元，完成预算的0%。项目绩效目标完成情况：一是</w:t>
      </w:r>
      <w:r>
        <w:rPr>
          <w:rFonts w:hint="eastAsia" w:ascii="仿宋" w:hAnsi="仿宋" w:eastAsia="仿宋" w:cs="宋体"/>
          <w:sz w:val="32"/>
          <w:szCs w:val="32"/>
        </w:rPr>
        <w:t>加强党的思想建设、组织建设、作风建设、制度建设和反腐倡廉建设</w:t>
      </w:r>
      <w:r>
        <w:rPr>
          <w:rFonts w:hint="eastAsia" w:ascii="仿宋" w:hAnsi="仿宋" w:eastAsia="仿宋" w:cs="仿宋_GB2312"/>
          <w:sz w:val="32"/>
          <w:szCs w:val="32"/>
        </w:rPr>
        <w:t>；二是</w:t>
      </w:r>
      <w:r>
        <w:rPr>
          <w:rFonts w:hint="eastAsia" w:ascii="仿宋" w:hAnsi="仿宋" w:eastAsia="仿宋" w:cs="宋体"/>
          <w:sz w:val="32"/>
          <w:szCs w:val="32"/>
        </w:rPr>
        <w:t>党的建设科学化水平有所提高</w:t>
      </w:r>
      <w:r>
        <w:rPr>
          <w:rFonts w:hint="eastAsia" w:ascii="仿宋" w:hAnsi="仿宋" w:eastAsia="仿宋" w:cs="仿宋_GB2312"/>
          <w:sz w:val="32"/>
          <w:szCs w:val="32"/>
        </w:rPr>
        <w:t>。目标执行过程中存在资金未及时到位问题。</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（2）绩效自评综述：按照年初预定目标，绩效目标总体完成率达8</w:t>
      </w:r>
      <w:r>
        <w:rPr>
          <w:rFonts w:ascii="仿宋" w:hAnsi="仿宋" w:eastAsia="仿宋" w:cs="仿宋_GB2312"/>
          <w:sz w:val="32"/>
          <w:szCs w:val="32"/>
        </w:rPr>
        <w:t>0%</w:t>
      </w:r>
      <w:r>
        <w:rPr>
          <w:rFonts w:hint="eastAsia" w:ascii="仿宋" w:hAnsi="仿宋" w:eastAsia="仿宋" w:cs="仿宋_GB2312"/>
          <w:sz w:val="32"/>
          <w:szCs w:val="32"/>
        </w:rPr>
        <w:t>，资金执行率0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580" w:lineRule="exact"/>
        <w:ind w:firstLine="640" w:firstLineChars="200"/>
        <w:rPr>
          <w:rFonts w:ascii="仿宋" w:hAnsi="仿宋" w:eastAsia="仿宋" w:cs="仿宋_GB2312"/>
          <w:sz w:val="32"/>
          <w:szCs w:val="32"/>
        </w:rPr>
      </w:pPr>
    </w:p>
    <w:p>
      <w:pPr>
        <w:adjustRightInd w:val="0"/>
        <w:snapToGrid w:val="0"/>
        <w:spacing w:line="58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填报单位（盖章）：青龙满族自治县朱杖子乡人民政府                                                    金额单位：万元</w:t>
      </w:r>
    </w:p>
    <w:tbl>
      <w:tblPr>
        <w:tblStyle w:val="5"/>
        <w:tblW w:w="10040" w:type="dxa"/>
        <w:jc w:val="center"/>
        <w:tblLayout w:type="autofit"/>
        <w:tblCellMar>
          <w:top w:w="0" w:type="dxa"/>
          <w:left w:w="108" w:type="dxa"/>
          <w:bottom w:w="0" w:type="dxa"/>
          <w:right w:w="108" w:type="dxa"/>
        </w:tblCellMar>
      </w:tblPr>
      <w:tblGrid>
        <w:gridCol w:w="1413"/>
        <w:gridCol w:w="1134"/>
        <w:gridCol w:w="1233"/>
        <w:gridCol w:w="1240"/>
        <w:gridCol w:w="1779"/>
        <w:gridCol w:w="1134"/>
        <w:gridCol w:w="1007"/>
        <w:gridCol w:w="1100"/>
      </w:tblGrid>
      <w:tr>
        <w:tblPrEx>
          <w:tblCellMar>
            <w:top w:w="0" w:type="dxa"/>
            <w:left w:w="108" w:type="dxa"/>
            <w:bottom w:w="0" w:type="dxa"/>
            <w:right w:w="108" w:type="dxa"/>
          </w:tblCellMar>
        </w:tblPrEx>
        <w:trPr>
          <w:trHeight w:val="482"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一、</w:t>
            </w:r>
            <w:r>
              <w:rPr>
                <w:rFonts w:ascii="Calibri" w:hAnsi="Calibri" w:eastAsia="仿宋" w:cs="Calibri"/>
                <w:color w:val="000000"/>
                <w:sz w:val="13"/>
                <w:szCs w:val="13"/>
              </w:rPr>
              <w:t> </w:t>
            </w:r>
            <w:r>
              <w:rPr>
                <w:rFonts w:hint="eastAsia" w:ascii="仿宋" w:hAnsi="仿宋" w:eastAsia="仿宋" w:cs="宋体"/>
                <w:color w:val="000000"/>
                <w:sz w:val="13"/>
                <w:szCs w:val="13"/>
              </w:rPr>
              <w:t>基本情况</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项目名称</w:t>
            </w:r>
          </w:p>
        </w:tc>
        <w:tc>
          <w:tcPr>
            <w:tcW w:w="247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党建工作经费</w:t>
            </w:r>
          </w:p>
        </w:tc>
        <w:tc>
          <w:tcPr>
            <w:tcW w:w="1779"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实施单位</w:t>
            </w:r>
          </w:p>
        </w:tc>
        <w:tc>
          <w:tcPr>
            <w:tcW w:w="3241"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青龙满族自治县朱杖子乡人民政府</w:t>
            </w:r>
          </w:p>
        </w:tc>
      </w:tr>
      <w:tr>
        <w:tblPrEx>
          <w:tblCellMar>
            <w:top w:w="0" w:type="dxa"/>
            <w:left w:w="108" w:type="dxa"/>
            <w:bottom w:w="0" w:type="dxa"/>
            <w:right w:w="108" w:type="dxa"/>
          </w:tblCellMar>
        </w:tblPrEx>
        <w:trPr>
          <w:trHeight w:val="51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二、预算执行情况</w:t>
            </w:r>
          </w:p>
        </w:tc>
        <w:tc>
          <w:tcPr>
            <w:tcW w:w="236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预算安排情况（调整后）</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资金到位情况</w:t>
            </w:r>
          </w:p>
        </w:tc>
        <w:tc>
          <w:tcPr>
            <w:tcW w:w="2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资金执行情况</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预算执行进度</w:t>
            </w:r>
          </w:p>
        </w:tc>
      </w:tr>
      <w:tr>
        <w:tblPrEx>
          <w:tblCellMar>
            <w:top w:w="0" w:type="dxa"/>
            <w:left w:w="108" w:type="dxa"/>
            <w:bottom w:w="0" w:type="dxa"/>
            <w:right w:w="108" w:type="dxa"/>
          </w:tblCellMar>
        </w:tblPrEx>
        <w:trPr>
          <w:trHeight w:val="40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预算数：</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w:t>
            </w:r>
          </w:p>
        </w:tc>
        <w:tc>
          <w:tcPr>
            <w:tcW w:w="1240"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到位数：</w:t>
            </w:r>
          </w:p>
        </w:tc>
        <w:tc>
          <w:tcPr>
            <w:tcW w:w="177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0</w:t>
            </w:r>
          </w:p>
        </w:tc>
        <w:tc>
          <w:tcPr>
            <w:tcW w:w="1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0%</w:t>
            </w:r>
          </w:p>
        </w:tc>
      </w:tr>
      <w:tr>
        <w:tblPrEx>
          <w:tblCellMar>
            <w:top w:w="0" w:type="dxa"/>
            <w:left w:w="108" w:type="dxa"/>
            <w:bottom w:w="0" w:type="dxa"/>
            <w:right w:w="108" w:type="dxa"/>
          </w:tblCellMar>
        </w:tblPrEx>
        <w:trPr>
          <w:trHeight w:val="46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1</w:t>
            </w:r>
          </w:p>
        </w:tc>
        <w:tc>
          <w:tcPr>
            <w:tcW w:w="124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77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其中：财政资金</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0</w:t>
            </w:r>
          </w:p>
        </w:tc>
        <w:tc>
          <w:tcPr>
            <w:tcW w:w="1100"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r>
      <w:tr>
        <w:tblPrEx>
          <w:tblCellMar>
            <w:top w:w="0" w:type="dxa"/>
            <w:left w:w="108" w:type="dxa"/>
            <w:bottom w:w="0" w:type="dxa"/>
            <w:right w:w="108" w:type="dxa"/>
          </w:tblCellMar>
        </w:tblPrEx>
        <w:trPr>
          <w:trHeight w:val="51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ascii="仿宋" w:hAnsi="仿宋" w:eastAsia="仿宋" w:cs="宋体"/>
                <w:color w:val="000000"/>
                <w:sz w:val="13"/>
                <w:szCs w:val="13"/>
              </w:rPr>
              <w:t>　</w:t>
            </w:r>
          </w:p>
        </w:tc>
        <w:tc>
          <w:tcPr>
            <w:tcW w:w="124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779"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sz w:val="13"/>
                <w:szCs w:val="13"/>
              </w:rPr>
            </w:pPr>
            <w:r>
              <w:rPr>
                <w:rFonts w:hint="eastAsia" w:ascii="仿宋" w:hAnsi="仿宋" w:eastAsia="仿宋" w:cs="宋体"/>
                <w:color w:val="000000"/>
                <w:sz w:val="13"/>
                <w:szCs w:val="13"/>
              </w:rPr>
              <w:t>其他</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　</w:t>
            </w:r>
          </w:p>
        </w:tc>
        <w:tc>
          <w:tcPr>
            <w:tcW w:w="1100"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r>
      <w:tr>
        <w:tblPrEx>
          <w:tblCellMar>
            <w:top w:w="0" w:type="dxa"/>
            <w:left w:w="108" w:type="dxa"/>
            <w:bottom w:w="0" w:type="dxa"/>
            <w:right w:w="108" w:type="dxa"/>
          </w:tblCellMar>
        </w:tblPrEx>
        <w:trPr>
          <w:trHeight w:val="475"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三、目标完成情况</w:t>
            </w:r>
          </w:p>
        </w:tc>
        <w:tc>
          <w:tcPr>
            <w:tcW w:w="360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年度预期目标</w:t>
            </w:r>
          </w:p>
        </w:tc>
        <w:tc>
          <w:tcPr>
            <w:tcW w:w="392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具体完成情况</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总体完成率</w:t>
            </w:r>
          </w:p>
        </w:tc>
      </w:tr>
      <w:tr>
        <w:tblPrEx>
          <w:tblCellMar>
            <w:top w:w="0" w:type="dxa"/>
            <w:left w:w="108" w:type="dxa"/>
            <w:bottom w:w="0" w:type="dxa"/>
            <w:right w:w="108" w:type="dxa"/>
          </w:tblCellMar>
        </w:tblPrEx>
        <w:trPr>
          <w:trHeight w:val="591"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360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以改革创新精神加强党的思想建设、组织建设、作风建设、制度建设和反腐倡廉建设，提高党的建设科学化水平。</w:t>
            </w:r>
          </w:p>
        </w:tc>
        <w:tc>
          <w:tcPr>
            <w:tcW w:w="3920"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加强党的思想建设、组织建设、作风建设、制度建设和反腐倡廉建设，党的建设科学化水平有所提高。</w:t>
            </w:r>
          </w:p>
        </w:tc>
        <w:tc>
          <w:tcPr>
            <w:tcW w:w="1100"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80%</w:t>
            </w:r>
          </w:p>
        </w:tc>
      </w:tr>
      <w:tr>
        <w:tblPrEx>
          <w:tblCellMar>
            <w:top w:w="0" w:type="dxa"/>
            <w:left w:w="108" w:type="dxa"/>
            <w:bottom w:w="0" w:type="dxa"/>
            <w:right w:w="108" w:type="dxa"/>
          </w:tblCellMar>
        </w:tblPrEx>
        <w:trPr>
          <w:trHeight w:val="538" w:hRule="atLeast"/>
          <w:jc w:val="center"/>
        </w:trPr>
        <w:tc>
          <w:tcPr>
            <w:tcW w:w="1413" w:type="dxa"/>
            <w:vMerge w:val="restart"/>
            <w:tcBorders>
              <w:top w:val="single" w:color="000000" w:sz="4" w:space="0"/>
              <w:left w:val="single" w:color="auto" w:sz="4" w:space="0"/>
              <w:right w:val="nil"/>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四、</w:t>
            </w:r>
            <w:r>
              <w:rPr>
                <w:rFonts w:ascii="Calibri" w:hAnsi="Calibri" w:eastAsia="仿宋" w:cs="Calibri"/>
                <w:color w:val="000000"/>
                <w:sz w:val="13"/>
                <w:szCs w:val="13"/>
              </w:rPr>
              <w:t> </w:t>
            </w:r>
            <w:r>
              <w:rPr>
                <w:rFonts w:hint="eastAsia" w:ascii="仿宋" w:hAnsi="仿宋" w:eastAsia="仿宋" w:cs="宋体"/>
                <w:color w:val="000000"/>
                <w:sz w:val="13"/>
                <w:szCs w:val="13"/>
              </w:rPr>
              <w:t>年度绩效指标完成情况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一级指标</w:t>
            </w:r>
          </w:p>
        </w:tc>
        <w:tc>
          <w:tcPr>
            <w:tcW w:w="1233"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二级指标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预期指标值</w:t>
            </w:r>
          </w:p>
        </w:tc>
        <w:tc>
          <w:tcPr>
            <w:tcW w:w="1007"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实际完成值</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自评得分</w:t>
            </w:r>
          </w:p>
        </w:tc>
      </w:tr>
      <w:tr>
        <w:tblPrEx>
          <w:tblCellMar>
            <w:top w:w="0" w:type="dxa"/>
            <w:left w:w="108" w:type="dxa"/>
            <w:bottom w:w="0" w:type="dxa"/>
            <w:right w:w="108" w:type="dxa"/>
          </w:tblCellMar>
        </w:tblPrEx>
        <w:trPr>
          <w:trHeight w:val="43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vMerge w:val="restart"/>
            <w:tcBorders>
              <w:top w:val="nil"/>
              <w:left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产出指标（50）</w:t>
            </w:r>
          </w:p>
        </w:tc>
        <w:tc>
          <w:tcPr>
            <w:tcW w:w="1233"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数量指标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党员现代远程教育课时量完成情况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≥40</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40</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w:t>
            </w:r>
          </w:p>
        </w:tc>
      </w:tr>
      <w:tr>
        <w:tblPrEx>
          <w:tblCellMar>
            <w:top w:w="0" w:type="dxa"/>
            <w:left w:w="108" w:type="dxa"/>
            <w:bottom w:w="0" w:type="dxa"/>
            <w:right w:w="108" w:type="dxa"/>
          </w:tblCellMar>
        </w:tblPrEx>
        <w:trPr>
          <w:trHeight w:val="428"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vMerge w:val="continue"/>
            <w:tcBorders>
              <w:left w:val="single" w:color="000000" w:sz="4" w:space="0"/>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质量指标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非公经济组织和社会组织党的组织和工作覆盖率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=100%</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20</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sz w:val="13"/>
                <w:szCs w:val="13"/>
              </w:rPr>
            </w:pP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时效指标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农村党组织换届工作完成率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≥98%</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20</w:t>
            </w:r>
          </w:p>
        </w:tc>
      </w:tr>
      <w:tr>
        <w:tblPrEx>
          <w:tblCellMar>
            <w:top w:w="0" w:type="dxa"/>
            <w:left w:w="108" w:type="dxa"/>
            <w:bottom w:w="0" w:type="dxa"/>
            <w:right w:w="108" w:type="dxa"/>
          </w:tblCellMar>
        </w:tblPrEx>
        <w:trPr>
          <w:trHeight w:val="431"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效益指标（30）</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社会效益指标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机关公务员选拔、考核、培训完成率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30</w:t>
            </w:r>
          </w:p>
        </w:tc>
      </w:tr>
      <w:tr>
        <w:tblPrEx>
          <w:tblCellMar>
            <w:top w:w="0" w:type="dxa"/>
            <w:left w:w="108" w:type="dxa"/>
            <w:bottom w:w="0" w:type="dxa"/>
            <w:right w:w="108" w:type="dxa"/>
          </w:tblCellMar>
        </w:tblPrEx>
        <w:trPr>
          <w:trHeight w:val="47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满意度指（10）</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满意度指标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&gt;=95%</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96%</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w:t>
            </w:r>
          </w:p>
        </w:tc>
      </w:tr>
      <w:tr>
        <w:tblPrEx>
          <w:tblCellMar>
            <w:top w:w="0" w:type="dxa"/>
            <w:left w:w="108" w:type="dxa"/>
            <w:bottom w:w="0" w:type="dxa"/>
            <w:right w:w="108" w:type="dxa"/>
          </w:tblCellMar>
        </w:tblPrEx>
        <w:trPr>
          <w:trHeight w:val="52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sz w:val="13"/>
                <w:szCs w:val="13"/>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预算执行（10）</w:t>
            </w:r>
          </w:p>
        </w:tc>
        <w:tc>
          <w:tcPr>
            <w:tcW w:w="1233"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预算执行率</w:t>
            </w:r>
          </w:p>
        </w:tc>
        <w:tc>
          <w:tcPr>
            <w:tcW w:w="301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ascii="仿宋" w:hAnsi="仿宋" w:eastAsia="仿宋" w:cs="宋体"/>
                <w:color w:val="000000"/>
                <w:sz w:val="13"/>
                <w:szCs w:val="13"/>
              </w:rPr>
              <w:t>100%</w:t>
            </w:r>
          </w:p>
        </w:tc>
        <w:tc>
          <w:tcPr>
            <w:tcW w:w="100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0</w:t>
            </w:r>
          </w:p>
        </w:tc>
        <w:tc>
          <w:tcPr>
            <w:tcW w:w="110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0</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bottom w:val="single" w:color="000000" w:sz="4" w:space="0"/>
              <w:right w:val="nil"/>
            </w:tcBorders>
            <w:vAlign w:val="center"/>
          </w:tcPr>
          <w:p>
            <w:pPr>
              <w:widowControl/>
              <w:spacing w:line="180" w:lineRule="exact"/>
              <w:jc w:val="left"/>
              <w:rPr>
                <w:rFonts w:ascii="仿宋" w:hAnsi="仿宋" w:eastAsia="仿宋" w:cs="宋体"/>
                <w:color w:val="000000"/>
                <w:sz w:val="13"/>
                <w:szCs w:val="13"/>
              </w:rPr>
            </w:pPr>
          </w:p>
        </w:tc>
        <w:tc>
          <w:tcPr>
            <w:tcW w:w="75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总分</w:t>
            </w:r>
          </w:p>
        </w:tc>
        <w:tc>
          <w:tcPr>
            <w:tcW w:w="110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90</w:t>
            </w:r>
          </w:p>
        </w:tc>
      </w:tr>
      <w:tr>
        <w:tblPrEx>
          <w:tblCellMar>
            <w:top w:w="0" w:type="dxa"/>
            <w:left w:w="108" w:type="dxa"/>
            <w:bottom w:w="0" w:type="dxa"/>
            <w:right w:w="108" w:type="dxa"/>
          </w:tblCellMar>
        </w:tblPrEx>
        <w:trPr>
          <w:trHeight w:val="475"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sz w:val="13"/>
                <w:szCs w:val="13"/>
              </w:rPr>
            </w:pPr>
            <w:r>
              <w:rPr>
                <w:rFonts w:hint="eastAsia" w:ascii="仿宋" w:hAnsi="仿宋" w:eastAsia="仿宋" w:cs="宋体"/>
                <w:color w:val="000000"/>
                <w:sz w:val="13"/>
                <w:szCs w:val="13"/>
              </w:rPr>
              <w:t>五、</w:t>
            </w:r>
            <w:r>
              <w:rPr>
                <w:rFonts w:ascii="Calibri" w:hAnsi="Calibri" w:eastAsia="仿宋" w:cs="Calibri"/>
                <w:color w:val="000000"/>
                <w:sz w:val="13"/>
                <w:szCs w:val="13"/>
              </w:rPr>
              <w:t> </w:t>
            </w:r>
            <w:r>
              <w:rPr>
                <w:rFonts w:hint="eastAsia" w:ascii="仿宋" w:hAnsi="仿宋" w:eastAsia="仿宋" w:cs="宋体"/>
                <w:color w:val="000000"/>
                <w:sz w:val="13"/>
                <w:szCs w:val="13"/>
              </w:rPr>
              <w:t>存在问题、原因及下一步整改措施</w:t>
            </w:r>
          </w:p>
        </w:tc>
        <w:tc>
          <w:tcPr>
            <w:tcW w:w="8627"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sz w:val="13"/>
                <w:szCs w:val="13"/>
              </w:rPr>
            </w:pPr>
            <w:r>
              <w:rPr>
                <w:rFonts w:hint="eastAsia" w:ascii="仿宋" w:hAnsi="仿宋" w:eastAsia="仿宋" w:cs="宋体"/>
                <w:color w:val="000000"/>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adjustRightInd w:val="0"/>
        <w:snapToGrid w:val="0"/>
        <w:spacing w:line="4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5、防火防汛工作经费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（1）项目自评综述：根据年初设定的绩效目标，该项目绩效自评得分为90分（绩效自评表附后）。全年预算数为2万元，执行数为0万元，完成预算的0%。项目绩效目标完成情况：一是</w:t>
      </w:r>
      <w:r>
        <w:rPr>
          <w:rFonts w:hint="eastAsia" w:ascii="仿宋" w:hAnsi="仿宋" w:eastAsia="仿宋" w:cs="宋体"/>
          <w:sz w:val="32"/>
          <w:szCs w:val="32"/>
        </w:rPr>
        <w:t>林业防火宣传到位，生态公益林得到管护，农业环境有所提高</w:t>
      </w:r>
      <w:r>
        <w:rPr>
          <w:rFonts w:hint="eastAsia" w:ascii="仿宋" w:hAnsi="仿宋" w:eastAsia="仿宋" w:cs="仿宋_GB2312"/>
          <w:sz w:val="32"/>
          <w:szCs w:val="32"/>
        </w:rPr>
        <w:t>；二是</w:t>
      </w:r>
      <w:r>
        <w:rPr>
          <w:rFonts w:hint="eastAsia" w:ascii="仿宋" w:hAnsi="仿宋" w:eastAsia="仿宋" w:cs="宋体"/>
          <w:sz w:val="32"/>
          <w:szCs w:val="32"/>
        </w:rPr>
        <w:t>做好防汛防旱工作，农林水利建设工作正常开展</w:t>
      </w:r>
      <w:r>
        <w:rPr>
          <w:rFonts w:hint="eastAsia" w:ascii="仿宋" w:hAnsi="仿宋" w:eastAsia="仿宋" w:cs="仿宋_GB2312"/>
          <w:sz w:val="32"/>
          <w:szCs w:val="32"/>
        </w:rPr>
        <w:t>。目标执行过程中存在资金未及时到位问题。</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（2）绩效自评综述：按照年初预定目标，绩效目标总体完成率达85</w:t>
      </w:r>
      <w:r>
        <w:rPr>
          <w:rFonts w:ascii="仿宋" w:hAnsi="仿宋" w:eastAsia="仿宋" w:cs="仿宋_GB2312"/>
          <w:sz w:val="32"/>
          <w:szCs w:val="32"/>
        </w:rPr>
        <w:t>0%</w:t>
      </w:r>
      <w:r>
        <w:rPr>
          <w:rFonts w:hint="eastAsia" w:ascii="仿宋" w:hAnsi="仿宋" w:eastAsia="仿宋" w:cs="仿宋_GB2312"/>
          <w:sz w:val="32"/>
          <w:szCs w:val="32"/>
        </w:rPr>
        <w:t>，资金执行率</w:t>
      </w:r>
      <w:r>
        <w:rPr>
          <w:rFonts w:ascii="仿宋" w:hAnsi="仿宋" w:eastAsia="仿宋" w:cs="仿宋_GB2312"/>
          <w:sz w:val="32"/>
          <w:szCs w:val="32"/>
        </w:rPr>
        <w:t>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pStyle w:val="8"/>
        <w:snapToGrid w:val="0"/>
        <w:spacing w:line="580" w:lineRule="exact"/>
        <w:rPr>
          <w:rFonts w:ascii="仿宋" w:hAnsi="仿宋" w:eastAsia="仿宋" w:cs="仿宋_GB2312"/>
          <w:sz w:val="32"/>
          <w:szCs w:val="32"/>
        </w:rPr>
      </w:pP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填报单位（盖章）：青龙满族自治县朱杖子乡人民政府                                                    金额单位：万元</w:t>
      </w:r>
    </w:p>
    <w:tbl>
      <w:tblPr>
        <w:tblStyle w:val="5"/>
        <w:tblW w:w="9351" w:type="dxa"/>
        <w:jc w:val="center"/>
        <w:tblLayout w:type="autofit"/>
        <w:tblCellMar>
          <w:top w:w="0" w:type="dxa"/>
          <w:left w:w="108" w:type="dxa"/>
          <w:bottom w:w="0" w:type="dxa"/>
          <w:right w:w="108" w:type="dxa"/>
        </w:tblCellMar>
      </w:tblPr>
      <w:tblGrid>
        <w:gridCol w:w="1220"/>
        <w:gridCol w:w="1469"/>
        <w:gridCol w:w="1275"/>
        <w:gridCol w:w="1276"/>
        <w:gridCol w:w="851"/>
        <w:gridCol w:w="1134"/>
        <w:gridCol w:w="992"/>
        <w:gridCol w:w="1134"/>
      </w:tblGrid>
      <w:tr>
        <w:trPr>
          <w:trHeight w:val="420" w:hRule="atLeast"/>
          <w:jc w:val="center"/>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469"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防火防汛工作经费</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345" w:hRule="atLeast"/>
          <w:jc w:val="center"/>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7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33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469"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2</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39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46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2</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05"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46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300" w:hRule="atLeast"/>
          <w:jc w:val="center"/>
        </w:trPr>
        <w:tc>
          <w:tcPr>
            <w:tcW w:w="1220"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402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97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13" w:hRule="atLeast"/>
          <w:jc w:val="center"/>
        </w:trPr>
        <w:tc>
          <w:tcPr>
            <w:tcW w:w="1220"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4020"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林业防火宣传培训和排查、生态公益林管护及野生动植物、森林、湿地资源及农业环境的保护，林业防火宣传培训和排查、生态公益林管护及野生动植物、森林、湿地资源及农业环境的保护.</w:t>
            </w:r>
          </w:p>
        </w:tc>
        <w:tc>
          <w:tcPr>
            <w:tcW w:w="297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林业防火宣传到位，生态公益林得到管护，农业环境有所提高，做好防汛防旱工作，农林水利建设工作正常开展。</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85%</w:t>
            </w:r>
          </w:p>
        </w:tc>
      </w:tr>
      <w:tr>
        <w:tblPrEx>
          <w:tblCellMar>
            <w:top w:w="0" w:type="dxa"/>
            <w:left w:w="108" w:type="dxa"/>
            <w:bottom w:w="0" w:type="dxa"/>
            <w:right w:w="108" w:type="dxa"/>
          </w:tblCellMar>
        </w:tblPrEx>
        <w:trPr>
          <w:trHeight w:val="319" w:hRule="atLeast"/>
          <w:jc w:val="center"/>
        </w:trPr>
        <w:tc>
          <w:tcPr>
            <w:tcW w:w="122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24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469"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275"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数量指标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日常巡查次数(次)</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≥180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200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24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469"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75"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日常巡查覆盖率(％)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&gt;=100%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w:t>
            </w:r>
          </w:p>
        </w:tc>
      </w:tr>
      <w:tr>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469"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质量指标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森林火灾受害率(％)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&lt;0.1‰</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&lt;0.01‰</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30</w:t>
            </w:r>
          </w:p>
        </w:tc>
      </w:tr>
      <w:tr>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469"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公众满意度</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90%</w:t>
            </w:r>
            <w:r>
              <w:rPr>
                <w:rFonts w:hint="eastAsia" w:ascii="仿宋" w:hAnsi="仿宋" w:eastAsia="仿宋" w:cs="宋体"/>
                <w:sz w:val="13"/>
                <w:szCs w:val="13"/>
              </w:rPr>
              <w:t>以上</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96%</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30</w:t>
            </w:r>
          </w:p>
        </w:tc>
      </w:tr>
      <w:tr>
        <w:tblPrEx>
          <w:tblCellMar>
            <w:top w:w="0" w:type="dxa"/>
            <w:left w:w="108" w:type="dxa"/>
            <w:bottom w:w="0" w:type="dxa"/>
            <w:right w:w="108" w:type="dxa"/>
          </w:tblCellMar>
        </w:tblPrEx>
        <w:trPr>
          <w:trHeight w:val="30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&gt;=95%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w:t>
            </w:r>
          </w:p>
        </w:tc>
      </w:tr>
      <w:tr>
        <w:tblPrEx>
          <w:tblCellMar>
            <w:top w:w="0" w:type="dxa"/>
            <w:left w:w="108" w:type="dxa"/>
            <w:bottom w:w="0" w:type="dxa"/>
            <w:right w:w="108" w:type="dxa"/>
          </w:tblCellMar>
        </w:tblPrEx>
        <w:trPr>
          <w:trHeight w:val="30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46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7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274"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9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491" w:hRule="atLeast"/>
          <w:jc w:val="center"/>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813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adjustRightInd w:val="0"/>
        <w:snapToGrid w:val="0"/>
        <w:spacing w:line="4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6、扶贫工作经费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（1）项目自评综述：根据年初设定的绩效目标，该项目绩效自评得分为90分（绩效自评表附后）。全年预算数为15.29万元，执行数为0万元，完成预算的0%。项目绩效目标完成情况：一是</w:t>
      </w:r>
      <w:r>
        <w:rPr>
          <w:rFonts w:hint="eastAsia" w:ascii="仿宋" w:hAnsi="仿宋" w:eastAsia="仿宋" w:cs="宋体"/>
          <w:sz w:val="32"/>
          <w:szCs w:val="32"/>
        </w:rPr>
        <w:t>对村民进行生活帮助、政策帮扶、产业帮扶</w:t>
      </w:r>
      <w:r>
        <w:rPr>
          <w:rFonts w:hint="eastAsia" w:ascii="仿宋" w:hAnsi="仿宋" w:eastAsia="仿宋" w:cs="仿宋_GB2312"/>
          <w:sz w:val="32"/>
          <w:szCs w:val="32"/>
        </w:rPr>
        <w:t>；二是</w:t>
      </w:r>
      <w:r>
        <w:rPr>
          <w:rFonts w:hint="eastAsia" w:ascii="仿宋" w:hAnsi="仿宋" w:eastAsia="仿宋" w:cs="宋体"/>
          <w:sz w:val="32"/>
          <w:szCs w:val="32"/>
        </w:rPr>
        <w:t>扶贫资金足额拨付到位,充分发挥作用</w:t>
      </w:r>
      <w:r>
        <w:rPr>
          <w:rFonts w:hint="eastAsia" w:ascii="仿宋" w:hAnsi="仿宋" w:eastAsia="仿宋" w:cs="仿宋_GB2312"/>
          <w:sz w:val="32"/>
          <w:szCs w:val="32"/>
        </w:rPr>
        <w:t>。目标执行过程中存在资金未及时到位问题。</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（2）绩效自评综述：按照年初预定目标，绩效目标总体完成率达9</w:t>
      </w:r>
      <w:r>
        <w:rPr>
          <w:rFonts w:ascii="仿宋" w:hAnsi="仿宋" w:eastAsia="仿宋" w:cs="仿宋_GB2312"/>
          <w:sz w:val="32"/>
          <w:szCs w:val="32"/>
        </w:rPr>
        <w:t>0%</w:t>
      </w:r>
      <w:r>
        <w:rPr>
          <w:rFonts w:hint="eastAsia" w:ascii="仿宋" w:hAnsi="仿宋" w:eastAsia="仿宋" w:cs="仿宋_GB2312"/>
          <w:sz w:val="32"/>
          <w:szCs w:val="32"/>
        </w:rPr>
        <w:t>，资金执行率</w:t>
      </w:r>
      <w:r>
        <w:rPr>
          <w:rFonts w:ascii="仿宋" w:hAnsi="仿宋" w:eastAsia="仿宋" w:cs="仿宋_GB2312"/>
          <w:sz w:val="32"/>
          <w:szCs w:val="32"/>
        </w:rPr>
        <w:t>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580" w:lineRule="exact"/>
        <w:ind w:firstLine="640" w:firstLineChars="200"/>
        <w:rPr>
          <w:rFonts w:ascii="仿宋" w:hAnsi="仿宋" w:eastAsia="仿宋"/>
          <w:sz w:val="32"/>
          <w:szCs w:val="32"/>
        </w:rPr>
      </w:pPr>
    </w:p>
    <w:p>
      <w:pPr>
        <w:adjustRightInd w:val="0"/>
        <w:snapToGrid w:val="0"/>
        <w:spacing w:line="460" w:lineRule="exact"/>
        <w:ind w:firstLine="640" w:firstLineChars="200"/>
        <w:rPr>
          <w:rFonts w:ascii="仿宋" w:hAnsi="仿宋" w:eastAsia="仿宋"/>
          <w:sz w:val="32"/>
          <w:szCs w:val="32"/>
        </w:rPr>
      </w:pP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填报单位（盖章）：青龙满族自治县朱杖子乡人民政府                                                    金额单位：万元</w:t>
      </w:r>
    </w:p>
    <w:tbl>
      <w:tblPr>
        <w:tblStyle w:val="5"/>
        <w:tblW w:w="8784" w:type="dxa"/>
        <w:tblInd w:w="0" w:type="dxa"/>
        <w:tblLayout w:type="autofit"/>
        <w:tblCellMar>
          <w:top w:w="0" w:type="dxa"/>
          <w:left w:w="108" w:type="dxa"/>
          <w:bottom w:w="0" w:type="dxa"/>
          <w:right w:w="108" w:type="dxa"/>
        </w:tblCellMar>
      </w:tblPr>
      <w:tblGrid>
        <w:gridCol w:w="1220"/>
        <w:gridCol w:w="1185"/>
        <w:gridCol w:w="1134"/>
        <w:gridCol w:w="1134"/>
        <w:gridCol w:w="851"/>
        <w:gridCol w:w="1134"/>
        <w:gridCol w:w="992"/>
        <w:gridCol w:w="1134"/>
      </w:tblGrid>
      <w:tr>
        <w:tblPrEx>
          <w:tblCellMar>
            <w:top w:w="0" w:type="dxa"/>
            <w:left w:w="108" w:type="dxa"/>
            <w:bottom w:w="0" w:type="dxa"/>
            <w:right w:w="108" w:type="dxa"/>
          </w:tblCellMar>
        </w:tblPrEx>
        <w:trPr>
          <w:trHeight w:val="360"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扶贫工作经费</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青龙满族自治县茨朱杖子乡人民政府</w:t>
            </w:r>
          </w:p>
        </w:tc>
      </w:tr>
      <w:tr>
        <w:tblPrEx>
          <w:tblCellMar>
            <w:top w:w="0" w:type="dxa"/>
            <w:left w:w="108" w:type="dxa"/>
            <w:bottom w:w="0" w:type="dxa"/>
            <w:right w:w="108" w:type="dxa"/>
          </w:tblCellMar>
        </w:tblPrEx>
        <w:trPr>
          <w:trHeight w:val="405"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3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37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15.29</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0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15.29</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34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370" w:hRule="atLeast"/>
        </w:trPr>
        <w:tc>
          <w:tcPr>
            <w:tcW w:w="1220"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453"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97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87" w:hRule="atLeast"/>
        </w:trPr>
        <w:tc>
          <w:tcPr>
            <w:tcW w:w="1220"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453"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通过生活帮助、政策帮扶、产业帮扶，实现脱贫；对十三五贫困村扶贫资金足额拨付到位，保证扶贫产业落实到位并充分发挥作用。</w:t>
            </w:r>
          </w:p>
        </w:tc>
        <w:tc>
          <w:tcPr>
            <w:tcW w:w="297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对村民生活帮助、政策帮扶、产业帮扶；扶贫资金足额拨付到位,充分发挥作用。</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319" w:hRule="atLeast"/>
        </w:trPr>
        <w:tc>
          <w:tcPr>
            <w:tcW w:w="122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37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85"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134"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数量指标</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贫困村脱贫出列数（个）</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25</w:t>
            </w:r>
          </w:p>
        </w:tc>
      </w:tr>
      <w:tr>
        <w:tblPrEx>
          <w:tblCellMar>
            <w:top w:w="0" w:type="dxa"/>
            <w:left w:w="108" w:type="dxa"/>
            <w:bottom w:w="0" w:type="dxa"/>
            <w:right w:w="108" w:type="dxa"/>
          </w:tblCellMar>
        </w:tblPrEx>
        <w:trPr>
          <w:trHeight w:val="36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85" w:type="dxa"/>
            <w:vMerge w:val="continue"/>
            <w:tcBorders>
              <w:top w:val="nil"/>
              <w:left w:val="single" w:color="000000" w:sz="4" w:space="0"/>
              <w:bottom w:val="single" w:color="auto"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34" w:type="dxa"/>
            <w:vMerge w:val="continue"/>
            <w:tcBorders>
              <w:top w:val="nil"/>
              <w:left w:val="single" w:color="000000" w:sz="4" w:space="0"/>
              <w:bottom w:val="single" w:color="auto"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实施扶贫项目数量（个）</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=11</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11</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25</w:t>
            </w:r>
          </w:p>
        </w:tc>
      </w:tr>
      <w:tr>
        <w:tblPrEx>
          <w:tblCellMar>
            <w:top w:w="0" w:type="dxa"/>
            <w:left w:w="108" w:type="dxa"/>
            <w:bottom w:w="0" w:type="dxa"/>
            <w:right w:w="108" w:type="dxa"/>
          </w:tblCellMar>
        </w:tblPrEx>
        <w:trPr>
          <w:trHeight w:val="375" w:hRule="atLeast"/>
        </w:trPr>
        <w:tc>
          <w:tcPr>
            <w:tcW w:w="122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180" w:lineRule="exact"/>
              <w:jc w:val="left"/>
              <w:rPr>
                <w:rFonts w:ascii="仿宋" w:hAnsi="仿宋" w:eastAsia="仿宋" w:cs="宋体"/>
                <w:sz w:val="13"/>
                <w:szCs w:val="13"/>
              </w:rPr>
            </w:pPr>
          </w:p>
        </w:tc>
        <w:tc>
          <w:tcPr>
            <w:tcW w:w="1185" w:type="dxa"/>
            <w:vMerge w:val="restart"/>
            <w:tcBorders>
              <w:top w:val="single" w:color="auto" w:sz="4" w:space="0"/>
              <w:left w:val="single" w:color="auto" w:sz="4" w:space="0"/>
              <w:right w:val="single" w:color="auto" w:sz="4" w:space="0"/>
            </w:tcBorders>
            <w:vAlign w:val="center"/>
          </w:tcPr>
          <w:p>
            <w:pPr>
              <w:widowControl/>
              <w:spacing w:line="180" w:lineRule="exact"/>
              <w:jc w:val="center"/>
              <w:rPr>
                <w:rFonts w:ascii="仿宋" w:hAnsi="仿宋" w:eastAsia="仿宋" w:cs="宋体"/>
                <w:sz w:val="13"/>
                <w:szCs w:val="13"/>
                <w:lang w:bidi="ar-SA"/>
              </w:rPr>
            </w:pPr>
            <w:r>
              <w:rPr>
                <w:rFonts w:hint="eastAsia" w:ascii="仿宋" w:hAnsi="仿宋" w:eastAsia="仿宋" w:cs="宋体"/>
                <w:sz w:val="13"/>
                <w:szCs w:val="13"/>
              </w:rPr>
              <w:t>效益指标（30）</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19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被帮扶贫困村（人员）满意度</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15</w:t>
            </w:r>
          </w:p>
        </w:tc>
      </w:tr>
      <w:tr>
        <w:tblPrEx>
          <w:tblCellMar>
            <w:top w:w="0" w:type="dxa"/>
            <w:left w:w="108" w:type="dxa"/>
            <w:bottom w:w="0" w:type="dxa"/>
            <w:right w:w="108" w:type="dxa"/>
          </w:tblCellMar>
        </w:tblPrEx>
        <w:trPr>
          <w:trHeight w:val="385"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85" w:type="dxa"/>
            <w:vMerge w:val="continue"/>
            <w:tcBorders>
              <w:left w:val="single" w:color="auto" w:sz="4" w:space="0"/>
              <w:bottom w:val="nil"/>
              <w:right w:val="single" w:color="auto" w:sz="4" w:space="0"/>
            </w:tcBorders>
            <w:vAlign w:val="center"/>
          </w:tcPr>
          <w:p>
            <w:pPr>
              <w:widowControl/>
              <w:spacing w:line="180" w:lineRule="exact"/>
              <w:jc w:val="left"/>
              <w:rPr>
                <w:rFonts w:ascii="仿宋" w:hAnsi="仿宋" w:eastAsia="仿宋" w:cs="宋体"/>
                <w:sz w:val="13"/>
                <w:szCs w:val="13"/>
              </w:rPr>
            </w:pPr>
          </w:p>
        </w:tc>
        <w:tc>
          <w:tcPr>
            <w:tcW w:w="1134" w:type="dxa"/>
            <w:vMerge w:val="continue"/>
            <w:tcBorders>
              <w:top w:val="single" w:color="auto" w:sz="4" w:space="0"/>
              <w:left w:val="single" w:color="000000" w:sz="4" w:space="0"/>
              <w:bottom w:val="single" w:color="000000" w:sz="4" w:space="0"/>
              <w:right w:val="single" w:color="auto" w:sz="4" w:space="0"/>
            </w:tcBorders>
            <w:vAlign w:val="center"/>
          </w:tcPr>
          <w:p>
            <w:pPr>
              <w:widowControl/>
              <w:spacing w:line="180" w:lineRule="exact"/>
              <w:jc w:val="left"/>
              <w:rPr>
                <w:rFonts w:ascii="仿宋" w:hAnsi="仿宋" w:eastAsia="仿宋" w:cs="宋体"/>
                <w:sz w:val="13"/>
                <w:szCs w:val="13"/>
              </w:rPr>
            </w:pPr>
          </w:p>
        </w:tc>
        <w:tc>
          <w:tcPr>
            <w:tcW w:w="19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扶贫搬迁人口脱贫率（%）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15</w:t>
            </w:r>
          </w:p>
        </w:tc>
      </w:tr>
      <w:tr>
        <w:tblPrEx>
          <w:tblCellMar>
            <w:top w:w="0" w:type="dxa"/>
            <w:left w:w="108" w:type="dxa"/>
            <w:bottom w:w="0" w:type="dxa"/>
            <w:right w:w="108" w:type="dxa"/>
          </w:tblCellMar>
        </w:tblPrEx>
        <w:trPr>
          <w:trHeight w:val="39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&gt;=95%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w:t>
            </w:r>
          </w:p>
        </w:tc>
      </w:tr>
      <w:tr>
        <w:tblPrEx>
          <w:tblCellMar>
            <w:top w:w="0" w:type="dxa"/>
            <w:left w:w="108" w:type="dxa"/>
            <w:bottom w:w="0" w:type="dxa"/>
            <w:right w:w="108" w:type="dxa"/>
          </w:tblCellMar>
        </w:tblPrEx>
        <w:trPr>
          <w:trHeight w:val="435"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85"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198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342"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4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603"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564"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pStyle w:val="8"/>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4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7、纪委保障机制经费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（1）项目自评综述：根据年初设定的绩效目标，该项目绩效自评得分为88分（绩效自评表附后）。全年预算数为</w:t>
      </w:r>
      <w:r>
        <w:rPr>
          <w:rFonts w:ascii="仿宋" w:hAnsi="仿宋" w:eastAsia="仿宋" w:cs="仿宋_GB2312"/>
          <w:sz w:val="32"/>
          <w:szCs w:val="32"/>
        </w:rPr>
        <w:t>1.</w:t>
      </w:r>
      <w:r>
        <w:rPr>
          <w:rFonts w:hint="eastAsia" w:ascii="仿宋" w:hAnsi="仿宋" w:eastAsia="仿宋" w:cs="仿宋_GB2312"/>
          <w:sz w:val="32"/>
          <w:szCs w:val="32"/>
        </w:rPr>
        <w:t>6万元，执行数为0万元，完成预算的0%。项目绩效目标完成情况：一是</w:t>
      </w:r>
      <w:r>
        <w:rPr>
          <w:rFonts w:hint="eastAsia" w:ascii="仿宋" w:hAnsi="仿宋" w:eastAsia="仿宋" w:cs="宋体"/>
          <w:sz w:val="32"/>
          <w:szCs w:val="32"/>
        </w:rPr>
        <w:t>纪委职能充分发挥</w:t>
      </w:r>
      <w:r>
        <w:rPr>
          <w:rFonts w:hint="eastAsia" w:ascii="仿宋" w:hAnsi="仿宋" w:eastAsia="仿宋" w:cs="仿宋_GB2312"/>
          <w:sz w:val="32"/>
          <w:szCs w:val="32"/>
        </w:rPr>
        <w:t>；二是</w:t>
      </w:r>
      <w:r>
        <w:rPr>
          <w:rFonts w:hint="eastAsia" w:ascii="仿宋" w:hAnsi="仿宋" w:eastAsia="仿宋" w:cs="宋体"/>
          <w:sz w:val="32"/>
          <w:szCs w:val="32"/>
        </w:rPr>
        <w:t>农村基层党风廉政建设稳步向前</w:t>
      </w:r>
      <w:r>
        <w:rPr>
          <w:rFonts w:hint="eastAsia" w:ascii="仿宋" w:hAnsi="仿宋" w:eastAsia="仿宋" w:cs="仿宋_GB2312"/>
          <w:sz w:val="32"/>
          <w:szCs w:val="32"/>
        </w:rPr>
        <w:t>。目标执行过程中存在资金未及时到位问题。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（2）绩效自评综述：按照年初预定目标，绩效目标总体完成率达80</w:t>
      </w:r>
      <w:r>
        <w:rPr>
          <w:rFonts w:ascii="仿宋" w:hAnsi="仿宋" w:eastAsia="仿宋" w:cs="仿宋_GB2312"/>
          <w:sz w:val="32"/>
          <w:szCs w:val="32"/>
        </w:rPr>
        <w:t>0%</w:t>
      </w:r>
      <w:r>
        <w:rPr>
          <w:rFonts w:hint="eastAsia" w:ascii="仿宋" w:hAnsi="仿宋" w:eastAsia="仿宋" w:cs="仿宋_GB2312"/>
          <w:sz w:val="32"/>
          <w:szCs w:val="32"/>
        </w:rPr>
        <w:t>，资金执行率</w:t>
      </w:r>
      <w:r>
        <w:rPr>
          <w:rFonts w:ascii="仿宋" w:hAnsi="仿宋" w:eastAsia="仿宋" w:cs="仿宋_GB2312"/>
          <w:sz w:val="32"/>
          <w:szCs w:val="32"/>
        </w:rPr>
        <w:t>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460" w:lineRule="exact"/>
        <w:ind w:firstLine="640" w:firstLineChars="200"/>
        <w:rPr>
          <w:rFonts w:ascii="仿宋" w:hAnsi="仿宋" w:eastAsia="仿宋"/>
          <w:sz w:val="32"/>
          <w:szCs w:val="32"/>
        </w:rPr>
      </w:pP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634" w:type="dxa"/>
        <w:jc w:val="center"/>
        <w:tblLayout w:type="autofit"/>
        <w:tblCellMar>
          <w:top w:w="0" w:type="dxa"/>
          <w:left w:w="108" w:type="dxa"/>
          <w:bottom w:w="0" w:type="dxa"/>
          <w:right w:w="108" w:type="dxa"/>
        </w:tblCellMar>
      </w:tblPr>
      <w:tblGrid>
        <w:gridCol w:w="1413"/>
        <w:gridCol w:w="1276"/>
        <w:gridCol w:w="1275"/>
        <w:gridCol w:w="1276"/>
        <w:gridCol w:w="1134"/>
        <w:gridCol w:w="1134"/>
        <w:gridCol w:w="992"/>
        <w:gridCol w:w="1134"/>
      </w:tblGrid>
      <w:tr>
        <w:tblPrEx>
          <w:tblCellMar>
            <w:top w:w="0" w:type="dxa"/>
            <w:left w:w="108" w:type="dxa"/>
            <w:bottom w:w="0" w:type="dxa"/>
            <w:right w:w="108" w:type="dxa"/>
          </w:tblCellMar>
        </w:tblPrEx>
        <w:trPr>
          <w:trHeight w:val="435"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纪委保障机制经费</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5"/>
                <w:szCs w:val="15"/>
              </w:rPr>
              <w:t>青龙满族自治县</w:t>
            </w:r>
            <w:r>
              <w:rPr>
                <w:rFonts w:hint="eastAsia" w:ascii="仿宋" w:hAnsi="仿宋" w:eastAsia="仿宋" w:cs="宋体"/>
                <w:sz w:val="13"/>
                <w:szCs w:val="13"/>
              </w:rPr>
              <w:t>朱杖子乡</w:t>
            </w:r>
            <w:r>
              <w:rPr>
                <w:rFonts w:hint="eastAsia" w:ascii="仿宋" w:hAnsi="仿宋" w:eastAsia="仿宋" w:cs="宋体"/>
                <w:sz w:val="15"/>
                <w:szCs w:val="15"/>
              </w:rPr>
              <w:t xml:space="preserve">人民政府 </w:t>
            </w:r>
          </w:p>
        </w:tc>
      </w:tr>
      <w:tr>
        <w:tblPrEx>
          <w:tblCellMar>
            <w:top w:w="0" w:type="dxa"/>
            <w:left w:w="108" w:type="dxa"/>
            <w:bottom w:w="0" w:type="dxa"/>
            <w:right w:w="108" w:type="dxa"/>
          </w:tblCellMar>
        </w:tblPrEx>
        <w:trPr>
          <w:trHeight w:val="42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42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1.6</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39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1.6</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39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385"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82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30"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82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保障纪委职能发挥，推动农村基层党风廉政建设稳步向前；加强乡镇纪委建设，充分发挥职能作用。</w:t>
            </w:r>
          </w:p>
        </w:tc>
        <w:tc>
          <w:tcPr>
            <w:tcW w:w="3260"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纪委职能充分发挥，农村基层党风廉政建设稳步向前。</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800%</w:t>
            </w:r>
          </w:p>
        </w:tc>
      </w:tr>
      <w:tr>
        <w:tblPrEx>
          <w:tblCellMar>
            <w:top w:w="0" w:type="dxa"/>
            <w:left w:w="108" w:type="dxa"/>
            <w:bottom w:w="0" w:type="dxa"/>
            <w:right w:w="108" w:type="dxa"/>
          </w:tblCellMar>
        </w:tblPrEx>
        <w:trPr>
          <w:trHeight w:val="319" w:hRule="atLeast"/>
          <w:jc w:val="center"/>
        </w:trPr>
        <w:tc>
          <w:tcPr>
            <w:tcW w:w="1413"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45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275"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数量指标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廉政建设及微腐败治理工作考核分数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≧95分</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38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质量指标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工作完成率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20</w:t>
            </w:r>
          </w:p>
        </w:tc>
      </w:tr>
      <w:tr>
        <w:tblPrEx>
          <w:tblCellMar>
            <w:top w:w="0" w:type="dxa"/>
            <w:left w:w="108" w:type="dxa"/>
            <w:bottom w:w="0" w:type="dxa"/>
            <w:right w:w="108" w:type="dxa"/>
          </w:tblCellMar>
        </w:tblPrEx>
        <w:trPr>
          <w:trHeight w:val="37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宣传、信息工作完成率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20</w:t>
            </w:r>
          </w:p>
        </w:tc>
      </w:tr>
      <w:tr>
        <w:tblPrEx>
          <w:tblCellMar>
            <w:top w:w="0" w:type="dxa"/>
            <w:left w:w="108" w:type="dxa"/>
            <w:bottom w:w="0" w:type="dxa"/>
            <w:right w:w="108" w:type="dxa"/>
          </w:tblCellMar>
        </w:tblPrEx>
        <w:trPr>
          <w:trHeight w:val="43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tcBorders>
              <w:top w:val="single" w:color="000000" w:sz="4" w:space="0"/>
              <w:left w:val="single" w:color="000000" w:sz="4" w:space="0"/>
              <w:bottom w:val="nil"/>
              <w:right w:val="single" w:color="000000" w:sz="4" w:space="0"/>
            </w:tcBorders>
            <w:vAlign w:val="center"/>
          </w:tcPr>
          <w:p>
            <w:pPr>
              <w:widowControl/>
              <w:spacing w:line="180" w:lineRule="exact"/>
              <w:jc w:val="center"/>
              <w:rPr>
                <w:rFonts w:ascii="仿宋" w:hAnsi="仿宋" w:eastAsia="仿宋" w:cs="宋体"/>
                <w:sz w:val="13"/>
                <w:szCs w:val="13"/>
                <w:lang w:bidi="ar-SA"/>
              </w:rPr>
            </w:pPr>
            <w:r>
              <w:rPr>
                <w:rFonts w:hint="eastAsia" w:ascii="仿宋" w:hAnsi="仿宋" w:eastAsia="仿宋" w:cs="宋体"/>
                <w:sz w:val="13"/>
                <w:szCs w:val="13"/>
              </w:rPr>
              <w:t>效益指标（30）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错案率(%)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w:t>
            </w:r>
            <w:r>
              <w:rPr>
                <w:rFonts w:ascii="仿宋" w:hAnsi="仿宋" w:eastAsia="仿宋" w:cs="宋体"/>
                <w:sz w:val="13"/>
                <w:szCs w:val="13"/>
              </w:rPr>
              <w:t>10%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30</w:t>
            </w:r>
          </w:p>
        </w:tc>
      </w:tr>
      <w:tr>
        <w:tblPrEx>
          <w:tblCellMar>
            <w:top w:w="0" w:type="dxa"/>
            <w:left w:w="108" w:type="dxa"/>
            <w:bottom w:w="0" w:type="dxa"/>
            <w:right w:w="108" w:type="dxa"/>
          </w:tblCellMar>
        </w:tblPrEx>
        <w:trPr>
          <w:trHeight w:val="37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&gt;=95%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w:t>
            </w:r>
          </w:p>
        </w:tc>
      </w:tr>
      <w:tr>
        <w:tblPrEx>
          <w:tblCellMar>
            <w:top w:w="0" w:type="dxa"/>
            <w:left w:w="108" w:type="dxa"/>
            <w:bottom w:w="0" w:type="dxa"/>
            <w:right w:w="108" w:type="dxa"/>
          </w:tblCellMar>
        </w:tblPrEx>
        <w:trPr>
          <w:trHeight w:val="36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7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17"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70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88</w:t>
            </w:r>
          </w:p>
        </w:tc>
      </w:tr>
      <w:tr>
        <w:tblPrEx>
          <w:tblCellMar>
            <w:top w:w="0" w:type="dxa"/>
            <w:left w:w="108" w:type="dxa"/>
            <w:bottom w:w="0" w:type="dxa"/>
            <w:right w:w="108" w:type="dxa"/>
          </w:tblCellMar>
        </w:tblPrEx>
        <w:trPr>
          <w:trHeight w:val="612"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822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adjustRightInd w:val="0"/>
        <w:snapToGrid w:val="0"/>
        <w:spacing w:line="4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8、燃煤锅炉改造及清洁能源补贴</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（1）项目自评综述：根据年初设定的绩效目标，该项目绩效自评得分为100分（绩效自评表附后）。全年预算数为30万元，执行数为30万元，完成预算的100%。项目绩效目标完成情况：一是</w:t>
      </w:r>
      <w:r>
        <w:rPr>
          <w:rFonts w:hint="eastAsia" w:ascii="仿宋" w:hAnsi="仿宋" w:eastAsia="仿宋" w:cs="宋体"/>
          <w:sz w:val="32"/>
          <w:szCs w:val="32"/>
        </w:rPr>
        <w:t>节能减排，低碳排放，空气质量有所提升</w:t>
      </w:r>
      <w:r>
        <w:rPr>
          <w:rFonts w:hint="eastAsia" w:ascii="仿宋" w:hAnsi="仿宋" w:eastAsia="仿宋" w:cs="仿宋_GB2312"/>
          <w:sz w:val="32"/>
          <w:szCs w:val="32"/>
        </w:rPr>
        <w:t>；二是</w:t>
      </w:r>
      <w:r>
        <w:rPr>
          <w:rFonts w:hint="eastAsia" w:ascii="仿宋" w:hAnsi="仿宋" w:eastAsia="仿宋" w:cs="宋体"/>
          <w:sz w:val="32"/>
          <w:szCs w:val="32"/>
        </w:rPr>
        <w:t>机关单位已率先对燃煤改造，起到带头作用，实现污染排放达标</w:t>
      </w:r>
      <w:r>
        <w:rPr>
          <w:rFonts w:hint="eastAsia" w:ascii="仿宋" w:hAnsi="仿宋" w:eastAsia="仿宋" w:cs="仿宋_GB2312"/>
          <w:sz w:val="32"/>
          <w:szCs w:val="32"/>
        </w:rPr>
        <w:t>。目标执行过程中未发现问题。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，资金执行率1</w:t>
      </w:r>
      <w:r>
        <w:rPr>
          <w:rFonts w:ascii="仿宋" w:hAnsi="仿宋" w:eastAsia="仿宋" w:cs="仿宋_GB2312"/>
          <w:sz w:val="32"/>
          <w:szCs w:val="32"/>
        </w:rPr>
        <w:t>00%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351" w:type="dxa"/>
        <w:jc w:val="center"/>
        <w:tblLayout w:type="autofit"/>
        <w:tblCellMar>
          <w:top w:w="0" w:type="dxa"/>
          <w:left w:w="108" w:type="dxa"/>
          <w:bottom w:w="0" w:type="dxa"/>
          <w:right w:w="108" w:type="dxa"/>
        </w:tblCellMar>
      </w:tblPr>
      <w:tblGrid>
        <w:gridCol w:w="1413"/>
        <w:gridCol w:w="1276"/>
        <w:gridCol w:w="1275"/>
        <w:gridCol w:w="1056"/>
        <w:gridCol w:w="1071"/>
        <w:gridCol w:w="1134"/>
        <w:gridCol w:w="992"/>
        <w:gridCol w:w="1134"/>
      </w:tblGrid>
      <w:tr>
        <w:trPr>
          <w:trHeight w:val="420"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33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燃煤锅炉改造及清洁能源补贴</w:t>
            </w:r>
          </w:p>
        </w:tc>
        <w:tc>
          <w:tcPr>
            <w:tcW w:w="107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5"/>
                <w:szCs w:val="15"/>
              </w:rPr>
              <w:t>青龙满族自治县</w:t>
            </w:r>
            <w:r>
              <w:rPr>
                <w:rFonts w:hint="eastAsia" w:ascii="仿宋" w:hAnsi="仿宋" w:eastAsia="仿宋" w:cs="宋体"/>
                <w:sz w:val="13"/>
                <w:szCs w:val="13"/>
              </w:rPr>
              <w:t>朱杖子乡</w:t>
            </w:r>
            <w:r>
              <w:rPr>
                <w:rFonts w:hint="eastAsia" w:ascii="仿宋" w:hAnsi="仿宋" w:eastAsia="仿宋" w:cs="宋体"/>
                <w:sz w:val="15"/>
                <w:szCs w:val="15"/>
              </w:rPr>
              <w:t xml:space="preserve">人民政府 </w:t>
            </w:r>
          </w:p>
        </w:tc>
      </w:tr>
      <w:tr>
        <w:tblPrEx>
          <w:tblCellMar>
            <w:top w:w="0" w:type="dxa"/>
            <w:left w:w="108" w:type="dxa"/>
            <w:bottom w:w="0" w:type="dxa"/>
            <w:right w:w="108" w:type="dxa"/>
          </w:tblCellMar>
        </w:tblPrEx>
        <w:trPr>
          <w:trHeight w:val="36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37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30</w:t>
            </w:r>
          </w:p>
        </w:tc>
        <w:tc>
          <w:tcPr>
            <w:tcW w:w="105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107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30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30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r>
      <w:tr>
        <w:tblPrEx>
          <w:tblCellMar>
            <w:top w:w="0" w:type="dxa"/>
            <w:left w:w="108" w:type="dxa"/>
            <w:bottom w:w="0" w:type="dxa"/>
            <w:right w:w="108" w:type="dxa"/>
          </w:tblCellMar>
        </w:tblPrEx>
        <w:trPr>
          <w:trHeight w:val="27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30</w:t>
            </w:r>
          </w:p>
        </w:tc>
        <w:tc>
          <w:tcPr>
            <w:tcW w:w="105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07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30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30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05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07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75"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60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319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557"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60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加强对燃煤锅炉的改造，通过节能减排降低碳排放量，减少大气污染；天然气供暖，确保实现污染物稳定达标排放。</w:t>
            </w:r>
          </w:p>
        </w:tc>
        <w:tc>
          <w:tcPr>
            <w:tcW w:w="319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节能减排，低碳排放，空气质量有所提升，机关单位已率先对燃煤改造，起到带头作用，实现污染排放达标。</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r>
      <w:tr>
        <w:tblPrEx>
          <w:tblCellMar>
            <w:top w:w="0" w:type="dxa"/>
            <w:left w:w="108" w:type="dxa"/>
            <w:bottom w:w="0" w:type="dxa"/>
            <w:right w:w="108" w:type="dxa"/>
          </w:tblCellMar>
        </w:tblPrEx>
        <w:trPr>
          <w:trHeight w:val="319" w:hRule="atLeast"/>
          <w:jc w:val="center"/>
        </w:trPr>
        <w:tc>
          <w:tcPr>
            <w:tcW w:w="1413"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37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vMerge w:val="restart"/>
            <w:tcBorders>
              <w:top w:val="nil"/>
              <w:left w:val="single" w:color="000000" w:sz="4" w:space="0"/>
              <w:right w:val="single" w:color="000000" w:sz="4" w:space="0"/>
            </w:tcBorders>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质量指标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二氧化硫削排放减率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25</w:t>
            </w:r>
          </w:p>
        </w:tc>
      </w:tr>
      <w:tr>
        <w:tblPrEx>
          <w:tblCellMar>
            <w:top w:w="0" w:type="dxa"/>
            <w:left w:w="108" w:type="dxa"/>
            <w:bottom w:w="0" w:type="dxa"/>
            <w:right w:w="108" w:type="dxa"/>
          </w:tblCellMar>
        </w:tblPrEx>
        <w:trPr>
          <w:trHeight w:val="41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细颗粒物排放削减率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25</w:t>
            </w:r>
          </w:p>
        </w:tc>
      </w:tr>
      <w:tr>
        <w:tblPrEx>
          <w:tblCellMar>
            <w:top w:w="0" w:type="dxa"/>
            <w:left w:w="108" w:type="dxa"/>
            <w:bottom w:w="0" w:type="dxa"/>
            <w:right w:w="108" w:type="dxa"/>
          </w:tblCellMar>
        </w:tblPrEx>
        <w:trPr>
          <w:trHeight w:val="36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vMerge w:val="restart"/>
            <w:tcBorders>
              <w:top w:val="single" w:color="000000" w:sz="4" w:space="0"/>
              <w:left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企业满意度（%）</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15</w:t>
            </w:r>
          </w:p>
        </w:tc>
      </w:tr>
      <w:tr>
        <w:tblPrEx>
          <w:tblCellMar>
            <w:top w:w="0" w:type="dxa"/>
            <w:left w:w="108" w:type="dxa"/>
            <w:bottom w:w="0" w:type="dxa"/>
            <w:right w:w="108" w:type="dxa"/>
          </w:tblCellMar>
        </w:tblPrEx>
        <w:trPr>
          <w:trHeight w:val="34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生态效益指标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污染物排放降低率（%）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50%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50%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15</w:t>
            </w:r>
          </w:p>
        </w:tc>
      </w:tr>
      <w:tr>
        <w:tblPrEx>
          <w:tblCellMar>
            <w:top w:w="0" w:type="dxa"/>
            <w:left w:w="108" w:type="dxa"/>
            <w:bottom w:w="0" w:type="dxa"/>
            <w:right w:w="108" w:type="dxa"/>
          </w:tblCellMar>
        </w:tblPrEx>
        <w:trPr>
          <w:trHeight w:val="30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&gt;=85%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w:t>
            </w:r>
          </w:p>
        </w:tc>
      </w:tr>
      <w:tr>
        <w:tblPrEx>
          <w:tblCellMar>
            <w:top w:w="0" w:type="dxa"/>
            <w:left w:w="108" w:type="dxa"/>
            <w:bottom w:w="0" w:type="dxa"/>
            <w:right w:w="108" w:type="dxa"/>
          </w:tblCellMar>
        </w:tblPrEx>
        <w:trPr>
          <w:trHeight w:val="39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7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w:t>
            </w:r>
          </w:p>
        </w:tc>
      </w:tr>
      <w:tr>
        <w:tblPrEx>
          <w:tblCellMar>
            <w:top w:w="0" w:type="dxa"/>
            <w:left w:w="108" w:type="dxa"/>
            <w:bottom w:w="0" w:type="dxa"/>
            <w:right w:w="108" w:type="dxa"/>
          </w:tblCellMar>
        </w:tblPrEx>
        <w:trPr>
          <w:trHeight w:val="342"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8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r>
      <w:tr>
        <w:tblPrEx>
          <w:tblCellMar>
            <w:top w:w="0" w:type="dxa"/>
            <w:left w:w="108" w:type="dxa"/>
            <w:bottom w:w="0" w:type="dxa"/>
            <w:right w:w="108" w:type="dxa"/>
          </w:tblCellMar>
        </w:tblPrEx>
        <w:trPr>
          <w:trHeight w:val="435"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938"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adjustRightInd w:val="0"/>
        <w:snapToGrid w:val="0"/>
        <w:spacing w:line="460" w:lineRule="exact"/>
        <w:ind w:firstLine="640" w:firstLineChars="200"/>
        <w:rPr>
          <w:rFonts w:ascii="仿宋" w:hAnsi="仿宋" w:eastAsia="仿宋"/>
          <w:sz w:val="32"/>
          <w:szCs w:val="32"/>
        </w:rPr>
      </w:pPr>
    </w:p>
    <w:p>
      <w:pPr>
        <w:adjustRightInd w:val="0"/>
        <w:snapToGrid w:val="0"/>
        <w:spacing w:line="4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9、人大代表之家工作经费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w:t>
      </w:r>
      <w:r>
        <w:rPr>
          <w:rFonts w:ascii="仿宋" w:hAnsi="仿宋" w:eastAsia="仿宋" w:cs="仿宋_GB2312"/>
          <w:sz w:val="32"/>
          <w:szCs w:val="32"/>
        </w:rPr>
        <w:t>1</w:t>
      </w:r>
      <w:r>
        <w:rPr>
          <w:rFonts w:hint="eastAsia" w:ascii="仿宋" w:hAnsi="仿宋" w:eastAsia="仿宋" w:cs="仿宋_GB2312"/>
          <w:sz w:val="32"/>
          <w:szCs w:val="32"/>
        </w:rPr>
        <w:t>万元，执行数为0万元，完成预算的0%。项目绩效目标完成情况：一是</w:t>
      </w:r>
      <w:r>
        <w:rPr>
          <w:rFonts w:hint="eastAsia" w:ascii="仿宋" w:hAnsi="仿宋" w:eastAsia="仿宋" w:cs="宋体"/>
          <w:sz w:val="32"/>
          <w:szCs w:val="32"/>
        </w:rPr>
        <w:t>及时宣传、开展代表活动，密切联系群众，四访工作正常开展；</w:t>
      </w:r>
      <w:r>
        <w:rPr>
          <w:rFonts w:hint="eastAsia" w:ascii="仿宋" w:hAnsi="仿宋" w:eastAsia="仿宋" w:cs="仿宋_GB2312"/>
          <w:sz w:val="32"/>
          <w:szCs w:val="32"/>
        </w:rPr>
        <w:t>二是</w:t>
      </w:r>
      <w:r>
        <w:rPr>
          <w:rFonts w:hint="eastAsia" w:ascii="仿宋" w:hAnsi="仿宋" w:eastAsia="仿宋" w:cs="宋体"/>
          <w:sz w:val="32"/>
          <w:szCs w:val="32"/>
        </w:rPr>
        <w:t>群众监督到位，积极参与监督</w:t>
      </w:r>
      <w:r>
        <w:rPr>
          <w:rFonts w:hint="eastAsia" w:ascii="仿宋" w:hAnsi="仿宋" w:eastAsia="仿宋" w:cs="仿宋_GB2312"/>
          <w:sz w:val="32"/>
          <w:szCs w:val="32"/>
        </w:rPr>
        <w:t>。目标执行过程中存在资金未及时到位问题。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580" w:lineRule="exact"/>
        <w:ind w:firstLine="640" w:firstLineChars="200"/>
        <w:rPr>
          <w:rFonts w:ascii="仿宋" w:hAnsi="仿宋" w:eastAsia="仿宋"/>
          <w:sz w:val="32"/>
          <w:szCs w:val="32"/>
        </w:rPr>
      </w:pPr>
    </w:p>
    <w:p>
      <w:pPr>
        <w:adjustRightInd w:val="0"/>
        <w:snapToGrid w:val="0"/>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42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人大代表之家工作经费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27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27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30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学习宣传培训，开展代表活动，密切联系群众，定期开展人大代表接访、走访、约访、回访等工作；接受群众监督，提出议案建议。</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及时宣传工作，密切联系群众，四访工作正常开展；</w:t>
            </w:r>
            <w:bookmarkStart w:id="1" w:name="_Hlk54979438"/>
            <w:r>
              <w:rPr>
                <w:rFonts w:hint="eastAsia" w:ascii="仿宋" w:hAnsi="仿宋" w:eastAsia="仿宋" w:cs="宋体"/>
                <w:sz w:val="13"/>
                <w:szCs w:val="13"/>
              </w:rPr>
              <w:t>群众监督到位，积极参与监督.</w:t>
            </w:r>
            <w:bookmarkEnd w:id="1"/>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r>
      <w:tr>
        <w:tblPrEx>
          <w:tblCellMar>
            <w:top w:w="0" w:type="dxa"/>
            <w:left w:w="108" w:type="dxa"/>
            <w:bottom w:w="0" w:type="dxa"/>
            <w:right w:w="108" w:type="dxa"/>
          </w:tblCellMar>
        </w:tblPrEx>
        <w:trPr>
          <w:trHeight w:val="33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38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vMerge w:val="restart"/>
            <w:tcBorders>
              <w:top w:val="nil"/>
              <w:left w:val="single" w:color="000000" w:sz="4" w:space="0"/>
              <w:right w:val="single" w:color="000000" w:sz="4" w:space="0"/>
            </w:tcBorders>
            <w:vAlign w:val="center"/>
          </w:tcPr>
          <w:p>
            <w:pPr>
              <w:widowControl/>
              <w:spacing w:line="180" w:lineRule="exact"/>
              <w:jc w:val="center"/>
              <w:rPr>
                <w:rFonts w:ascii="仿宋" w:hAnsi="仿宋" w:eastAsia="仿宋" w:cs="宋体"/>
                <w:sz w:val="13"/>
                <w:szCs w:val="13"/>
                <w:lang w:bidi="ar-SA"/>
              </w:rPr>
            </w:pPr>
            <w:r>
              <w:rPr>
                <w:rFonts w:hint="eastAsia" w:ascii="仿宋" w:hAnsi="仿宋" w:eastAsia="仿宋" w:cs="宋体"/>
                <w:sz w:val="13"/>
                <w:szCs w:val="13"/>
              </w:rPr>
              <w:t>产出指标（50）</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质量指标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代表参加活动或培训覆盖率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25</w:t>
            </w:r>
          </w:p>
        </w:tc>
      </w:tr>
      <w:tr>
        <w:tblPrEx>
          <w:tblCellMar>
            <w:top w:w="0" w:type="dxa"/>
            <w:left w:w="108" w:type="dxa"/>
            <w:bottom w:w="0" w:type="dxa"/>
            <w:right w:w="108" w:type="dxa"/>
          </w:tblCellMar>
        </w:tblPrEx>
        <w:trPr>
          <w:trHeight w:val="37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成本指标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联络机构、网络平台工作完成率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25</w:t>
            </w:r>
          </w:p>
        </w:tc>
      </w:tr>
      <w:tr>
        <w:tblPrEx>
          <w:tblCellMar>
            <w:top w:w="0" w:type="dxa"/>
            <w:left w:w="108" w:type="dxa"/>
            <w:bottom w:w="0" w:type="dxa"/>
            <w:right w:w="108" w:type="dxa"/>
          </w:tblCellMar>
        </w:tblPrEx>
        <w:trPr>
          <w:trHeight w:val="34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vMerge w:val="restart"/>
            <w:tcBorders>
              <w:top w:val="single" w:color="000000" w:sz="4" w:space="0"/>
              <w:left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群众满意度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15</w:t>
            </w:r>
          </w:p>
        </w:tc>
      </w:tr>
      <w:tr>
        <w:tblPrEx>
          <w:tblCellMar>
            <w:top w:w="0" w:type="dxa"/>
            <w:left w:w="108" w:type="dxa"/>
            <w:bottom w:w="0" w:type="dxa"/>
            <w:right w:w="108" w:type="dxa"/>
          </w:tblCellMar>
        </w:tblPrEx>
        <w:trPr>
          <w:trHeight w:val="38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0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意见建议采纳率（%）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15</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34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adjustRightInd w:val="0"/>
        <w:snapToGrid w:val="0"/>
        <w:spacing w:line="460" w:lineRule="exact"/>
        <w:ind w:firstLine="640" w:firstLineChars="200"/>
        <w:rPr>
          <w:rFonts w:ascii="仿宋" w:hAnsi="仿宋" w:eastAsia="仿宋"/>
          <w:sz w:val="32"/>
          <w:szCs w:val="32"/>
        </w:rPr>
      </w:pPr>
    </w:p>
    <w:p>
      <w:pPr>
        <w:adjustRightInd w:val="0"/>
        <w:snapToGrid w:val="0"/>
        <w:spacing w:line="460" w:lineRule="exact"/>
        <w:ind w:firstLine="450" w:firstLineChars="300"/>
        <w:rPr>
          <w:rFonts w:ascii="仿宋" w:hAnsi="仿宋" w:eastAsia="仿宋" w:cs="仿宋_GB2312"/>
          <w:b/>
          <w:bCs/>
          <w:sz w:val="32"/>
          <w:szCs w:val="32"/>
        </w:rPr>
      </w:pPr>
      <w:r>
        <w:rPr>
          <w:rFonts w:hint="eastAsia" w:ascii="仿宋" w:hAnsi="仿宋" w:eastAsia="仿宋" w:cs="宋体"/>
          <w:sz w:val="15"/>
          <w:szCs w:val="15"/>
        </w:rPr>
        <w:t>、</w:t>
      </w:r>
      <w:r>
        <w:rPr>
          <w:rFonts w:hint="eastAsia" w:ascii="仿宋" w:hAnsi="仿宋" w:eastAsia="仿宋" w:cs="仿宋_GB2312"/>
          <w:b/>
          <w:bCs/>
          <w:sz w:val="32"/>
          <w:szCs w:val="32"/>
        </w:rPr>
        <w:t>10、信访维稳工作经费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6万元，执行数为0万元，完成预算的0%。项目绩效目标完成情况：维护农村基层社会稳定，确保农民权益得到维护。目标执行过程中存在资金未及时到位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（2）绩效自评综述：按照年初预定目标，绩效目标总体完成率达100</w:t>
      </w:r>
      <w:r>
        <w:rPr>
          <w:rFonts w:ascii="仿宋" w:hAnsi="仿宋" w:eastAsia="仿宋" w:cs="仿宋_GB2312"/>
          <w:sz w:val="32"/>
          <w:szCs w:val="32"/>
        </w:rPr>
        <w:t>%</w:t>
      </w:r>
      <w:r>
        <w:rPr>
          <w:rFonts w:hint="eastAsia" w:ascii="仿宋" w:hAnsi="仿宋" w:eastAsia="仿宋" w:cs="仿宋_GB2312"/>
          <w:sz w:val="32"/>
          <w:szCs w:val="32"/>
        </w:rPr>
        <w:t>，资金执行率0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460" w:lineRule="exact"/>
        <w:ind w:firstLine="640" w:firstLineChars="200"/>
        <w:rPr>
          <w:rFonts w:ascii="仿宋" w:hAnsi="仿宋" w:eastAsia="仿宋"/>
          <w:sz w:val="32"/>
          <w:szCs w:val="32"/>
        </w:rPr>
      </w:pP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rPr>
          <w:trHeight w:val="39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信访维稳工作经费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390"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36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6</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6</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37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30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rPr>
                <w:rFonts w:ascii="仿宋" w:hAnsi="仿宋" w:eastAsia="仿宋" w:cs="宋体"/>
                <w:sz w:val="13"/>
                <w:szCs w:val="13"/>
              </w:rPr>
            </w:pPr>
            <w:r>
              <w:rPr>
                <w:rFonts w:hint="eastAsia" w:ascii="仿宋" w:hAnsi="仿宋" w:eastAsia="仿宋" w:cs="宋体"/>
                <w:sz w:val="13"/>
                <w:szCs w:val="13"/>
              </w:rPr>
              <w:t>维护农民权益，确保农村基层社会稳定。</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群众满意度得到有效提升，确保了农村基层的社会稳定。</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r>
      <w:tr>
        <w:tblPrEx>
          <w:tblCellMar>
            <w:top w:w="0" w:type="dxa"/>
            <w:left w:w="108" w:type="dxa"/>
            <w:bottom w:w="0" w:type="dxa"/>
            <w:right w:w="108" w:type="dxa"/>
          </w:tblCellMar>
        </w:tblPrEx>
        <w:trPr>
          <w:trHeight w:val="360"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47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vMerge w:val="restart"/>
            <w:tcBorders>
              <w:top w:val="nil"/>
              <w:left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产出指标（50）</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质量指标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年内现有矛盾化解率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30</w:t>
            </w:r>
          </w:p>
        </w:tc>
      </w:tr>
      <w:tr>
        <w:tblPrEx>
          <w:tblCellMar>
            <w:top w:w="0" w:type="dxa"/>
            <w:left w:w="108" w:type="dxa"/>
            <w:bottom w:w="0" w:type="dxa"/>
            <w:right w:w="108" w:type="dxa"/>
          </w:tblCellMar>
        </w:tblPrEx>
        <w:trPr>
          <w:trHeight w:val="41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时效指标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矛盾化解及时率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20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vMerge w:val="restart"/>
            <w:tcBorders>
              <w:top w:val="single" w:color="000000" w:sz="4" w:space="0"/>
              <w:left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基层矛盾化解率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70%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15</w:t>
            </w:r>
          </w:p>
        </w:tc>
      </w:tr>
      <w:tr>
        <w:tblPrEx>
          <w:tblCellMar>
            <w:top w:w="0" w:type="dxa"/>
            <w:left w:w="108" w:type="dxa"/>
            <w:bottom w:w="0" w:type="dxa"/>
            <w:right w:w="108" w:type="dxa"/>
          </w:tblCellMar>
        </w:tblPrEx>
        <w:trPr>
          <w:trHeight w:val="37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120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基层社会稳定提升率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15</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9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adjustRightInd w:val="0"/>
        <w:snapToGrid w:val="0"/>
        <w:spacing w:line="460" w:lineRule="exact"/>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11、环境整治工作经费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2万元，执行数为2万元，完成预算的0%。项目绩效目标完成情况：美化农村生态环境，提升民居质量。目标执行过程中存在资金未及时到位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（2）绩效自评综述：按照年初预定目标，绩效目标总体完成率达95</w:t>
      </w:r>
      <w:r>
        <w:rPr>
          <w:rFonts w:ascii="仿宋" w:hAnsi="仿宋" w:eastAsia="仿宋" w:cs="仿宋_GB2312"/>
          <w:sz w:val="32"/>
          <w:szCs w:val="32"/>
        </w:rPr>
        <w:t>%</w:t>
      </w:r>
      <w:r>
        <w:rPr>
          <w:rFonts w:hint="eastAsia" w:ascii="仿宋" w:hAnsi="仿宋" w:eastAsia="仿宋" w:cs="仿宋_GB2312"/>
          <w:sz w:val="32"/>
          <w:szCs w:val="32"/>
        </w:rPr>
        <w:t>，资金执行率0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580" w:lineRule="exact"/>
        <w:ind w:firstLine="640" w:firstLineChars="200"/>
        <w:rPr>
          <w:rFonts w:ascii="仿宋" w:hAnsi="仿宋" w:eastAsia="仿宋"/>
          <w:sz w:val="32"/>
          <w:szCs w:val="32"/>
        </w:rPr>
      </w:pP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5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环境整治工作经费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9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rPr>
                <w:rFonts w:ascii="仿宋" w:hAnsi="仿宋" w:eastAsia="仿宋" w:cs="宋体"/>
                <w:sz w:val="13"/>
                <w:szCs w:val="13"/>
              </w:rPr>
            </w:pPr>
            <w:r>
              <w:rPr>
                <w:rFonts w:hint="eastAsia" w:ascii="仿宋" w:hAnsi="仿宋" w:eastAsia="仿宋" w:cs="宋体"/>
                <w:sz w:val="13"/>
                <w:szCs w:val="13"/>
              </w:rPr>
              <w:t>美化生态环境，优化农村民居质量。</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民居生活环境质量得到有效提升，生态明显告诉。</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950%</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46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环境治理村覆盖率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50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生态效益指标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生态质量提升率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r>
              <w:rPr>
                <w:rFonts w:ascii="仿宋" w:hAnsi="仿宋" w:eastAsia="仿宋" w:cs="宋体"/>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12%</w:t>
            </w:r>
            <w:r>
              <w:rPr>
                <w:rFonts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30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群众满意度指标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4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pStyle w:val="8"/>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460" w:lineRule="exact"/>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12、团委工作经费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2万元，执行数为0万元，完成预算的0%。项目绩效目标完成情况：能够保障团委工作正常有序开展。目标执行过程中存在资金未及时到位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（2）绩效自评综述：按照年初预定目标，绩效目标总体完成率达90</w:t>
      </w:r>
      <w:r>
        <w:rPr>
          <w:rFonts w:ascii="仿宋" w:hAnsi="仿宋" w:eastAsia="仿宋" w:cs="仿宋_GB2312"/>
          <w:sz w:val="32"/>
          <w:szCs w:val="32"/>
        </w:rPr>
        <w:t>%</w:t>
      </w:r>
      <w:r>
        <w:rPr>
          <w:rFonts w:hint="eastAsia" w:ascii="仿宋" w:hAnsi="仿宋" w:eastAsia="仿宋" w:cs="仿宋_GB2312"/>
          <w:sz w:val="32"/>
          <w:szCs w:val="32"/>
        </w:rPr>
        <w:t>，资金执行率0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460" w:lineRule="exact"/>
        <w:ind w:firstLine="640" w:firstLineChars="200"/>
        <w:rPr>
          <w:rFonts w:ascii="仿宋" w:hAnsi="仿宋" w:eastAsia="仿宋"/>
          <w:sz w:val="32"/>
          <w:szCs w:val="32"/>
        </w:rPr>
      </w:pP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5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团委工作经费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9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rPr>
                <w:rFonts w:ascii="仿宋" w:hAnsi="仿宋" w:eastAsia="仿宋" w:cs="宋体"/>
                <w:sz w:val="13"/>
                <w:szCs w:val="13"/>
              </w:rPr>
            </w:pPr>
            <w:r>
              <w:rPr>
                <w:rFonts w:hint="eastAsia" w:ascii="仿宋" w:hAnsi="仿宋" w:eastAsia="仿宋" w:cs="宋体"/>
                <w:sz w:val="13"/>
                <w:szCs w:val="13"/>
              </w:rPr>
              <w:t>保障团委日常办公，确保团委正常工作有序开展。</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能够保障团委工作正常有序开展。</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46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团组织发展情况</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fldChar w:fldCharType="begin"/>
            </w:r>
            <w:r>
              <w:rPr>
                <w:rFonts w:hint="eastAsia" w:ascii="仿宋" w:hAnsi="仿宋" w:eastAsia="仿宋" w:cs="宋体"/>
                <w:sz w:val="13"/>
                <w:szCs w:val="13"/>
              </w:rPr>
              <w:instrText xml:space="preserve"> LINK Excel.Sheet.8 "H:\\2020年决算公开\\团委项目绩效自评.xls""Sheet1!R12C5" \t \a </w:instrText>
            </w:r>
            <w:r>
              <w:rPr>
                <w:rFonts w:hint="eastAsia" w:ascii="仿宋" w:hAnsi="仿宋" w:eastAsia="仿宋" w:cs="宋体"/>
                <w:sz w:val="13"/>
                <w:szCs w:val="13"/>
              </w:rPr>
              <w:fldChar w:fldCharType="separate"/>
            </w:r>
            <w:r>
              <w:rPr>
                <w:rFonts w:hint="eastAsia" w:ascii="仿宋" w:hAnsi="仿宋" w:eastAsia="仿宋" w:cs="宋体"/>
                <w:sz w:val="13"/>
                <w:szCs w:val="13"/>
              </w:rPr>
              <w:t>乡、村两级团组织规范化建设完成率</w:t>
            </w:r>
            <w:r>
              <w:rPr>
                <w:rFonts w:hint="eastAsia" w:ascii="仿宋" w:hAnsi="仿宋" w:eastAsia="仿宋" w:cs="宋体"/>
                <w:sz w:val="13"/>
                <w:szCs w:val="13"/>
              </w:rPr>
              <w:fldChar w:fldCharType="end"/>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50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未成年思想道德建设宣传情况</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仿宋" w:hAnsi="仿宋" w:eastAsia="仿宋" w:cs="宋体"/>
                <w:sz w:val="13"/>
                <w:szCs w:val="13"/>
              </w:rPr>
              <w:t>反映全乡未成年人思想道德建设宣传覆盖率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r>
              <w:rPr>
                <w:rFonts w:ascii="仿宋" w:hAnsi="仿宋" w:eastAsia="仿宋" w:cs="宋体"/>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12%</w:t>
            </w:r>
            <w:r>
              <w:rPr>
                <w:rFonts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30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群众满意度指标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4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adjustRightInd w:val="0"/>
        <w:snapToGrid w:val="0"/>
        <w:spacing w:line="240" w:lineRule="exact"/>
        <w:jc w:val="left"/>
        <w:rPr>
          <w:rFonts w:ascii="仿宋" w:hAnsi="仿宋" w:eastAsia="仿宋" w:cs="宋体"/>
          <w:sz w:val="15"/>
          <w:szCs w:val="15"/>
        </w:rPr>
      </w:pPr>
    </w:p>
    <w:p>
      <w:pPr>
        <w:adjustRightInd w:val="0"/>
        <w:snapToGrid w:val="0"/>
        <w:spacing w:line="460" w:lineRule="exact"/>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13、安全生产工作经费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85分（绩效自评表附后）。全年预算数为2万元，执行数为0万元，完成预算的0%。项目绩效目标完成情况：根据安全生产实际需要，能够结合本级财力情况确保安全生产经费。目标执行过程中存在资金未及时到位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（2）绩效自评综述：按照年初预定目标，绩效目标总体完成率达85</w:t>
      </w:r>
      <w:r>
        <w:rPr>
          <w:rFonts w:ascii="仿宋" w:hAnsi="仿宋" w:eastAsia="仿宋" w:cs="仿宋_GB2312"/>
          <w:sz w:val="32"/>
          <w:szCs w:val="32"/>
        </w:rPr>
        <w:t>%</w:t>
      </w:r>
      <w:r>
        <w:rPr>
          <w:rFonts w:hint="eastAsia" w:ascii="仿宋" w:hAnsi="仿宋" w:eastAsia="仿宋" w:cs="仿宋_GB2312"/>
          <w:sz w:val="32"/>
          <w:szCs w:val="32"/>
        </w:rPr>
        <w:t>，资金执行率0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580" w:lineRule="exact"/>
        <w:ind w:firstLine="640" w:firstLineChars="200"/>
        <w:rPr>
          <w:rFonts w:ascii="仿宋" w:hAnsi="仿宋" w:eastAsia="仿宋"/>
          <w:sz w:val="32"/>
          <w:szCs w:val="32"/>
        </w:rPr>
      </w:pP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5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安全生产工作经费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9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rPr>
                <w:rFonts w:ascii="仿宋" w:hAnsi="仿宋" w:eastAsia="仿宋" w:cs="宋体"/>
                <w:sz w:val="13"/>
                <w:szCs w:val="13"/>
              </w:rPr>
            </w:pPr>
            <w:r>
              <w:rPr>
                <w:rFonts w:hint="eastAsia" w:ascii="仿宋" w:hAnsi="仿宋" w:eastAsia="仿宋" w:cs="宋体"/>
                <w:sz w:val="13"/>
                <w:szCs w:val="13"/>
              </w:rPr>
              <w:t>依法查处各类违法违规项目，做到整改到位，生态恢复到位，防止新的违法违规问题发生。</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根据安全生产实际需要，能够结合本级财力情况确保安全生产经费。</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85%</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46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安全生产隐患排除率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45</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隐患整改率（%）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r>
              <w:rPr>
                <w:rFonts w:ascii="仿宋" w:hAnsi="仿宋" w:eastAsia="仿宋" w:cs="宋体"/>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12%</w:t>
            </w:r>
            <w:r>
              <w:rPr>
                <w:rFonts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30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群众满意度指标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4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85</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color w:val="000000"/>
                <w:sz w:val="13"/>
                <w:szCs w:val="13"/>
              </w:rPr>
              <w:t>无资金拨付未执行到位。主要原因是未及时做用款计划。及时跟进财政资金拨款计划，待财政资金到位后，及时下拨。</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pStyle w:val="8"/>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460" w:lineRule="exact"/>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14、解决前白枣山小学事件遗留问题经费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85分（绩效自评表附后）。全年预算数为10万元，执行数为0万元，完成预算的0%。项目绩效目标完成情况：能让张东之女张沥元能够得到最好的救治,早日康复。目标执行过程中存在资金未及时到位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（2）绩效自评综述：按照年初预定目标，绩效目标总体完成率达85</w:t>
      </w:r>
      <w:r>
        <w:rPr>
          <w:rFonts w:ascii="仿宋" w:hAnsi="仿宋" w:eastAsia="仿宋" w:cs="仿宋_GB2312"/>
          <w:sz w:val="32"/>
          <w:szCs w:val="32"/>
        </w:rPr>
        <w:t>%</w:t>
      </w:r>
      <w:r>
        <w:rPr>
          <w:rFonts w:hint="eastAsia" w:ascii="仿宋" w:hAnsi="仿宋" w:eastAsia="仿宋" w:cs="仿宋_GB2312"/>
          <w:sz w:val="32"/>
          <w:szCs w:val="32"/>
        </w:rPr>
        <w:t>，资金执行率0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460" w:lineRule="exact"/>
        <w:ind w:firstLine="3213" w:firstLineChars="1000"/>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5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解决前白枣山小学事件遗留问题经费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9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rPr>
                <w:rFonts w:ascii="仿宋" w:hAnsi="仿宋" w:eastAsia="仿宋" w:cs="宋体"/>
                <w:sz w:val="13"/>
                <w:szCs w:val="13"/>
              </w:rPr>
            </w:pPr>
            <w:r>
              <w:rPr>
                <w:rFonts w:hint="eastAsia" w:ascii="仿宋" w:hAnsi="仿宋" w:eastAsia="仿宋" w:cs="宋体"/>
                <w:sz w:val="13"/>
                <w:szCs w:val="13"/>
              </w:rPr>
              <w:t>确保张东之女张沥元身心健康发展，能正常回归校园。</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能让张东之女张沥元能够得到最好的救治,早日康复。</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85%</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46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仿宋" w:hAnsi="仿宋" w:eastAsia="仿宋" w:cs="宋体"/>
                <w:sz w:val="13"/>
                <w:szCs w:val="13"/>
              </w:rPr>
              <w:t>救助次数</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50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应急救助率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r>
              <w:rPr>
                <w:rFonts w:ascii="仿宋" w:hAnsi="仿宋" w:eastAsia="仿宋" w:cs="宋体"/>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12%</w:t>
            </w:r>
            <w:r>
              <w:rPr>
                <w:rFonts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30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群众满意度指标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5</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4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85</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color w:val="000000"/>
                <w:sz w:val="13"/>
                <w:szCs w:val="13"/>
              </w:rPr>
              <w:t>无资金拨付未执行到位。主要原因是未及时做用款计划。及时跟进财政资金拨款计划，待财政资金到位后，及时下拨</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pStyle w:val="8"/>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460" w:lineRule="exact"/>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15、机构改革专项经费</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10万元，执行数为0万元，完成预算的0%。项目绩效目标完成情况：按时保质的完成了大厅和食堂的修缮工作，能够保证机关工作正常开展。目标执行过程中存在资金未及时到位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（2）绩效自评综述：按照年初预定目标，绩效目标总体完成率达90</w:t>
      </w:r>
      <w:r>
        <w:rPr>
          <w:rFonts w:ascii="仿宋" w:hAnsi="仿宋" w:eastAsia="仿宋" w:cs="仿宋_GB2312"/>
          <w:sz w:val="32"/>
          <w:szCs w:val="32"/>
        </w:rPr>
        <w:t>%</w:t>
      </w:r>
      <w:r>
        <w:rPr>
          <w:rFonts w:hint="eastAsia" w:ascii="仿宋" w:hAnsi="仿宋" w:eastAsia="仿宋" w:cs="仿宋_GB2312"/>
          <w:sz w:val="32"/>
          <w:szCs w:val="32"/>
        </w:rPr>
        <w:t>，资金执行率0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5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机构改革专项经费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9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rPr>
                <w:rFonts w:ascii="仿宋" w:hAnsi="仿宋" w:eastAsia="仿宋" w:cs="宋体"/>
                <w:sz w:val="13"/>
                <w:szCs w:val="13"/>
              </w:rPr>
            </w:pPr>
            <w:r>
              <w:rPr>
                <w:rFonts w:hint="eastAsia" w:ascii="仿宋" w:hAnsi="仿宋" w:eastAsia="仿宋" w:cs="宋体"/>
                <w:sz w:val="13"/>
                <w:szCs w:val="13"/>
              </w:rPr>
              <w:t>修缮便民服务大厅和食堂，保证机关工作正常运转。</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按时保质的完成了大厅和食堂的修缮工作，能够保证机关工作正常开展。</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46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工程完工率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50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生态效益指标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综合利用率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r>
              <w:rPr>
                <w:rFonts w:ascii="仿宋" w:hAnsi="仿宋" w:eastAsia="仿宋" w:cs="宋体"/>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12%</w:t>
            </w:r>
            <w:r>
              <w:rPr>
                <w:rFonts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30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群众满意度指标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44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pStyle w:val="8"/>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640" w:firstLineChars="200"/>
        <w:rPr>
          <w:rFonts w:ascii="仿宋" w:hAnsi="仿宋" w:eastAsia="仿宋"/>
          <w:sz w:val="32"/>
          <w:szCs w:val="32"/>
        </w:rPr>
      </w:pPr>
    </w:p>
    <w:p>
      <w:pPr>
        <w:adjustRightInd w:val="0"/>
        <w:snapToGrid w:val="0"/>
        <w:spacing w:line="460" w:lineRule="exact"/>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16、严重精神障碍患者监护人责任险</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1.09万元，执行数为0万元，完成预算的0%。项目绩效目标完成情况：做好严重精神障碍患者管控工作是防范公共安全风险人重要内容，减少监护人损失、增强监护人、当事人社会保障，从而化解事后风险。目标执行过程中存在资金未及时到位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（2）绩效自评综述：按照年初预定目标，绩效目标总体完成率达90</w:t>
      </w:r>
      <w:r>
        <w:rPr>
          <w:rFonts w:ascii="仿宋" w:hAnsi="仿宋" w:eastAsia="仿宋" w:cs="仿宋_GB2312"/>
          <w:sz w:val="32"/>
          <w:szCs w:val="32"/>
        </w:rPr>
        <w:t>%</w:t>
      </w:r>
      <w:r>
        <w:rPr>
          <w:rFonts w:hint="eastAsia" w:ascii="仿宋" w:hAnsi="仿宋" w:eastAsia="仿宋" w:cs="仿宋_GB2312"/>
          <w:sz w:val="32"/>
          <w:szCs w:val="32"/>
        </w:rPr>
        <w:t>，资金执行率0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绩效目标实际执行情况与年初预定绩效目标基本不存在偏差，但资金执行未能及时到位。</w:t>
      </w:r>
    </w:p>
    <w:p>
      <w:pPr>
        <w:adjustRightInd w:val="0"/>
        <w:snapToGrid w:val="0"/>
        <w:spacing w:line="580" w:lineRule="exact"/>
        <w:ind w:firstLine="640" w:firstLineChars="200"/>
        <w:rPr>
          <w:rFonts w:ascii="仿宋" w:hAnsi="仿宋" w:eastAsia="仿宋"/>
          <w:sz w:val="32"/>
          <w:szCs w:val="32"/>
        </w:rPr>
      </w:pPr>
    </w:p>
    <w:p>
      <w:pPr>
        <w:adjustRightInd w:val="0"/>
        <w:snapToGrid w:val="0"/>
        <w:spacing w:line="460" w:lineRule="exact"/>
        <w:ind w:firstLine="3213" w:firstLineChars="1000"/>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5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严重精神障碍患者监护人责任险</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1.09</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1.09</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9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rPr>
                <w:rFonts w:ascii="仿宋" w:hAnsi="仿宋" w:eastAsia="仿宋" w:cs="宋体"/>
                <w:sz w:val="13"/>
                <w:szCs w:val="13"/>
              </w:rPr>
            </w:pPr>
            <w:r>
              <w:rPr>
                <w:rFonts w:hint="eastAsia" w:ascii="仿宋" w:hAnsi="仿宋" w:eastAsia="仿宋" w:cs="宋体"/>
                <w:sz w:val="13"/>
                <w:szCs w:val="13"/>
              </w:rPr>
              <w:t>通过这种保险理赔形式来减少损失，保证精神病人监护人的社会保障。</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做好严重精神障碍患者管控工作是防范公共安全风险人重要内容，减少监护人损失、增强监护人、当事人社会保障，从而化解事后风险。</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46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享受保险人数（人）</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50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被保险人满意度（%）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r>
              <w:rPr>
                <w:rFonts w:ascii="仿宋" w:hAnsi="仿宋" w:eastAsia="仿宋" w:cs="宋体"/>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12%</w:t>
            </w:r>
            <w:r>
              <w:rPr>
                <w:rFonts w:ascii="仿宋" w:hAnsi="仿宋" w:eastAsia="仿宋" w:cs="宋体"/>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30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群众满意度指标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0</w:t>
            </w:r>
          </w:p>
        </w:tc>
      </w:tr>
      <w:tr>
        <w:tblPrEx>
          <w:tblCellMar>
            <w:top w:w="0" w:type="dxa"/>
            <w:left w:w="108" w:type="dxa"/>
            <w:bottom w:w="0" w:type="dxa"/>
            <w:right w:w="108" w:type="dxa"/>
          </w:tblCellMar>
        </w:tblPrEx>
        <w:trPr>
          <w:trHeight w:val="44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pStyle w:val="8"/>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640" w:firstLineChars="200"/>
        <w:rPr>
          <w:rFonts w:ascii="仿宋" w:hAnsi="仿宋" w:eastAsia="仿宋"/>
          <w:sz w:val="32"/>
          <w:szCs w:val="32"/>
        </w:rPr>
      </w:pPr>
    </w:p>
    <w:p>
      <w:pPr>
        <w:adjustRightInd w:val="0"/>
        <w:snapToGrid w:val="0"/>
        <w:spacing w:line="460" w:lineRule="exact"/>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17、新冠肺炎疫情防控资金</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5万元，执行数为5万元，完成预算的100%。项目绩效目标完成情况：切实履行政府部门负责新型冠状病毒肺炎应急的统一领导和指挥，做好新型冠状病毒疫情防控工作，确保防疫工作有序开展。目标执行过程中未发现问题。</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仿宋_GB2312"/>
          <w:sz w:val="32"/>
          <w:szCs w:val="32"/>
        </w:rPr>
        <w:t>（2）绩效自评综述：按照年初预定目标，绩效目标总体完成率达100</w:t>
      </w:r>
      <w:r>
        <w:rPr>
          <w:rFonts w:ascii="仿宋" w:hAnsi="仿宋" w:eastAsia="仿宋" w:cs="仿宋_GB2312"/>
          <w:sz w:val="32"/>
          <w:szCs w:val="32"/>
        </w:rPr>
        <w:t>%</w:t>
      </w:r>
      <w:r>
        <w:rPr>
          <w:rFonts w:hint="eastAsia" w:ascii="仿宋" w:hAnsi="仿宋" w:eastAsia="仿宋" w:cs="仿宋_GB2312"/>
          <w:sz w:val="32"/>
          <w:szCs w:val="32"/>
        </w:rPr>
        <w:t>，资金执行率100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绩效目标实际执行情况与年初预定绩效目标基本不存在偏差，资金执行及时到位。</w:t>
      </w:r>
    </w:p>
    <w:p>
      <w:pPr>
        <w:adjustRightInd w:val="0"/>
        <w:snapToGrid w:val="0"/>
        <w:spacing w:line="580" w:lineRule="exact"/>
        <w:ind w:firstLine="640" w:firstLineChars="200"/>
        <w:rPr>
          <w:rFonts w:ascii="仿宋" w:hAnsi="仿宋" w:eastAsia="仿宋"/>
          <w:sz w:val="32"/>
          <w:szCs w:val="32"/>
        </w:rPr>
      </w:pPr>
    </w:p>
    <w:p>
      <w:pPr>
        <w:adjustRightInd w:val="0"/>
        <w:snapToGrid w:val="0"/>
        <w:spacing w:line="580" w:lineRule="exact"/>
        <w:ind w:firstLine="640" w:firstLineChars="200"/>
        <w:rPr>
          <w:rFonts w:ascii="仿宋" w:hAnsi="仿宋" w:eastAsia="仿宋"/>
          <w:sz w:val="32"/>
          <w:szCs w:val="32"/>
        </w:rPr>
      </w:pPr>
    </w:p>
    <w:p>
      <w:pPr>
        <w:adjustRightInd w:val="0"/>
        <w:snapToGrid w:val="0"/>
        <w:spacing w:line="460" w:lineRule="exact"/>
        <w:ind w:firstLine="3213" w:firstLineChars="1000"/>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（2020年度）</w:t>
      </w:r>
    </w:p>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填报单位（盖章）：青龙满族自治县</w:t>
      </w:r>
      <w:r>
        <w:rPr>
          <w:rFonts w:hint="eastAsia" w:ascii="仿宋" w:hAnsi="仿宋" w:eastAsia="仿宋" w:cs="宋体"/>
          <w:sz w:val="13"/>
          <w:szCs w:val="13"/>
        </w:rPr>
        <w:t>朱杖子乡</w:t>
      </w:r>
      <w:r>
        <w:rPr>
          <w:rFonts w:hint="eastAsia" w:ascii="仿宋" w:hAnsi="仿宋" w:eastAsia="仿宋" w:cs="宋体"/>
          <w:sz w:val="15"/>
          <w:szCs w:val="15"/>
        </w:rPr>
        <w:t>人民政府                                                     金额单位：万元</w:t>
      </w:r>
    </w:p>
    <w:tbl>
      <w:tblPr>
        <w:tblStyle w:val="5"/>
        <w:tblW w:w="9067" w:type="dxa"/>
        <w:jc w:val="center"/>
        <w:tblLayout w:type="fixed"/>
        <w:tblCellMar>
          <w:top w:w="0" w:type="dxa"/>
          <w:left w:w="108" w:type="dxa"/>
          <w:bottom w:w="0" w:type="dxa"/>
          <w:right w:w="108" w:type="dxa"/>
        </w:tblCellMar>
      </w:tblPr>
      <w:tblGrid>
        <w:gridCol w:w="807"/>
        <w:gridCol w:w="1995"/>
        <w:gridCol w:w="1786"/>
        <w:gridCol w:w="1192"/>
        <w:gridCol w:w="1450"/>
        <w:gridCol w:w="605"/>
        <w:gridCol w:w="599"/>
        <w:gridCol w:w="633"/>
      </w:tblGrid>
      <w:tr>
        <w:tblPrEx>
          <w:tblCellMar>
            <w:top w:w="0" w:type="dxa"/>
            <w:left w:w="108" w:type="dxa"/>
            <w:bottom w:w="0" w:type="dxa"/>
            <w:right w:w="108" w:type="dxa"/>
          </w:tblCellMar>
        </w:tblPrEx>
        <w:trPr>
          <w:trHeight w:val="555" w:hRule="atLeast"/>
          <w:jc w:val="center"/>
        </w:trPr>
        <w:tc>
          <w:tcPr>
            <w:tcW w:w="807"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一、</w:t>
            </w:r>
            <w:r>
              <w:rPr>
                <w:rFonts w:ascii="Calibri" w:hAnsi="Calibri" w:eastAsia="仿宋" w:cs="Calibri"/>
                <w:sz w:val="13"/>
                <w:szCs w:val="13"/>
              </w:rPr>
              <w:t> </w:t>
            </w:r>
            <w:r>
              <w:rPr>
                <w:rFonts w:hint="eastAsia" w:ascii="仿宋" w:hAnsi="仿宋" w:eastAsia="仿宋" w:cs="宋体"/>
                <w:sz w:val="13"/>
                <w:szCs w:val="13"/>
              </w:rPr>
              <w:t>基本情况</w:t>
            </w:r>
          </w:p>
        </w:tc>
        <w:tc>
          <w:tcPr>
            <w:tcW w:w="199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项目名称</w:t>
            </w:r>
          </w:p>
        </w:tc>
        <w:tc>
          <w:tcPr>
            <w:tcW w:w="297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新冠肺炎疫情防控资金</w:t>
            </w:r>
          </w:p>
        </w:tc>
        <w:tc>
          <w:tcPr>
            <w:tcW w:w="1450"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实施单位</w:t>
            </w:r>
          </w:p>
        </w:tc>
        <w:tc>
          <w:tcPr>
            <w:tcW w:w="183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青龙满族自治县朱杖子乡人民政府</w:t>
            </w:r>
          </w:p>
        </w:tc>
      </w:tr>
      <w:tr>
        <w:tblPrEx>
          <w:tblCellMar>
            <w:top w:w="0" w:type="dxa"/>
            <w:left w:w="108" w:type="dxa"/>
            <w:bottom w:w="0" w:type="dxa"/>
            <w:right w:w="108" w:type="dxa"/>
          </w:tblCellMar>
        </w:tblPrEx>
        <w:trPr>
          <w:trHeight w:val="465"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二、预算执行情况</w:t>
            </w:r>
          </w:p>
        </w:tc>
        <w:tc>
          <w:tcPr>
            <w:tcW w:w="378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预算安排情况（调整后）</w:t>
            </w:r>
          </w:p>
        </w:tc>
        <w:tc>
          <w:tcPr>
            <w:tcW w:w="264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资金到位情况</w:t>
            </w:r>
          </w:p>
        </w:tc>
        <w:tc>
          <w:tcPr>
            <w:tcW w:w="120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资金执行情况</w:t>
            </w:r>
          </w:p>
        </w:tc>
        <w:tc>
          <w:tcPr>
            <w:tcW w:w="6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预算执行进度</w:t>
            </w:r>
          </w:p>
        </w:tc>
      </w:tr>
      <w:tr>
        <w:tblPrEx>
          <w:tblCellMar>
            <w:top w:w="0" w:type="dxa"/>
            <w:left w:w="108" w:type="dxa"/>
            <w:bottom w:w="0" w:type="dxa"/>
            <w:right w:w="108" w:type="dxa"/>
          </w:tblCellMar>
        </w:tblPrEx>
        <w:trPr>
          <w:trHeight w:val="450"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99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预算数：</w:t>
            </w:r>
          </w:p>
        </w:tc>
        <w:tc>
          <w:tcPr>
            <w:tcW w:w="178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5</w:t>
            </w:r>
          </w:p>
        </w:tc>
        <w:tc>
          <w:tcPr>
            <w:tcW w:w="11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到位数：5</w:t>
            </w:r>
          </w:p>
        </w:tc>
        <w:tc>
          <w:tcPr>
            <w:tcW w:w="145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5</w:t>
            </w:r>
          </w:p>
        </w:tc>
        <w:tc>
          <w:tcPr>
            <w:tcW w:w="60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执行数：</w:t>
            </w:r>
          </w:p>
        </w:tc>
        <w:tc>
          <w:tcPr>
            <w:tcW w:w="59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5</w:t>
            </w:r>
          </w:p>
        </w:tc>
        <w:tc>
          <w:tcPr>
            <w:tcW w:w="6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r>
      <w:tr>
        <w:tblPrEx>
          <w:tblCellMar>
            <w:top w:w="0" w:type="dxa"/>
            <w:left w:w="108" w:type="dxa"/>
            <w:bottom w:w="0" w:type="dxa"/>
            <w:right w:w="108" w:type="dxa"/>
          </w:tblCellMar>
        </w:tblPrEx>
        <w:trPr>
          <w:trHeight w:val="450"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99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178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5</w:t>
            </w:r>
          </w:p>
        </w:tc>
        <w:tc>
          <w:tcPr>
            <w:tcW w:w="11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其中：财政资金5</w:t>
            </w:r>
          </w:p>
        </w:tc>
        <w:tc>
          <w:tcPr>
            <w:tcW w:w="145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5</w:t>
            </w:r>
          </w:p>
        </w:tc>
        <w:tc>
          <w:tcPr>
            <w:tcW w:w="60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其中：财政资金</w:t>
            </w:r>
          </w:p>
        </w:tc>
        <w:tc>
          <w:tcPr>
            <w:tcW w:w="59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5</w:t>
            </w:r>
          </w:p>
        </w:tc>
        <w:tc>
          <w:tcPr>
            <w:tcW w:w="633"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65"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c>
          <w:tcPr>
            <w:tcW w:w="199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78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ascii="仿宋" w:hAnsi="仿宋" w:eastAsia="仿宋" w:cs="宋体"/>
                <w:sz w:val="13"/>
                <w:szCs w:val="13"/>
              </w:rPr>
              <w:t>　</w:t>
            </w:r>
          </w:p>
        </w:tc>
        <w:tc>
          <w:tcPr>
            <w:tcW w:w="11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1450"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60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sz w:val="13"/>
                <w:szCs w:val="13"/>
              </w:rPr>
            </w:pPr>
            <w:r>
              <w:rPr>
                <w:rFonts w:hint="eastAsia" w:ascii="仿宋" w:hAnsi="仿宋" w:eastAsia="仿宋" w:cs="宋体"/>
                <w:sz w:val="13"/>
                <w:szCs w:val="13"/>
              </w:rPr>
              <w:t>其他</w:t>
            </w:r>
          </w:p>
        </w:tc>
        <w:tc>
          <w:tcPr>
            <w:tcW w:w="599"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w:t>
            </w:r>
          </w:p>
        </w:tc>
        <w:tc>
          <w:tcPr>
            <w:tcW w:w="633"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sz w:val="13"/>
                <w:szCs w:val="13"/>
              </w:rPr>
            </w:pPr>
          </w:p>
        </w:tc>
      </w:tr>
      <w:tr>
        <w:tblPrEx>
          <w:tblCellMar>
            <w:top w:w="0" w:type="dxa"/>
            <w:left w:w="108" w:type="dxa"/>
            <w:bottom w:w="0" w:type="dxa"/>
            <w:right w:w="108" w:type="dxa"/>
          </w:tblCellMar>
        </w:tblPrEx>
        <w:trPr>
          <w:trHeight w:val="490" w:hRule="atLeast"/>
          <w:jc w:val="center"/>
        </w:trPr>
        <w:tc>
          <w:tcPr>
            <w:tcW w:w="807"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三、目标完成情况</w:t>
            </w:r>
          </w:p>
        </w:tc>
        <w:tc>
          <w:tcPr>
            <w:tcW w:w="4973"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年度预期目标</w:t>
            </w:r>
          </w:p>
        </w:tc>
        <w:tc>
          <w:tcPr>
            <w:tcW w:w="2654"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具体完成情况</w:t>
            </w:r>
          </w:p>
        </w:tc>
        <w:tc>
          <w:tcPr>
            <w:tcW w:w="6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总体完成率</w:t>
            </w:r>
          </w:p>
        </w:tc>
      </w:tr>
      <w:tr>
        <w:tblPrEx>
          <w:tblCellMar>
            <w:top w:w="0" w:type="dxa"/>
            <w:left w:w="108" w:type="dxa"/>
            <w:bottom w:w="0" w:type="dxa"/>
            <w:right w:w="108" w:type="dxa"/>
          </w:tblCellMar>
        </w:tblPrEx>
        <w:trPr>
          <w:trHeight w:val="634" w:hRule="atLeast"/>
          <w:jc w:val="center"/>
        </w:trPr>
        <w:tc>
          <w:tcPr>
            <w:tcW w:w="807"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p>
        </w:tc>
        <w:tc>
          <w:tcPr>
            <w:tcW w:w="4973" w:type="dxa"/>
            <w:gridSpan w:val="3"/>
            <w:tcBorders>
              <w:top w:val="single" w:color="000000" w:sz="4" w:space="0"/>
              <w:left w:val="nil"/>
              <w:bottom w:val="nil"/>
              <w:right w:val="single" w:color="000000" w:sz="4" w:space="0"/>
            </w:tcBorders>
            <w:shd w:val="clear" w:color="auto" w:fill="auto"/>
            <w:vAlign w:val="center"/>
          </w:tcPr>
          <w:tbl>
            <w:tblPr>
              <w:tblStyle w:val="5"/>
              <w:tblW w:w="5745" w:type="dxa"/>
              <w:tblInd w:w="0" w:type="dxa"/>
              <w:tblLayout w:type="fixed"/>
              <w:tblCellMar>
                <w:top w:w="0" w:type="dxa"/>
                <w:left w:w="0" w:type="dxa"/>
                <w:bottom w:w="0" w:type="dxa"/>
                <w:right w:w="0" w:type="dxa"/>
              </w:tblCellMar>
            </w:tblPr>
            <w:tblGrid>
              <w:gridCol w:w="5745"/>
            </w:tblGrid>
            <w:tr>
              <w:tblPrEx>
                <w:tblCellMar>
                  <w:top w:w="0" w:type="dxa"/>
                  <w:left w:w="0" w:type="dxa"/>
                  <w:bottom w:w="0" w:type="dxa"/>
                  <w:right w:w="0" w:type="dxa"/>
                </w:tblCellMar>
              </w:tblPrEx>
              <w:trPr>
                <w:trHeight w:val="600" w:hRule="atLeast"/>
              </w:trPr>
              <w:tc>
                <w:tcPr>
                  <w:tcW w:w="5745"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仿宋" w:hAnsi="仿宋" w:eastAsia="仿宋" w:cs="宋体"/>
                      <w:sz w:val="13"/>
                      <w:szCs w:val="13"/>
                    </w:rPr>
                    <w:t>用于购买口罩、84消毒液、酒精等应急物资，落实各项防控措施，切实维护人民群众身体健康和生命安全。</w:t>
                  </w:r>
                </w:p>
              </w:tc>
            </w:tr>
          </w:tbl>
          <w:p>
            <w:pPr>
              <w:widowControl/>
              <w:spacing w:line="180" w:lineRule="exact"/>
              <w:rPr>
                <w:rFonts w:ascii="仿宋" w:hAnsi="仿宋" w:eastAsia="仿宋" w:cs="宋体"/>
                <w:sz w:val="13"/>
                <w:szCs w:val="13"/>
              </w:rPr>
            </w:pPr>
          </w:p>
        </w:tc>
        <w:tc>
          <w:tcPr>
            <w:tcW w:w="2654"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切实履行政府部门负责新型冠状病毒肺炎应急的统一领导和指挥，做好新型冠状病毒疫情防控工作，确保防疫工作有序开展。</w:t>
            </w:r>
          </w:p>
        </w:tc>
        <w:tc>
          <w:tcPr>
            <w:tcW w:w="633"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r>
      <w:tr>
        <w:tblPrEx>
          <w:tblCellMar>
            <w:top w:w="0" w:type="dxa"/>
            <w:left w:w="108" w:type="dxa"/>
            <w:bottom w:w="0" w:type="dxa"/>
            <w:right w:w="108" w:type="dxa"/>
          </w:tblCellMar>
        </w:tblPrEx>
        <w:trPr>
          <w:trHeight w:val="405" w:hRule="atLeast"/>
          <w:jc w:val="center"/>
        </w:trPr>
        <w:tc>
          <w:tcPr>
            <w:tcW w:w="807"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四、</w:t>
            </w:r>
            <w:r>
              <w:rPr>
                <w:rFonts w:ascii="Calibri" w:hAnsi="Calibri" w:eastAsia="仿宋" w:cs="Calibri"/>
                <w:sz w:val="13"/>
                <w:szCs w:val="13"/>
              </w:rPr>
              <w:t> </w:t>
            </w:r>
            <w:r>
              <w:rPr>
                <w:rFonts w:hint="eastAsia" w:ascii="仿宋" w:hAnsi="仿宋" w:eastAsia="仿宋" w:cs="宋体"/>
                <w:sz w:val="13"/>
                <w:szCs w:val="13"/>
              </w:rPr>
              <w:t>年度绩效指标完成情况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一级指标</w:t>
            </w:r>
          </w:p>
        </w:tc>
        <w:tc>
          <w:tcPr>
            <w:tcW w:w="178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二级指标</w:t>
            </w:r>
          </w:p>
        </w:tc>
        <w:tc>
          <w:tcPr>
            <w:tcW w:w="264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三级指标</w:t>
            </w:r>
          </w:p>
        </w:tc>
        <w:tc>
          <w:tcPr>
            <w:tcW w:w="60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预期指标值</w:t>
            </w:r>
          </w:p>
        </w:tc>
        <w:tc>
          <w:tcPr>
            <w:tcW w:w="599"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实际完成值</w:t>
            </w:r>
          </w:p>
        </w:tc>
        <w:tc>
          <w:tcPr>
            <w:tcW w:w="633"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自评得分</w:t>
            </w:r>
          </w:p>
        </w:tc>
      </w:tr>
      <w:tr>
        <w:tblPrEx>
          <w:tblCellMar>
            <w:top w:w="0" w:type="dxa"/>
            <w:left w:w="108" w:type="dxa"/>
            <w:bottom w:w="0" w:type="dxa"/>
            <w:right w:w="108" w:type="dxa"/>
          </w:tblCellMar>
        </w:tblPrEx>
        <w:trPr>
          <w:trHeight w:val="460" w:hRule="atLeast"/>
          <w:jc w:val="center"/>
        </w:trPr>
        <w:tc>
          <w:tcPr>
            <w:tcW w:w="807"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995"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产出指标（50）</w:t>
            </w:r>
          </w:p>
        </w:tc>
        <w:tc>
          <w:tcPr>
            <w:tcW w:w="1786"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数量指标</w:t>
            </w:r>
          </w:p>
        </w:tc>
        <w:tc>
          <w:tcPr>
            <w:tcW w:w="264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防疫物资保障率</w:t>
            </w:r>
          </w:p>
        </w:tc>
        <w:tc>
          <w:tcPr>
            <w:tcW w:w="60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59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6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50</w:t>
            </w:r>
          </w:p>
        </w:tc>
      </w:tr>
      <w:tr>
        <w:tblPrEx>
          <w:tblCellMar>
            <w:top w:w="0" w:type="dxa"/>
            <w:left w:w="108" w:type="dxa"/>
            <w:bottom w:w="0" w:type="dxa"/>
            <w:right w:w="108" w:type="dxa"/>
          </w:tblCellMar>
        </w:tblPrEx>
        <w:trPr>
          <w:trHeight w:val="435" w:hRule="atLeast"/>
          <w:jc w:val="center"/>
        </w:trPr>
        <w:tc>
          <w:tcPr>
            <w:tcW w:w="807"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995"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效益指标（30）</w:t>
            </w:r>
          </w:p>
        </w:tc>
        <w:tc>
          <w:tcPr>
            <w:tcW w:w="178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社会效益指标</w:t>
            </w:r>
          </w:p>
        </w:tc>
        <w:tc>
          <w:tcPr>
            <w:tcW w:w="264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　辖区内不出现病例的比率</w:t>
            </w:r>
          </w:p>
        </w:tc>
        <w:tc>
          <w:tcPr>
            <w:tcW w:w="60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r>
              <w:rPr>
                <w:rFonts w:ascii="仿宋" w:hAnsi="仿宋" w:eastAsia="仿宋" w:cs="宋体"/>
                <w:sz w:val="13"/>
                <w:szCs w:val="13"/>
              </w:rPr>
              <w:t>　</w:t>
            </w:r>
          </w:p>
        </w:tc>
        <w:tc>
          <w:tcPr>
            <w:tcW w:w="59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12%</w:t>
            </w:r>
            <w:r>
              <w:rPr>
                <w:rFonts w:ascii="仿宋" w:hAnsi="仿宋" w:eastAsia="仿宋" w:cs="宋体"/>
                <w:sz w:val="13"/>
                <w:szCs w:val="13"/>
              </w:rPr>
              <w:t>　</w:t>
            </w:r>
          </w:p>
        </w:tc>
        <w:tc>
          <w:tcPr>
            <w:tcW w:w="6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30</w:t>
            </w:r>
          </w:p>
        </w:tc>
      </w:tr>
      <w:tr>
        <w:tblPrEx>
          <w:tblCellMar>
            <w:top w:w="0" w:type="dxa"/>
            <w:left w:w="108" w:type="dxa"/>
            <w:bottom w:w="0" w:type="dxa"/>
            <w:right w:w="108" w:type="dxa"/>
          </w:tblCellMar>
        </w:tblPrEx>
        <w:trPr>
          <w:trHeight w:val="435" w:hRule="atLeast"/>
          <w:jc w:val="center"/>
        </w:trPr>
        <w:tc>
          <w:tcPr>
            <w:tcW w:w="807"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满意度指（10）</w:t>
            </w:r>
          </w:p>
        </w:tc>
        <w:tc>
          <w:tcPr>
            <w:tcW w:w="178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满意度指标</w:t>
            </w:r>
          </w:p>
        </w:tc>
        <w:tc>
          <w:tcPr>
            <w:tcW w:w="264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辖区内群众满意比率</w:t>
            </w:r>
          </w:p>
        </w:tc>
        <w:tc>
          <w:tcPr>
            <w:tcW w:w="60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≥96%</w:t>
            </w:r>
          </w:p>
        </w:tc>
        <w:tc>
          <w:tcPr>
            <w:tcW w:w="599"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98%</w:t>
            </w:r>
          </w:p>
        </w:tc>
        <w:tc>
          <w:tcPr>
            <w:tcW w:w="6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405" w:hRule="atLeast"/>
          <w:jc w:val="center"/>
        </w:trPr>
        <w:tc>
          <w:tcPr>
            <w:tcW w:w="807"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1995"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预算执行（10）</w:t>
            </w:r>
          </w:p>
        </w:tc>
        <w:tc>
          <w:tcPr>
            <w:tcW w:w="178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预算执行率</w:t>
            </w:r>
          </w:p>
        </w:tc>
        <w:tc>
          <w:tcPr>
            <w:tcW w:w="264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资金到位拨付率</w:t>
            </w:r>
          </w:p>
        </w:tc>
        <w:tc>
          <w:tcPr>
            <w:tcW w:w="60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ascii="仿宋" w:hAnsi="仿宋" w:eastAsia="仿宋" w:cs="宋体"/>
                <w:sz w:val="13"/>
                <w:szCs w:val="13"/>
              </w:rPr>
              <w:t>100%</w:t>
            </w:r>
          </w:p>
        </w:tc>
        <w:tc>
          <w:tcPr>
            <w:tcW w:w="599"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c>
          <w:tcPr>
            <w:tcW w:w="633"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w:t>
            </w:r>
          </w:p>
        </w:tc>
      </w:tr>
      <w:tr>
        <w:tblPrEx>
          <w:tblCellMar>
            <w:top w:w="0" w:type="dxa"/>
            <w:left w:w="108" w:type="dxa"/>
            <w:bottom w:w="0" w:type="dxa"/>
            <w:right w:w="108" w:type="dxa"/>
          </w:tblCellMar>
        </w:tblPrEx>
        <w:trPr>
          <w:trHeight w:val="447" w:hRule="atLeast"/>
          <w:jc w:val="center"/>
        </w:trPr>
        <w:tc>
          <w:tcPr>
            <w:tcW w:w="807"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sz w:val="13"/>
                <w:szCs w:val="13"/>
              </w:rPr>
            </w:pPr>
          </w:p>
        </w:tc>
        <w:tc>
          <w:tcPr>
            <w:tcW w:w="76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总分</w:t>
            </w:r>
          </w:p>
        </w:tc>
        <w:tc>
          <w:tcPr>
            <w:tcW w:w="633"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100</w:t>
            </w:r>
          </w:p>
        </w:tc>
      </w:tr>
      <w:tr>
        <w:tblPrEx>
          <w:tblCellMar>
            <w:top w:w="0" w:type="dxa"/>
            <w:left w:w="108" w:type="dxa"/>
            <w:bottom w:w="0" w:type="dxa"/>
            <w:right w:w="108" w:type="dxa"/>
          </w:tblCellMar>
        </w:tblPrEx>
        <w:trPr>
          <w:trHeight w:val="503" w:hRule="atLeast"/>
          <w:jc w:val="center"/>
        </w:trPr>
        <w:tc>
          <w:tcPr>
            <w:tcW w:w="807"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sz w:val="13"/>
                <w:szCs w:val="13"/>
              </w:rPr>
            </w:pPr>
            <w:r>
              <w:rPr>
                <w:rFonts w:hint="eastAsia" w:ascii="仿宋" w:hAnsi="仿宋" w:eastAsia="仿宋" w:cs="宋体"/>
                <w:sz w:val="13"/>
                <w:szCs w:val="13"/>
              </w:rPr>
              <w:t>五、</w:t>
            </w:r>
            <w:r>
              <w:rPr>
                <w:rFonts w:ascii="Calibri" w:hAnsi="Calibri" w:eastAsia="仿宋" w:cs="Calibri"/>
                <w:sz w:val="13"/>
                <w:szCs w:val="13"/>
              </w:rPr>
              <w:t> </w:t>
            </w:r>
            <w:r>
              <w:rPr>
                <w:rFonts w:hint="eastAsia" w:ascii="仿宋" w:hAnsi="仿宋" w:eastAsia="仿宋" w:cs="宋体"/>
                <w:sz w:val="13"/>
                <w:szCs w:val="13"/>
              </w:rPr>
              <w:t>存在问题、原因及下一步整改措施</w:t>
            </w:r>
          </w:p>
        </w:tc>
        <w:tc>
          <w:tcPr>
            <w:tcW w:w="8260"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sz w:val="13"/>
                <w:szCs w:val="13"/>
              </w:rPr>
            </w:pPr>
            <w:r>
              <w:rPr>
                <w:rFonts w:hint="eastAsia" w:ascii="仿宋" w:hAnsi="仿宋" w:eastAsia="仿宋" w:cs="宋体"/>
                <w:sz w:val="13"/>
                <w:szCs w:val="13"/>
              </w:rPr>
              <w:t>无</w:t>
            </w:r>
          </w:p>
        </w:tc>
      </w:tr>
    </w:tbl>
    <w:p>
      <w:pPr>
        <w:adjustRightInd w:val="0"/>
        <w:snapToGrid w:val="0"/>
        <w:spacing w:line="240" w:lineRule="exact"/>
        <w:jc w:val="left"/>
        <w:rPr>
          <w:rFonts w:ascii="仿宋" w:hAnsi="仿宋" w:eastAsia="仿宋" w:cs="宋体"/>
          <w:sz w:val="15"/>
          <w:szCs w:val="15"/>
        </w:rPr>
      </w:pPr>
      <w:r>
        <w:rPr>
          <w:rFonts w:hint="eastAsia" w:ascii="仿宋" w:hAnsi="仿宋" w:eastAsia="仿宋" w:cs="宋体"/>
          <w:sz w:val="15"/>
          <w:szCs w:val="15"/>
        </w:rPr>
        <w:t>填报人：彭颖                                                                     联系电话：13513366130</w:t>
      </w:r>
    </w:p>
    <w:p>
      <w:pPr>
        <w:pStyle w:val="8"/>
        <w:snapToGrid w:val="0"/>
        <w:spacing w:line="580" w:lineRule="exact"/>
        <w:ind w:firstLine="640" w:firstLineChars="200"/>
        <w:rPr>
          <w:rFonts w:ascii="仿宋_GB2312" w:hAnsi="仿宋_GB2312" w:eastAsia="仿宋_GB2312" w:cs="仿宋_GB2312"/>
          <w:sz w:val="32"/>
          <w:szCs w:val="32"/>
        </w:rPr>
      </w:pPr>
    </w:p>
    <w:p>
      <w:pPr>
        <w:pStyle w:val="8"/>
        <w:snapToGrid w:val="0"/>
        <w:spacing w:line="580" w:lineRule="exact"/>
        <w:ind w:firstLine="640" w:firstLineChars="200"/>
        <w:rPr>
          <w:rFonts w:ascii="仿宋_GB2312" w:hAnsi="仿宋_GB2312" w:eastAsia="仿宋_GB2312" w:cs="仿宋_GB2312"/>
          <w:sz w:val="32"/>
          <w:szCs w:val="32"/>
        </w:rPr>
      </w:pPr>
    </w:p>
    <w:p>
      <w:pPr>
        <w:pStyle w:val="8"/>
        <w:snapToGrid w:val="0"/>
        <w:spacing w:line="580" w:lineRule="exact"/>
        <w:ind w:firstLine="640" w:firstLineChars="200"/>
        <w:rPr>
          <w:rFonts w:ascii="仿宋_GB2312" w:hAnsi="仿宋_GB2312" w:eastAsia="仿宋_GB2312" w:cs="仿宋_GB2312"/>
          <w:sz w:val="32"/>
          <w:szCs w:val="32"/>
        </w:rPr>
      </w:pPr>
    </w:p>
    <w:p>
      <w:pPr>
        <w:pStyle w:val="8"/>
        <w:snapToGrid w:val="0"/>
        <w:spacing w:line="580" w:lineRule="exact"/>
        <w:ind w:firstLine="640" w:firstLineChars="200"/>
        <w:rPr>
          <w:rFonts w:ascii="仿宋_GB2312" w:hAnsi="仿宋_GB2312" w:eastAsia="仿宋_GB2312" w:cs="仿宋_GB2312"/>
          <w:sz w:val="32"/>
          <w:szCs w:val="32"/>
        </w:rPr>
      </w:pPr>
    </w:p>
    <w:p>
      <w:pPr>
        <w:pStyle w:val="8"/>
        <w:snapToGrid w:val="0"/>
        <w:spacing w:line="580" w:lineRule="exact"/>
        <w:ind w:firstLine="640" w:firstLineChars="200"/>
        <w:rPr>
          <w:rFonts w:ascii="仿宋_GB2312" w:hAnsi="仿宋_GB2312" w:eastAsia="仿宋_GB2312" w:cs="仿宋_GB2312"/>
          <w:sz w:val="32"/>
          <w:szCs w:val="32"/>
        </w:rPr>
      </w:pPr>
    </w:p>
    <w:p>
      <w:pPr>
        <w:pStyle w:val="8"/>
        <w:snapToGrid w:val="0"/>
        <w:spacing w:line="580" w:lineRule="exact"/>
        <w:ind w:firstLine="640" w:firstLineChars="200"/>
        <w:rPr>
          <w:rFonts w:ascii="仿宋_GB2312" w:hAnsi="仿宋_GB2312" w:eastAsia="仿宋_GB2312" w:cs="仿宋_GB2312"/>
          <w:sz w:val="32"/>
          <w:szCs w:val="32"/>
        </w:rPr>
      </w:pPr>
    </w:p>
    <w:p>
      <w:pPr>
        <w:pStyle w:val="8"/>
        <w:snapToGrid w:val="0"/>
        <w:ind w:firstLine="643" w:firstLineChars="200"/>
        <w:rPr>
          <w:rFonts w:ascii="楷体_GB2312" w:hAnsi="楷体_GB2312" w:eastAsia="楷体_GB2312" w:cs="楷体_GB2312"/>
          <w:b/>
          <w:bCs/>
          <w:sz w:val="32"/>
          <w:szCs w:val="32"/>
        </w:rPr>
      </w:pPr>
    </w:p>
    <w:p>
      <w:pPr>
        <w:pStyle w:val="8"/>
        <w:keepNext/>
        <w:keepLines/>
        <w:snapToGrid w:val="0"/>
        <w:ind w:firstLine="640" w:firstLineChars="200"/>
        <w:outlineLvl w:val="1"/>
        <w:rPr>
          <w:rFonts w:ascii="黑体" w:hAnsi="黑体" w:eastAsia="黑体" w:cs="黑体"/>
          <w:b/>
          <w:bCs/>
          <w:sz w:val="32"/>
          <w:szCs w:val="32"/>
        </w:rPr>
      </w:pPr>
      <w:r>
        <w:rPr>
          <w:rFonts w:ascii="黑体" w:hAnsi="黑体" w:eastAsia="黑体" w:cs="黑体"/>
          <w:sz w:val="32"/>
          <w:szCs w:val="32"/>
        </w:rPr>
        <w:t>七、机关运行经费情况</w:t>
      </w:r>
    </w:p>
    <w:p>
      <w:pPr>
        <w:pStyle w:val="8"/>
        <w:snapToGrid w:val="0"/>
        <w:spacing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本部门2020年度机关运行经费支出36.55万元，比2019年度减少11.33万元，降低23.66%。主要原因主要是压减机关运行经费，部分经费年底前未支出。</w:t>
      </w:r>
    </w:p>
    <w:p>
      <w:pPr>
        <w:pStyle w:val="8"/>
        <w:keepNext/>
        <w:keepLines/>
        <w:snapToGrid w:val="0"/>
        <w:ind w:firstLine="640" w:firstLineChars="200"/>
        <w:outlineLvl w:val="2"/>
        <w:rPr>
          <w:rFonts w:ascii="黑体" w:hAnsi="黑体" w:eastAsia="黑体" w:cs="黑体"/>
          <w:sz w:val="32"/>
          <w:szCs w:val="32"/>
        </w:rPr>
      </w:pPr>
    </w:p>
    <w:p>
      <w:pPr>
        <w:pStyle w:val="8"/>
        <w:keepNext/>
        <w:keepLines/>
        <w:snapToGrid w:val="0"/>
        <w:ind w:firstLine="640" w:firstLineChars="200"/>
        <w:outlineLvl w:val="2"/>
        <w:rPr>
          <w:rFonts w:ascii="黑体" w:hAnsi="黑体" w:eastAsia="黑体" w:cs="黑体"/>
          <w:sz w:val="32"/>
          <w:szCs w:val="32"/>
        </w:rPr>
      </w:pPr>
      <w:r>
        <w:rPr>
          <w:rFonts w:ascii="黑体" w:hAnsi="黑体" w:eastAsia="黑体" w:cs="黑体"/>
          <w:sz w:val="32"/>
          <w:szCs w:val="32"/>
        </w:rPr>
        <w:t>八、政府采购情况</w:t>
      </w:r>
    </w:p>
    <w:p>
      <w:pPr>
        <w:pStyle w:val="8"/>
        <w:snapToGrid w:val="0"/>
        <w:ind w:firstLine="640" w:firstLineChars="200"/>
        <w:jc w:val="left"/>
        <w:rPr>
          <w:rFonts w:ascii="仿宋_GB2312" w:hAnsi="仿宋_GB2312" w:eastAsia="仿宋_GB2312" w:cs="仿宋_GB2312"/>
          <w:sz w:val="32"/>
          <w:szCs w:val="32"/>
        </w:rPr>
      </w:pPr>
    </w:p>
    <w:p>
      <w:pPr>
        <w:pStyle w:val="8"/>
        <w:keepNext/>
        <w:keepLines/>
        <w:snapToGrid w:val="0"/>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 2020 年度政府采购支出总额 0 万元，从采购类型来看，政府采购货物支出 0 万元、政府采购工程支出 0 万元、政府采购服务支出 0 万元。授予中小企业合同金 0 万元，占政府采购支出总额的 0%，其中授予小微企业合同金额 0 万元，占政府采购支出总额的 0%。</w:t>
      </w:r>
    </w:p>
    <w:p>
      <w:pPr>
        <w:pStyle w:val="8"/>
        <w:keepNext/>
        <w:keepLines/>
        <w:snapToGrid w:val="0"/>
        <w:ind w:firstLine="640" w:firstLineChars="200"/>
        <w:outlineLvl w:val="2"/>
        <w:rPr>
          <w:rFonts w:ascii="黑体" w:hAnsi="黑体" w:eastAsia="黑体" w:cs="黑体"/>
          <w:sz w:val="32"/>
          <w:szCs w:val="32"/>
        </w:rPr>
      </w:pPr>
    </w:p>
    <w:p>
      <w:pPr>
        <w:pStyle w:val="8"/>
        <w:keepNext/>
        <w:keepLines/>
        <w:snapToGrid w:val="0"/>
        <w:ind w:firstLine="640" w:firstLineChars="200"/>
        <w:outlineLvl w:val="2"/>
        <w:rPr>
          <w:rFonts w:ascii="黑体" w:hAnsi="黑体" w:eastAsia="黑体" w:cs="黑体"/>
          <w:sz w:val="32"/>
          <w:szCs w:val="32"/>
        </w:rPr>
      </w:pPr>
      <w:r>
        <w:rPr>
          <w:rFonts w:ascii="黑体" w:hAnsi="黑体" w:eastAsia="黑体" w:cs="黑体"/>
          <w:sz w:val="32"/>
          <w:szCs w:val="32"/>
        </w:rPr>
        <w:t>九、国有资产占用情况</w:t>
      </w:r>
    </w:p>
    <w:p>
      <w:pPr>
        <w:pStyle w:val="8"/>
        <w:snapToGrid w:val="0"/>
        <w:spacing w:line="580" w:lineRule="exact"/>
        <w:ind w:firstLine="640" w:firstLineChars="200"/>
        <w:rPr>
          <w:rFonts w:ascii="仿宋_GB2312" w:hAnsi="仿宋_GB2312" w:eastAsia="仿宋_GB2312" w:cs="DengXian-Regular"/>
          <w:sz w:val="32"/>
          <w:szCs w:val="32"/>
        </w:rPr>
      </w:pPr>
      <w:r>
        <w:rPr>
          <w:rFonts w:ascii="仿宋_GB2312" w:hAnsi="仿宋_GB2312" w:eastAsia="仿宋_GB2312" w:cs="仿宋_GB2312"/>
          <w:sz w:val="32"/>
          <w:szCs w:val="32"/>
        </w:rPr>
        <w:t>截至2020年12月31日，</w:t>
      </w:r>
      <w:r>
        <w:rPr>
          <w:rFonts w:ascii="仿宋_GB2312" w:hAnsi="仿宋_GB2312" w:eastAsia="仿宋_GB2312" w:cs="DengXian-Regular"/>
          <w:sz w:val="32"/>
          <w:szCs w:val="32"/>
        </w:rPr>
        <w:t>本部门共有车辆2辆，与上年持平，没有增减。其中，副部（省）级及以上领导用车0辆，主要领导干部用车0辆，机要通信用车0辆，应急保障用车0辆，执法执勤用车0辆，特种专业技术用车0辆，离退休干部用车0辆，其他用车2辆。</w:t>
      </w:r>
    </w:p>
    <w:p>
      <w:pPr>
        <w:pStyle w:val="8"/>
        <w:snapToGrid w:val="0"/>
        <w:spacing w:line="580" w:lineRule="exact"/>
        <w:ind w:firstLine="640" w:firstLineChars="200"/>
        <w:rPr>
          <w:rFonts w:ascii="楷体_GB2312" w:hAnsi="楷体_GB2312" w:eastAsia="楷体_GB2312" w:cs="DengXian-Bold"/>
          <w:b/>
          <w:bCs/>
          <w:sz w:val="32"/>
          <w:szCs w:val="32"/>
        </w:rPr>
      </w:pPr>
      <w:r>
        <w:rPr>
          <w:rFonts w:ascii="仿宋_GB2312" w:hAnsi="仿宋_GB2312" w:eastAsia="仿宋_GB2312" w:cs="DengXian-Regular"/>
          <w:sz w:val="32"/>
          <w:szCs w:val="32"/>
        </w:rPr>
        <w:t>单位价值</w:t>
      </w:r>
      <w:r>
        <w:rPr>
          <w:rFonts w:ascii="仿宋_GB2312" w:hAnsi="仿宋_GB2312" w:eastAsia="仿宋_GB2312" w:cs="TimesNewRomanPSMT"/>
          <w:sz w:val="32"/>
          <w:szCs w:val="32"/>
        </w:rPr>
        <w:t>50</w:t>
      </w:r>
      <w:r>
        <w:rPr>
          <w:rFonts w:ascii="仿宋_GB2312" w:hAnsi="仿宋_GB2312" w:eastAsia="仿宋_GB2312" w:cs="DengXian-Regular"/>
          <w:sz w:val="32"/>
          <w:szCs w:val="32"/>
        </w:rPr>
        <w:t>万元以上通用设备0台（套），与上年持平，单位价值</w:t>
      </w:r>
      <w:r>
        <w:rPr>
          <w:rFonts w:ascii="仿宋_GB2312" w:hAnsi="仿宋_GB2312" w:eastAsia="仿宋_GB2312" w:cs="TimesNewRomanPSMT"/>
          <w:sz w:val="32"/>
          <w:szCs w:val="32"/>
        </w:rPr>
        <w:t>100</w:t>
      </w:r>
      <w:r>
        <w:rPr>
          <w:rFonts w:ascii="仿宋_GB2312" w:hAnsi="仿宋_GB2312" w:eastAsia="仿宋_GB2312" w:cs="DengXian-Regular"/>
          <w:sz w:val="32"/>
          <w:szCs w:val="32"/>
        </w:rPr>
        <w:t>万元以上专用设备0台（套），与上年持平。</w:t>
      </w:r>
    </w:p>
    <w:p>
      <w:pPr>
        <w:pStyle w:val="8"/>
        <w:snapToGrid w:val="0"/>
        <w:ind w:firstLine="643" w:firstLineChars="200"/>
        <w:rPr>
          <w:rFonts w:ascii="仿宋_GB2312" w:hAnsi="仿宋_GB2312" w:eastAsia="仿宋_GB2312" w:cs="仿宋_GB2312"/>
          <w:b/>
          <w:bCs/>
          <w:sz w:val="32"/>
          <w:szCs w:val="32"/>
        </w:rPr>
      </w:pPr>
    </w:p>
    <w:p>
      <w:pPr>
        <w:pStyle w:val="8"/>
        <w:keepNext/>
        <w:keepLines/>
        <w:snapToGrid w:val="0"/>
        <w:ind w:firstLine="640" w:firstLineChars="200"/>
        <w:outlineLvl w:val="2"/>
        <w:rPr>
          <w:rFonts w:ascii="黑体" w:hAnsi="黑体" w:eastAsia="黑体" w:cs="黑体"/>
          <w:sz w:val="32"/>
          <w:szCs w:val="32"/>
        </w:rPr>
      </w:pPr>
      <w:r>
        <w:rPr>
          <w:rFonts w:ascii="黑体" w:hAnsi="黑体" w:eastAsia="黑体" w:cs="黑体"/>
          <w:sz w:val="32"/>
          <w:szCs w:val="32"/>
        </w:rPr>
        <w:t>十、其他需要说明的情况</w:t>
      </w:r>
    </w:p>
    <w:p>
      <w:pPr>
        <w:pStyle w:val="8"/>
        <w:snapToGrid w:val="0"/>
        <w:spacing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1.本部门2019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pPr>
        <w:pStyle w:val="8"/>
        <w:snapToGrid w:val="0"/>
        <w:spacing w:line="580" w:lineRule="exact"/>
        <w:ind w:firstLine="640" w:firstLineChars="200"/>
        <w:rPr>
          <w:rFonts w:ascii="仿宋_GB2312" w:hAnsi="仿宋_GB2312" w:eastAsia="仿宋_GB2312" w:cs="DengXian-Regular"/>
          <w:sz w:val="32"/>
          <w:szCs w:val="32"/>
        </w:rPr>
      </w:pPr>
      <w:r>
        <w:rPr>
          <w:rFonts w:ascii="仿宋_GB2312" w:hAns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sectPr>
          <w:headerReference r:id="rId11" w:type="default"/>
          <w:footerReference r:id="rId12" w:type="default"/>
          <w:pgSz w:w="11906" w:h="16838"/>
          <w:pgMar w:top="2098" w:right="1474" w:bottom="1984" w:left="1588" w:header="851" w:footer="992" w:gutter="0"/>
          <w:cols w:space="720" w:num="1"/>
          <w:formProt w:val="0"/>
          <w:docGrid w:type="lines" w:linePitch="312" w:charSpace="43007"/>
        </w:sectPr>
      </w:pPr>
    </w:p>
    <w:p>
      <w:pPr>
        <w:pStyle w:val="8"/>
        <w:jc w:val="center"/>
        <w:rPr>
          <w:rFonts w:ascii="黑体" w:hAnsi="黑体" w:eastAsia="黑体" w:cs="黑体"/>
          <w:sz w:val="56"/>
          <w:szCs w:val="72"/>
        </w:rPr>
      </w:pPr>
    </w:p>
    <w:p>
      <w:pPr>
        <w:sectPr>
          <w:type w:val="continuous"/>
          <w:pgSz w:w="11906" w:h="16838"/>
          <w:pgMar w:top="2098" w:right="1474" w:bottom="1984" w:left="1588" w:header="851" w:footer="992" w:gutter="0"/>
          <w:cols w:space="720" w:num="1"/>
          <w:formProt w:val="0"/>
          <w:docGrid w:type="lines" w:linePitch="312" w:charSpace="43007"/>
        </w:sectPr>
      </w:pPr>
    </w:p>
    <w:p>
      <w:pPr>
        <w:pStyle w:val="8"/>
        <w:rPr>
          <w:rFonts w:ascii="仿宋_GB2312" w:hAnsi="仿宋_GB2312" w:eastAsia="仿宋_GB2312" w:cs="Arial Black"/>
          <w:sz w:val="32"/>
          <w:szCs w:val="32"/>
        </w:rPr>
      </w:pPr>
    </w:p>
    <w:p>
      <w:pPr>
        <w:pStyle w:val="8"/>
        <w:rPr>
          <w:rFonts w:ascii="仿宋_GB2312" w:hAnsi="仿宋_GB2312" w:eastAsia="仿宋_GB2312" w:cs="Arial Black"/>
          <w:sz w:val="32"/>
          <w:szCs w:val="32"/>
        </w:rPr>
      </w:pPr>
    </w:p>
    <w:p>
      <w:pPr>
        <w:pStyle w:val="8"/>
        <w:rPr>
          <w:rFonts w:ascii="仿宋_GB2312" w:hAnsi="仿宋_GB2312" w:eastAsia="仿宋_GB2312" w:cs="Arial Black"/>
          <w:sz w:val="32"/>
          <w:szCs w:val="32"/>
        </w:rPr>
      </w:pPr>
    </w:p>
    <w:p>
      <w:pPr>
        <w:pStyle w:val="8"/>
        <w:rPr>
          <w:rFonts w:ascii="仿宋_GB2312" w:hAnsi="仿宋_GB2312" w:eastAsia="仿宋_GB2312" w:cs="Arial Black"/>
          <w:sz w:val="32"/>
          <w:szCs w:val="32"/>
        </w:rPr>
      </w:pPr>
    </w:p>
    <w:p>
      <w:pPr>
        <w:pStyle w:val="8"/>
        <w:rPr>
          <w:rFonts w:ascii="仿宋_GB2312" w:hAnsi="仿宋_GB2312" w:eastAsia="仿宋_GB2312" w:cs="Arial Black"/>
          <w:sz w:val="32"/>
          <w:szCs w:val="32"/>
        </w:rPr>
      </w:pPr>
    </w:p>
    <w:p>
      <w:pPr>
        <w:pStyle w:val="8"/>
        <w:rPr>
          <w:rFonts w:ascii="仿宋_GB2312" w:hAnsi="仿宋_GB2312" w:eastAsia="仿宋_GB2312" w:cs="Arial Black"/>
          <w:sz w:val="32"/>
          <w:szCs w:val="32"/>
          <w:highlight w:val="yellow"/>
        </w:rPr>
      </w:pPr>
      <w:r>
        <w:rPr>
          <w:rFonts w:ascii="仿宋_GB2312" w:hAnsi="仿宋_GB2312" w:eastAsia="仿宋_GB2312" w:cs="Arial Black"/>
          <w:sz w:val="32"/>
          <w:szCs w:val="32"/>
          <w:highlight w:val="yellow"/>
        </w:rPr>
        <mc:AlternateContent>
          <mc:Choice Requires="wps">
            <w:drawing>
              <wp:anchor distT="0" distB="0" distL="114300" distR="114300" simplePos="0" relativeHeight="251664384" behindDoc="0" locked="0" layoutInCell="0" allowOverlap="1">
                <wp:simplePos x="0" y="0"/>
                <wp:positionH relativeFrom="column">
                  <wp:posOffset>-1040130</wp:posOffset>
                </wp:positionH>
                <wp:positionV relativeFrom="paragraph">
                  <wp:posOffset>26035</wp:posOffset>
                </wp:positionV>
                <wp:extent cx="7793990" cy="3342005"/>
                <wp:effectExtent l="4445" t="4445" r="12065" b="6350"/>
                <wp:wrapNone/>
                <wp:docPr id="5" name="文本框 14"/>
                <wp:cNvGraphicFramePr/>
                <a:graphic xmlns:a="http://schemas.openxmlformats.org/drawingml/2006/main">
                  <a:graphicData uri="http://schemas.microsoft.com/office/word/2010/wordprocessingShape">
                    <wps:wsp>
                      <wps:cNvSpPr/>
                      <wps:spPr>
                        <a:xfrm>
                          <a:off x="0" y="0"/>
                          <a:ext cx="7793990" cy="3342005"/>
                        </a:xfrm>
                        <a:prstGeom prst="rect">
                          <a:avLst/>
                        </a:prstGeom>
                        <a:pattFill prst="horz">
                          <a:fgClr>
                            <a:srgbClr val="7F7F7F"/>
                          </a:fgClr>
                          <a:bgClr>
                            <a:srgbClr val="FFFFFF"/>
                          </a:bgClr>
                        </a:pattFill>
                        <a:ln w="6350" cap="flat" cmpd="sng">
                          <a:solidFill>
                            <a:srgbClr val="7F7F7F"/>
                          </a:solidFill>
                          <a:prstDash val="solid"/>
                          <a:round/>
                          <a:headEnd type="none" w="med" len="med"/>
                          <a:tailEnd type="none" w="med" len="med"/>
                        </a:ln>
                      </wps:spPr>
                      <wps:txbx>
                        <w:txbxContent>
                          <w:p>
                            <w:pPr>
                              <w:pStyle w:val="12"/>
                              <w:widowControl/>
                              <w:jc w:val="center"/>
                            </w:pPr>
                            <w:r>
                              <w:rPr>
                                <w:rFonts w:ascii="黑体" w:hAnsi="黑体" w:eastAsia="黑体" w:cs="黑体"/>
                                <w:color w:val="000000" w:themeColor="text1"/>
                                <w:sz w:val="90"/>
                                <w:szCs w:val="90"/>
                                <w14:textFill>
                                  <w14:solidFill>
                                    <w14:schemeClr w14:val="tx1"/>
                                  </w14:solidFill>
                                </w14:textFill>
                              </w:rPr>
                              <w:t>第三部分 相关名词解释</w:t>
                            </w:r>
                          </w:p>
                        </w:txbxContent>
                      </wps:txbx>
                      <wps:bodyPr anchor="ctr" anchorCtr="0" upright="1"/>
                    </wps:wsp>
                  </a:graphicData>
                </a:graphic>
              </wp:anchor>
            </w:drawing>
          </mc:Choice>
          <mc:Fallback>
            <w:pict>
              <v:rect id="文本框 14" o:spid="_x0000_s1026" o:spt="1" style="position:absolute;left:0pt;margin-left:-81.9pt;margin-top:2.05pt;height:263.15pt;width:613.7pt;z-index:251664384;v-text-anchor:middle;mso-width-relative:page;mso-height-relative:page;" fillcolor="#7F7F7F" filled="t" stroked="t" coordsize="21600,21600" o:allowincell="f" o:gfxdata="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WR5S1wAAAAsBAAAPAAAAAAAAAAEAIAAAACIAAABkcnMvZG93bnJldi54bWxQ&#10;SwECFAAUAAAACACHTuJABq07gDECAACSBAAADgAAAAAAAAABACAAAAAmAQAAZHJzL2Uyb0RvYy54&#10;bWxQSwUGAAAAAAYABgBZAQAAyQUAAAAA&#10;">
                <v:fill type="pattern" on="t" color2="#FFFFFF" focussize="0,0" r:id="rId23"/>
                <v:stroke weight="0.5pt" color="#7F7F7F" joinstyle="round"/>
                <v:imagedata o:title=""/>
                <o:lock v:ext="edit" aspectratio="f"/>
                <v:textbox>
                  <w:txbxContent>
                    <w:p>
                      <w:pPr>
                        <w:pStyle w:val="12"/>
                        <w:widowControl/>
                        <w:jc w:val="center"/>
                      </w:pPr>
                      <w:r>
                        <w:rPr>
                          <w:rFonts w:ascii="黑体" w:hAnsi="黑体" w:eastAsia="黑体" w:cs="黑体"/>
                          <w:color w:val="000000" w:themeColor="text1"/>
                          <w:sz w:val="90"/>
                          <w:szCs w:val="90"/>
                          <w14:textFill>
                            <w14:solidFill>
                              <w14:schemeClr w14:val="tx1"/>
                            </w14:solidFill>
                          </w14:textFill>
                        </w:rPr>
                        <w:t>第三部分 相关名词解释</w:t>
                      </w:r>
                    </w:p>
                  </w:txbxContent>
                </v:textbox>
              </v:rect>
            </w:pict>
          </mc:Fallback>
        </mc:AlternateContent>
      </w:r>
      <w:r>
        <w:br w:type="page"/>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（一）财政拨款收入：</w:t>
      </w:r>
      <w:r>
        <w:rPr>
          <w:rFonts w:ascii="仿宋_GB2312" w:hAnsi="仿宋_GB2312" w:eastAsia="仿宋_GB2312" w:cs="Times New Roman"/>
          <w:color w:val="000000"/>
          <w:kern w:val="0"/>
          <w:sz w:val="32"/>
          <w:szCs w:val="32"/>
        </w:rPr>
        <w:t>本年度从本级财政部门取得的财政拨款，包括一般公共预算财政拨款和政府性基金预算财政拨款。</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（二）事业收入：</w:t>
      </w:r>
      <w:r>
        <w:rPr>
          <w:rFonts w:ascii="仿宋_GB2312" w:hAnsi="仿宋_GB2312" w:eastAsia="仿宋_GB2312" w:cs="Times New Roman"/>
          <w:color w:val="000000"/>
          <w:kern w:val="0"/>
          <w:sz w:val="32"/>
          <w:szCs w:val="32"/>
        </w:rPr>
        <w:t>指事业单位开展专业业务活动及辅助活动所取得的收入。</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（三）其他收入：</w:t>
      </w:r>
      <w:r>
        <w:rPr>
          <w:rFonts w:ascii="仿宋_GB2312" w:hAnsi="仿宋_GB2312" w:eastAsia="仿宋_GB2312" w:cs="Times New Roman"/>
          <w:color w:val="000000"/>
          <w:kern w:val="0"/>
          <w:sz w:val="32"/>
          <w:szCs w:val="32"/>
        </w:rPr>
        <w:t>指除上述“财政拨款收入”“事业收入”“经营收入”等以外的收入。</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（四）年初结转和结余：</w:t>
      </w:r>
      <w:r>
        <w:rPr>
          <w:rFonts w:ascii="仿宋_GB2312" w:hAnsi="仿宋_GB2312" w:eastAsia="仿宋_GB2312" w:cs="Times New Roman"/>
          <w:color w:val="000000"/>
          <w:kern w:val="0"/>
          <w:sz w:val="32"/>
          <w:szCs w:val="32"/>
        </w:rPr>
        <w:t>指以前年度尚未完成、结转到本年仍按原规定用途继续使用的资金，或项目已完成等产生的结余资金。</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（五）结余分配：</w:t>
      </w:r>
      <w:r>
        <w:rPr>
          <w:rFonts w:ascii="仿宋_GB2312" w:hAnsi="仿宋_GB2312" w:eastAsia="仿宋_GB2312" w:cs="Times New Roman"/>
          <w:color w:val="000000"/>
          <w:kern w:val="0"/>
          <w:sz w:val="32"/>
          <w:szCs w:val="32"/>
        </w:rPr>
        <w:t>指事业单位按照事业单位会计制度的规定从非财政补助结余中分配的事业基金和职工福利基金等。</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（六）年末结转和结余：</w:t>
      </w:r>
      <w:r>
        <w:rPr>
          <w:rFonts w:ascii="仿宋_GB2312" w:hAnsi="仿宋_GB2312" w:eastAsia="仿宋_GB2312" w:cs="Times New Roman"/>
          <w:color w:val="000000"/>
          <w:kern w:val="0"/>
          <w:sz w:val="32"/>
          <w:szCs w:val="32"/>
        </w:rPr>
        <w:t>指单位按有关规定结转到下年或以后年度继续使用的资金，或项目已完成等产生的结余资金。</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（七）基本支出：</w:t>
      </w:r>
      <w:r>
        <w:rPr>
          <w:rFonts w:ascii="仿宋_GB2312" w:hAnsi="仿宋_GB2312" w:eastAsia="仿宋_GB2312" w:cs="Times New Roman"/>
          <w:color w:val="000000"/>
          <w:kern w:val="0"/>
          <w:sz w:val="32"/>
          <w:szCs w:val="32"/>
        </w:rPr>
        <w:t>填列单位为保障机构正常运转、完成日常工作任务而发生的各项支出。</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（八）项目支出：</w:t>
      </w:r>
      <w:r>
        <w:rPr>
          <w:rFonts w:ascii="仿宋_GB2312" w:hAnsi="仿宋_GB2312" w:eastAsia="仿宋_GB2312" w:cs="Times New Roman"/>
          <w:color w:val="000000"/>
          <w:kern w:val="0"/>
          <w:sz w:val="32"/>
          <w:szCs w:val="32"/>
        </w:rPr>
        <w:t>填列单位为完成特定的行政工作任务或事业发展目标，在基本支出之外发生的各项支出</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（九）基本建设支出：</w:t>
      </w:r>
      <w:r>
        <w:rPr>
          <w:rFonts w:ascii="仿宋_GB2312" w:hAns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（十）其他资本性支出：</w:t>
      </w:r>
      <w:r>
        <w:rPr>
          <w:rFonts w:ascii="仿宋_GB2312" w:hAns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pStyle w:val="8"/>
        <w:snapToGrid w:val="0"/>
        <w:spacing w:line="580" w:lineRule="exact"/>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（十一）“三公”经费：</w:t>
      </w:r>
      <w:r>
        <w:rPr>
          <w:rFonts w:ascii="仿宋_GB2312" w:hAns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pStyle w:val="8"/>
        <w:snapToGrid w:val="0"/>
        <w:spacing w:line="580" w:lineRule="exact"/>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（十二）其他交通费用：</w:t>
      </w:r>
      <w:r>
        <w:rPr>
          <w:rFonts w:ascii="仿宋_GB2312" w:hAns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pStyle w:val="8"/>
        <w:widowControl/>
        <w:spacing w:line="580" w:lineRule="exact"/>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（十三）公务用车购置：</w:t>
      </w:r>
      <w:r>
        <w:rPr>
          <w:rFonts w:ascii="仿宋_GB2312" w:hAnsi="仿宋_GB2312" w:eastAsia="仿宋_GB2312" w:cs="Times New Roman"/>
          <w:color w:val="000000"/>
          <w:kern w:val="0"/>
          <w:sz w:val="32"/>
          <w:szCs w:val="32"/>
        </w:rPr>
        <w:t>填列单位公务用车车辆购置支出（含车辆购置税、牌照费）。</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（十四）其他交通工具购置：</w:t>
      </w:r>
      <w:r>
        <w:rPr>
          <w:rFonts w:ascii="仿宋_GB2312" w:hAnsi="仿宋_GB2312" w:eastAsia="仿宋_GB2312" w:cs="Times New Roman"/>
          <w:color w:val="000000"/>
          <w:kern w:val="0"/>
          <w:sz w:val="32"/>
          <w:szCs w:val="32"/>
        </w:rPr>
        <w:t>填列单位除公务用车外的其他各类交通工具（如船舶、飞机等）购置支出（含车辆购置税、牌照费）。</w:t>
      </w:r>
    </w:p>
    <w:p>
      <w:pPr>
        <w:pStyle w:val="8"/>
        <w:widowControl/>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（十五）机关运行经费：</w:t>
      </w:r>
      <w:r>
        <w:rPr>
          <w:rFonts w:ascii="仿宋_GB2312" w:hAns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8"/>
        <w:tabs>
          <w:tab w:val="left" w:pos="235"/>
        </w:tabs>
        <w:ind w:firstLine="643" w:firstLineChars="200"/>
        <w:jc w:val="left"/>
        <w:rPr>
          <w:rFonts w:ascii="仿宋_GB2312" w:hAnsi="仿宋_GB2312" w:eastAsia="仿宋_GB2312" w:cs="Arial Black"/>
          <w:kern w:val="0"/>
          <w:sz w:val="32"/>
          <w:szCs w:val="32"/>
        </w:rPr>
      </w:pPr>
      <w:r>
        <w:rPr>
          <w:rFonts w:ascii="仿宋_GB2312" w:hAnsi="仿宋_GB2312" w:eastAsia="仿宋_GB2312" w:cs="Times New Roman"/>
          <w:b/>
          <w:bCs/>
          <w:color w:val="000000"/>
          <w:kern w:val="0"/>
          <w:sz w:val="32"/>
          <w:szCs w:val="32"/>
        </w:rPr>
        <w:t>（十六）经费形式:</w:t>
      </w:r>
      <w:r>
        <w:rPr>
          <w:rFonts w:ascii="仿宋_GB2312" w:hAnsi="仿宋_GB2312" w:eastAsia="仿宋_GB2312" w:cs="Times New Roman"/>
          <w:color w:val="000000"/>
          <w:kern w:val="0"/>
          <w:sz w:val="32"/>
          <w:szCs w:val="32"/>
        </w:rPr>
        <w:t>按照经费来源，</w:t>
      </w:r>
      <w:r>
        <w:rPr>
          <w:rFonts w:ascii="仿宋_GB2312" w:hAnsi="仿宋_GB2312" w:eastAsia="仿宋_GB2312" w:cs="Arial Black"/>
          <w:kern w:val="0"/>
          <w:sz w:val="32"/>
          <w:szCs w:val="32"/>
        </w:rPr>
        <w:t>可分为财政拨款、财政性资金基本保证、财政性资金定额或定项补助、财政性资金零补助四类。</w:t>
      </w:r>
    </w:p>
    <w:p>
      <w:pPr>
        <w:pStyle w:val="8"/>
        <w:tabs>
          <w:tab w:val="left" w:pos="235"/>
        </w:tabs>
        <w:ind w:firstLine="640" w:firstLineChars="200"/>
        <w:jc w:val="left"/>
        <w:rPr>
          <w:rFonts w:ascii="仿宋_GB2312" w:hAnsi="仿宋_GB2312" w:eastAsia="仿宋_GB2312" w:cs="Arial Black"/>
          <w:kern w:val="0"/>
          <w:sz w:val="32"/>
          <w:szCs w:val="32"/>
        </w:rPr>
      </w:pPr>
    </w:p>
    <w:p>
      <w:pPr>
        <w:pStyle w:val="8"/>
        <w:tabs>
          <w:tab w:val="left" w:pos="235"/>
        </w:tabs>
        <w:ind w:firstLine="640" w:firstLineChars="200"/>
        <w:jc w:val="left"/>
        <w:rPr>
          <w:rFonts w:ascii="仿宋_GB2312" w:hAnsi="仿宋_GB2312" w:eastAsia="仿宋_GB2312" w:cs="Arial Black"/>
          <w:kern w:val="0"/>
          <w:sz w:val="32"/>
          <w:szCs w:val="32"/>
        </w:rPr>
      </w:pPr>
    </w:p>
    <w:p>
      <w:pPr>
        <w:pStyle w:val="8"/>
        <w:tabs>
          <w:tab w:val="left" w:pos="235"/>
        </w:tabs>
        <w:ind w:firstLine="640" w:firstLineChars="200"/>
        <w:jc w:val="left"/>
        <w:rPr>
          <w:rFonts w:ascii="仿宋_GB2312" w:hAnsi="仿宋_GB2312" w:eastAsia="仿宋_GB2312" w:cs="Arial Black"/>
          <w:kern w:val="0"/>
          <w:sz w:val="32"/>
          <w:szCs w:val="32"/>
        </w:rPr>
      </w:pPr>
    </w:p>
    <w:p>
      <w:pPr>
        <w:pStyle w:val="8"/>
        <w:tabs>
          <w:tab w:val="left" w:pos="235"/>
        </w:tabs>
        <w:ind w:firstLine="640" w:firstLineChars="200"/>
        <w:jc w:val="left"/>
        <w:rPr>
          <w:rFonts w:ascii="仿宋_GB2312" w:hAnsi="仿宋_GB2312" w:eastAsia="仿宋_GB2312" w:cs="Arial Black"/>
          <w:kern w:val="0"/>
          <w:sz w:val="32"/>
          <w:szCs w:val="32"/>
        </w:rPr>
      </w:pPr>
    </w:p>
    <w:p>
      <w:pPr>
        <w:pStyle w:val="8"/>
        <w:tabs>
          <w:tab w:val="left" w:pos="235"/>
        </w:tabs>
        <w:ind w:firstLine="640" w:firstLineChars="200"/>
        <w:jc w:val="left"/>
        <w:rPr>
          <w:rFonts w:ascii="仿宋_GB2312" w:hAnsi="仿宋_GB2312" w:eastAsia="仿宋_GB2312" w:cs="Arial Black"/>
          <w:kern w:val="0"/>
          <w:sz w:val="32"/>
          <w:szCs w:val="32"/>
        </w:rPr>
      </w:pPr>
    </w:p>
    <w:p>
      <w:pPr>
        <w:pStyle w:val="8"/>
        <w:tabs>
          <w:tab w:val="left" w:pos="235"/>
        </w:tabs>
        <w:ind w:firstLine="640" w:firstLineChars="200"/>
        <w:jc w:val="left"/>
        <w:rPr>
          <w:rFonts w:ascii="仿宋_GB2312" w:hAnsi="仿宋_GB2312" w:eastAsia="仿宋_GB2312" w:cs="Arial Black"/>
          <w:kern w:val="0"/>
          <w:sz w:val="32"/>
          <w:szCs w:val="32"/>
        </w:rPr>
      </w:pPr>
    </w:p>
    <w:p>
      <w:pPr>
        <w:pStyle w:val="8"/>
        <w:tabs>
          <w:tab w:val="left" w:pos="235"/>
        </w:tabs>
        <w:ind w:firstLine="640" w:firstLineChars="200"/>
        <w:jc w:val="left"/>
        <w:rPr>
          <w:rFonts w:ascii="仿宋_GB2312" w:hAnsi="仿宋_GB2312" w:eastAsia="仿宋_GB2312" w:cs="Arial Black"/>
          <w:kern w:val="0"/>
          <w:sz w:val="32"/>
          <w:szCs w:val="32"/>
        </w:rPr>
      </w:pPr>
    </w:p>
    <w:p>
      <w:pPr>
        <w:pStyle w:val="8"/>
        <w:tabs>
          <w:tab w:val="left" w:pos="235"/>
        </w:tabs>
        <w:ind w:firstLine="640" w:firstLineChars="200"/>
        <w:jc w:val="left"/>
        <w:rPr>
          <w:rFonts w:ascii="仿宋_GB2312" w:hAnsi="仿宋_GB2312" w:eastAsia="仿宋_GB2312" w:cs="Arial Black"/>
          <w:kern w:val="0"/>
          <w:sz w:val="32"/>
          <w:szCs w:val="32"/>
        </w:rPr>
        <w:sectPr>
          <w:headerReference r:id="rId13" w:type="default"/>
          <w:footerReference r:id="rId14" w:type="default"/>
          <w:pgSz w:w="11906" w:h="16838"/>
          <w:pgMar w:top="2098" w:right="1531" w:bottom="1984" w:left="1531" w:header="851" w:footer="992" w:gutter="0"/>
          <w:cols w:space="720" w:num="1"/>
          <w:formProt w:val="0"/>
          <w:titlePg/>
          <w:docGrid w:type="lines" w:linePitch="312" w:charSpace="43007"/>
        </w:sectPr>
      </w:pPr>
    </w:p>
    <w:p>
      <w:pPr>
        <w:pStyle w:val="8"/>
        <w:rPr>
          <w:rFonts w:ascii="黑体" w:hAnsi="黑体" w:eastAsia="黑体" w:cs="黑体"/>
          <w:color w:val="000000"/>
          <w:kern w:val="0"/>
          <w:sz w:val="28"/>
          <w:szCs w:val="28"/>
        </w:rPr>
        <w:sectPr>
          <w:headerReference r:id="rId15" w:type="default"/>
          <w:footerReference r:id="rId16" w:type="default"/>
          <w:pgSz w:w="11906" w:h="16838"/>
          <w:pgMar w:top="2098" w:right="1531" w:bottom="1984" w:left="1531" w:header="851" w:footer="992" w:gutter="0"/>
          <w:cols w:space="720" w:num="1"/>
          <w:formProt w:val="0"/>
          <w:docGrid w:type="lines" w:linePitch="312" w:charSpace="43007"/>
        </w:sectPr>
      </w:pPr>
      <w:r>
        <w:rPr>
          <w:rFonts w:ascii="黑体" w:hAnsi="黑体" w:eastAsia="黑体" w:cs="黑体"/>
          <w:color w:val="000000"/>
          <w:kern w:val="0"/>
          <w:sz w:val="28"/>
          <w:szCs w:val="28"/>
        </w:rPr>
        <mc:AlternateContent>
          <mc:Choice Requires="wps">
            <w:drawing>
              <wp:anchor distT="0" distB="0" distL="114300" distR="114300" simplePos="0" relativeHeight="251665408" behindDoc="0" locked="0" layoutInCell="0" hidden="1" allowOverlap="1">
                <wp:simplePos x="0" y="0"/>
                <wp:positionH relativeFrom="column">
                  <wp:posOffset>-1027430</wp:posOffset>
                </wp:positionH>
                <wp:positionV relativeFrom="paragraph">
                  <wp:posOffset>1151255</wp:posOffset>
                </wp:positionV>
                <wp:extent cx="7793990" cy="3342005"/>
                <wp:effectExtent l="0" t="0" r="0" b="0"/>
                <wp:wrapNone/>
                <wp:docPr id="7" name="文本框 13" hidden="1"/>
                <wp:cNvGraphicFramePr/>
                <a:graphic xmlns:a="http://schemas.openxmlformats.org/drawingml/2006/main">
                  <a:graphicData uri="http://schemas.microsoft.com/office/word/2010/wordprocessingShape">
                    <wps:wsp>
                      <wps:cNvSpPr/>
                      <wps:spPr>
                        <a:xfrm>
                          <a:off x="0" y="0"/>
                          <a:ext cx="7793990" cy="3342005"/>
                        </a:xfrm>
                        <a:prstGeom prst="rect">
                          <a:avLst/>
                        </a:prstGeom>
                        <a:pattFill prst="horz">
                          <a:fgClr>
                            <a:srgbClr val="7F7F7F"/>
                          </a:fgClr>
                          <a:bgClr>
                            <a:srgbClr val="FFFFFF"/>
                          </a:bgClr>
                        </a:pattFill>
                        <a:ln w="12700" cap="flat" cmpd="sng">
                          <a:solidFill>
                            <a:srgbClr val="A6A6A6"/>
                          </a:solidFill>
                          <a:prstDash val="solid"/>
                          <a:round/>
                          <a:headEnd type="none" w="med" len="med"/>
                          <a:tailEnd type="none" w="med" len="med"/>
                        </a:ln>
                      </wps:spPr>
                      <wps:txbx>
                        <w:txbxContent>
                          <w:p>
                            <w:pPr>
                              <w:pStyle w:val="12"/>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 xml:space="preserve">第四部分 </w:t>
                            </w:r>
                          </w:p>
                          <w:p>
                            <w:pPr>
                              <w:pStyle w:val="12"/>
                              <w:widowControl/>
                              <w:jc w:val="center"/>
                            </w:pPr>
                            <w:r>
                              <w:rPr>
                                <w:rFonts w:ascii="黑体" w:hAnsi="黑体" w:eastAsia="黑体" w:cs="黑体"/>
                                <w:color w:val="000000" w:themeColor="text1"/>
                                <w:sz w:val="90"/>
                                <w:szCs w:val="90"/>
                                <w14:textFill>
                                  <w14:solidFill>
                                    <w14:schemeClr w14:val="tx1"/>
                                  </w14:solidFill>
                                </w14:textFill>
                              </w:rPr>
                              <w:t>2020年度部门决算报表</w:t>
                            </w:r>
                          </w:p>
                          <w:p>
                            <w:pPr>
                              <w:pStyle w:val="12"/>
                            </w:pPr>
                          </w:p>
                        </w:txbxContent>
                      </wps:txbx>
                      <wps:bodyPr anchor="ctr" anchorCtr="0" upright="1"/>
                    </wps:wsp>
                  </a:graphicData>
                </a:graphic>
              </wp:anchor>
            </w:drawing>
          </mc:Choice>
          <mc:Fallback>
            <w:pict>
              <v:rect id="文本框 13" o:spid="_x0000_s1026" o:spt="1" style="position:absolute;left:0pt;margin-left:-80.9pt;margin-top:90.65pt;height:263.15pt;width:613.7pt;visibility:hidden;z-index:251665408;v-text-anchor:middle;mso-width-relative:page;mso-height-relative:page;" fillcolor="#7F7F7F" filled="t" stroked="t" coordsize="21600,21600" o:allowincell="f" o:gfxdata="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NmAKXbAAAADQEAAA8AAAAAAAAAAQAgAAAAIgAAAGRy&#10;cy9kb3ducmV2LnhtbFBLAQIUABQAAAAIAIdO4kAf1U8YOwIAAJ4EAAAOAAAAAAAAAAEAIAAAACoB&#10;AABkcnMvZTJvRG9jLnhtbFBLBQYAAAAABgAGAFkBAADXBQAAAAA=&#10;">
                <v:fill type="pattern" on="t" color2="#FFFFFF" focussize="0,0" r:id="rId23"/>
                <v:stroke weight="1pt" color="#A6A6A6" joinstyle="round"/>
                <v:imagedata o:title=""/>
                <o:lock v:ext="edit" aspectratio="f"/>
                <v:textbox>
                  <w:txbxContent>
                    <w:p>
                      <w:pPr>
                        <w:pStyle w:val="12"/>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 xml:space="preserve">第四部分 </w:t>
                      </w:r>
                    </w:p>
                    <w:p>
                      <w:pPr>
                        <w:pStyle w:val="12"/>
                        <w:widowControl/>
                        <w:jc w:val="center"/>
                      </w:pPr>
                      <w:r>
                        <w:rPr>
                          <w:rFonts w:ascii="黑体" w:hAnsi="黑体" w:eastAsia="黑体" w:cs="黑体"/>
                          <w:color w:val="000000" w:themeColor="text1"/>
                          <w:sz w:val="90"/>
                          <w:szCs w:val="90"/>
                          <w14:textFill>
                            <w14:solidFill>
                              <w14:schemeClr w14:val="tx1"/>
                            </w14:solidFill>
                          </w14:textFill>
                        </w:rPr>
                        <w:t>2020年度部门决算报表</w:t>
                      </w:r>
                    </w:p>
                    <w:p>
                      <w:pPr>
                        <w:pStyle w:val="12"/>
                      </w:pPr>
                    </w:p>
                  </w:txbxContent>
                </v:textbox>
              </v:rect>
            </w:pict>
          </mc:Fallback>
        </mc:AlternateContent>
      </w:r>
    </w:p>
    <w:p>
      <w:pPr>
        <w:pStyle w:val="8"/>
        <w:rPr>
          <w:b/>
          <w:sz w:val="20"/>
          <w:szCs w:val="22"/>
          <w:highlight w:val="yellow"/>
        </w:rPr>
      </w:pPr>
    </w:p>
    <w:p>
      <w:pPr>
        <w:pStyle w:val="8"/>
        <w:rPr>
          <w:b/>
          <w:sz w:val="20"/>
          <w:szCs w:val="22"/>
          <w:highlight w:val="yellow"/>
        </w:rPr>
      </w:pPr>
    </w:p>
    <w:p>
      <w:pPr>
        <w:pStyle w:val="8"/>
        <w:widowControl/>
        <w:spacing w:line="560" w:lineRule="exact"/>
        <w:ind w:firstLine="640" w:firstLineChars="200"/>
        <w:rPr>
          <w:rFonts w:ascii="仿宋_GB2312" w:hAnsi="仿宋_GB2312" w:eastAsia="仿宋_GB2312"/>
          <w:color w:val="000000"/>
          <w:kern w:val="0"/>
          <w:sz w:val="32"/>
          <w:szCs w:val="32"/>
        </w:rPr>
      </w:pPr>
      <w:r>
        <w:rPr>
          <w:rFonts w:ascii="仿宋_GB2312" w:hAnsi="仿宋_GB2312" w:eastAsia="仿宋_GB2312"/>
          <w:color w:val="000000"/>
          <w:kern w:val="0"/>
          <w:sz w:val="32"/>
          <w:szCs w:val="32"/>
        </w:rPr>
        <w:t>详见:青龙满族自治县朱杖子乡部门2020年度部门决算公开相关报表(共9张)</w:t>
      </w:r>
    </w:p>
    <w:p>
      <w:pPr>
        <w:pStyle w:val="8"/>
        <w:rPr>
          <w:b/>
          <w:sz w:val="20"/>
          <w:szCs w:val="22"/>
          <w:highlight w:val="yellow"/>
        </w:rPr>
      </w:pPr>
    </w:p>
    <w:p>
      <w:pPr>
        <w:pStyle w:val="8"/>
        <w:rPr>
          <w:rFonts w:ascii="黑体" w:hAnsi="黑体" w:eastAsia="黑体" w:cs="黑体"/>
          <w:sz w:val="56"/>
          <w:szCs w:val="72"/>
        </w:rPr>
      </w:pPr>
    </w:p>
    <w:p>
      <w:pPr>
        <w:pStyle w:val="8"/>
        <w:rPr>
          <w:rFonts w:ascii="黑体" w:hAnsi="黑体" w:eastAsia="黑体" w:cs="黑体"/>
          <w:sz w:val="56"/>
          <w:szCs w:val="72"/>
        </w:rPr>
      </w:pPr>
    </w:p>
    <w:p>
      <w:pPr>
        <w:pStyle w:val="8"/>
        <w:rPr>
          <w:rFonts w:ascii="黑体" w:hAnsi="黑体" w:eastAsia="黑体" w:cs="黑体"/>
          <w:sz w:val="56"/>
          <w:szCs w:val="72"/>
        </w:rPr>
      </w:pPr>
    </w:p>
    <w:p>
      <w:pPr>
        <w:pStyle w:val="8"/>
        <w:rPr>
          <w:rFonts w:ascii="黑体" w:hAnsi="黑体" w:eastAsia="黑体" w:cs="黑体"/>
          <w:sz w:val="56"/>
          <w:szCs w:val="72"/>
        </w:rPr>
      </w:pPr>
    </w:p>
    <w:p>
      <w:pPr>
        <w:pStyle w:val="8"/>
        <w:rPr>
          <w:rFonts w:ascii="黑体" w:hAnsi="黑体" w:eastAsia="黑体" w:cs="黑体"/>
          <w:sz w:val="56"/>
          <w:szCs w:val="72"/>
        </w:rPr>
      </w:pPr>
    </w:p>
    <w:p>
      <w:pPr>
        <w:pStyle w:val="8"/>
        <w:rPr>
          <w:rFonts w:ascii="黑体" w:hAnsi="黑体" w:eastAsia="黑体" w:cs="黑体"/>
          <w:sz w:val="56"/>
          <w:szCs w:val="72"/>
        </w:rPr>
        <w:sectPr>
          <w:headerReference r:id="rId17" w:type="default"/>
          <w:footerReference r:id="rId18" w:type="default"/>
          <w:pgSz w:w="11906" w:h="16838"/>
          <w:pgMar w:top="1984" w:right="1531" w:bottom="2098" w:left="1531" w:header="851" w:footer="992" w:gutter="0"/>
          <w:cols w:space="720" w:num="1"/>
          <w:formProt w:val="0"/>
          <w:docGrid w:type="lines" w:linePitch="312" w:charSpace="43007"/>
        </w:sectPr>
      </w:pPr>
    </w:p>
    <w:p>
      <w:pPr>
        <w:pStyle w:val="8"/>
        <w:tabs>
          <w:tab w:val="left" w:pos="235"/>
        </w:tabs>
        <w:ind w:firstLine="420" w:firstLineChars="200"/>
        <w:jc w:val="left"/>
        <w:rPr>
          <w:rFonts w:ascii="仿宋_GB2312" w:hAnsi="仿宋_GB2312" w:eastAsia="仿宋_GB2312" w:cs="Arial Black"/>
          <w:kern w:val="0"/>
          <w:sz w:val="32"/>
          <w:szCs w:val="32"/>
        </w:rPr>
      </w:pPr>
      <w:r>
        <mc:AlternateContent>
          <mc:Choice Requires="wps">
            <w:drawing>
              <wp:anchor distT="0" distB="0" distL="114300" distR="114300" simplePos="0" relativeHeight="251666432" behindDoc="0" locked="0" layoutInCell="0" hidden="1" allowOverlap="1">
                <wp:simplePos x="0" y="0"/>
                <wp:positionH relativeFrom="column">
                  <wp:posOffset>-993140</wp:posOffset>
                </wp:positionH>
                <wp:positionV relativeFrom="paragraph">
                  <wp:posOffset>-1353820</wp:posOffset>
                </wp:positionV>
                <wp:extent cx="7633335" cy="10696575"/>
                <wp:effectExtent l="0" t="0" r="0" b="0"/>
                <wp:wrapNone/>
                <wp:docPr id="17" name="矩形 3" hidden="1"/>
                <wp:cNvGraphicFramePr/>
                <a:graphic xmlns:a="http://schemas.openxmlformats.org/drawingml/2006/main">
                  <a:graphicData uri="http://schemas.microsoft.com/office/word/2010/wordprocessingShape">
                    <wps:wsp>
                      <wps:cNvSpPr/>
                      <wps:spPr>
                        <a:xfrm>
                          <a:off x="0" y="0"/>
                          <a:ext cx="7632720" cy="10695960"/>
                        </a:xfrm>
                        <a:prstGeom prst="rect">
                          <a:avLst/>
                        </a:prstGeom>
                        <a:solidFill>
                          <a:srgbClr val="E5EFF8"/>
                        </a:solidFill>
                        <a:ln w="12700">
                          <a:noFill/>
                        </a:ln>
                        <a:effectLst/>
                      </wps:spPr>
                      <wps:txbx>
                        <w:txbxContent>
                          <w:p>
                            <w:pPr>
                              <w:pStyle w:val="12"/>
                              <w:jc w:val="center"/>
                            </w:pPr>
                          </w:p>
                        </w:txbxContent>
                      </wps:txbx>
                      <wps:bodyPr anchor="ctr" anchorCtr="0">
                        <a:noAutofit/>
                      </wps:bodyPr>
                    </wps:wsp>
                  </a:graphicData>
                </a:graphic>
              </wp:anchor>
            </w:drawing>
          </mc:Choice>
          <mc:Fallback>
            <w:pict>
              <v:rect id="矩形 3" o:spid="_x0000_s1026" o:spt="1" style="position:absolute;left:0pt;margin-left:-78.2pt;margin-top:-106.6pt;height:842.25pt;width:601.05pt;visibility:hidden;z-index:251666432;v-text-anchor:middle;mso-width-relative:page;mso-height-relative:page;" fillcolor="#E5EFF8" filled="t" stroked="f" coordsize="21600,21600" o:allowincell="f" o:gfxdata="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FlW5&#10;3AAAAA8BAAAPAAAAAAAAAAEAIAAAACIAAABkcnMvZG93bnJldi54bWxQSwECFAAUAAAACACHTuJA&#10;/OXSZ+QBAAC5AwAADgAAAAAAAAABACAAAAArAQAAZHJzL2Uyb0RvYy54bWxQSwUGAAAAAAYABgBZ&#10;AQAAgQUAAAAA&#10;">
                <v:fill on="t" focussize="0,0"/>
                <v:stroke on="f" weight="1pt"/>
                <v:imagedata o:title=""/>
                <o:lock v:ext="edit" aspectratio="f"/>
                <v:textbox>
                  <w:txbxContent>
                    <w:p>
                      <w:pPr>
                        <w:pStyle w:val="12"/>
                        <w:jc w:val="center"/>
                      </w:pPr>
                    </w:p>
                  </w:txbxContent>
                </v:textbox>
              </v:rect>
            </w:pict>
          </mc:Fallback>
        </mc:AlternateContent>
      </w:r>
    </w:p>
    <w:sectPr>
      <w:headerReference r:id="rId19" w:type="default"/>
      <w:footerReference r:id="rId20" w:type="default"/>
      <w:pgSz w:w="11906" w:h="16838"/>
      <w:pgMar w:top="2098" w:right="1531" w:bottom="1984" w:left="1531" w:header="851" w:footer="992" w:gutter="0"/>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UnicodeMS">
    <w:altName w:val="Segoe Print"/>
    <w:panose1 w:val="00000000000000000000"/>
    <w:charset w:val="00"/>
    <w:family w:val="auto"/>
    <w:pitch w:val="default"/>
    <w:sig w:usb0="00000000" w:usb1="00000000" w:usb2="00000000" w:usb3="00000000" w:csb0="00000000" w:csb1="00000000"/>
  </w:font>
  <w:font w:name="DengXian-Regular">
    <w:altName w:val="Segoe Print"/>
    <w:panose1 w:val="00000000000000000000"/>
    <w:charset w:val="00"/>
    <w:family w:val="auto"/>
    <w:pitch w:val="default"/>
    <w:sig w:usb0="00000000" w:usb1="00000000" w:usb2="00000000" w:usb3="00000000" w:csb0="00000000" w:csb1="00000000"/>
  </w:font>
  <w:font w:name="Mongolian Baiti">
    <w:panose1 w:val="03000500000000000000"/>
    <w:charset w:val="00"/>
    <w:family w:val="script"/>
    <w:pitch w:val="default"/>
    <w:sig w:usb0="80000023" w:usb1="00000000" w:usb2="00020000" w:usb3="00000000" w:csb0="00000001" w:csb1="00000000"/>
  </w:font>
  <w:font w:name="DengXian-Bold">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taiwaneseCountingThousand"/>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3"/>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autoHyphenation/>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WU1Y2IyZDNiNjI2ODU2MDk1MzA1YzNhOTY3ZjYifQ=="/>
  </w:docVars>
  <w:rsids>
    <w:rsidRoot w:val="00715113"/>
    <w:rsid w:val="00057D12"/>
    <w:rsid w:val="001C04CA"/>
    <w:rsid w:val="001D22F9"/>
    <w:rsid w:val="002D788C"/>
    <w:rsid w:val="002E5435"/>
    <w:rsid w:val="003460DA"/>
    <w:rsid w:val="004B2D3B"/>
    <w:rsid w:val="00715113"/>
    <w:rsid w:val="007B3C43"/>
    <w:rsid w:val="008101AB"/>
    <w:rsid w:val="00904EC1"/>
    <w:rsid w:val="009961B8"/>
    <w:rsid w:val="00A85349"/>
    <w:rsid w:val="00AB1BDB"/>
    <w:rsid w:val="00B20C77"/>
    <w:rsid w:val="00B24ED2"/>
    <w:rsid w:val="00C33729"/>
    <w:rsid w:val="00C35E49"/>
    <w:rsid w:val="00D545F7"/>
    <w:rsid w:val="00DE320B"/>
    <w:rsid w:val="00F97EA3"/>
    <w:rsid w:val="01DC172E"/>
    <w:rsid w:val="01FB3CB4"/>
    <w:rsid w:val="02FB35C9"/>
    <w:rsid w:val="0402157D"/>
    <w:rsid w:val="043F354B"/>
    <w:rsid w:val="052C0E14"/>
    <w:rsid w:val="07292876"/>
    <w:rsid w:val="078143BA"/>
    <w:rsid w:val="082E3E2F"/>
    <w:rsid w:val="0AC4636C"/>
    <w:rsid w:val="0B636316"/>
    <w:rsid w:val="0EA3338F"/>
    <w:rsid w:val="10A21FCA"/>
    <w:rsid w:val="14C225D6"/>
    <w:rsid w:val="167D2705"/>
    <w:rsid w:val="17032CE1"/>
    <w:rsid w:val="176B7802"/>
    <w:rsid w:val="18817E5E"/>
    <w:rsid w:val="191D5AA9"/>
    <w:rsid w:val="196568B0"/>
    <w:rsid w:val="19B361B9"/>
    <w:rsid w:val="1BEB6E2F"/>
    <w:rsid w:val="217A0641"/>
    <w:rsid w:val="221058FB"/>
    <w:rsid w:val="23D04D9C"/>
    <w:rsid w:val="24474570"/>
    <w:rsid w:val="25C1465F"/>
    <w:rsid w:val="273D24A8"/>
    <w:rsid w:val="27BB1F86"/>
    <w:rsid w:val="292B15DC"/>
    <w:rsid w:val="2AC22576"/>
    <w:rsid w:val="2B227323"/>
    <w:rsid w:val="2C255F89"/>
    <w:rsid w:val="2CEF3A08"/>
    <w:rsid w:val="2E186941"/>
    <w:rsid w:val="30C118E2"/>
    <w:rsid w:val="31390A43"/>
    <w:rsid w:val="32527634"/>
    <w:rsid w:val="35201DBF"/>
    <w:rsid w:val="357F4AE2"/>
    <w:rsid w:val="36215CDD"/>
    <w:rsid w:val="36BC72C0"/>
    <w:rsid w:val="37990788"/>
    <w:rsid w:val="38297677"/>
    <w:rsid w:val="39E15E27"/>
    <w:rsid w:val="3CBB325C"/>
    <w:rsid w:val="3D957CDA"/>
    <w:rsid w:val="41CE478B"/>
    <w:rsid w:val="42EB100F"/>
    <w:rsid w:val="43087EC6"/>
    <w:rsid w:val="453C12B0"/>
    <w:rsid w:val="46451133"/>
    <w:rsid w:val="46C6382F"/>
    <w:rsid w:val="49B67F30"/>
    <w:rsid w:val="49E479AD"/>
    <w:rsid w:val="4C670857"/>
    <w:rsid w:val="4D453539"/>
    <w:rsid w:val="51857D86"/>
    <w:rsid w:val="53AC745C"/>
    <w:rsid w:val="55985B0A"/>
    <w:rsid w:val="56A75E5C"/>
    <w:rsid w:val="58557608"/>
    <w:rsid w:val="5AD44539"/>
    <w:rsid w:val="5D2C6797"/>
    <w:rsid w:val="5EF57AF1"/>
    <w:rsid w:val="5F4534F0"/>
    <w:rsid w:val="603D0C25"/>
    <w:rsid w:val="60693684"/>
    <w:rsid w:val="60E05087"/>
    <w:rsid w:val="62D05A6B"/>
    <w:rsid w:val="62E45B98"/>
    <w:rsid w:val="64EB310B"/>
    <w:rsid w:val="66AA1F89"/>
    <w:rsid w:val="697A207E"/>
    <w:rsid w:val="69997383"/>
    <w:rsid w:val="6A12100F"/>
    <w:rsid w:val="6B72764A"/>
    <w:rsid w:val="6B90210E"/>
    <w:rsid w:val="766D4B55"/>
    <w:rsid w:val="767F6612"/>
    <w:rsid w:val="78170F20"/>
    <w:rsid w:val="78712FD0"/>
    <w:rsid w:val="7A434A44"/>
    <w:rsid w:val="7B1C4A6C"/>
    <w:rsid w:val="7CB6697E"/>
    <w:rsid w:val="7DA95A14"/>
    <w:rsid w:val="7DB20D64"/>
    <w:rsid w:val="7FF81E02"/>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rFonts w:cs="Mangal"/>
      <w:sz w:val="18"/>
      <w:szCs w:val="16"/>
    </w:rPr>
  </w:style>
  <w:style w:type="paragraph" w:styleId="3">
    <w:name w:val="footer"/>
    <w:basedOn w:val="1"/>
    <w:link w:val="14"/>
    <w:autoRedefine/>
    <w:unhideWhenUsed/>
    <w:qFormat/>
    <w:uiPriority w:val="99"/>
    <w:pPr>
      <w:tabs>
        <w:tab w:val="center" w:pos="4153"/>
        <w:tab w:val="right" w:pos="8306"/>
      </w:tabs>
      <w:snapToGrid w:val="0"/>
      <w:jc w:val="left"/>
    </w:pPr>
    <w:rPr>
      <w:rFonts w:cs="Mangal"/>
      <w:sz w:val="18"/>
      <w:szCs w:val="16"/>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rFonts w:cs="Mangal"/>
      <w:sz w:val="18"/>
      <w:szCs w:val="16"/>
    </w:rPr>
  </w:style>
  <w:style w:type="table" w:styleId="6">
    <w:name w:val="Table Grid"/>
    <w:autoRedefine/>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正文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9">
    <w:name w:val="标题 11"/>
    <w:basedOn w:val="8"/>
    <w:next w:val="8"/>
    <w:autoRedefine/>
    <w:qFormat/>
    <w:uiPriority w:val="9"/>
    <w:pPr>
      <w:keepNext/>
      <w:keepLines/>
      <w:spacing w:before="340" w:after="330" w:line="578" w:lineRule="auto"/>
      <w:outlineLvl w:val="0"/>
    </w:pPr>
    <w:rPr>
      <w:b/>
      <w:bCs/>
      <w:sz w:val="44"/>
      <w:szCs w:val="44"/>
    </w:rPr>
  </w:style>
  <w:style w:type="paragraph" w:customStyle="1" w:styleId="10">
    <w:name w:val="页脚1"/>
    <w:basedOn w:val="8"/>
    <w:autoRedefine/>
    <w:unhideWhenUsed/>
    <w:qFormat/>
    <w:uiPriority w:val="99"/>
    <w:pPr>
      <w:tabs>
        <w:tab w:val="center" w:pos="4153"/>
        <w:tab w:val="right" w:pos="8306"/>
      </w:tabs>
      <w:snapToGrid w:val="0"/>
      <w:jc w:val="left"/>
    </w:pPr>
    <w:rPr>
      <w:sz w:val="18"/>
      <w:szCs w:val="18"/>
    </w:rPr>
  </w:style>
  <w:style w:type="paragraph" w:customStyle="1" w:styleId="11">
    <w:name w:val="页眉1"/>
    <w:basedOn w:val="8"/>
    <w:autoRedefine/>
    <w:unhideWhenUsed/>
    <w:qFormat/>
    <w:uiPriority w:val="99"/>
    <w:pPr>
      <w:tabs>
        <w:tab w:val="center" w:pos="4153"/>
        <w:tab w:val="right" w:pos="8306"/>
      </w:tabs>
      <w:snapToGrid w:val="0"/>
      <w:jc w:val="center"/>
    </w:pPr>
    <w:rPr>
      <w:sz w:val="18"/>
      <w:szCs w:val="18"/>
    </w:rPr>
  </w:style>
  <w:style w:type="paragraph" w:customStyle="1" w:styleId="12">
    <w:name w:val="框架内容"/>
    <w:basedOn w:val="8"/>
    <w:autoRedefine/>
    <w:qFormat/>
    <w:uiPriority w:val="0"/>
  </w:style>
  <w:style w:type="character" w:customStyle="1" w:styleId="13">
    <w:name w:val="页眉 Char"/>
    <w:basedOn w:val="7"/>
    <w:link w:val="4"/>
    <w:autoRedefine/>
    <w:qFormat/>
    <w:uiPriority w:val="99"/>
    <w:rPr>
      <w:rFonts w:cs="Mangal"/>
      <w:sz w:val="18"/>
      <w:szCs w:val="16"/>
      <w:lang w:bidi="hi-IN"/>
    </w:rPr>
  </w:style>
  <w:style w:type="character" w:customStyle="1" w:styleId="14">
    <w:name w:val="页脚 Char"/>
    <w:basedOn w:val="7"/>
    <w:link w:val="3"/>
    <w:autoRedefine/>
    <w:qFormat/>
    <w:uiPriority w:val="99"/>
    <w:rPr>
      <w:rFonts w:cs="Mangal"/>
      <w:sz w:val="18"/>
      <w:szCs w:val="16"/>
      <w:lang w:bidi="hi-IN"/>
    </w:rPr>
  </w:style>
  <w:style w:type="character" w:customStyle="1" w:styleId="15">
    <w:name w:val="批注框文本 Char"/>
    <w:basedOn w:val="7"/>
    <w:link w:val="2"/>
    <w:autoRedefine/>
    <w:qFormat/>
    <w:uiPriority w:val="0"/>
    <w:rPr>
      <w:rFonts w:cs="Mangal"/>
      <w:sz w:val="18"/>
      <w:szCs w:val="16"/>
      <w:lang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7.emf"/><Relationship Id="rId3" Type="http://schemas.openxmlformats.org/officeDocument/2006/relationships/header" Target="header1.xml"/><Relationship Id="rId29" Type="http://schemas.openxmlformats.org/officeDocument/2006/relationships/image" Target="media/image6.emf"/><Relationship Id="rId28" Type="http://schemas.openxmlformats.org/officeDocument/2006/relationships/oleObject" Target="file:///H:\2020&#24180;&#20915;&#31639;&#20844;&#24320;\&#26032;&#24314;%20XLSX%20&#24037;&#20316;&#34920;.xlsx!Sheet1!%5b&#26032;&#24314;%20XLSX%20&#24037;&#20316;&#34920;.xlsx%5dSheet1%20&#22270;&#34920;%202" TargetMode="External"/><Relationship Id="rId27" Type="http://schemas.openxmlformats.org/officeDocument/2006/relationships/image" Target="media/image5.emf"/><Relationship Id="rId26" Type="http://schemas.openxmlformats.org/officeDocument/2006/relationships/oleObject" Target="file:///E:\2020&#24180;&#20915;&#31639;&#20844;&#24320;\&#26032;&#24314;%20XLSX%20&#24037;&#20316;&#34920;.xlsx!Sheet2!%5b&#26032;&#24314;%20XLSX%20&#24037;&#20316;&#34920;.xlsx%5dSheet2%20&#22270;&#34920;%202" TargetMode="External"/><Relationship Id="rId25" Type="http://schemas.openxmlformats.org/officeDocument/2006/relationships/image" Target="media/image4.emf"/><Relationship Id="rId24" Type="http://schemas.openxmlformats.org/officeDocument/2006/relationships/image" Target="media/image3.emf"/><Relationship Id="rId23" Type="http://schemas.openxmlformats.org/officeDocument/2006/relationships/image" Target="media/image2.bmp"/><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E3924-47FA-4B23-99C5-D04F0941DBB2}">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48</Pages>
  <Words>3443</Words>
  <Characters>19626</Characters>
  <Lines>163</Lines>
  <Paragraphs>46</Paragraphs>
  <TotalTime>4</TotalTime>
  <ScaleCrop>false</ScaleCrop>
  <LinksUpToDate>false</LinksUpToDate>
  <CharactersWithSpaces>23023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2021-10-09T00:41:00Z</dcterms:created>
  <dc:creator>王明新TIAD</dc:creator>
  <cp:lastModifiedBy>党政办</cp:lastModifiedBy>
  <dcterms:modified xsi:type="dcterms:W3CDTF">2024-04-12T03:23:10Z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F822F6FBAAD648A4A0921162100AD4CA_13</vt:lpwstr>
  </property>
  <property fmtid="{D5CDD505-2E9C-101B-9397-08002B2CF9AE}" pid="3" name="KSOProductBuildVer">
    <vt:lpwstr>2052-12.1.0.16729</vt:lpwstr>
  </property>
</Properties>
</file>