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sz w:val="20"/>
        </w:rPr>
      </w:pPr>
    </w:p>
    <w:p>
      <w:pPr>
        <w:pStyle w:val="5"/>
        <w:spacing w:before="5"/>
        <w:rPr>
          <w:rFonts w:ascii="Times New Roman"/>
          <w:sz w:val="19"/>
        </w:rPr>
      </w:pPr>
    </w:p>
    <w:p>
      <w:pPr>
        <w:spacing w:before="38"/>
        <w:ind w:left="0" w:right="15" w:firstLine="0"/>
        <w:jc w:val="center"/>
        <w:rPr>
          <w:rFonts w:hint="eastAsia" w:ascii="黑体" w:eastAsia="黑体"/>
          <w:b/>
          <w:sz w:val="44"/>
        </w:rPr>
      </w:pPr>
      <w:r>
        <w:rPr>
          <w:rFonts w:hint="eastAsia" w:ascii="黑体" w:eastAsia="黑体"/>
          <w:b/>
          <w:sz w:val="44"/>
        </w:rPr>
        <w:t>2022 年</w:t>
      </w:r>
      <w:r>
        <w:rPr>
          <w:rFonts w:hint="eastAsia" w:ascii="黑体" w:eastAsia="黑体"/>
          <w:b/>
          <w:sz w:val="44"/>
          <w:lang w:eastAsia="zh-CN"/>
        </w:rPr>
        <w:t>部门</w:t>
      </w:r>
      <w:r>
        <w:rPr>
          <w:rFonts w:hint="eastAsia" w:ascii="黑体" w:eastAsia="黑体"/>
          <w:b/>
          <w:sz w:val="44"/>
        </w:rPr>
        <w:t>预算信息公开目录</w:t>
      </w:r>
    </w:p>
    <w:p>
      <w:pPr>
        <w:pStyle w:val="5"/>
        <w:spacing w:before="5"/>
        <w:rPr>
          <w:rFonts w:ascii="黑体"/>
          <w:b/>
          <w:sz w:val="18"/>
        </w:rPr>
      </w:pPr>
    </w:p>
    <w:p>
      <w:pPr>
        <w:tabs>
          <w:tab w:val="left" w:pos="1504"/>
        </w:tabs>
        <w:spacing w:before="58"/>
        <w:ind w:left="0" w:right="19" w:firstLine="0"/>
        <w:jc w:val="center"/>
        <w:rPr>
          <w:rFonts w:hint="eastAsia" w:ascii="黑体" w:eastAsia="黑体"/>
          <w:b/>
          <w:sz w:val="30"/>
        </w:rPr>
      </w:pPr>
      <w:r>
        <w:rPr>
          <w:rFonts w:hint="eastAsia" w:ascii="黑体" w:eastAsia="黑体"/>
          <w:b/>
          <w:sz w:val="30"/>
        </w:rPr>
        <w:t>第一部分</w:t>
      </w:r>
      <w:r>
        <w:rPr>
          <w:rFonts w:hint="eastAsia" w:ascii="黑体" w:eastAsia="黑体"/>
          <w:b/>
          <w:sz w:val="30"/>
        </w:rPr>
        <w:tab/>
      </w:r>
      <w:r>
        <w:rPr>
          <w:rFonts w:hint="eastAsia" w:ascii="黑体" w:eastAsia="黑体"/>
          <w:b/>
          <w:sz w:val="30"/>
          <w:lang w:eastAsia="zh-CN"/>
        </w:rPr>
        <w:t>部门</w:t>
      </w:r>
      <w:r>
        <w:rPr>
          <w:rFonts w:hint="eastAsia" w:ascii="黑体" w:eastAsia="黑体"/>
          <w:b/>
          <w:sz w:val="30"/>
        </w:rPr>
        <w:t>预算</w:t>
      </w:r>
    </w:p>
    <w:p>
      <w:pPr>
        <w:spacing w:before="7"/>
        <w:ind w:left="832" w:right="0" w:firstLine="0"/>
        <w:jc w:val="left"/>
        <w:rPr>
          <w:b/>
          <w:sz w:val="28"/>
        </w:rPr>
      </w:pPr>
      <w:r>
        <w:rPr>
          <w:rFonts w:hint="eastAsia"/>
          <w:b/>
          <w:sz w:val="28"/>
          <w:lang w:eastAsia="zh-CN"/>
        </w:rPr>
        <w:t>部门</w:t>
      </w:r>
      <w:r>
        <w:rPr>
          <w:b/>
          <w:sz w:val="28"/>
        </w:rPr>
        <w:t>预算公开表</w:t>
      </w:r>
    </w:p>
    <w:sdt>
      <w:sdtPr>
        <w:id w:val="1"/>
        <w:docPartObj>
          <w:docPartGallery w:val="Table of Contents"/>
          <w:docPartUnique/>
        </w:docPartObj>
      </w:sdtPr>
      <w:sdtContent>
        <w:p>
          <w:pPr>
            <w:pStyle w:val="7"/>
            <w:tabs>
              <w:tab w:val="right" w:leader="dot" w:pos="15397"/>
            </w:tabs>
            <w:spacing w:before="131"/>
            <w:rPr>
              <w:rFonts w:ascii="Times New Roman" w:eastAsia="Times New Roman"/>
            </w:rPr>
          </w:pPr>
          <w:r>
            <w:fldChar w:fldCharType="begin"/>
          </w:r>
          <w:r>
            <w:instrText xml:space="preserve"> HYPERLINK \l "_bookmark0" </w:instrText>
          </w:r>
          <w:r>
            <w:fldChar w:fldCharType="separate"/>
          </w:r>
          <w:r>
            <w:rPr>
              <w:rFonts w:hint="eastAsia"/>
              <w:spacing w:val="-3"/>
              <w:lang w:eastAsia="zh-CN"/>
            </w:rPr>
            <w:t>部门</w:t>
          </w:r>
          <w:r>
            <w:t>预</w:t>
          </w:r>
          <w:r>
            <w:rPr>
              <w:spacing w:val="-5"/>
            </w:rPr>
            <w:t>算</w:t>
          </w:r>
          <w:r>
            <w:t>收</w:t>
          </w:r>
          <w:r>
            <w:rPr>
              <w:spacing w:val="-3"/>
            </w:rPr>
            <w:t>支总</w:t>
          </w:r>
          <w:r>
            <w:t>表</w:t>
          </w:r>
          <w:r>
            <w:rPr>
              <w:rFonts w:ascii="Times New Roman" w:eastAsia="Times New Roman"/>
            </w:rPr>
            <w:tab/>
          </w:r>
          <w:r>
            <w:rPr>
              <w:rFonts w:ascii="Times New Roman" w:eastAsia="Times New Roman"/>
            </w:rPr>
            <w:t>2</w:t>
          </w:r>
          <w:r>
            <w:rPr>
              <w:rFonts w:ascii="Times New Roman" w:eastAsia="Times New Roman"/>
            </w:rPr>
            <w:fldChar w:fldCharType="end"/>
          </w:r>
        </w:p>
        <w:p>
          <w:pPr>
            <w:pStyle w:val="7"/>
            <w:tabs>
              <w:tab w:val="right" w:leader="dot" w:pos="15397"/>
            </w:tabs>
            <w:spacing w:before="126"/>
            <w:rPr>
              <w:rFonts w:ascii="Times New Roman" w:eastAsia="Times New Roman"/>
            </w:rPr>
          </w:pPr>
          <w:r>
            <w:fldChar w:fldCharType="begin"/>
          </w:r>
          <w:r>
            <w:instrText xml:space="preserve"> HYPERLINK \l "_bookmark1" </w:instrText>
          </w:r>
          <w:r>
            <w:fldChar w:fldCharType="separate"/>
          </w:r>
          <w:r>
            <w:rPr>
              <w:rFonts w:hint="eastAsia"/>
              <w:spacing w:val="-3"/>
              <w:lang w:eastAsia="zh-CN"/>
            </w:rPr>
            <w:t>部门</w:t>
          </w:r>
          <w:r>
            <w:t>预</w:t>
          </w:r>
          <w:r>
            <w:rPr>
              <w:spacing w:val="-5"/>
            </w:rPr>
            <w:t>算</w:t>
          </w:r>
          <w:r>
            <w:t>收</w:t>
          </w:r>
          <w:r>
            <w:rPr>
              <w:spacing w:val="-3"/>
            </w:rPr>
            <w:t>入总</w:t>
          </w:r>
          <w:r>
            <w:t>表</w:t>
          </w:r>
          <w:r>
            <w:rPr>
              <w:rFonts w:ascii="Times New Roman" w:eastAsia="Times New Roman"/>
            </w:rPr>
            <w:tab/>
          </w:r>
          <w:r>
            <w:rPr>
              <w:rFonts w:ascii="Times New Roman" w:eastAsia="Times New Roman"/>
            </w:rPr>
            <w:t>4</w:t>
          </w:r>
          <w:r>
            <w:rPr>
              <w:rFonts w:ascii="Times New Roman" w:eastAsia="Times New Roman"/>
            </w:rPr>
            <w:fldChar w:fldCharType="end"/>
          </w:r>
        </w:p>
        <w:p>
          <w:pPr>
            <w:pStyle w:val="7"/>
            <w:tabs>
              <w:tab w:val="right" w:leader="dot" w:pos="15397"/>
            </w:tabs>
            <w:spacing w:before="129"/>
            <w:rPr>
              <w:rFonts w:ascii="Times New Roman" w:eastAsia="Times New Roman"/>
            </w:rPr>
          </w:pPr>
          <w:r>
            <w:fldChar w:fldCharType="begin"/>
          </w:r>
          <w:r>
            <w:instrText xml:space="preserve"> HYPERLINK \l "_bookmark2" </w:instrText>
          </w:r>
          <w:r>
            <w:fldChar w:fldCharType="separate"/>
          </w:r>
          <w:r>
            <w:rPr>
              <w:rFonts w:hint="eastAsia"/>
              <w:spacing w:val="-3"/>
              <w:lang w:eastAsia="zh-CN"/>
            </w:rPr>
            <w:t>部门</w:t>
          </w:r>
          <w:r>
            <w:t>预</w:t>
          </w:r>
          <w:r>
            <w:rPr>
              <w:spacing w:val="-5"/>
            </w:rPr>
            <w:t>算</w:t>
          </w:r>
          <w:r>
            <w:t>支</w:t>
          </w:r>
          <w:r>
            <w:rPr>
              <w:spacing w:val="-3"/>
            </w:rPr>
            <w:t>出总</w:t>
          </w:r>
          <w:r>
            <w:t>表</w:t>
          </w:r>
          <w:r>
            <w:rPr>
              <w:rFonts w:ascii="Times New Roman" w:eastAsia="Times New Roman"/>
            </w:rPr>
            <w:tab/>
          </w:r>
          <w:r>
            <w:rPr>
              <w:rFonts w:ascii="Times New Roman" w:eastAsia="Times New Roman"/>
            </w:rPr>
            <w:t>7</w:t>
          </w:r>
          <w:r>
            <w:rPr>
              <w:rFonts w:ascii="Times New Roman" w:eastAsia="Times New Roman"/>
            </w:rPr>
            <w:fldChar w:fldCharType="end"/>
          </w:r>
        </w:p>
        <w:p>
          <w:pPr>
            <w:pStyle w:val="7"/>
            <w:tabs>
              <w:tab w:val="right" w:leader="dot" w:pos="15397"/>
            </w:tabs>
            <w:spacing w:before="131"/>
            <w:rPr>
              <w:rFonts w:ascii="Times New Roman" w:eastAsia="Times New Roman"/>
            </w:rPr>
          </w:pPr>
          <w:r>
            <w:fldChar w:fldCharType="begin"/>
          </w:r>
          <w:r>
            <w:instrText xml:space="preserve"> HYPERLINK \l "_bookmark3" </w:instrText>
          </w:r>
          <w:r>
            <w:fldChar w:fldCharType="separate"/>
          </w:r>
          <w:r>
            <w:rPr>
              <w:rFonts w:hint="eastAsia"/>
              <w:spacing w:val="-3"/>
              <w:lang w:eastAsia="zh-CN"/>
            </w:rPr>
            <w:t>部门</w:t>
          </w:r>
          <w:r>
            <w:t>预</w:t>
          </w:r>
          <w:r>
            <w:rPr>
              <w:spacing w:val="-5"/>
            </w:rPr>
            <w:t>算</w:t>
          </w:r>
          <w:r>
            <w:t>财</w:t>
          </w:r>
          <w:r>
            <w:rPr>
              <w:spacing w:val="-3"/>
            </w:rPr>
            <w:t>政拨</w:t>
          </w:r>
          <w:r>
            <w:t>款</w:t>
          </w:r>
          <w:r>
            <w:rPr>
              <w:spacing w:val="-3"/>
            </w:rPr>
            <w:t>收</w:t>
          </w:r>
          <w:r>
            <w:rPr>
              <w:spacing w:val="-5"/>
            </w:rPr>
            <w:t>支</w:t>
          </w:r>
          <w:r>
            <w:t>总表</w:t>
          </w:r>
          <w:r>
            <w:rPr>
              <w:rFonts w:ascii="Times New Roman" w:eastAsia="Times New Roman"/>
            </w:rPr>
            <w:tab/>
          </w:r>
          <w:r>
            <w:rPr>
              <w:rFonts w:ascii="Times New Roman" w:eastAsia="Times New Roman"/>
            </w:rPr>
            <w:t>9</w:t>
          </w:r>
          <w:r>
            <w:rPr>
              <w:rFonts w:ascii="Times New Roman" w:eastAsia="Times New Roman"/>
            </w:rPr>
            <w:fldChar w:fldCharType="end"/>
          </w:r>
        </w:p>
        <w:p>
          <w:pPr>
            <w:pStyle w:val="7"/>
            <w:tabs>
              <w:tab w:val="right" w:leader="dot" w:pos="15399"/>
            </w:tabs>
            <w:rPr>
              <w:rFonts w:ascii="Times New Roman" w:eastAsia="Times New Roman"/>
            </w:rPr>
          </w:pPr>
          <w:r>
            <w:fldChar w:fldCharType="begin"/>
          </w:r>
          <w:r>
            <w:instrText xml:space="preserve"> HYPERLINK \l "_bookmark4" </w:instrText>
          </w:r>
          <w:r>
            <w:fldChar w:fldCharType="separate"/>
          </w:r>
          <w:r>
            <w:rPr>
              <w:rFonts w:hint="eastAsia"/>
              <w:spacing w:val="-3"/>
              <w:lang w:eastAsia="zh-CN"/>
            </w:rPr>
            <w:t>部门</w:t>
          </w:r>
          <w:r>
            <w:t>预</w:t>
          </w:r>
          <w:r>
            <w:rPr>
              <w:spacing w:val="-5"/>
            </w:rPr>
            <w:t>算</w:t>
          </w:r>
          <w:r>
            <w:t>一</w:t>
          </w:r>
          <w:r>
            <w:rPr>
              <w:spacing w:val="-3"/>
            </w:rPr>
            <w:t>般公</w:t>
          </w:r>
          <w:r>
            <w:t>共</w:t>
          </w:r>
          <w:r>
            <w:rPr>
              <w:spacing w:val="-3"/>
            </w:rPr>
            <w:t>预</w:t>
          </w:r>
          <w:r>
            <w:rPr>
              <w:spacing w:val="-5"/>
            </w:rPr>
            <w:t>算</w:t>
          </w:r>
          <w:r>
            <w:t>财政</w:t>
          </w:r>
          <w:r>
            <w:rPr>
              <w:spacing w:val="-5"/>
            </w:rPr>
            <w:t>拨</w:t>
          </w:r>
          <w:r>
            <w:t>款支</w:t>
          </w:r>
          <w:r>
            <w:rPr>
              <w:spacing w:val="-5"/>
            </w:rPr>
            <w:t>出</w:t>
          </w:r>
          <w:r>
            <w:t>表</w:t>
          </w:r>
          <w:r>
            <w:rPr>
              <w:rFonts w:ascii="Times New Roman" w:eastAsia="Times New Roman"/>
            </w:rPr>
            <w:tab/>
          </w:r>
          <w:r>
            <w:rPr>
              <w:rFonts w:ascii="Times New Roman" w:eastAsia="Times New Roman"/>
            </w:rPr>
            <w:t>11</w:t>
          </w:r>
          <w:r>
            <w:rPr>
              <w:rFonts w:ascii="Times New Roman" w:eastAsia="Times New Roman"/>
            </w:rPr>
            <w:fldChar w:fldCharType="end"/>
          </w:r>
        </w:p>
        <w:p>
          <w:pPr>
            <w:pStyle w:val="7"/>
            <w:tabs>
              <w:tab w:val="right" w:leader="dot" w:pos="15399"/>
            </w:tabs>
            <w:spacing w:before="129"/>
            <w:rPr>
              <w:rFonts w:ascii="Times New Roman" w:eastAsia="Times New Roman"/>
            </w:rPr>
          </w:pPr>
          <w:r>
            <w:fldChar w:fldCharType="begin"/>
          </w:r>
          <w:r>
            <w:instrText xml:space="preserve"> HYPERLINK \l "_bookmark5" </w:instrText>
          </w:r>
          <w:r>
            <w:fldChar w:fldCharType="separate"/>
          </w:r>
          <w:r>
            <w:rPr>
              <w:rFonts w:hint="eastAsia"/>
              <w:spacing w:val="-3"/>
              <w:lang w:eastAsia="zh-CN"/>
            </w:rPr>
            <w:t>部门</w:t>
          </w:r>
          <w:r>
            <w:t>预</w:t>
          </w:r>
          <w:r>
            <w:rPr>
              <w:spacing w:val="-5"/>
            </w:rPr>
            <w:t>算</w:t>
          </w:r>
          <w:r>
            <w:t>一</w:t>
          </w:r>
          <w:r>
            <w:rPr>
              <w:spacing w:val="-3"/>
            </w:rPr>
            <w:t>般公</w:t>
          </w:r>
          <w:r>
            <w:t>共</w:t>
          </w:r>
          <w:r>
            <w:rPr>
              <w:spacing w:val="-3"/>
            </w:rPr>
            <w:t>预</w:t>
          </w:r>
          <w:r>
            <w:rPr>
              <w:spacing w:val="-5"/>
            </w:rPr>
            <w:t>算</w:t>
          </w:r>
          <w:r>
            <w:t>财政</w:t>
          </w:r>
          <w:r>
            <w:rPr>
              <w:spacing w:val="-5"/>
            </w:rPr>
            <w:t>拨</w:t>
          </w:r>
          <w:r>
            <w:t>款基</w:t>
          </w:r>
          <w:r>
            <w:rPr>
              <w:spacing w:val="-5"/>
            </w:rPr>
            <w:t>本</w:t>
          </w:r>
          <w:r>
            <w:t>支</w:t>
          </w:r>
          <w:r>
            <w:rPr>
              <w:spacing w:val="-3"/>
            </w:rPr>
            <w:t>出</w:t>
          </w:r>
          <w:r>
            <w:t>表</w:t>
          </w:r>
          <w:r>
            <w:rPr>
              <w:rFonts w:ascii="Times New Roman" w:eastAsia="Times New Roman"/>
            </w:rPr>
            <w:tab/>
          </w:r>
          <w:r>
            <w:rPr>
              <w:rFonts w:ascii="Times New Roman" w:eastAsia="Times New Roman"/>
            </w:rPr>
            <w:t>13</w:t>
          </w:r>
          <w:r>
            <w:rPr>
              <w:rFonts w:ascii="Times New Roman" w:eastAsia="Times New Roman"/>
            </w:rPr>
            <w:fldChar w:fldCharType="end"/>
          </w:r>
        </w:p>
        <w:p>
          <w:pPr>
            <w:pStyle w:val="7"/>
            <w:tabs>
              <w:tab w:val="right" w:leader="dot" w:pos="15399"/>
            </w:tabs>
            <w:rPr>
              <w:rFonts w:ascii="Times New Roman" w:eastAsia="Times New Roman"/>
            </w:rPr>
          </w:pPr>
          <w:r>
            <w:fldChar w:fldCharType="begin"/>
          </w:r>
          <w:r>
            <w:instrText xml:space="preserve"> HYPERLINK \l "_bookmark6" </w:instrText>
          </w:r>
          <w:r>
            <w:fldChar w:fldCharType="separate"/>
          </w:r>
          <w:r>
            <w:rPr>
              <w:rFonts w:hint="eastAsia"/>
              <w:spacing w:val="-3"/>
              <w:lang w:eastAsia="zh-CN"/>
            </w:rPr>
            <w:t>部门</w:t>
          </w:r>
          <w:r>
            <w:t>预</w:t>
          </w:r>
          <w:r>
            <w:rPr>
              <w:spacing w:val="-5"/>
            </w:rPr>
            <w:t>算</w:t>
          </w:r>
          <w:r>
            <w:t>政</w:t>
          </w:r>
          <w:r>
            <w:rPr>
              <w:spacing w:val="-3"/>
            </w:rPr>
            <w:t>府基</w:t>
          </w:r>
          <w:r>
            <w:t>金</w:t>
          </w:r>
          <w:r>
            <w:rPr>
              <w:spacing w:val="-3"/>
            </w:rPr>
            <w:t>预</w:t>
          </w:r>
          <w:r>
            <w:rPr>
              <w:spacing w:val="-5"/>
            </w:rPr>
            <w:t>算</w:t>
          </w:r>
          <w:r>
            <w:t>财政</w:t>
          </w:r>
          <w:r>
            <w:rPr>
              <w:spacing w:val="-5"/>
            </w:rPr>
            <w:t>拨</w:t>
          </w:r>
          <w:r>
            <w:t>款支</w:t>
          </w:r>
          <w:r>
            <w:rPr>
              <w:spacing w:val="-5"/>
            </w:rPr>
            <w:t>出</w:t>
          </w:r>
          <w:r>
            <w:t>表</w:t>
          </w:r>
          <w:r>
            <w:rPr>
              <w:rFonts w:ascii="Times New Roman" w:eastAsia="Times New Roman"/>
            </w:rPr>
            <w:tab/>
          </w:r>
          <w:r>
            <w:rPr>
              <w:rFonts w:ascii="Times New Roman" w:eastAsia="Times New Roman"/>
            </w:rPr>
            <w:t>14</w:t>
          </w:r>
          <w:r>
            <w:rPr>
              <w:rFonts w:ascii="Times New Roman" w:eastAsia="Times New Roman"/>
            </w:rPr>
            <w:fldChar w:fldCharType="end"/>
          </w:r>
        </w:p>
        <w:p>
          <w:pPr>
            <w:pStyle w:val="7"/>
            <w:tabs>
              <w:tab w:val="right" w:leader="dot" w:pos="15399"/>
            </w:tabs>
            <w:rPr>
              <w:rFonts w:ascii="Times New Roman" w:eastAsia="Times New Roman"/>
            </w:rPr>
          </w:pPr>
          <w:r>
            <w:fldChar w:fldCharType="begin"/>
          </w:r>
          <w:r>
            <w:instrText xml:space="preserve"> HYPERLINK \l "_bookmark7" </w:instrText>
          </w:r>
          <w:r>
            <w:fldChar w:fldCharType="separate"/>
          </w:r>
          <w:r>
            <w:rPr>
              <w:rFonts w:hint="eastAsia"/>
              <w:spacing w:val="-3"/>
              <w:lang w:eastAsia="zh-CN"/>
            </w:rPr>
            <w:t>部门</w:t>
          </w:r>
          <w:r>
            <w:t>预</w:t>
          </w:r>
          <w:r>
            <w:rPr>
              <w:spacing w:val="-5"/>
            </w:rPr>
            <w:t>算</w:t>
          </w:r>
          <w:r>
            <w:t>国</w:t>
          </w:r>
          <w:r>
            <w:rPr>
              <w:spacing w:val="-3"/>
            </w:rPr>
            <w:t>有资</w:t>
          </w:r>
          <w:r>
            <w:t>本</w:t>
          </w:r>
          <w:r>
            <w:rPr>
              <w:spacing w:val="-3"/>
            </w:rPr>
            <w:t>经</w:t>
          </w:r>
          <w:r>
            <w:rPr>
              <w:spacing w:val="-5"/>
            </w:rPr>
            <w:t>营</w:t>
          </w:r>
          <w:r>
            <w:t>预算</w:t>
          </w:r>
          <w:r>
            <w:rPr>
              <w:spacing w:val="-5"/>
            </w:rPr>
            <w:t>财</w:t>
          </w:r>
          <w:r>
            <w:t>政拨</w:t>
          </w:r>
          <w:r>
            <w:rPr>
              <w:spacing w:val="-5"/>
            </w:rPr>
            <w:t>款</w:t>
          </w:r>
          <w:r>
            <w:t>支</w:t>
          </w:r>
          <w:r>
            <w:rPr>
              <w:spacing w:val="-3"/>
            </w:rPr>
            <w:t>出</w:t>
          </w:r>
          <w:r>
            <w:t>表</w:t>
          </w:r>
          <w:r>
            <w:rPr>
              <w:rFonts w:ascii="Times New Roman" w:eastAsia="Times New Roman"/>
            </w:rPr>
            <w:tab/>
          </w:r>
          <w:r>
            <w:rPr>
              <w:rFonts w:ascii="Times New Roman" w:eastAsia="Times New Roman"/>
            </w:rPr>
            <w:t>15</w:t>
          </w:r>
          <w:r>
            <w:rPr>
              <w:rFonts w:ascii="Times New Roman" w:eastAsia="Times New Roman"/>
            </w:rPr>
            <w:fldChar w:fldCharType="end"/>
          </w:r>
        </w:p>
        <w:p>
          <w:pPr>
            <w:pStyle w:val="7"/>
            <w:tabs>
              <w:tab w:val="right" w:leader="dot" w:pos="15399"/>
            </w:tabs>
            <w:spacing w:before="129"/>
            <w:rPr>
              <w:rFonts w:ascii="Times New Roman" w:hAnsi="Times New Roman" w:eastAsia="Times New Roman"/>
            </w:rPr>
          </w:pPr>
          <w:r>
            <w:fldChar w:fldCharType="begin"/>
          </w:r>
          <w:r>
            <w:instrText xml:space="preserve"> HYPERLINK \l "_bookmark8" </w:instrText>
          </w:r>
          <w:r>
            <w:fldChar w:fldCharType="separate"/>
          </w:r>
          <w:r>
            <w:rPr>
              <w:rFonts w:hint="eastAsia"/>
              <w:spacing w:val="-3"/>
              <w:lang w:eastAsia="zh-CN"/>
            </w:rPr>
            <w:t>部门</w:t>
          </w:r>
          <w:r>
            <w:t>预</w:t>
          </w:r>
          <w:r>
            <w:rPr>
              <w:spacing w:val="-5"/>
            </w:rPr>
            <w:t>算</w:t>
          </w:r>
          <w:r>
            <w:t>财</w:t>
          </w:r>
          <w:r>
            <w:rPr>
              <w:spacing w:val="-3"/>
            </w:rPr>
            <w:t>政拨款</w:t>
          </w:r>
          <w:r>
            <w:rPr>
              <w:rFonts w:ascii="Times New Roman" w:hAnsi="Times New Roman" w:eastAsia="Times New Roman"/>
            </w:rPr>
            <w:t>“</w:t>
          </w:r>
          <w:r>
            <w:t>三</w:t>
          </w:r>
          <w:r>
            <w:rPr>
              <w:spacing w:val="-5"/>
            </w:rPr>
            <w:t>公</w:t>
          </w:r>
          <w:r>
            <w:rPr>
              <w:rFonts w:ascii="Times New Roman" w:hAnsi="Times New Roman" w:eastAsia="Times New Roman"/>
            </w:rPr>
            <w:t>”</w:t>
          </w:r>
          <w:r>
            <w:rPr>
              <w:spacing w:val="-3"/>
            </w:rPr>
            <w:t>经费</w:t>
          </w:r>
          <w:r>
            <w:t>支</w:t>
          </w:r>
          <w:r>
            <w:rPr>
              <w:spacing w:val="-3"/>
            </w:rPr>
            <w:t>出</w:t>
          </w:r>
          <w:r>
            <w:t>表</w:t>
          </w:r>
          <w:r>
            <w:rPr>
              <w:rFonts w:ascii="Times New Roman" w:hAnsi="Times New Roman" w:eastAsia="Times New Roman"/>
            </w:rPr>
            <w:tab/>
          </w:r>
          <w:r>
            <w:rPr>
              <w:rFonts w:ascii="Times New Roman" w:hAnsi="Times New Roman" w:eastAsia="Times New Roman"/>
            </w:rPr>
            <w:t>16</w:t>
          </w:r>
          <w:r>
            <w:rPr>
              <w:rFonts w:ascii="Times New Roman" w:hAnsi="Times New Roman" w:eastAsia="Times New Roman"/>
            </w:rPr>
            <w:fldChar w:fldCharType="end"/>
          </w:r>
        </w:p>
        <w:p>
          <w:pPr>
            <w:pStyle w:val="6"/>
          </w:pPr>
          <w:r>
            <w:rPr>
              <w:rFonts w:hint="eastAsia"/>
              <w:lang w:eastAsia="zh-CN"/>
            </w:rPr>
            <w:t>部门</w:t>
          </w:r>
          <w:r>
            <w:t>预算信息公开情况说明</w:t>
          </w:r>
        </w:p>
        <w:p>
          <w:pPr>
            <w:pStyle w:val="7"/>
            <w:tabs>
              <w:tab w:val="right" w:leader="dot" w:pos="15399"/>
            </w:tabs>
            <w:spacing w:before="131"/>
            <w:rPr>
              <w:rFonts w:ascii="Times New Roman" w:eastAsia="Times New Roman"/>
            </w:rPr>
          </w:pPr>
          <w:r>
            <w:fldChar w:fldCharType="begin"/>
          </w:r>
          <w:r>
            <w:instrText xml:space="preserve"> HYPERLINK \l "_bookmark9" </w:instrText>
          </w:r>
          <w:r>
            <w:fldChar w:fldCharType="separate"/>
          </w:r>
          <w:r>
            <w:rPr>
              <w:spacing w:val="-3"/>
            </w:rPr>
            <w:t>一、</w:t>
          </w:r>
          <w:r>
            <w:rPr>
              <w:rFonts w:hint="eastAsia"/>
              <w:lang w:eastAsia="zh-CN"/>
            </w:rPr>
            <w:t>部门</w:t>
          </w:r>
          <w:r>
            <w:t>职</w:t>
          </w:r>
          <w:r>
            <w:rPr>
              <w:spacing w:val="-5"/>
            </w:rPr>
            <w:t>责</w:t>
          </w:r>
          <w:r>
            <w:t>及</w:t>
          </w:r>
          <w:r>
            <w:rPr>
              <w:spacing w:val="-3"/>
            </w:rPr>
            <w:t>机构</w:t>
          </w:r>
          <w:r>
            <w:t>设</w:t>
          </w:r>
          <w:r>
            <w:rPr>
              <w:spacing w:val="-3"/>
            </w:rPr>
            <w:t>置情</w:t>
          </w:r>
          <w:r>
            <w:t>况</w:t>
          </w:r>
          <w:r>
            <w:rPr>
              <w:rFonts w:ascii="Times New Roman" w:eastAsia="Times New Roman"/>
            </w:rPr>
            <w:tab/>
          </w:r>
          <w:r>
            <w:rPr>
              <w:rFonts w:ascii="Times New Roman" w:eastAsia="Times New Roman"/>
            </w:rPr>
            <w:t>17</w:t>
          </w:r>
          <w:r>
            <w:rPr>
              <w:rFonts w:ascii="Times New Roman" w:eastAsia="Times New Roman"/>
            </w:rPr>
            <w:fldChar w:fldCharType="end"/>
          </w:r>
        </w:p>
        <w:p>
          <w:pPr>
            <w:pStyle w:val="7"/>
            <w:tabs>
              <w:tab w:val="right" w:leader="dot" w:pos="15399"/>
            </w:tabs>
            <w:spacing w:before="129"/>
            <w:rPr>
              <w:rFonts w:ascii="Times New Roman" w:eastAsia="Times New Roman"/>
            </w:rPr>
          </w:pPr>
          <w:r>
            <w:fldChar w:fldCharType="begin"/>
          </w:r>
          <w:r>
            <w:instrText xml:space="preserve"> HYPERLINK \l "_bookmark10" </w:instrText>
          </w:r>
          <w:r>
            <w:fldChar w:fldCharType="separate"/>
          </w:r>
          <w:r>
            <w:rPr>
              <w:spacing w:val="-3"/>
            </w:rPr>
            <w:t>二、</w:t>
          </w:r>
          <w:r>
            <w:rPr>
              <w:rFonts w:hint="eastAsia"/>
              <w:lang w:eastAsia="zh-CN"/>
            </w:rPr>
            <w:t>部门</w:t>
          </w:r>
          <w:r>
            <w:t>预</w:t>
          </w:r>
          <w:r>
            <w:rPr>
              <w:spacing w:val="-5"/>
            </w:rPr>
            <w:t>算</w:t>
          </w:r>
          <w:r>
            <w:t>安</w:t>
          </w:r>
          <w:r>
            <w:rPr>
              <w:spacing w:val="-3"/>
            </w:rPr>
            <w:t>排的</w:t>
          </w:r>
          <w:r>
            <w:t>总</w:t>
          </w:r>
          <w:r>
            <w:rPr>
              <w:spacing w:val="-3"/>
            </w:rPr>
            <w:t>体情</w:t>
          </w:r>
          <w:r>
            <w:t>况</w:t>
          </w:r>
          <w:r>
            <w:rPr>
              <w:rFonts w:ascii="Times New Roman" w:eastAsia="Times New Roman"/>
            </w:rPr>
            <w:tab/>
          </w:r>
          <w:r>
            <w:rPr>
              <w:rFonts w:ascii="Times New Roman" w:eastAsia="Times New Roman"/>
            </w:rPr>
            <w:t>19</w:t>
          </w:r>
          <w:r>
            <w:rPr>
              <w:rFonts w:ascii="Times New Roman" w:eastAsia="Times New Roman"/>
            </w:rPr>
            <w:fldChar w:fldCharType="end"/>
          </w:r>
        </w:p>
        <w:p>
          <w:pPr>
            <w:pStyle w:val="7"/>
            <w:tabs>
              <w:tab w:val="right" w:leader="dot" w:pos="15399"/>
            </w:tabs>
            <w:rPr>
              <w:rFonts w:ascii="Times New Roman" w:eastAsia="Times New Roman"/>
            </w:rPr>
          </w:pPr>
          <w:r>
            <w:fldChar w:fldCharType="begin"/>
          </w:r>
          <w:r>
            <w:instrText xml:space="preserve"> HYPERLINK \l "_bookmark11" </w:instrText>
          </w:r>
          <w:r>
            <w:fldChar w:fldCharType="separate"/>
          </w:r>
          <w:r>
            <w:rPr>
              <w:spacing w:val="-3"/>
            </w:rPr>
            <w:t>三、</w:t>
          </w:r>
          <w:r>
            <w:t>机</w:t>
          </w:r>
          <w:r>
            <w:rPr>
              <w:spacing w:val="-3"/>
            </w:rPr>
            <w:t>关运</w:t>
          </w:r>
          <w:r>
            <w:t>行</w:t>
          </w:r>
          <w:r>
            <w:rPr>
              <w:spacing w:val="-3"/>
            </w:rPr>
            <w:t>经</w:t>
          </w:r>
          <w:r>
            <w:rPr>
              <w:spacing w:val="-5"/>
            </w:rPr>
            <w:t>费</w:t>
          </w:r>
          <w:r>
            <w:t>安排</w:t>
          </w:r>
          <w:r>
            <w:rPr>
              <w:spacing w:val="-5"/>
            </w:rPr>
            <w:t>情</w:t>
          </w:r>
          <w:r>
            <w:t>况</w:t>
          </w:r>
          <w:r>
            <w:rPr>
              <w:rFonts w:ascii="Times New Roman" w:eastAsia="Times New Roman"/>
            </w:rPr>
            <w:tab/>
          </w:r>
          <w:r>
            <w:rPr>
              <w:rFonts w:ascii="Times New Roman" w:eastAsia="Times New Roman"/>
            </w:rPr>
            <w:t>20</w:t>
          </w:r>
          <w:r>
            <w:rPr>
              <w:rFonts w:ascii="Times New Roman" w:eastAsia="Times New Roman"/>
            </w:rPr>
            <w:fldChar w:fldCharType="end"/>
          </w:r>
        </w:p>
        <w:p>
          <w:pPr>
            <w:pStyle w:val="7"/>
            <w:tabs>
              <w:tab w:val="right" w:leader="dot" w:pos="15399"/>
            </w:tabs>
            <w:spacing w:before="131"/>
            <w:rPr>
              <w:rFonts w:ascii="Times New Roman" w:hAnsi="Times New Roman" w:eastAsia="Times New Roman"/>
            </w:rPr>
          </w:pPr>
          <w:r>
            <w:fldChar w:fldCharType="begin"/>
          </w:r>
          <w:r>
            <w:instrText xml:space="preserve"> HYPERLINK \l "_bookmark12" </w:instrText>
          </w:r>
          <w:r>
            <w:fldChar w:fldCharType="separate"/>
          </w:r>
          <w:r>
            <w:rPr>
              <w:spacing w:val="-3"/>
            </w:rPr>
            <w:t>四、</w:t>
          </w:r>
          <w:r>
            <w:t>财</w:t>
          </w:r>
          <w:r>
            <w:rPr>
              <w:spacing w:val="-3"/>
            </w:rPr>
            <w:t>政拨款</w:t>
          </w:r>
          <w:r>
            <w:rPr>
              <w:rFonts w:ascii="Times New Roman" w:hAnsi="Times New Roman" w:eastAsia="Times New Roman"/>
              <w:spacing w:val="-3"/>
            </w:rPr>
            <w:t>“</w:t>
          </w:r>
          <w:r>
            <w:t>三</w:t>
          </w:r>
          <w:r>
            <w:rPr>
              <w:spacing w:val="-3"/>
            </w:rPr>
            <w:t>公</w:t>
          </w:r>
          <w:r>
            <w:rPr>
              <w:rFonts w:ascii="Times New Roman" w:hAnsi="Times New Roman" w:eastAsia="Times New Roman"/>
              <w:spacing w:val="-5"/>
            </w:rPr>
            <w:t>”</w:t>
          </w:r>
          <w:r>
            <w:t>经</w:t>
          </w:r>
          <w:r>
            <w:rPr>
              <w:spacing w:val="-3"/>
            </w:rPr>
            <w:t>费</w:t>
          </w:r>
          <w:r>
            <w:t>预</w:t>
          </w:r>
          <w:r>
            <w:rPr>
              <w:spacing w:val="-3"/>
            </w:rPr>
            <w:t>算</w:t>
          </w:r>
          <w:r>
            <w:rPr>
              <w:spacing w:val="-5"/>
            </w:rPr>
            <w:t>情</w:t>
          </w:r>
          <w:r>
            <w:t>况及</w:t>
          </w:r>
          <w:r>
            <w:rPr>
              <w:spacing w:val="-5"/>
            </w:rPr>
            <w:t>增</w:t>
          </w:r>
          <w:r>
            <w:t>减</w:t>
          </w:r>
          <w:r>
            <w:rPr>
              <w:spacing w:val="-3"/>
            </w:rPr>
            <w:t>变化</w:t>
          </w:r>
          <w:r>
            <w:t>原因</w:t>
          </w:r>
          <w:r>
            <w:rPr>
              <w:rFonts w:ascii="Times New Roman" w:hAnsi="Times New Roman" w:eastAsia="Times New Roman"/>
            </w:rPr>
            <w:tab/>
          </w:r>
          <w:r>
            <w:rPr>
              <w:rFonts w:ascii="Times New Roman" w:hAnsi="Times New Roman" w:eastAsia="Times New Roman"/>
            </w:rPr>
            <w:t>20</w:t>
          </w:r>
          <w:r>
            <w:rPr>
              <w:rFonts w:ascii="Times New Roman" w:hAnsi="Times New Roman" w:eastAsia="Times New Roman"/>
            </w:rPr>
            <w:fldChar w:fldCharType="end"/>
          </w:r>
        </w:p>
      </w:sdtContent>
    </w:sdt>
    <w:p>
      <w:pPr>
        <w:spacing w:after="0"/>
        <w:rPr>
          <w:rFonts w:ascii="Times New Roman" w:hAnsi="Times New Roman" w:eastAsia="Times New Roman"/>
        </w:rPr>
        <w:sectPr>
          <w:type w:val="continuous"/>
          <w:pgSz w:w="16840" w:h="11900" w:orient="landscape"/>
          <w:pgMar w:top="1100" w:right="280" w:bottom="280" w:left="300" w:header="720" w:footer="720" w:gutter="0"/>
          <w:cols w:space="720" w:num="1"/>
        </w:sectPr>
      </w:pPr>
    </w:p>
    <w:p>
      <w:pPr>
        <w:pStyle w:val="5"/>
        <w:tabs>
          <w:tab w:val="right" w:leader="dot" w:pos="15399"/>
        </w:tabs>
        <w:spacing w:before="493"/>
        <w:ind w:left="1394"/>
        <w:rPr>
          <w:rFonts w:ascii="Times New Roman" w:eastAsia="Times New Roman"/>
        </w:rPr>
      </w:pPr>
      <w:r>
        <w:rPr>
          <w:spacing w:val="-3"/>
        </w:rPr>
        <w:t>五、</w:t>
      </w:r>
      <w:r>
        <w:t>预</w:t>
      </w:r>
      <w:r>
        <w:rPr>
          <w:spacing w:val="-3"/>
        </w:rPr>
        <w:t>算绩</w:t>
      </w:r>
      <w:r>
        <w:t>效</w:t>
      </w:r>
      <w:r>
        <w:rPr>
          <w:spacing w:val="-3"/>
        </w:rPr>
        <w:t>信</w:t>
      </w:r>
      <w:r>
        <w:t>息</w:t>
      </w:r>
      <w:r>
        <w:rPr>
          <w:rFonts w:ascii="Times New Roman" w:eastAsia="Times New Roman"/>
        </w:rPr>
        <w:tab/>
      </w:r>
      <w:r>
        <w:rPr>
          <w:rFonts w:ascii="Times New Roman" w:eastAsia="Times New Roman"/>
        </w:rPr>
        <w:t>20</w:t>
      </w:r>
    </w:p>
    <w:p>
      <w:pPr>
        <w:pStyle w:val="5"/>
        <w:tabs>
          <w:tab w:val="right" w:leader="dot" w:pos="15399"/>
        </w:tabs>
        <w:spacing w:before="128"/>
        <w:ind w:left="1394"/>
        <w:rPr>
          <w:rFonts w:ascii="Times New Roman" w:eastAsia="Times New Roman"/>
        </w:rPr>
      </w:pPr>
      <w:r>
        <w:rPr>
          <w:spacing w:val="-3"/>
        </w:rPr>
        <w:t>六、</w:t>
      </w:r>
      <w:r>
        <w:t>政</w:t>
      </w:r>
      <w:r>
        <w:rPr>
          <w:spacing w:val="-3"/>
        </w:rPr>
        <w:t>府采</w:t>
      </w:r>
      <w:r>
        <w:t>购</w:t>
      </w:r>
      <w:r>
        <w:rPr>
          <w:spacing w:val="-3"/>
        </w:rPr>
        <w:t>预</w:t>
      </w:r>
      <w:r>
        <w:rPr>
          <w:spacing w:val="-5"/>
        </w:rPr>
        <w:t>算</w:t>
      </w:r>
      <w:r>
        <w:t>情况</w:t>
      </w:r>
      <w:r>
        <w:rPr>
          <w:rFonts w:ascii="Times New Roman" w:eastAsia="Times New Roman"/>
        </w:rPr>
        <w:tab/>
      </w:r>
      <w:r>
        <w:rPr>
          <w:rFonts w:ascii="Times New Roman" w:eastAsia="Times New Roman"/>
        </w:rPr>
        <w:t>57</w:t>
      </w:r>
    </w:p>
    <w:p>
      <w:pPr>
        <w:pStyle w:val="5"/>
        <w:tabs>
          <w:tab w:val="right" w:leader="dot" w:pos="15399"/>
        </w:tabs>
        <w:spacing w:before="129"/>
        <w:ind w:left="1394"/>
        <w:rPr>
          <w:rFonts w:ascii="Times New Roman" w:eastAsia="Times New Roman"/>
        </w:rPr>
      </w:pPr>
      <w:r>
        <w:rPr>
          <w:spacing w:val="-3"/>
        </w:rPr>
        <w:t>七、</w:t>
      </w:r>
      <w:r>
        <w:t>国</w:t>
      </w:r>
      <w:r>
        <w:rPr>
          <w:spacing w:val="-3"/>
        </w:rPr>
        <w:t>有资</w:t>
      </w:r>
      <w:r>
        <w:t>产</w:t>
      </w:r>
      <w:r>
        <w:rPr>
          <w:spacing w:val="-3"/>
        </w:rPr>
        <w:t>信</w:t>
      </w:r>
      <w:r>
        <w:t>息</w:t>
      </w:r>
      <w:r>
        <w:rPr>
          <w:rFonts w:ascii="Times New Roman" w:eastAsia="Times New Roman"/>
        </w:rPr>
        <w:tab/>
      </w:r>
      <w:r>
        <w:rPr>
          <w:rFonts w:ascii="Times New Roman" w:eastAsia="Times New Roman"/>
        </w:rPr>
        <w:t>57</w:t>
      </w:r>
    </w:p>
    <w:p>
      <w:pPr>
        <w:pStyle w:val="5"/>
        <w:tabs>
          <w:tab w:val="right" w:leader="dot" w:pos="15399"/>
        </w:tabs>
        <w:spacing w:before="126"/>
        <w:ind w:left="1394"/>
        <w:rPr>
          <w:rFonts w:ascii="Times New Roman" w:eastAsia="Times New Roman"/>
        </w:rPr>
      </w:pPr>
      <w:r>
        <w:rPr>
          <w:spacing w:val="-3"/>
        </w:rPr>
        <w:t>八、</w:t>
      </w:r>
      <w:r>
        <w:t>名</w:t>
      </w:r>
      <w:r>
        <w:rPr>
          <w:spacing w:val="-3"/>
        </w:rPr>
        <w:t>词解</w:t>
      </w:r>
      <w:r>
        <w:t>释</w:t>
      </w:r>
      <w:r>
        <w:rPr>
          <w:rFonts w:ascii="Times New Roman" w:eastAsia="Times New Roman"/>
        </w:rPr>
        <w:tab/>
      </w:r>
      <w:r>
        <w:rPr>
          <w:rFonts w:ascii="Times New Roman" w:eastAsia="Times New Roman"/>
        </w:rPr>
        <w:t>58</w:t>
      </w:r>
    </w:p>
    <w:p>
      <w:pPr>
        <w:pStyle w:val="5"/>
        <w:tabs>
          <w:tab w:val="right" w:leader="dot" w:pos="15399"/>
        </w:tabs>
        <w:spacing w:before="130"/>
        <w:ind w:left="1394"/>
        <w:rPr>
          <w:rFonts w:ascii="Times New Roman" w:eastAsia="Times New Roman"/>
        </w:rPr>
      </w:pPr>
      <w:r>
        <w:rPr>
          <w:spacing w:val="-3"/>
        </w:rPr>
        <w:t>九、</w:t>
      </w:r>
      <w:r>
        <w:t>其</w:t>
      </w:r>
      <w:r>
        <w:rPr>
          <w:spacing w:val="-3"/>
        </w:rPr>
        <w:t>他需</w:t>
      </w:r>
      <w:r>
        <w:t>要</w:t>
      </w:r>
      <w:r>
        <w:rPr>
          <w:spacing w:val="-3"/>
        </w:rPr>
        <w:t>说</w:t>
      </w:r>
      <w:r>
        <w:rPr>
          <w:spacing w:val="-5"/>
        </w:rPr>
        <w:t>明</w:t>
      </w:r>
      <w:r>
        <w:t>的</w:t>
      </w:r>
      <w:r>
        <w:rPr>
          <w:spacing w:val="-3"/>
        </w:rPr>
        <w:t>事</w:t>
      </w:r>
      <w:r>
        <w:t>项</w:t>
      </w:r>
      <w:r>
        <w:rPr>
          <w:rFonts w:ascii="Times New Roman" w:eastAsia="Times New Roman"/>
        </w:rPr>
        <w:tab/>
      </w:r>
      <w:r>
        <w:rPr>
          <w:rFonts w:ascii="Times New Roman" w:eastAsia="Times New Roman"/>
        </w:rPr>
        <w:t>58</w:t>
      </w:r>
    </w:p>
    <w:p>
      <w:pPr>
        <w:spacing w:after="0"/>
        <w:rPr>
          <w:rFonts w:ascii="Times New Roman" w:eastAsia="Times New Roman"/>
        </w:rPr>
        <w:sectPr>
          <w:pgSz w:w="16840" w:h="11900" w:orient="landscape"/>
          <w:pgMar w:top="1100" w:right="280" w:bottom="280" w:left="300" w:header="720" w:footer="720" w:gutter="0"/>
          <w:cols w:space="720" w:num="1"/>
        </w:sectPr>
      </w:pPr>
    </w:p>
    <w:p>
      <w:pPr>
        <w:pStyle w:val="5"/>
        <w:spacing w:before="0"/>
        <w:rPr>
          <w:rFonts w:ascii="Times New Roman"/>
          <w:sz w:val="72"/>
        </w:rPr>
      </w:pPr>
    </w:p>
    <w:p>
      <w:pPr>
        <w:pStyle w:val="5"/>
        <w:spacing w:before="7"/>
        <w:rPr>
          <w:rFonts w:ascii="Times New Roman"/>
          <w:sz w:val="71"/>
        </w:rPr>
      </w:pPr>
    </w:p>
    <w:p>
      <w:pPr>
        <w:pStyle w:val="8"/>
        <w:tabs>
          <w:tab w:val="left" w:pos="3597"/>
        </w:tabs>
      </w:pPr>
      <w:r>
        <w:t>第一部分</w:t>
      </w:r>
      <w:r>
        <w:tab/>
      </w:r>
      <w:r>
        <w:rPr>
          <w:rFonts w:hint="eastAsia"/>
          <w:lang w:eastAsia="zh-CN"/>
        </w:rPr>
        <w:t>部门</w:t>
      </w:r>
      <w:r>
        <w:t>预算</w:t>
      </w:r>
    </w:p>
    <w:p>
      <w:pPr>
        <w:spacing w:after="0"/>
        <w:sectPr>
          <w:footerReference r:id="rId5" w:type="default"/>
          <w:footerReference r:id="rId6" w:type="even"/>
          <w:pgSz w:w="16840" w:h="11900" w:orient="landscape"/>
          <w:pgMar w:top="1100" w:right="280" w:bottom="880" w:left="300" w:header="0" w:footer="682" w:gutter="0"/>
          <w:pgNumType w:start="1"/>
          <w:cols w:space="720" w:num="1"/>
        </w:sectPr>
      </w:pPr>
    </w:p>
    <w:p>
      <w:pPr>
        <w:pStyle w:val="5"/>
        <w:spacing w:before="5"/>
        <w:rPr>
          <w:sz w:val="13"/>
        </w:rPr>
      </w:pPr>
    </w:p>
    <w:p>
      <w:pPr>
        <w:pStyle w:val="2"/>
      </w:pPr>
      <w:bookmarkStart w:id="0" w:name="_bookmark0"/>
      <w:bookmarkEnd w:id="0"/>
      <w:bookmarkStart w:id="1" w:name="单位预算收支总表"/>
      <w:bookmarkEnd w:id="1"/>
      <w:r>
        <w:rPr>
          <w:rFonts w:hint="eastAsia"/>
          <w:lang w:eastAsia="zh-CN"/>
        </w:rPr>
        <w:t>部门</w:t>
      </w:r>
      <w:r>
        <w:t>预算收支总表</w:t>
      </w:r>
    </w:p>
    <w:tbl>
      <w:tblPr>
        <w:tblStyle w:val="9"/>
        <w:tblW w:w="0" w:type="auto"/>
        <w:tblInd w:w="104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173" w:type="dxa"/>
            <w:gridSpan w:val="5"/>
            <w:tcBorders>
              <w:top w:val="nil"/>
              <w:bottom w:val="single" w:color="000000" w:sz="6" w:space="0"/>
            </w:tcBorders>
          </w:tcPr>
          <w:p>
            <w:pPr>
              <w:pStyle w:val="13"/>
              <w:tabs>
                <w:tab w:val="left" w:pos="5612"/>
                <w:tab w:val="left" w:pos="12869"/>
              </w:tabs>
              <w:spacing w:before="47"/>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val="en-US"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219"/>
              <w:rPr>
                <w:b/>
                <w:sz w:val="21"/>
              </w:rPr>
            </w:pPr>
            <w:r>
              <w:rPr>
                <w:b/>
                <w:sz w:val="21"/>
              </w:rPr>
              <w:t>序号</w:t>
            </w:r>
          </w:p>
        </w:tc>
        <w:tc>
          <w:tcPr>
            <w:tcW w:w="6662" w:type="dxa"/>
            <w:gridSpan w:val="2"/>
            <w:tcBorders>
              <w:top w:val="single" w:color="000000" w:sz="6" w:space="0"/>
              <w:left w:val="single" w:color="000000" w:sz="6" w:space="0"/>
              <w:bottom w:val="single" w:color="000000" w:sz="6" w:space="0"/>
              <w:right w:val="single" w:color="000000" w:sz="6" w:space="0"/>
            </w:tcBorders>
          </w:tcPr>
          <w:p>
            <w:pPr>
              <w:pStyle w:val="13"/>
              <w:spacing w:before="49"/>
              <w:ind w:left="3104" w:right="3080"/>
              <w:jc w:val="center"/>
              <w:rPr>
                <w:b/>
                <w:sz w:val="21"/>
              </w:rPr>
            </w:pPr>
            <w:r>
              <w:rPr>
                <w:b/>
                <w:sz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49"/>
              <w:ind w:left="3102" w:right="3081"/>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4536" w:type="dxa"/>
            <w:tcBorders>
              <w:top w:val="single" w:color="000000" w:sz="6" w:space="0"/>
              <w:left w:val="single" w:color="000000" w:sz="6" w:space="0"/>
              <w:bottom w:val="single" w:color="000000" w:sz="6" w:space="0"/>
              <w:right w:val="single" w:color="000000" w:sz="6" w:space="0"/>
            </w:tcBorders>
          </w:tcPr>
          <w:p>
            <w:pPr>
              <w:pStyle w:val="13"/>
              <w:tabs>
                <w:tab w:val="left" w:pos="446"/>
              </w:tabs>
              <w:spacing w:before="48"/>
              <w:ind w:left="24"/>
              <w:jc w:val="center"/>
              <w:rPr>
                <w:b/>
                <w:sz w:val="21"/>
              </w:rPr>
            </w:pPr>
            <w:r>
              <w:rPr>
                <w:b/>
                <w:sz w:val="21"/>
              </w:rPr>
              <w:t>项</w:t>
            </w:r>
            <w:r>
              <w:rPr>
                <w:b/>
                <w:sz w:val="21"/>
              </w:rPr>
              <w:tab/>
            </w:r>
            <w:r>
              <w:rPr>
                <w:b/>
                <w:sz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8"/>
              <w:ind w:left="626" w:right="597"/>
              <w:jc w:val="center"/>
              <w:rPr>
                <w:b/>
                <w:sz w:val="21"/>
              </w:rPr>
            </w:pPr>
            <w:r>
              <w:rPr>
                <w:b/>
                <w:sz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43"/>
              </w:tabs>
              <w:spacing w:before="48"/>
              <w:ind w:left="23"/>
              <w:jc w:val="center"/>
              <w:rPr>
                <w:b/>
                <w:sz w:val="21"/>
              </w:rPr>
            </w:pPr>
            <w:r>
              <w:rPr>
                <w:b/>
                <w:sz w:val="21"/>
              </w:rPr>
              <w:t>项</w:t>
            </w:r>
            <w:r>
              <w:rPr>
                <w:b/>
                <w:sz w:val="21"/>
              </w:rPr>
              <w:tab/>
            </w:r>
            <w:r>
              <w:rPr>
                <w:b/>
                <w:sz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8"/>
              <w:ind w:left="624" w:right="59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73"/>
              <w:jc w:val="center"/>
              <w:rPr>
                <w:b/>
                <w:sz w:val="21"/>
              </w:rPr>
            </w:pPr>
            <w:r>
              <w:rPr>
                <w:b/>
                <w:sz w:val="21"/>
              </w:rPr>
              <w:t>栏次</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25"/>
              <w:jc w:val="center"/>
              <w:rPr>
                <w:b/>
                <w:sz w:val="21"/>
              </w:rPr>
            </w:pPr>
            <w:r>
              <w:rPr>
                <w:b/>
                <w:w w:val="98"/>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8"/>
              <w:ind w:left="25"/>
              <w:jc w:val="center"/>
              <w:rPr>
                <w:b/>
                <w:sz w:val="21"/>
              </w:rPr>
            </w:pPr>
            <w:r>
              <w:rPr>
                <w:b/>
                <w:w w:val="98"/>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8"/>
              <w:ind w:left="28"/>
              <w:jc w:val="center"/>
              <w:rPr>
                <w:b/>
                <w:sz w:val="21"/>
              </w:rPr>
            </w:pPr>
            <w:r>
              <w:rPr>
                <w:b/>
                <w:w w:val="98"/>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3"/>
              <w:jc w:val="center"/>
              <w:rPr>
                <w:sz w:val="21"/>
              </w:rPr>
            </w:pPr>
            <w:r>
              <w:rPr>
                <w:w w:val="97"/>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3"/>
              <w:rPr>
                <w:sz w:val="21"/>
              </w:rPr>
            </w:pPr>
            <w:r>
              <w:rPr>
                <w:sz w:val="21"/>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5011.69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一、一般公共服务支出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3"/>
              <w:jc w:val="center"/>
              <w:rPr>
                <w:sz w:val="21"/>
              </w:rPr>
            </w:pPr>
            <w:r>
              <w:rPr>
                <w:w w:val="97"/>
                <w:sz w:val="21"/>
              </w:rPr>
              <w:t>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3"/>
              <w:rPr>
                <w:sz w:val="21"/>
              </w:rPr>
            </w:pPr>
            <w:r>
              <w:rPr>
                <w:sz w:val="21"/>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1403.00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二、外交支出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3"/>
              <w:jc w:val="center"/>
              <w:rPr>
                <w:sz w:val="21"/>
              </w:rPr>
            </w:pPr>
            <w:r>
              <w:rPr>
                <w:w w:val="97"/>
                <w:sz w:val="21"/>
              </w:rPr>
              <w:t>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3"/>
              <w:rPr>
                <w:sz w:val="21"/>
              </w:rPr>
            </w:pPr>
            <w:r>
              <w:rPr>
                <w:sz w:val="21"/>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三、国防支出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3"/>
              <w:jc w:val="center"/>
              <w:rPr>
                <w:sz w:val="21"/>
              </w:rPr>
            </w:pPr>
            <w:r>
              <w:rPr>
                <w:w w:val="97"/>
                <w:sz w:val="21"/>
              </w:rPr>
              <w:t>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3"/>
              <w:rPr>
                <w:sz w:val="21"/>
              </w:rPr>
            </w:pPr>
            <w:r>
              <w:rPr>
                <w:sz w:val="21"/>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四、公共安全支出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3"/>
              <w:jc w:val="center"/>
              <w:rPr>
                <w:sz w:val="21"/>
              </w:rPr>
            </w:pPr>
            <w:r>
              <w:rPr>
                <w:w w:val="97"/>
                <w:sz w:val="21"/>
              </w:rPr>
              <w:t>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3"/>
              <w:rPr>
                <w:sz w:val="21"/>
              </w:rPr>
            </w:pPr>
            <w:r>
              <w:rPr>
                <w:sz w:val="21"/>
              </w:rPr>
              <w:t>五、事业收入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五、教育支出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3"/>
              <w:jc w:val="center"/>
              <w:rPr>
                <w:sz w:val="21"/>
              </w:rPr>
            </w:pPr>
            <w:r>
              <w:rPr>
                <w:w w:val="97"/>
                <w:sz w:val="21"/>
              </w:rPr>
              <w:t>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3"/>
              <w:rPr>
                <w:sz w:val="21"/>
              </w:rPr>
            </w:pPr>
            <w:r>
              <w:rPr>
                <w:sz w:val="21"/>
              </w:rPr>
              <w:t>六、事业</w:t>
            </w:r>
            <w:r>
              <w:rPr>
                <w:rFonts w:hint="eastAsia"/>
                <w:sz w:val="21"/>
                <w:lang w:eastAsia="zh-CN"/>
              </w:rPr>
              <w:t>单位</w:t>
            </w:r>
            <w:r>
              <w:rPr>
                <w:sz w:val="21"/>
              </w:rPr>
              <w:t>经营收入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六、科学技术支出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3"/>
              <w:jc w:val="center"/>
              <w:rPr>
                <w:sz w:val="21"/>
              </w:rPr>
            </w:pPr>
            <w:r>
              <w:rPr>
                <w:w w:val="97"/>
                <w:sz w:val="21"/>
              </w:rPr>
              <w:t>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3"/>
              <w:rPr>
                <w:sz w:val="21"/>
              </w:rPr>
            </w:pPr>
            <w:r>
              <w:rPr>
                <w:sz w:val="21"/>
              </w:rPr>
              <w:t>七、上级补助收入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3"/>
              <w:jc w:val="center"/>
              <w:rPr>
                <w:sz w:val="21"/>
              </w:rPr>
            </w:pPr>
            <w:r>
              <w:rPr>
                <w:w w:val="97"/>
                <w:sz w:val="21"/>
              </w:rPr>
              <w:t>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3"/>
              <w:rPr>
                <w:sz w:val="21"/>
              </w:rPr>
            </w:pPr>
            <w:r>
              <w:rPr>
                <w:sz w:val="21"/>
              </w:rPr>
              <w:t>八、附属</w:t>
            </w:r>
            <w:r>
              <w:rPr>
                <w:rFonts w:hint="eastAsia"/>
                <w:sz w:val="21"/>
                <w:lang w:eastAsia="zh-CN"/>
              </w:rPr>
              <w:t>单位</w:t>
            </w:r>
            <w:r>
              <w:rPr>
                <w:sz w:val="21"/>
              </w:rPr>
              <w:t>上缴收入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八、社会保障和就业支出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18.34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3"/>
              <w:jc w:val="center"/>
              <w:rPr>
                <w:sz w:val="21"/>
              </w:rPr>
            </w:pPr>
            <w:r>
              <w:rPr>
                <w:w w:val="97"/>
                <w:sz w:val="21"/>
              </w:rPr>
              <w:t>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3"/>
              <w:rPr>
                <w:sz w:val="21"/>
              </w:rPr>
            </w:pPr>
            <w:r>
              <w:rPr>
                <w:sz w:val="21"/>
              </w:rPr>
              <w:t>九、其他收入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九、社会保险基金支出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10</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十、卫生健康支出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0"/>
              <w:ind w:right="82"/>
              <w:jc w:val="right"/>
              <w:rPr>
                <w:sz w:val="21"/>
              </w:rPr>
            </w:pPr>
            <w:r>
              <w:rPr>
                <w:sz w:val="21"/>
              </w:rPr>
              <w:t>15.60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11</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十一、节能环保支出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726.00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12</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十二、城乡社区支出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0"/>
              <w:ind w:right="79"/>
              <w:jc w:val="right"/>
              <w:rPr>
                <w:sz w:val="21"/>
              </w:rPr>
            </w:pPr>
            <w:r>
              <w:rPr>
                <w:sz w:val="21"/>
              </w:rPr>
              <w:t>1533.00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13</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十三、农林水支出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14</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十四、交通运输支出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8"/>
              <w:ind w:right="79"/>
              <w:jc w:val="right"/>
              <w:rPr>
                <w:sz w:val="21"/>
              </w:rPr>
            </w:pPr>
            <w:r>
              <w:rPr>
                <w:sz w:val="21"/>
              </w:rPr>
              <w:t>9965.58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15</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16</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十六、商业服务业等支出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17</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十七、金融支出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18</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十八、援助其他地区支出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19</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960" w:left="300" w:header="0" w:footer="762" w:gutter="0"/>
          <w:cols w:space="720" w:num="1"/>
        </w:sectPr>
      </w:pPr>
    </w:p>
    <w:p>
      <w:pPr>
        <w:pStyle w:val="5"/>
        <w:rPr>
          <w:sz w:val="20"/>
        </w:rPr>
      </w:pPr>
    </w:p>
    <w:tbl>
      <w:tblPr>
        <w:tblStyle w:val="9"/>
        <w:tblW w:w="0" w:type="auto"/>
        <w:tblInd w:w="104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173" w:type="dxa"/>
            <w:gridSpan w:val="5"/>
            <w:tcBorders>
              <w:top w:val="nil"/>
              <w:bottom w:val="single" w:color="000000" w:sz="6" w:space="0"/>
            </w:tcBorders>
          </w:tcPr>
          <w:p>
            <w:pPr>
              <w:pStyle w:val="13"/>
              <w:tabs>
                <w:tab w:val="left" w:pos="5612"/>
                <w:tab w:val="left" w:pos="12869"/>
              </w:tabs>
              <w:spacing w:before="46"/>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val="en-US"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19"/>
              </w:rPr>
            </w:pPr>
          </w:p>
          <w:p>
            <w:pPr>
              <w:pStyle w:val="13"/>
              <w:ind w:left="219"/>
              <w:rPr>
                <w:b/>
                <w:sz w:val="21"/>
              </w:rPr>
            </w:pPr>
            <w:r>
              <w:rPr>
                <w:b/>
                <w:sz w:val="21"/>
              </w:rPr>
              <w:t>序号</w:t>
            </w:r>
          </w:p>
        </w:tc>
        <w:tc>
          <w:tcPr>
            <w:tcW w:w="6662" w:type="dxa"/>
            <w:gridSpan w:val="2"/>
            <w:tcBorders>
              <w:top w:val="single" w:color="000000" w:sz="6" w:space="0"/>
              <w:left w:val="single" w:color="000000" w:sz="6" w:space="0"/>
              <w:bottom w:val="single" w:color="000000" w:sz="6" w:space="0"/>
              <w:right w:val="single" w:color="000000" w:sz="6" w:space="0"/>
            </w:tcBorders>
          </w:tcPr>
          <w:p>
            <w:pPr>
              <w:pStyle w:val="13"/>
              <w:spacing w:before="51"/>
              <w:ind w:left="3104" w:right="3080"/>
              <w:jc w:val="center"/>
              <w:rPr>
                <w:b/>
                <w:sz w:val="21"/>
              </w:rPr>
            </w:pPr>
            <w:r>
              <w:rPr>
                <w:b/>
                <w:sz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51"/>
              <w:ind w:left="3102" w:right="3081"/>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4536" w:type="dxa"/>
            <w:tcBorders>
              <w:top w:val="single" w:color="000000" w:sz="6" w:space="0"/>
              <w:left w:val="single" w:color="000000" w:sz="6" w:space="0"/>
              <w:bottom w:val="single" w:color="000000" w:sz="6" w:space="0"/>
              <w:right w:val="single" w:color="000000" w:sz="6" w:space="0"/>
            </w:tcBorders>
          </w:tcPr>
          <w:p>
            <w:pPr>
              <w:pStyle w:val="13"/>
              <w:tabs>
                <w:tab w:val="left" w:pos="446"/>
              </w:tabs>
              <w:spacing w:before="49"/>
              <w:ind w:left="24"/>
              <w:jc w:val="center"/>
              <w:rPr>
                <w:b/>
                <w:sz w:val="21"/>
              </w:rPr>
            </w:pPr>
            <w:r>
              <w:rPr>
                <w:b/>
                <w:sz w:val="21"/>
              </w:rPr>
              <w:t>项</w:t>
            </w:r>
            <w:r>
              <w:rPr>
                <w:b/>
                <w:sz w:val="21"/>
              </w:rPr>
              <w:tab/>
            </w:r>
            <w:r>
              <w:rPr>
                <w:b/>
                <w:sz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9"/>
              <w:ind w:left="626" w:right="597"/>
              <w:jc w:val="center"/>
              <w:rPr>
                <w:b/>
                <w:sz w:val="21"/>
              </w:rPr>
            </w:pPr>
            <w:r>
              <w:rPr>
                <w:b/>
                <w:sz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43"/>
              </w:tabs>
              <w:spacing w:before="49"/>
              <w:ind w:left="23"/>
              <w:jc w:val="center"/>
              <w:rPr>
                <w:b/>
                <w:sz w:val="21"/>
              </w:rPr>
            </w:pPr>
            <w:r>
              <w:rPr>
                <w:b/>
                <w:sz w:val="21"/>
              </w:rPr>
              <w:t>项</w:t>
            </w:r>
            <w:r>
              <w:rPr>
                <w:b/>
                <w:sz w:val="21"/>
              </w:rPr>
              <w:tab/>
            </w:r>
            <w:r>
              <w:rPr>
                <w:b/>
                <w:sz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9"/>
              <w:ind w:left="624" w:right="59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73"/>
              <w:jc w:val="center"/>
              <w:rPr>
                <w:b/>
                <w:sz w:val="21"/>
              </w:rPr>
            </w:pPr>
            <w:r>
              <w:rPr>
                <w:b/>
                <w:sz w:val="21"/>
              </w:rPr>
              <w:t>栏次</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25"/>
              <w:jc w:val="center"/>
              <w:rPr>
                <w:b/>
                <w:sz w:val="21"/>
              </w:rPr>
            </w:pPr>
            <w:r>
              <w:rPr>
                <w:b/>
                <w:w w:val="98"/>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0"/>
              <w:ind w:left="25"/>
              <w:jc w:val="center"/>
              <w:rPr>
                <w:b/>
                <w:sz w:val="21"/>
              </w:rPr>
            </w:pPr>
            <w:r>
              <w:rPr>
                <w:b/>
                <w:w w:val="98"/>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27"/>
              <w:jc w:val="center"/>
              <w:rPr>
                <w:b/>
                <w:sz w:val="21"/>
              </w:rPr>
            </w:pPr>
            <w:r>
              <w:rPr>
                <w:b/>
                <w:w w:val="98"/>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0"/>
              <w:ind w:left="28"/>
              <w:jc w:val="center"/>
              <w:rPr>
                <w:b/>
                <w:sz w:val="21"/>
              </w:rPr>
            </w:pPr>
            <w:r>
              <w:rPr>
                <w:b/>
                <w:w w:val="98"/>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20</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二十、住房保障支出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0"/>
              <w:ind w:right="79"/>
              <w:jc w:val="right"/>
              <w:rPr>
                <w:sz w:val="21"/>
              </w:rPr>
            </w:pPr>
            <w:r>
              <w:rPr>
                <w:sz w:val="21"/>
              </w:rPr>
              <w:t>6.71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21</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22</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23</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7"/>
              <w:jc w:val="center"/>
              <w:rPr>
                <w:sz w:val="21"/>
              </w:rPr>
            </w:pPr>
            <w:r>
              <w:rPr>
                <w:sz w:val="21"/>
              </w:rPr>
              <w:t>24</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1"/>
              <w:ind w:left="111"/>
              <w:rPr>
                <w:sz w:val="21"/>
              </w:rPr>
            </w:pPr>
            <w:r>
              <w:rPr>
                <w:sz w:val="21"/>
              </w:rPr>
              <w:t>二十四、预备费</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7"/>
              <w:jc w:val="center"/>
              <w:rPr>
                <w:sz w:val="21"/>
              </w:rPr>
            </w:pPr>
            <w:r>
              <w:rPr>
                <w:sz w:val="21"/>
              </w:rPr>
              <w:t>25</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1"/>
              <w:ind w:left="111"/>
              <w:rPr>
                <w:sz w:val="21"/>
              </w:rPr>
            </w:pPr>
            <w:r>
              <w:rPr>
                <w:sz w:val="21"/>
              </w:rPr>
              <w:t>二十五、其他支出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26</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二十六、转移性支出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7"/>
              <w:jc w:val="center"/>
              <w:rPr>
                <w:sz w:val="21"/>
              </w:rPr>
            </w:pPr>
            <w:r>
              <w:rPr>
                <w:sz w:val="21"/>
              </w:rPr>
              <w:t>27</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1"/>
              <w:ind w:left="111"/>
              <w:rPr>
                <w:sz w:val="21"/>
              </w:rPr>
            </w:pPr>
            <w:r>
              <w:rPr>
                <w:sz w:val="21"/>
              </w:rPr>
              <w:t>二十七、债务还本支出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28</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二十八、债务付息支出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29</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30</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31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b/>
                <w:sz w:val="21"/>
              </w:rPr>
            </w:pPr>
            <w:r>
              <w:rPr>
                <w:b/>
                <w:sz w:val="21"/>
              </w:rPr>
              <w:t>本年收入合计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9"/>
              <w:ind w:right="76"/>
              <w:jc w:val="right"/>
              <w:rPr>
                <w:b/>
                <w:sz w:val="21"/>
              </w:rPr>
            </w:pPr>
            <w:r>
              <w:rPr>
                <w:b/>
                <w:sz w:val="21"/>
              </w:rPr>
              <w:t>6414.69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23"/>
              <w:jc w:val="center"/>
              <w:rPr>
                <w:b/>
                <w:sz w:val="21"/>
              </w:rPr>
            </w:pPr>
            <w:r>
              <w:rPr>
                <w:b/>
                <w:sz w:val="21"/>
              </w:rPr>
              <w:t>本年支出合计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49"/>
              <w:ind w:right="75"/>
              <w:jc w:val="right"/>
              <w:rPr>
                <w:b/>
                <w:sz w:val="21"/>
              </w:rPr>
            </w:pPr>
            <w:r>
              <w:rPr>
                <w:b/>
                <w:sz w:val="21"/>
              </w:rPr>
              <w:t>12265.24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32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3"/>
              <w:rPr>
                <w:sz w:val="21"/>
              </w:rPr>
            </w:pPr>
            <w:r>
              <w:rPr>
                <w:sz w:val="21"/>
              </w:rPr>
              <w:t>上年结转结余</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5850.56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年终结转结余</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7"/>
              <w:jc w:val="center"/>
              <w:rPr>
                <w:sz w:val="21"/>
              </w:rPr>
            </w:pPr>
            <w:r>
              <w:rPr>
                <w:sz w:val="21"/>
              </w:rPr>
              <w:t>33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sz w:val="21"/>
              </w:rPr>
              <w:t>收入总计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1"/>
              <w:ind w:right="76"/>
              <w:jc w:val="right"/>
              <w:rPr>
                <w:b/>
                <w:sz w:val="21"/>
              </w:rPr>
            </w:pPr>
            <w:r>
              <w:rPr>
                <w:b/>
                <w:sz w:val="21"/>
              </w:rPr>
              <w:t>12265.24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sz w:val="21"/>
              </w:rPr>
              <w:t>支出总计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51"/>
              <w:ind w:right="75"/>
              <w:jc w:val="right"/>
              <w:rPr>
                <w:b/>
                <w:sz w:val="21"/>
              </w:rPr>
            </w:pPr>
            <w:r>
              <w:rPr>
                <w:b/>
                <w:sz w:val="21"/>
              </w:rPr>
              <w:t>12265.24</w:t>
            </w:r>
          </w:p>
        </w:tc>
      </w:tr>
    </w:tbl>
    <w:p>
      <w:pPr>
        <w:spacing w:after="0"/>
        <w:jc w:val="right"/>
        <w:rPr>
          <w:sz w:val="21"/>
        </w:rPr>
        <w:sectPr>
          <w:pgSz w:w="16840" w:h="11900" w:orient="landscape"/>
          <w:pgMar w:top="1100" w:right="280" w:bottom="880" w:left="300" w:header="0" w:footer="682" w:gutter="0"/>
          <w:cols w:space="720" w:num="1"/>
        </w:sectPr>
      </w:pPr>
    </w:p>
    <w:p>
      <w:pPr>
        <w:pStyle w:val="5"/>
        <w:spacing w:before="5"/>
        <w:rPr>
          <w:sz w:val="13"/>
        </w:rPr>
      </w:pPr>
    </w:p>
    <w:p>
      <w:pPr>
        <w:pStyle w:val="2"/>
        <w:spacing w:after="0"/>
      </w:pPr>
      <w:bookmarkStart w:id="2" w:name="_bookmark1"/>
      <w:bookmarkEnd w:id="2"/>
      <w:bookmarkStart w:id="3" w:name="单位预算收入总表"/>
      <w:bookmarkEnd w:id="3"/>
      <w:r>
        <w:rPr>
          <w:rFonts w:hint="eastAsia"/>
          <w:lang w:eastAsia="zh-CN"/>
        </w:rPr>
        <w:t>部门</w:t>
      </w:r>
      <w:r>
        <w:t>预算收入总表</w:t>
      </w:r>
    </w:p>
    <w:tbl>
      <w:tblPr>
        <w:tblStyle w:val="9"/>
        <w:tblW w:w="0" w:type="auto"/>
        <w:tblInd w:w="84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4365" w:type="dxa"/>
            <w:gridSpan w:val="4"/>
            <w:tcBorders>
              <w:top w:val="nil"/>
              <w:bottom w:val="single" w:color="000000" w:sz="6" w:space="0"/>
              <w:right w:val="nil"/>
            </w:tcBorders>
          </w:tcPr>
          <w:p>
            <w:pPr>
              <w:pStyle w:val="13"/>
              <w:spacing w:before="45"/>
              <w:ind w:left="111"/>
              <w:rPr>
                <w:sz w:val="24"/>
              </w:rPr>
            </w:pPr>
            <w:r>
              <w:rPr>
                <w:sz w:val="24"/>
              </w:rPr>
              <w:t>348 青龙满族自治县交通运输局</w:t>
            </w:r>
          </w:p>
        </w:tc>
        <w:tc>
          <w:tcPr>
            <w:tcW w:w="1134" w:type="dxa"/>
            <w:tcBorders>
              <w:top w:val="nil"/>
              <w:left w:val="nil"/>
              <w:bottom w:val="single" w:color="000000" w:sz="6" w:space="0"/>
              <w:right w:val="nil"/>
            </w:tcBorders>
          </w:tcPr>
          <w:p>
            <w:pPr>
              <w:pStyle w:val="13"/>
              <w:rPr>
                <w:rFonts w:ascii="Times New Roman"/>
                <w:sz w:val="20"/>
              </w:rPr>
            </w:pPr>
          </w:p>
        </w:tc>
        <w:tc>
          <w:tcPr>
            <w:tcW w:w="3402" w:type="dxa"/>
            <w:gridSpan w:val="3"/>
            <w:tcBorders>
              <w:top w:val="nil"/>
              <w:left w:val="nil"/>
              <w:bottom w:val="single" w:color="000000" w:sz="6" w:space="0"/>
              <w:right w:val="nil"/>
            </w:tcBorders>
          </w:tcPr>
          <w:p>
            <w:pPr>
              <w:pStyle w:val="13"/>
              <w:spacing w:before="45"/>
              <w:ind w:left="874"/>
              <w:rPr>
                <w:sz w:val="24"/>
              </w:rPr>
            </w:pPr>
            <w:r>
              <w:rPr>
                <w:sz w:val="24"/>
              </w:rPr>
              <w:t>预算年度：2022</w:t>
            </w:r>
          </w:p>
        </w:tc>
        <w:tc>
          <w:tcPr>
            <w:tcW w:w="1134" w:type="dxa"/>
            <w:tcBorders>
              <w:top w:val="nil"/>
              <w:left w:val="nil"/>
              <w:bottom w:val="single" w:color="000000" w:sz="6" w:space="0"/>
              <w:right w:val="nil"/>
            </w:tcBorders>
          </w:tcPr>
          <w:p>
            <w:pPr>
              <w:pStyle w:val="13"/>
              <w:rPr>
                <w:rFonts w:ascii="Times New Roman"/>
                <w:sz w:val="20"/>
              </w:rPr>
            </w:pPr>
          </w:p>
        </w:tc>
        <w:tc>
          <w:tcPr>
            <w:tcW w:w="1134" w:type="dxa"/>
            <w:tcBorders>
              <w:top w:val="nil"/>
              <w:left w:val="nil"/>
              <w:bottom w:val="single" w:color="000000" w:sz="6" w:space="0"/>
              <w:right w:val="nil"/>
            </w:tcBorders>
          </w:tcPr>
          <w:p>
            <w:pPr>
              <w:pStyle w:val="13"/>
              <w:rPr>
                <w:rFonts w:ascii="Times New Roman"/>
                <w:sz w:val="20"/>
              </w:rPr>
            </w:pPr>
          </w:p>
        </w:tc>
        <w:tc>
          <w:tcPr>
            <w:tcW w:w="1134" w:type="dxa"/>
            <w:tcBorders>
              <w:top w:val="nil"/>
              <w:left w:val="nil"/>
              <w:bottom w:val="single" w:color="000000" w:sz="6" w:space="0"/>
              <w:right w:val="nil"/>
            </w:tcBorders>
          </w:tcPr>
          <w:p>
            <w:pPr>
              <w:pStyle w:val="13"/>
              <w:rPr>
                <w:rFonts w:ascii="Times New Roman"/>
                <w:sz w:val="20"/>
              </w:rPr>
            </w:pPr>
          </w:p>
        </w:tc>
        <w:tc>
          <w:tcPr>
            <w:tcW w:w="2268" w:type="dxa"/>
            <w:gridSpan w:val="2"/>
            <w:tcBorders>
              <w:top w:val="nil"/>
              <w:left w:val="nil"/>
              <w:bottom w:val="single" w:color="000000" w:sz="6" w:space="0"/>
            </w:tcBorders>
          </w:tcPr>
          <w:p>
            <w:pPr>
              <w:pStyle w:val="13"/>
              <w:spacing w:before="45"/>
              <w:ind w:left="975"/>
              <w:rPr>
                <w:sz w:val="24"/>
              </w:rPr>
            </w:pP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vMerge w:val="restart"/>
            <w:tcBorders>
              <w:top w:val="single" w:color="000000" w:sz="6" w:space="0"/>
              <w:left w:val="single" w:color="000000" w:sz="6" w:space="0"/>
              <w:bottom w:val="single" w:color="000000" w:sz="6" w:space="0"/>
              <w:right w:val="single" w:color="000000" w:sz="6" w:space="0"/>
            </w:tcBorders>
          </w:tcPr>
          <w:p>
            <w:pPr>
              <w:pStyle w:val="13"/>
              <w:spacing w:before="7"/>
              <w:rPr>
                <w:sz w:val="25"/>
              </w:rPr>
            </w:pPr>
          </w:p>
          <w:p>
            <w:pPr>
              <w:pStyle w:val="13"/>
              <w:spacing w:before="1"/>
              <w:ind w:left="135"/>
              <w:rPr>
                <w:b/>
                <w:sz w:val="21"/>
              </w:rPr>
            </w:pPr>
            <w:r>
              <w:rPr>
                <w:b/>
                <w:sz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47"/>
              <w:ind w:left="650"/>
              <w:rPr>
                <w:b/>
                <w:sz w:val="21"/>
              </w:rPr>
            </w:pPr>
            <w:r>
              <w:rPr>
                <w:b/>
                <w:sz w:val="21"/>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7"/>
              <w:rPr>
                <w:sz w:val="25"/>
              </w:rPr>
            </w:pPr>
          </w:p>
          <w:p>
            <w:pPr>
              <w:pStyle w:val="13"/>
              <w:spacing w:before="1"/>
              <w:ind w:left="360"/>
              <w:rPr>
                <w:b/>
                <w:sz w:val="21"/>
              </w:rPr>
            </w:pPr>
            <w:r>
              <w:rPr>
                <w:b/>
                <w:sz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47"/>
              <w:ind w:left="4101" w:right="4071"/>
              <w:jc w:val="center"/>
              <w:rPr>
                <w:b/>
                <w:sz w:val="21"/>
              </w:rPr>
            </w:pPr>
            <w:r>
              <w:rPr>
                <w:b/>
                <w:sz w:val="21"/>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7"/>
              <w:rPr>
                <w:sz w:val="25"/>
              </w:rPr>
            </w:pPr>
          </w:p>
          <w:p>
            <w:pPr>
              <w:pStyle w:val="13"/>
              <w:spacing w:before="1"/>
              <w:ind w:left="150"/>
              <w:rPr>
                <w:b/>
                <w:sz w:val="21"/>
              </w:rPr>
            </w:pPr>
            <w:r>
              <w:rPr>
                <w:b/>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68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6" w:lineRule="exact"/>
              <w:ind w:left="290"/>
              <w:rPr>
                <w:b/>
                <w:sz w:val="21"/>
              </w:rPr>
            </w:pPr>
            <w:r>
              <w:rPr>
                <w:b/>
                <w:spacing w:val="2"/>
                <w:w w:val="90"/>
                <w:sz w:val="21"/>
              </w:rPr>
              <w:t>科目</w:t>
            </w:r>
          </w:p>
          <w:p>
            <w:pPr>
              <w:pStyle w:val="13"/>
              <w:spacing w:line="259" w:lineRule="exact"/>
              <w:ind w:left="290"/>
              <w:rPr>
                <w:b/>
                <w:sz w:val="21"/>
              </w:rPr>
            </w:pPr>
            <w:r>
              <w:rPr>
                <w:b/>
                <w:spacing w:val="2"/>
                <w:w w:val="90"/>
                <w:sz w:val="21"/>
              </w:rPr>
              <w:t>编码</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32"/>
              <w:ind w:left="366"/>
              <w:rPr>
                <w:b/>
                <w:sz w:val="21"/>
              </w:rPr>
            </w:pPr>
            <w:r>
              <w:rPr>
                <w:b/>
                <w:sz w:val="21"/>
              </w:rPr>
              <w:t>科目名称</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2"/>
              <w:ind w:left="361"/>
              <w:rPr>
                <w:b/>
                <w:sz w:val="21"/>
              </w:rPr>
            </w:pPr>
            <w:r>
              <w:rPr>
                <w:b/>
                <w:sz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6" w:lineRule="exact"/>
              <w:ind w:left="129" w:right="103"/>
              <w:jc w:val="center"/>
              <w:rPr>
                <w:b/>
                <w:sz w:val="21"/>
              </w:rPr>
            </w:pPr>
            <w:r>
              <w:rPr>
                <w:b/>
                <w:sz w:val="21"/>
              </w:rPr>
              <w:t>财政拨款</w:t>
            </w:r>
          </w:p>
          <w:p>
            <w:pPr>
              <w:pStyle w:val="13"/>
              <w:spacing w:line="259" w:lineRule="exact"/>
              <w:ind w:left="126"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6" w:lineRule="exact"/>
              <w:ind w:left="128" w:right="104"/>
              <w:jc w:val="center"/>
              <w:rPr>
                <w:b/>
                <w:sz w:val="21"/>
              </w:rPr>
            </w:pPr>
            <w:r>
              <w:rPr>
                <w:b/>
                <w:sz w:val="21"/>
              </w:rPr>
              <w:t>财政专户</w:t>
            </w:r>
          </w:p>
          <w:p>
            <w:pPr>
              <w:pStyle w:val="13"/>
              <w:spacing w:line="259" w:lineRule="exact"/>
              <w:ind w:left="128"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2"/>
              <w:ind w:left="129" w:right="103"/>
              <w:jc w:val="center"/>
              <w:rPr>
                <w:b/>
                <w:sz w:val="21"/>
              </w:rPr>
            </w:pPr>
            <w:r>
              <w:rPr>
                <w:b/>
                <w:sz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2"/>
              <w:ind w:left="128" w:right="104"/>
              <w:jc w:val="center"/>
              <w:rPr>
                <w:b/>
                <w:sz w:val="21"/>
              </w:rPr>
            </w:pPr>
            <w:r>
              <w:rPr>
                <w:b/>
                <w:sz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6" w:lineRule="exact"/>
              <w:ind w:left="129" w:right="103"/>
              <w:jc w:val="center"/>
              <w:rPr>
                <w:b/>
                <w:sz w:val="21"/>
              </w:rPr>
            </w:pPr>
            <w:r>
              <w:rPr>
                <w:b/>
                <w:sz w:val="21"/>
              </w:rPr>
              <w:t>上级补助</w:t>
            </w:r>
          </w:p>
          <w:p>
            <w:pPr>
              <w:pStyle w:val="13"/>
              <w:spacing w:line="259" w:lineRule="exact"/>
              <w:ind w:left="126"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6" w:lineRule="exact"/>
              <w:ind w:left="150"/>
              <w:rPr>
                <w:rFonts w:hint="eastAsia" w:eastAsia="宋体"/>
                <w:b/>
                <w:sz w:val="21"/>
                <w:lang w:eastAsia="zh-CN"/>
              </w:rPr>
            </w:pPr>
            <w:r>
              <w:rPr>
                <w:b/>
                <w:spacing w:val="2"/>
                <w:w w:val="90"/>
                <w:sz w:val="21"/>
              </w:rPr>
              <w:t>附属</w:t>
            </w:r>
            <w:r>
              <w:rPr>
                <w:rFonts w:hint="eastAsia"/>
                <w:b/>
                <w:spacing w:val="2"/>
                <w:w w:val="90"/>
                <w:sz w:val="21"/>
                <w:lang w:eastAsia="zh-CN"/>
              </w:rPr>
              <w:t>单位</w:t>
            </w:r>
          </w:p>
          <w:p>
            <w:pPr>
              <w:pStyle w:val="13"/>
              <w:spacing w:line="259" w:lineRule="exact"/>
              <w:ind w:left="150"/>
              <w:rPr>
                <w:b/>
                <w:sz w:val="21"/>
              </w:rPr>
            </w:pPr>
            <w:r>
              <w:rPr>
                <w:b/>
                <w:spacing w:val="2"/>
                <w:w w:val="90"/>
                <w:sz w:val="21"/>
              </w:rPr>
              <w:t>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2"/>
              <w:ind w:left="129" w:right="103"/>
              <w:jc w:val="center"/>
              <w:rPr>
                <w:b/>
                <w:sz w:val="21"/>
              </w:rPr>
            </w:pPr>
            <w:r>
              <w:rPr>
                <w:b/>
                <w:sz w:val="21"/>
              </w:rPr>
              <w:t>其他收入</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5"/>
              <w:ind w:left="114" w:right="88"/>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5"/>
              <w:ind w:left="25"/>
              <w:jc w:val="center"/>
              <w:rPr>
                <w:b/>
                <w:sz w:val="21"/>
              </w:rPr>
            </w:pPr>
            <w:r>
              <w:rPr>
                <w:b/>
                <w:w w:val="98"/>
                <w:sz w:val="21"/>
              </w:rPr>
              <w:t>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5"/>
              <w:ind w:left="28"/>
              <w:jc w:val="center"/>
              <w:rPr>
                <w:b/>
                <w:sz w:val="21"/>
              </w:rPr>
            </w:pPr>
            <w:r>
              <w:rPr>
                <w:b/>
                <w:w w:val="98"/>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28"/>
              <w:jc w:val="center"/>
              <w:rPr>
                <w:b/>
                <w:sz w:val="21"/>
              </w:rPr>
            </w:pPr>
            <w:r>
              <w:rPr>
                <w:b/>
                <w:w w:val="98"/>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25"/>
              <w:jc w:val="center"/>
              <w:rPr>
                <w:b/>
                <w:sz w:val="21"/>
              </w:rPr>
            </w:pPr>
            <w:r>
              <w:rPr>
                <w:b/>
                <w:w w:val="98"/>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28"/>
              <w:jc w:val="center"/>
              <w:rPr>
                <w:b/>
                <w:sz w:val="21"/>
              </w:rPr>
            </w:pPr>
            <w:r>
              <w:rPr>
                <w:b/>
                <w:w w:val="98"/>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25"/>
              <w:jc w:val="center"/>
              <w:rPr>
                <w:b/>
                <w:sz w:val="21"/>
              </w:rPr>
            </w:pPr>
            <w:r>
              <w:rPr>
                <w:b/>
                <w:w w:val="98"/>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28"/>
              <w:jc w:val="center"/>
              <w:rPr>
                <w:b/>
                <w:sz w:val="21"/>
              </w:rPr>
            </w:pPr>
            <w:r>
              <w:rPr>
                <w:b/>
                <w:w w:val="98"/>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25"/>
              <w:jc w:val="center"/>
              <w:rPr>
                <w:b/>
                <w:sz w:val="21"/>
              </w:rPr>
            </w:pPr>
            <w:r>
              <w:rPr>
                <w:b/>
                <w:w w:val="98"/>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28"/>
              <w:jc w:val="center"/>
              <w:rPr>
                <w:b/>
                <w:sz w:val="21"/>
              </w:rPr>
            </w:pPr>
            <w:r>
              <w:rPr>
                <w:b/>
                <w:w w:val="98"/>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129" w:right="101"/>
              <w:jc w:val="center"/>
              <w:rPr>
                <w:b/>
                <w:sz w:val="21"/>
              </w:rPr>
            </w:pPr>
            <w:r>
              <w:rPr>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129" w:right="101"/>
              <w:jc w:val="center"/>
              <w:rPr>
                <w:b/>
                <w:sz w:val="21"/>
              </w:rPr>
            </w:pPr>
            <w:r>
              <w:rPr>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left="129" w:right="101"/>
              <w:jc w:val="center"/>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5"/>
              <w:ind w:left="25"/>
              <w:jc w:val="center"/>
              <w:rPr>
                <w:sz w:val="21"/>
              </w:rPr>
            </w:pPr>
            <w:r>
              <w:rPr>
                <w:w w:val="97"/>
                <w:sz w:val="21"/>
              </w:rPr>
              <w:t>1</w:t>
            </w:r>
          </w:p>
        </w:tc>
        <w:tc>
          <w:tcPr>
            <w:tcW w:w="99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5"/>
              <w:ind w:left="552" w:right="530"/>
              <w:jc w:val="center"/>
              <w:rPr>
                <w:b/>
                <w:sz w:val="21"/>
              </w:rPr>
            </w:pPr>
            <w:r>
              <w:rPr>
                <w:b/>
                <w:sz w:val="21"/>
              </w:rPr>
              <w:t>合计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right="76"/>
              <w:jc w:val="right"/>
              <w:rPr>
                <w:b/>
                <w:sz w:val="21"/>
              </w:rPr>
            </w:pPr>
            <w:r>
              <w:rPr>
                <w:b/>
                <w:sz w:val="21"/>
              </w:rPr>
              <w:t>12265.24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right="77"/>
              <w:jc w:val="right"/>
              <w:rPr>
                <w:b/>
                <w:sz w:val="21"/>
              </w:rPr>
            </w:pPr>
            <w:r>
              <w:rPr>
                <w:b/>
                <w:sz w:val="21"/>
              </w:rPr>
              <w:t>6414.69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right="76"/>
              <w:jc w:val="right"/>
              <w:rPr>
                <w:b/>
                <w:sz w:val="21"/>
              </w:rPr>
            </w:pPr>
            <w:r>
              <w:rPr>
                <w:b/>
                <w:sz w:val="21"/>
              </w:rPr>
              <w:t>6414.69</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5"/>
              <w:ind w:right="77"/>
              <w:jc w:val="right"/>
              <w:rPr>
                <w:b/>
                <w:sz w:val="21"/>
              </w:rPr>
            </w:pPr>
            <w:r>
              <w:rPr>
                <w:b/>
                <w:sz w:val="21"/>
              </w:rPr>
              <w:t>5850.56</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2"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35"/>
              <w:ind w:left="25"/>
              <w:jc w:val="center"/>
              <w:rPr>
                <w:sz w:val="21"/>
              </w:rPr>
            </w:pPr>
            <w:r>
              <w:rPr>
                <w:w w:val="97"/>
                <w:sz w:val="21"/>
              </w:rPr>
              <w:t>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35"/>
              <w:ind w:left="115"/>
              <w:rPr>
                <w:sz w:val="21"/>
              </w:rPr>
            </w:pPr>
            <w:r>
              <w:rPr>
                <w:sz w:val="21"/>
              </w:rPr>
              <w:t>208</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3" w:line="260" w:lineRule="exact"/>
              <w:ind w:left="114" w:right="169"/>
              <w:rPr>
                <w:sz w:val="21"/>
              </w:rPr>
            </w:pPr>
            <w:r>
              <w:rPr>
                <w:sz w:val="21"/>
              </w:rPr>
              <w:t>社会保障和就业支出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5"/>
              <w:ind w:right="83"/>
              <w:jc w:val="right"/>
              <w:rPr>
                <w:sz w:val="21"/>
              </w:rPr>
            </w:pPr>
            <w:r>
              <w:rPr>
                <w:sz w:val="21"/>
              </w:rPr>
              <w:t>18.34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5"/>
              <w:ind w:right="82"/>
              <w:jc w:val="right"/>
              <w:rPr>
                <w:sz w:val="21"/>
              </w:rPr>
            </w:pPr>
            <w:r>
              <w:rPr>
                <w:sz w:val="21"/>
              </w:rPr>
              <w:t>18.34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5"/>
              <w:ind w:right="83"/>
              <w:jc w:val="right"/>
              <w:rPr>
                <w:sz w:val="21"/>
              </w:rPr>
            </w:pPr>
            <w:r>
              <w:rPr>
                <w:sz w:val="21"/>
              </w:rPr>
              <w:t>18.34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36"/>
              <w:ind w:left="25"/>
              <w:jc w:val="center"/>
              <w:rPr>
                <w:sz w:val="21"/>
              </w:rPr>
            </w:pPr>
            <w:r>
              <w:rPr>
                <w:w w:val="97"/>
                <w:sz w:val="21"/>
              </w:rPr>
              <w:t>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36"/>
              <w:ind w:left="115"/>
              <w:rPr>
                <w:sz w:val="21"/>
              </w:rPr>
            </w:pPr>
            <w:r>
              <w:rPr>
                <w:sz w:val="21"/>
              </w:rPr>
              <w:t>20805</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269" w:lineRule="exact"/>
              <w:ind w:left="114"/>
              <w:rPr>
                <w:rFonts w:hint="eastAsia" w:eastAsia="宋体"/>
                <w:sz w:val="21"/>
                <w:lang w:eastAsia="zh-CN"/>
              </w:rPr>
            </w:pPr>
            <w:r>
              <w:rPr>
                <w:sz w:val="21"/>
              </w:rPr>
              <w:t>行政事业</w:t>
            </w:r>
            <w:r>
              <w:rPr>
                <w:rFonts w:hint="eastAsia"/>
                <w:sz w:val="21"/>
                <w:lang w:eastAsia="zh-CN"/>
              </w:rPr>
              <w:t>单位</w:t>
            </w:r>
          </w:p>
          <w:p>
            <w:pPr>
              <w:pStyle w:val="13"/>
              <w:spacing w:before="2" w:line="254" w:lineRule="exact"/>
              <w:ind w:left="114"/>
              <w:rPr>
                <w:sz w:val="21"/>
              </w:rPr>
            </w:pPr>
            <w:r>
              <w:rPr>
                <w:sz w:val="21"/>
              </w:rPr>
              <w:t>养老支出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6"/>
              <w:ind w:right="83"/>
              <w:jc w:val="right"/>
              <w:rPr>
                <w:sz w:val="21"/>
              </w:rPr>
            </w:pPr>
            <w:r>
              <w:rPr>
                <w:sz w:val="21"/>
              </w:rPr>
              <w:t>16.60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6"/>
              <w:ind w:right="82"/>
              <w:jc w:val="right"/>
              <w:rPr>
                <w:sz w:val="21"/>
              </w:rPr>
            </w:pPr>
            <w:r>
              <w:rPr>
                <w:sz w:val="21"/>
              </w:rPr>
              <w:t>16.60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6"/>
              <w:ind w:right="83"/>
              <w:jc w:val="right"/>
              <w:rPr>
                <w:sz w:val="21"/>
              </w:rPr>
            </w:pPr>
            <w:r>
              <w:rPr>
                <w:sz w:val="21"/>
              </w:rPr>
              <w:t>16.60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33"/>
              <w:ind w:left="25"/>
              <w:jc w:val="center"/>
              <w:rPr>
                <w:sz w:val="21"/>
              </w:rPr>
            </w:pPr>
            <w:r>
              <w:rPr>
                <w:w w:val="97"/>
                <w:sz w:val="21"/>
              </w:rPr>
              <w:t>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33"/>
              <w:ind w:left="115"/>
              <w:rPr>
                <w:sz w:val="21"/>
              </w:rPr>
            </w:pPr>
            <w:r>
              <w:rPr>
                <w:sz w:val="21"/>
              </w:rPr>
              <w:t>2080502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264" w:lineRule="exact"/>
              <w:ind w:left="114" w:right="169"/>
              <w:rPr>
                <w:sz w:val="21"/>
              </w:rPr>
            </w:pPr>
            <w:r>
              <w:rPr>
                <w:sz w:val="21"/>
              </w:rPr>
              <w:t>事业</w:t>
            </w:r>
            <w:r>
              <w:rPr>
                <w:rFonts w:hint="eastAsia"/>
                <w:sz w:val="21"/>
                <w:lang w:eastAsia="zh-CN"/>
              </w:rPr>
              <w:t>单位</w:t>
            </w:r>
            <w:r>
              <w:rPr>
                <w:sz w:val="21"/>
              </w:rPr>
              <w:t>离退休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3"/>
              <w:ind w:right="80"/>
              <w:jc w:val="right"/>
              <w:rPr>
                <w:sz w:val="21"/>
              </w:rPr>
            </w:pPr>
            <w:r>
              <w:rPr>
                <w:sz w:val="21"/>
              </w:rPr>
              <w:t>3.17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3"/>
              <w:ind w:right="79"/>
              <w:jc w:val="right"/>
              <w:rPr>
                <w:sz w:val="21"/>
              </w:rPr>
            </w:pPr>
            <w:r>
              <w:rPr>
                <w:sz w:val="21"/>
              </w:rPr>
              <w:t>3.17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3"/>
              <w:ind w:right="80"/>
              <w:jc w:val="right"/>
              <w:rPr>
                <w:sz w:val="21"/>
              </w:rPr>
            </w:pPr>
            <w:r>
              <w:rPr>
                <w:sz w:val="21"/>
              </w:rPr>
              <w:t>3.17</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1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
              <w:rPr>
                <w:sz w:val="21"/>
              </w:rPr>
            </w:pPr>
          </w:p>
          <w:p>
            <w:pPr>
              <w:pStyle w:val="13"/>
              <w:spacing w:before="1"/>
              <w:ind w:left="25"/>
              <w:jc w:val="center"/>
              <w:rPr>
                <w:sz w:val="21"/>
              </w:rPr>
            </w:pPr>
            <w:r>
              <w:rPr>
                <w:w w:val="97"/>
                <w:sz w:val="21"/>
              </w:rPr>
              <w:t>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
              <w:rPr>
                <w:sz w:val="21"/>
              </w:rPr>
            </w:pPr>
          </w:p>
          <w:p>
            <w:pPr>
              <w:pStyle w:val="13"/>
              <w:spacing w:before="1"/>
              <w:ind w:left="115"/>
              <w:rPr>
                <w:sz w:val="21"/>
              </w:rPr>
            </w:pPr>
            <w:r>
              <w:rPr>
                <w:sz w:val="21"/>
              </w:rPr>
              <w:t>2080505</w:t>
            </w:r>
          </w:p>
        </w:tc>
        <w:tc>
          <w:tcPr>
            <w:tcW w:w="1559" w:type="dxa"/>
            <w:tcBorders>
              <w:top w:val="single" w:color="000000" w:sz="6" w:space="0"/>
              <w:left w:val="single" w:color="000000" w:sz="6" w:space="0"/>
              <w:bottom w:val="single" w:color="000000" w:sz="6" w:space="0"/>
              <w:right w:val="single" w:color="000000" w:sz="6" w:space="0"/>
            </w:tcBorders>
          </w:tcPr>
          <w:p>
            <w:pPr>
              <w:pStyle w:val="13"/>
              <w:ind w:left="114"/>
              <w:rPr>
                <w:rFonts w:hint="eastAsia" w:eastAsia="宋体"/>
                <w:sz w:val="21"/>
                <w:lang w:eastAsia="zh-CN"/>
              </w:rPr>
            </w:pPr>
            <w:r>
              <w:rPr>
                <w:sz w:val="21"/>
              </w:rPr>
              <w:t>机关事业</w:t>
            </w:r>
            <w:r>
              <w:rPr>
                <w:rFonts w:hint="eastAsia"/>
                <w:sz w:val="21"/>
                <w:lang w:eastAsia="zh-CN"/>
              </w:rPr>
              <w:t>单位</w:t>
            </w:r>
          </w:p>
          <w:p>
            <w:pPr>
              <w:pStyle w:val="13"/>
              <w:spacing w:line="266" w:lineRule="exact"/>
              <w:ind w:left="114" w:right="169"/>
              <w:rPr>
                <w:sz w:val="21"/>
              </w:rPr>
            </w:pPr>
            <w:r>
              <w:rPr>
                <w:sz w:val="21"/>
              </w:rPr>
              <w:t>基本养老保险缴费支出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
              <w:rPr>
                <w:sz w:val="21"/>
              </w:rPr>
            </w:pPr>
          </w:p>
          <w:p>
            <w:pPr>
              <w:pStyle w:val="13"/>
              <w:spacing w:before="1"/>
              <w:ind w:right="83"/>
              <w:jc w:val="right"/>
              <w:rPr>
                <w:sz w:val="21"/>
              </w:rPr>
            </w:pPr>
            <w:r>
              <w:rPr>
                <w:sz w:val="21"/>
              </w:rPr>
              <w:t>13.43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
              <w:rPr>
                <w:sz w:val="21"/>
              </w:rPr>
            </w:pPr>
          </w:p>
          <w:p>
            <w:pPr>
              <w:pStyle w:val="13"/>
              <w:spacing w:before="1"/>
              <w:ind w:right="82"/>
              <w:jc w:val="right"/>
              <w:rPr>
                <w:sz w:val="21"/>
              </w:rPr>
            </w:pPr>
            <w:r>
              <w:rPr>
                <w:sz w:val="21"/>
              </w:rPr>
              <w:t>13.43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
              <w:rPr>
                <w:sz w:val="21"/>
              </w:rPr>
            </w:pPr>
          </w:p>
          <w:p>
            <w:pPr>
              <w:pStyle w:val="13"/>
              <w:spacing w:before="1"/>
              <w:ind w:right="83"/>
              <w:jc w:val="right"/>
              <w:rPr>
                <w:sz w:val="21"/>
              </w:rPr>
            </w:pPr>
            <w:r>
              <w:rPr>
                <w:sz w:val="21"/>
              </w:rPr>
              <w:t>13.43</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25"/>
              <w:jc w:val="center"/>
              <w:rPr>
                <w:sz w:val="21"/>
              </w:rPr>
            </w:pPr>
            <w:r>
              <w:rPr>
                <w:w w:val="97"/>
                <w:sz w:val="21"/>
              </w:rPr>
              <w:t>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20808</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抚恤</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79"/>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7"/>
              <w:ind w:left="25"/>
              <w:jc w:val="center"/>
              <w:rPr>
                <w:sz w:val="21"/>
              </w:rPr>
            </w:pPr>
            <w:r>
              <w:rPr>
                <w:w w:val="97"/>
                <w:sz w:val="21"/>
              </w:rPr>
              <w:t>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2080899</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其他优抚支出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79"/>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8"/>
              <w:ind w:left="25"/>
              <w:jc w:val="center"/>
              <w:rPr>
                <w:sz w:val="21"/>
              </w:rPr>
            </w:pPr>
            <w:r>
              <w:rPr>
                <w:w w:val="97"/>
                <w:sz w:val="21"/>
              </w:rPr>
              <w:t>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210</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卫生健康支出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3"/>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3"/>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3"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33"/>
              <w:ind w:left="25"/>
              <w:jc w:val="center"/>
              <w:rPr>
                <w:sz w:val="21"/>
              </w:rPr>
            </w:pPr>
            <w:r>
              <w:rPr>
                <w:w w:val="97"/>
                <w:sz w:val="21"/>
              </w:rPr>
              <w:t>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33"/>
              <w:ind w:left="115"/>
              <w:rPr>
                <w:sz w:val="21"/>
              </w:rPr>
            </w:pPr>
            <w:r>
              <w:rPr>
                <w:sz w:val="21"/>
              </w:rPr>
              <w:t>21011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266" w:lineRule="exact"/>
              <w:ind w:left="114"/>
              <w:rPr>
                <w:rFonts w:hint="eastAsia" w:eastAsia="宋体"/>
                <w:sz w:val="21"/>
                <w:lang w:eastAsia="zh-CN"/>
              </w:rPr>
            </w:pPr>
            <w:r>
              <w:rPr>
                <w:sz w:val="21"/>
              </w:rPr>
              <w:t>行政事业</w:t>
            </w:r>
            <w:r>
              <w:rPr>
                <w:rFonts w:hint="eastAsia"/>
                <w:sz w:val="21"/>
                <w:lang w:eastAsia="zh-CN"/>
              </w:rPr>
              <w:t>单位</w:t>
            </w:r>
          </w:p>
          <w:p>
            <w:pPr>
              <w:pStyle w:val="13"/>
              <w:spacing w:line="258" w:lineRule="exact"/>
              <w:ind w:left="114"/>
              <w:rPr>
                <w:sz w:val="21"/>
              </w:rPr>
            </w:pPr>
            <w:r>
              <w:rPr>
                <w:sz w:val="21"/>
              </w:rPr>
              <w:t>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3"/>
              <w:ind w:right="83"/>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3"/>
              <w:ind w:right="82"/>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3"/>
              <w:ind w:right="83"/>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7"/>
              <w:ind w:left="114" w:right="87"/>
              <w:jc w:val="center"/>
              <w:rPr>
                <w:sz w:val="21"/>
              </w:rPr>
            </w:pPr>
            <w:r>
              <w:rPr>
                <w:sz w:val="21"/>
              </w:rPr>
              <w:t>10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2101101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行政</w:t>
            </w:r>
            <w:r>
              <w:rPr>
                <w:rFonts w:hint="eastAsia"/>
                <w:sz w:val="21"/>
                <w:lang w:eastAsia="zh-CN"/>
              </w:rPr>
              <w:t>单位</w:t>
            </w:r>
            <w:r>
              <w:rPr>
                <w:sz w:val="21"/>
              </w:rPr>
              <w:t>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83"/>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83"/>
              <w:jc w:val="right"/>
              <w:rPr>
                <w:sz w:val="21"/>
              </w:rPr>
            </w:pPr>
            <w:r>
              <w:rPr>
                <w:sz w:val="21"/>
              </w:rPr>
              <w:t>15.60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8"/>
              <w:ind w:left="114" w:right="87"/>
              <w:jc w:val="center"/>
              <w:rPr>
                <w:sz w:val="21"/>
              </w:rPr>
            </w:pPr>
            <w:r>
              <w:rPr>
                <w:sz w:val="21"/>
              </w:rPr>
              <w:t>11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211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节能环保支出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726.00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726.00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7"/>
              <w:ind w:left="114" w:right="87"/>
              <w:jc w:val="center"/>
              <w:rPr>
                <w:sz w:val="21"/>
              </w:rPr>
            </w:pPr>
            <w:r>
              <w:rPr>
                <w:sz w:val="21"/>
              </w:rPr>
              <w:t>12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21103</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污染防治</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300.00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300.00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8"/>
              <w:ind w:left="114" w:right="87"/>
              <w:jc w:val="center"/>
              <w:rPr>
                <w:sz w:val="21"/>
              </w:rPr>
            </w:pPr>
            <w:r>
              <w:rPr>
                <w:sz w:val="21"/>
              </w:rPr>
              <w:t>13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2110301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大气</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300.00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300.00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114" w:right="87"/>
              <w:jc w:val="center"/>
              <w:rPr>
                <w:sz w:val="21"/>
              </w:rPr>
            </w:pPr>
            <w:r>
              <w:rPr>
                <w:sz w:val="21"/>
              </w:rPr>
              <w:t>14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21111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污染减排</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426.00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426.00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114" w:right="87"/>
              <w:jc w:val="center"/>
              <w:rPr>
                <w:sz w:val="21"/>
              </w:rPr>
            </w:pPr>
            <w:r>
              <w:rPr>
                <w:sz w:val="21"/>
              </w:rPr>
              <w:t>15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2111103</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减排专项支出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426.00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426.00</w:t>
            </w:r>
          </w:p>
        </w:tc>
      </w:tr>
    </w:tbl>
    <w:p>
      <w:pPr>
        <w:spacing w:after="0"/>
        <w:jc w:val="right"/>
        <w:rPr>
          <w:sz w:val="21"/>
        </w:rPr>
        <w:sectPr>
          <w:pgSz w:w="16840" w:h="11900" w:orient="landscape"/>
          <w:pgMar w:top="1100" w:right="280" w:bottom="960" w:left="300" w:header="0" w:footer="762" w:gutter="0"/>
          <w:cols w:space="720" w:num="1"/>
        </w:sectPr>
      </w:pPr>
    </w:p>
    <w:p>
      <w:pPr>
        <w:pStyle w:val="5"/>
        <w:spacing w:before="5"/>
        <w:rPr>
          <w:sz w:val="19"/>
        </w:rPr>
      </w:pPr>
    </w:p>
    <w:tbl>
      <w:tblPr>
        <w:tblStyle w:val="9"/>
        <w:tblW w:w="0" w:type="auto"/>
        <w:tblInd w:w="84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4365" w:type="dxa"/>
            <w:gridSpan w:val="4"/>
            <w:tcBorders>
              <w:top w:val="nil"/>
              <w:bottom w:val="single" w:color="000000" w:sz="6" w:space="0"/>
              <w:right w:val="nil"/>
            </w:tcBorders>
          </w:tcPr>
          <w:p>
            <w:pPr>
              <w:pStyle w:val="13"/>
              <w:spacing w:before="46"/>
              <w:ind w:left="111"/>
              <w:rPr>
                <w:sz w:val="24"/>
              </w:rPr>
            </w:pPr>
            <w:r>
              <w:rPr>
                <w:sz w:val="24"/>
              </w:rPr>
              <w:t>348 青龙满族自治县交通运输局</w:t>
            </w:r>
          </w:p>
        </w:tc>
        <w:tc>
          <w:tcPr>
            <w:tcW w:w="1134" w:type="dxa"/>
            <w:tcBorders>
              <w:top w:val="nil"/>
              <w:left w:val="nil"/>
              <w:bottom w:val="single" w:color="000000" w:sz="6" w:space="0"/>
              <w:right w:val="nil"/>
            </w:tcBorders>
          </w:tcPr>
          <w:p>
            <w:pPr>
              <w:pStyle w:val="13"/>
              <w:rPr>
                <w:rFonts w:ascii="Times New Roman"/>
                <w:sz w:val="20"/>
              </w:rPr>
            </w:pPr>
          </w:p>
        </w:tc>
        <w:tc>
          <w:tcPr>
            <w:tcW w:w="3402" w:type="dxa"/>
            <w:gridSpan w:val="3"/>
            <w:tcBorders>
              <w:top w:val="nil"/>
              <w:left w:val="nil"/>
              <w:bottom w:val="single" w:color="000000" w:sz="6" w:space="0"/>
              <w:right w:val="nil"/>
            </w:tcBorders>
          </w:tcPr>
          <w:p>
            <w:pPr>
              <w:pStyle w:val="13"/>
              <w:spacing w:before="46"/>
              <w:ind w:left="874"/>
              <w:rPr>
                <w:sz w:val="24"/>
              </w:rPr>
            </w:pPr>
            <w:r>
              <w:rPr>
                <w:sz w:val="24"/>
              </w:rPr>
              <w:t>预算年度：2022</w:t>
            </w:r>
          </w:p>
        </w:tc>
        <w:tc>
          <w:tcPr>
            <w:tcW w:w="1134" w:type="dxa"/>
            <w:tcBorders>
              <w:top w:val="nil"/>
              <w:left w:val="nil"/>
              <w:bottom w:val="single" w:color="000000" w:sz="6" w:space="0"/>
              <w:right w:val="nil"/>
            </w:tcBorders>
          </w:tcPr>
          <w:p>
            <w:pPr>
              <w:pStyle w:val="13"/>
              <w:rPr>
                <w:rFonts w:ascii="Times New Roman"/>
                <w:sz w:val="20"/>
              </w:rPr>
            </w:pPr>
          </w:p>
        </w:tc>
        <w:tc>
          <w:tcPr>
            <w:tcW w:w="1134" w:type="dxa"/>
            <w:tcBorders>
              <w:top w:val="nil"/>
              <w:left w:val="nil"/>
              <w:bottom w:val="single" w:color="000000" w:sz="6" w:space="0"/>
              <w:right w:val="nil"/>
            </w:tcBorders>
          </w:tcPr>
          <w:p>
            <w:pPr>
              <w:pStyle w:val="13"/>
              <w:rPr>
                <w:rFonts w:ascii="Times New Roman"/>
                <w:sz w:val="20"/>
              </w:rPr>
            </w:pPr>
          </w:p>
        </w:tc>
        <w:tc>
          <w:tcPr>
            <w:tcW w:w="1134" w:type="dxa"/>
            <w:tcBorders>
              <w:top w:val="nil"/>
              <w:left w:val="nil"/>
              <w:bottom w:val="single" w:color="000000" w:sz="6" w:space="0"/>
              <w:right w:val="nil"/>
            </w:tcBorders>
          </w:tcPr>
          <w:p>
            <w:pPr>
              <w:pStyle w:val="13"/>
              <w:rPr>
                <w:rFonts w:ascii="Times New Roman"/>
                <w:sz w:val="20"/>
              </w:rPr>
            </w:pPr>
          </w:p>
        </w:tc>
        <w:tc>
          <w:tcPr>
            <w:tcW w:w="2268" w:type="dxa"/>
            <w:gridSpan w:val="2"/>
            <w:tcBorders>
              <w:top w:val="nil"/>
              <w:left w:val="nil"/>
              <w:bottom w:val="single" w:color="000000" w:sz="6" w:space="0"/>
            </w:tcBorders>
          </w:tcPr>
          <w:p>
            <w:pPr>
              <w:pStyle w:val="13"/>
              <w:spacing w:before="46"/>
              <w:ind w:left="975"/>
              <w:rPr>
                <w:sz w:val="24"/>
              </w:rPr>
            </w:pP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135"/>
              <w:rPr>
                <w:b/>
                <w:sz w:val="21"/>
              </w:rPr>
            </w:pPr>
            <w:r>
              <w:rPr>
                <w:b/>
                <w:sz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51"/>
              <w:ind w:left="650"/>
              <w:rPr>
                <w:b/>
                <w:sz w:val="21"/>
              </w:rPr>
            </w:pPr>
            <w:r>
              <w:rPr>
                <w:b/>
                <w:sz w:val="21"/>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360"/>
              <w:rPr>
                <w:b/>
                <w:sz w:val="21"/>
              </w:rPr>
            </w:pPr>
            <w:r>
              <w:rPr>
                <w:b/>
                <w:sz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51"/>
              <w:ind w:left="4101" w:right="4071"/>
              <w:jc w:val="center"/>
              <w:rPr>
                <w:b/>
                <w:sz w:val="21"/>
              </w:rPr>
            </w:pPr>
            <w:r>
              <w:rPr>
                <w:b/>
                <w:sz w:val="21"/>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150"/>
              <w:rPr>
                <w:b/>
                <w:sz w:val="21"/>
              </w:rPr>
            </w:pPr>
            <w:r>
              <w:rPr>
                <w:b/>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68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290"/>
              <w:rPr>
                <w:b/>
                <w:sz w:val="21"/>
              </w:rPr>
            </w:pPr>
            <w:r>
              <w:rPr>
                <w:b/>
                <w:spacing w:val="2"/>
                <w:w w:val="90"/>
                <w:sz w:val="21"/>
              </w:rPr>
              <w:t>科目</w:t>
            </w:r>
          </w:p>
          <w:p>
            <w:pPr>
              <w:pStyle w:val="13"/>
              <w:spacing w:line="256" w:lineRule="exact"/>
              <w:ind w:left="290"/>
              <w:rPr>
                <w:b/>
                <w:sz w:val="21"/>
              </w:rPr>
            </w:pPr>
            <w:r>
              <w:rPr>
                <w:b/>
                <w:spacing w:val="2"/>
                <w:w w:val="90"/>
                <w:sz w:val="21"/>
              </w:rPr>
              <w:t>编码</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38"/>
              <w:ind w:left="366"/>
              <w:rPr>
                <w:b/>
                <w:sz w:val="21"/>
              </w:rPr>
            </w:pPr>
            <w:r>
              <w:rPr>
                <w:b/>
                <w:sz w:val="21"/>
              </w:rPr>
              <w:t>科目名称</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left="361"/>
              <w:rPr>
                <w:b/>
                <w:sz w:val="21"/>
              </w:rPr>
            </w:pPr>
            <w:r>
              <w:rPr>
                <w:b/>
                <w:sz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29" w:right="103"/>
              <w:jc w:val="center"/>
              <w:rPr>
                <w:b/>
                <w:sz w:val="21"/>
              </w:rPr>
            </w:pPr>
            <w:r>
              <w:rPr>
                <w:b/>
                <w:sz w:val="21"/>
              </w:rPr>
              <w:t>财政拨款</w:t>
            </w:r>
          </w:p>
          <w:p>
            <w:pPr>
              <w:pStyle w:val="13"/>
              <w:spacing w:line="256" w:lineRule="exact"/>
              <w:ind w:left="126"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28" w:right="104"/>
              <w:jc w:val="center"/>
              <w:rPr>
                <w:b/>
                <w:sz w:val="21"/>
              </w:rPr>
            </w:pPr>
            <w:r>
              <w:rPr>
                <w:b/>
                <w:sz w:val="21"/>
              </w:rPr>
              <w:t>财政专户</w:t>
            </w:r>
          </w:p>
          <w:p>
            <w:pPr>
              <w:pStyle w:val="13"/>
              <w:spacing w:line="256" w:lineRule="exact"/>
              <w:ind w:left="128"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left="129" w:right="103"/>
              <w:jc w:val="center"/>
              <w:rPr>
                <w:b/>
                <w:sz w:val="21"/>
              </w:rPr>
            </w:pPr>
            <w:r>
              <w:rPr>
                <w:b/>
                <w:sz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left="128" w:right="104"/>
              <w:jc w:val="center"/>
              <w:rPr>
                <w:b/>
                <w:sz w:val="21"/>
              </w:rPr>
            </w:pPr>
            <w:r>
              <w:rPr>
                <w:b/>
                <w:sz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29" w:right="103"/>
              <w:jc w:val="center"/>
              <w:rPr>
                <w:b/>
                <w:sz w:val="21"/>
              </w:rPr>
            </w:pPr>
            <w:r>
              <w:rPr>
                <w:b/>
                <w:sz w:val="21"/>
              </w:rPr>
              <w:t>上级补助</w:t>
            </w:r>
          </w:p>
          <w:p>
            <w:pPr>
              <w:pStyle w:val="13"/>
              <w:spacing w:line="256" w:lineRule="exact"/>
              <w:ind w:left="126"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50"/>
              <w:rPr>
                <w:rFonts w:hint="eastAsia" w:eastAsia="宋体"/>
                <w:b/>
                <w:sz w:val="21"/>
                <w:lang w:eastAsia="zh-CN"/>
              </w:rPr>
            </w:pPr>
            <w:r>
              <w:rPr>
                <w:b/>
                <w:spacing w:val="2"/>
                <w:w w:val="90"/>
                <w:sz w:val="21"/>
              </w:rPr>
              <w:t>附属</w:t>
            </w:r>
            <w:r>
              <w:rPr>
                <w:rFonts w:hint="eastAsia"/>
                <w:b/>
                <w:spacing w:val="2"/>
                <w:w w:val="90"/>
                <w:sz w:val="21"/>
                <w:lang w:eastAsia="zh-CN"/>
              </w:rPr>
              <w:t>单位</w:t>
            </w:r>
          </w:p>
          <w:p>
            <w:pPr>
              <w:pStyle w:val="13"/>
              <w:spacing w:line="256" w:lineRule="exact"/>
              <w:ind w:left="150"/>
              <w:rPr>
                <w:b/>
                <w:sz w:val="21"/>
              </w:rPr>
            </w:pPr>
            <w:r>
              <w:rPr>
                <w:b/>
                <w:spacing w:val="2"/>
                <w:w w:val="90"/>
                <w:sz w:val="21"/>
              </w:rPr>
              <w:t>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left="129" w:right="103"/>
              <w:jc w:val="center"/>
              <w:rPr>
                <w:b/>
                <w:sz w:val="21"/>
              </w:rPr>
            </w:pPr>
            <w:r>
              <w:rPr>
                <w:b/>
                <w:sz w:val="21"/>
              </w:rPr>
              <w:t>其他收入</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51"/>
              <w:ind w:left="114" w:right="88"/>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129" w:right="101"/>
              <w:jc w:val="center"/>
              <w:rPr>
                <w:b/>
                <w:sz w:val="21"/>
              </w:rPr>
            </w:pPr>
            <w:r>
              <w:rPr>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129" w:right="101"/>
              <w:jc w:val="center"/>
              <w:rPr>
                <w:b/>
                <w:sz w:val="21"/>
              </w:rPr>
            </w:pPr>
            <w:r>
              <w:rPr>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129" w:right="101"/>
              <w:jc w:val="center"/>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114" w:right="87"/>
              <w:jc w:val="center"/>
              <w:rPr>
                <w:sz w:val="21"/>
              </w:rPr>
            </w:pPr>
            <w:r>
              <w:rPr>
                <w:sz w:val="21"/>
              </w:rPr>
              <w:t>16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212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城乡社区支出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1533.00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79"/>
              <w:jc w:val="right"/>
              <w:rPr>
                <w:sz w:val="21"/>
              </w:rPr>
            </w:pPr>
            <w:r>
              <w:rPr>
                <w:sz w:val="21"/>
              </w:rPr>
              <w:t>1403.00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1403.00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130.00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16"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6"/>
              <w:rPr>
                <w:sz w:val="21"/>
              </w:rPr>
            </w:pPr>
          </w:p>
          <w:p>
            <w:pPr>
              <w:pStyle w:val="13"/>
              <w:ind w:left="114" w:right="87"/>
              <w:jc w:val="center"/>
              <w:rPr>
                <w:sz w:val="21"/>
              </w:rPr>
            </w:pPr>
            <w:r>
              <w:rPr>
                <w:sz w:val="21"/>
              </w:rPr>
              <w:t>17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6"/>
              <w:rPr>
                <w:sz w:val="21"/>
              </w:rPr>
            </w:pPr>
          </w:p>
          <w:p>
            <w:pPr>
              <w:pStyle w:val="13"/>
              <w:ind w:left="115"/>
              <w:rPr>
                <w:sz w:val="21"/>
              </w:rPr>
            </w:pPr>
            <w:r>
              <w:rPr>
                <w:sz w:val="21"/>
              </w:rPr>
              <w:t>21208</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
              <w:ind w:left="114"/>
              <w:rPr>
                <w:sz w:val="21"/>
              </w:rPr>
            </w:pPr>
            <w:r>
              <w:rPr>
                <w:sz w:val="21"/>
              </w:rPr>
              <w:t>国有土地使用</w:t>
            </w:r>
          </w:p>
          <w:p>
            <w:pPr>
              <w:pStyle w:val="13"/>
              <w:spacing w:line="266" w:lineRule="exact"/>
              <w:ind w:left="114" w:right="169"/>
              <w:rPr>
                <w:sz w:val="21"/>
              </w:rPr>
            </w:pPr>
            <w:r>
              <w:rPr>
                <w:sz w:val="21"/>
              </w:rPr>
              <w:t>权出让收入安排的支出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6"/>
              <w:rPr>
                <w:sz w:val="21"/>
              </w:rPr>
            </w:pPr>
          </w:p>
          <w:p>
            <w:pPr>
              <w:pStyle w:val="13"/>
              <w:ind w:right="80"/>
              <w:jc w:val="right"/>
              <w:rPr>
                <w:sz w:val="21"/>
              </w:rPr>
            </w:pPr>
            <w:r>
              <w:rPr>
                <w:sz w:val="21"/>
              </w:rPr>
              <w:t>1533.00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6"/>
              <w:rPr>
                <w:sz w:val="21"/>
              </w:rPr>
            </w:pPr>
          </w:p>
          <w:p>
            <w:pPr>
              <w:pStyle w:val="13"/>
              <w:ind w:right="79"/>
              <w:jc w:val="right"/>
              <w:rPr>
                <w:sz w:val="21"/>
              </w:rPr>
            </w:pPr>
            <w:r>
              <w:rPr>
                <w:sz w:val="21"/>
              </w:rPr>
              <w:t>1403.00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6"/>
              <w:rPr>
                <w:sz w:val="21"/>
              </w:rPr>
            </w:pPr>
          </w:p>
          <w:p>
            <w:pPr>
              <w:pStyle w:val="13"/>
              <w:ind w:right="80"/>
              <w:jc w:val="right"/>
              <w:rPr>
                <w:sz w:val="21"/>
              </w:rPr>
            </w:pPr>
            <w:r>
              <w:rPr>
                <w:sz w:val="21"/>
              </w:rPr>
              <w:t>1403.00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6"/>
              <w:rPr>
                <w:sz w:val="21"/>
              </w:rPr>
            </w:pPr>
          </w:p>
          <w:p>
            <w:pPr>
              <w:pStyle w:val="13"/>
              <w:ind w:right="82"/>
              <w:jc w:val="right"/>
              <w:rPr>
                <w:sz w:val="21"/>
              </w:rPr>
            </w:pPr>
            <w:r>
              <w:rPr>
                <w:sz w:val="21"/>
              </w:rPr>
              <w:t>130.00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1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left="114" w:right="87"/>
              <w:jc w:val="center"/>
              <w:rPr>
                <w:sz w:val="21"/>
              </w:rPr>
            </w:pPr>
            <w:r>
              <w:rPr>
                <w:sz w:val="21"/>
              </w:rPr>
              <w:t>18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left="115"/>
              <w:rPr>
                <w:sz w:val="21"/>
              </w:rPr>
            </w:pPr>
            <w:r>
              <w:rPr>
                <w:sz w:val="21"/>
              </w:rPr>
              <w:t>2120899</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 w:line="237" w:lineRule="auto"/>
              <w:ind w:left="114" w:right="183"/>
              <w:rPr>
                <w:sz w:val="21"/>
              </w:rPr>
            </w:pPr>
            <w:r>
              <w:rPr>
                <w:w w:val="95"/>
                <w:sz w:val="21"/>
              </w:rPr>
              <w:t>其他国有土地</w:t>
            </w:r>
            <w:r>
              <w:rPr>
                <w:spacing w:val="-5"/>
                <w:w w:val="95"/>
                <w:sz w:val="21"/>
              </w:rPr>
              <w:t>使用权出让收</w:t>
            </w:r>
          </w:p>
          <w:p>
            <w:pPr>
              <w:pStyle w:val="13"/>
              <w:spacing w:before="3" w:line="256" w:lineRule="exact"/>
              <w:ind w:left="114"/>
              <w:rPr>
                <w:sz w:val="21"/>
              </w:rPr>
            </w:pPr>
            <w:r>
              <w:rPr>
                <w:spacing w:val="-3"/>
                <w:w w:val="90"/>
                <w:sz w:val="21"/>
              </w:rPr>
              <w:t>入安排的支出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right="80"/>
              <w:jc w:val="right"/>
              <w:rPr>
                <w:sz w:val="21"/>
              </w:rPr>
            </w:pPr>
            <w:r>
              <w:rPr>
                <w:sz w:val="21"/>
              </w:rPr>
              <w:t>1533.00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right="79"/>
              <w:jc w:val="right"/>
              <w:rPr>
                <w:sz w:val="21"/>
              </w:rPr>
            </w:pPr>
            <w:r>
              <w:rPr>
                <w:sz w:val="21"/>
              </w:rPr>
              <w:t>1403.00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right="80"/>
              <w:jc w:val="right"/>
              <w:rPr>
                <w:sz w:val="21"/>
              </w:rPr>
            </w:pPr>
            <w:r>
              <w:rPr>
                <w:sz w:val="21"/>
              </w:rPr>
              <w:t>1403.00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right="82"/>
              <w:jc w:val="right"/>
              <w:rPr>
                <w:sz w:val="21"/>
              </w:rPr>
            </w:pPr>
            <w:r>
              <w:rPr>
                <w:sz w:val="21"/>
              </w:rPr>
              <w:t>130.00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50"/>
              <w:ind w:left="114" w:right="87"/>
              <w:jc w:val="center"/>
              <w:rPr>
                <w:sz w:val="21"/>
              </w:rPr>
            </w:pPr>
            <w:r>
              <w:rPr>
                <w:sz w:val="21"/>
              </w:rPr>
              <w:t>19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214</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交通运输支出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9965.58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79"/>
              <w:jc w:val="right"/>
              <w:rPr>
                <w:sz w:val="21"/>
              </w:rPr>
            </w:pPr>
            <w:r>
              <w:rPr>
                <w:sz w:val="21"/>
              </w:rPr>
              <w:t>4971.03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4971.03</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79"/>
              <w:jc w:val="right"/>
              <w:rPr>
                <w:sz w:val="21"/>
              </w:rPr>
            </w:pPr>
            <w:r>
              <w:rPr>
                <w:sz w:val="21"/>
              </w:rPr>
              <w:t>4994.56</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8"/>
              <w:ind w:left="114" w:right="87"/>
              <w:jc w:val="center"/>
              <w:rPr>
                <w:sz w:val="21"/>
              </w:rPr>
            </w:pPr>
            <w:r>
              <w:rPr>
                <w:sz w:val="21"/>
              </w:rPr>
              <w:t>20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21401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公路水路运输</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7982.58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79"/>
              <w:jc w:val="right"/>
              <w:rPr>
                <w:sz w:val="21"/>
              </w:rPr>
            </w:pPr>
            <w:r>
              <w:rPr>
                <w:sz w:val="21"/>
              </w:rPr>
              <w:t>4971.03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4971.03</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79"/>
              <w:jc w:val="right"/>
              <w:rPr>
                <w:sz w:val="21"/>
              </w:rPr>
            </w:pPr>
            <w:r>
              <w:rPr>
                <w:sz w:val="21"/>
              </w:rPr>
              <w:t>3011.56</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114" w:right="87"/>
              <w:jc w:val="center"/>
              <w:rPr>
                <w:sz w:val="21"/>
              </w:rPr>
            </w:pPr>
            <w:r>
              <w:rPr>
                <w:sz w:val="21"/>
              </w:rPr>
              <w:t>21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2140101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行政运行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490.24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490.24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490.24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8"/>
              <w:ind w:left="114" w:right="87"/>
              <w:jc w:val="center"/>
              <w:rPr>
                <w:sz w:val="21"/>
              </w:rPr>
            </w:pPr>
            <w:r>
              <w:rPr>
                <w:sz w:val="21"/>
              </w:rPr>
              <w:t>22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2140103</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机关服务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3"/>
              <w:jc w:val="right"/>
              <w:rPr>
                <w:sz w:val="21"/>
              </w:rPr>
            </w:pPr>
            <w:r>
              <w:rPr>
                <w:sz w:val="21"/>
              </w:rPr>
              <w:t>25.74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25.74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114" w:right="87"/>
              <w:jc w:val="center"/>
              <w:rPr>
                <w:sz w:val="21"/>
              </w:rPr>
            </w:pPr>
            <w:r>
              <w:rPr>
                <w:sz w:val="21"/>
              </w:rPr>
              <w:t>23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2140104</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公路建设</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1100.00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79"/>
              <w:jc w:val="right"/>
              <w:rPr>
                <w:sz w:val="21"/>
              </w:rPr>
            </w:pPr>
            <w:r>
              <w:rPr>
                <w:sz w:val="21"/>
              </w:rPr>
              <w:t>1100.00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114" w:right="87"/>
              <w:jc w:val="center"/>
              <w:rPr>
                <w:sz w:val="21"/>
              </w:rPr>
            </w:pPr>
            <w:r>
              <w:rPr>
                <w:sz w:val="21"/>
              </w:rPr>
              <w:t>24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2140106</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公路养护</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4372.79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79"/>
              <w:jc w:val="right"/>
              <w:rPr>
                <w:sz w:val="21"/>
              </w:rPr>
            </w:pPr>
            <w:r>
              <w:rPr>
                <w:sz w:val="21"/>
              </w:rPr>
              <w:t>3880.79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3880.79</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492.00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50"/>
              <w:ind w:left="114" w:right="87"/>
              <w:jc w:val="center"/>
              <w:rPr>
                <w:sz w:val="21"/>
              </w:rPr>
            </w:pPr>
            <w:r>
              <w:rPr>
                <w:sz w:val="21"/>
              </w:rPr>
              <w:t>25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2140112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公路运输管理</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604.87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82"/>
              <w:jc w:val="right"/>
              <w:rPr>
                <w:sz w:val="21"/>
              </w:rPr>
            </w:pPr>
            <w:r>
              <w:rPr>
                <w:sz w:val="21"/>
              </w:rPr>
              <w:t>600.00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600.00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79"/>
              <w:jc w:val="right"/>
              <w:rPr>
                <w:sz w:val="21"/>
              </w:rPr>
            </w:pPr>
            <w:r>
              <w:rPr>
                <w:sz w:val="21"/>
              </w:rPr>
              <w:t>4.87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2"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35"/>
              <w:ind w:left="114" w:right="87"/>
              <w:jc w:val="center"/>
              <w:rPr>
                <w:sz w:val="21"/>
              </w:rPr>
            </w:pPr>
            <w:r>
              <w:rPr>
                <w:sz w:val="21"/>
              </w:rPr>
              <w:t>26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35"/>
              <w:ind w:left="115"/>
              <w:rPr>
                <w:sz w:val="21"/>
              </w:rPr>
            </w:pPr>
            <w:r>
              <w:rPr>
                <w:sz w:val="21"/>
              </w:rPr>
              <w:t>2140199</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268" w:lineRule="exact"/>
              <w:ind w:left="114"/>
              <w:rPr>
                <w:sz w:val="21"/>
              </w:rPr>
            </w:pPr>
            <w:r>
              <w:rPr>
                <w:sz w:val="21"/>
              </w:rPr>
              <w:t>其他公路水路</w:t>
            </w:r>
          </w:p>
          <w:p>
            <w:pPr>
              <w:pStyle w:val="13"/>
              <w:spacing w:line="255" w:lineRule="exact"/>
              <w:ind w:left="114"/>
              <w:rPr>
                <w:sz w:val="21"/>
              </w:rPr>
            </w:pPr>
            <w:r>
              <w:rPr>
                <w:sz w:val="21"/>
              </w:rPr>
              <w:t>运输支出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5"/>
              <w:ind w:right="80"/>
              <w:jc w:val="right"/>
              <w:rPr>
                <w:sz w:val="21"/>
              </w:rPr>
            </w:pPr>
            <w:r>
              <w:rPr>
                <w:sz w:val="21"/>
              </w:rPr>
              <w:t>1388.95</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5"/>
              <w:ind w:right="79"/>
              <w:jc w:val="right"/>
              <w:rPr>
                <w:sz w:val="21"/>
              </w:rPr>
            </w:pPr>
            <w:r>
              <w:rPr>
                <w:sz w:val="21"/>
              </w:rPr>
              <w:t>1388.95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38"/>
              <w:ind w:left="114" w:right="87"/>
              <w:jc w:val="center"/>
              <w:rPr>
                <w:sz w:val="21"/>
              </w:rPr>
            </w:pPr>
            <w:r>
              <w:rPr>
                <w:sz w:val="21"/>
              </w:rPr>
              <w:t>27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38"/>
              <w:ind w:left="115"/>
              <w:rPr>
                <w:sz w:val="21"/>
              </w:rPr>
            </w:pPr>
            <w:r>
              <w:rPr>
                <w:sz w:val="21"/>
              </w:rPr>
              <w:t>21406</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2" w:line="268" w:lineRule="exact"/>
              <w:ind w:left="114"/>
              <w:rPr>
                <w:sz w:val="21"/>
              </w:rPr>
            </w:pPr>
            <w:r>
              <w:rPr>
                <w:sz w:val="21"/>
              </w:rPr>
              <w:t>车辆购置税支</w:t>
            </w:r>
          </w:p>
          <w:p>
            <w:pPr>
              <w:pStyle w:val="13"/>
              <w:spacing w:line="255" w:lineRule="exact"/>
              <w:ind w:left="114"/>
              <w:rPr>
                <w:sz w:val="21"/>
              </w:rPr>
            </w:pPr>
            <w:r>
              <w:rPr>
                <w:w w:val="97"/>
                <w:sz w:val="21"/>
              </w:rPr>
              <w:t>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right="80"/>
              <w:jc w:val="right"/>
              <w:rPr>
                <w:sz w:val="21"/>
              </w:rPr>
            </w:pPr>
            <w:r>
              <w:rPr>
                <w:sz w:val="21"/>
              </w:rPr>
              <w:t>1983.00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right="79"/>
              <w:jc w:val="right"/>
              <w:rPr>
                <w:sz w:val="21"/>
              </w:rPr>
            </w:pPr>
            <w:r>
              <w:rPr>
                <w:sz w:val="21"/>
              </w:rPr>
              <w:t>1983.00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19"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left="114" w:right="87"/>
              <w:jc w:val="center"/>
              <w:rPr>
                <w:sz w:val="21"/>
              </w:rPr>
            </w:pPr>
            <w:r>
              <w:rPr>
                <w:sz w:val="21"/>
              </w:rPr>
              <w:t>28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left="115"/>
              <w:rPr>
                <w:sz w:val="21"/>
              </w:rPr>
            </w:pPr>
            <w:r>
              <w:rPr>
                <w:sz w:val="21"/>
              </w:rPr>
              <w:t>2140602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3" w:line="242" w:lineRule="auto"/>
              <w:ind w:left="114" w:right="169"/>
              <w:rPr>
                <w:sz w:val="21"/>
              </w:rPr>
            </w:pPr>
            <w:r>
              <w:rPr>
                <w:sz w:val="21"/>
              </w:rPr>
              <w:t>车辆购置税用于农村公路建</w:t>
            </w:r>
          </w:p>
          <w:p>
            <w:pPr>
              <w:pStyle w:val="13"/>
              <w:spacing w:before="1" w:line="251" w:lineRule="exact"/>
              <w:ind w:left="114"/>
              <w:rPr>
                <w:sz w:val="21"/>
              </w:rPr>
            </w:pPr>
            <w:r>
              <w:rPr>
                <w:sz w:val="21"/>
              </w:rPr>
              <w:t>设支出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right="80"/>
              <w:jc w:val="right"/>
              <w:rPr>
                <w:sz w:val="21"/>
              </w:rPr>
            </w:pPr>
            <w:r>
              <w:rPr>
                <w:sz w:val="21"/>
              </w:rPr>
              <w:t>1983.00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right="79"/>
              <w:jc w:val="right"/>
              <w:rPr>
                <w:sz w:val="21"/>
              </w:rPr>
            </w:pPr>
            <w:r>
              <w:rPr>
                <w:sz w:val="21"/>
              </w:rPr>
              <w:t>1983.00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50"/>
              <w:ind w:left="114" w:right="87"/>
              <w:jc w:val="center"/>
              <w:rPr>
                <w:sz w:val="21"/>
              </w:rPr>
            </w:pPr>
            <w:r>
              <w:rPr>
                <w:sz w:val="21"/>
              </w:rPr>
              <w:t>29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221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住房保障支出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79"/>
              <w:jc w:val="right"/>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49"/>
              <w:ind w:left="114" w:right="87"/>
              <w:jc w:val="center"/>
              <w:rPr>
                <w:sz w:val="21"/>
              </w:rPr>
            </w:pPr>
            <w:r>
              <w:rPr>
                <w:sz w:val="21"/>
              </w:rPr>
              <w:t>30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22102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住房改革支出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79"/>
              <w:jc w:val="right"/>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880" w:left="300" w:header="0" w:footer="682" w:gutter="0"/>
          <w:cols w:space="720" w:num="1"/>
        </w:sectPr>
      </w:pPr>
    </w:p>
    <w:p>
      <w:pPr>
        <w:pStyle w:val="5"/>
        <w:rPr>
          <w:sz w:val="20"/>
        </w:rPr>
      </w:pPr>
    </w:p>
    <w:tbl>
      <w:tblPr>
        <w:tblStyle w:val="9"/>
        <w:tblW w:w="0" w:type="auto"/>
        <w:tblInd w:w="84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571" w:type="dxa"/>
            <w:gridSpan w:val="13"/>
            <w:tcBorders>
              <w:top w:val="nil"/>
              <w:bottom w:val="single" w:color="000000" w:sz="6" w:space="0"/>
            </w:tcBorders>
          </w:tcPr>
          <w:p>
            <w:pPr>
              <w:pStyle w:val="13"/>
              <w:tabs>
                <w:tab w:val="left" w:pos="6363"/>
                <w:tab w:val="left" w:pos="13270"/>
              </w:tabs>
              <w:spacing w:before="46"/>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135"/>
              <w:rPr>
                <w:b/>
                <w:sz w:val="21"/>
              </w:rPr>
            </w:pPr>
            <w:r>
              <w:rPr>
                <w:b/>
                <w:sz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51"/>
              <w:ind w:left="650"/>
              <w:rPr>
                <w:b/>
                <w:sz w:val="21"/>
              </w:rPr>
            </w:pPr>
            <w:r>
              <w:rPr>
                <w:b/>
                <w:sz w:val="21"/>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360"/>
              <w:rPr>
                <w:b/>
                <w:sz w:val="21"/>
              </w:rPr>
            </w:pPr>
            <w:r>
              <w:rPr>
                <w:b/>
                <w:sz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51"/>
              <w:ind w:left="4101" w:right="4071"/>
              <w:jc w:val="center"/>
              <w:rPr>
                <w:b/>
                <w:sz w:val="21"/>
              </w:rPr>
            </w:pPr>
            <w:r>
              <w:rPr>
                <w:b/>
                <w:sz w:val="21"/>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150"/>
              <w:rPr>
                <w:b/>
                <w:sz w:val="21"/>
              </w:rPr>
            </w:pPr>
            <w:r>
              <w:rPr>
                <w:b/>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68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290"/>
              <w:rPr>
                <w:b/>
                <w:sz w:val="21"/>
              </w:rPr>
            </w:pPr>
            <w:r>
              <w:rPr>
                <w:b/>
                <w:spacing w:val="2"/>
                <w:w w:val="90"/>
                <w:sz w:val="21"/>
              </w:rPr>
              <w:t>科目</w:t>
            </w:r>
          </w:p>
          <w:p>
            <w:pPr>
              <w:pStyle w:val="13"/>
              <w:spacing w:line="256" w:lineRule="exact"/>
              <w:ind w:left="290"/>
              <w:rPr>
                <w:b/>
                <w:sz w:val="21"/>
              </w:rPr>
            </w:pPr>
            <w:r>
              <w:rPr>
                <w:b/>
                <w:spacing w:val="2"/>
                <w:w w:val="90"/>
                <w:sz w:val="21"/>
              </w:rPr>
              <w:t>编码</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36"/>
              <w:ind w:right="330"/>
              <w:jc w:val="right"/>
              <w:rPr>
                <w:b/>
                <w:sz w:val="21"/>
              </w:rPr>
            </w:pPr>
            <w:r>
              <w:rPr>
                <w:b/>
                <w:sz w:val="21"/>
              </w:rPr>
              <w:t>科目名称</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6"/>
              <w:ind w:left="361"/>
              <w:rPr>
                <w:b/>
                <w:sz w:val="21"/>
              </w:rPr>
            </w:pPr>
            <w:r>
              <w:rPr>
                <w:b/>
                <w:sz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29" w:right="103"/>
              <w:jc w:val="center"/>
              <w:rPr>
                <w:b/>
                <w:sz w:val="21"/>
              </w:rPr>
            </w:pPr>
            <w:r>
              <w:rPr>
                <w:b/>
                <w:sz w:val="21"/>
              </w:rPr>
              <w:t>财政拨款</w:t>
            </w:r>
          </w:p>
          <w:p>
            <w:pPr>
              <w:pStyle w:val="13"/>
              <w:spacing w:line="256" w:lineRule="exact"/>
              <w:ind w:left="126"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28" w:right="104"/>
              <w:jc w:val="center"/>
              <w:rPr>
                <w:b/>
                <w:sz w:val="21"/>
              </w:rPr>
            </w:pPr>
            <w:r>
              <w:rPr>
                <w:b/>
                <w:sz w:val="21"/>
              </w:rPr>
              <w:t>财政专户</w:t>
            </w:r>
          </w:p>
          <w:p>
            <w:pPr>
              <w:pStyle w:val="13"/>
              <w:spacing w:line="256" w:lineRule="exact"/>
              <w:ind w:left="128"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6"/>
              <w:ind w:left="129" w:right="103"/>
              <w:jc w:val="center"/>
              <w:rPr>
                <w:b/>
                <w:sz w:val="21"/>
              </w:rPr>
            </w:pPr>
            <w:r>
              <w:rPr>
                <w:b/>
                <w:sz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6"/>
              <w:ind w:left="128" w:right="104"/>
              <w:jc w:val="center"/>
              <w:rPr>
                <w:b/>
                <w:sz w:val="21"/>
              </w:rPr>
            </w:pPr>
            <w:r>
              <w:rPr>
                <w:b/>
                <w:sz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29" w:right="103"/>
              <w:jc w:val="center"/>
              <w:rPr>
                <w:b/>
                <w:sz w:val="21"/>
              </w:rPr>
            </w:pPr>
            <w:r>
              <w:rPr>
                <w:b/>
                <w:sz w:val="21"/>
              </w:rPr>
              <w:t>上级补助</w:t>
            </w:r>
          </w:p>
          <w:p>
            <w:pPr>
              <w:pStyle w:val="13"/>
              <w:spacing w:line="256" w:lineRule="exact"/>
              <w:ind w:left="126" w:right="104"/>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150"/>
              <w:rPr>
                <w:rFonts w:hint="eastAsia" w:eastAsia="宋体"/>
                <w:b/>
                <w:sz w:val="21"/>
                <w:lang w:eastAsia="zh-CN"/>
              </w:rPr>
            </w:pPr>
            <w:r>
              <w:rPr>
                <w:b/>
                <w:spacing w:val="2"/>
                <w:w w:val="90"/>
                <w:sz w:val="21"/>
              </w:rPr>
              <w:t>附属</w:t>
            </w:r>
            <w:r>
              <w:rPr>
                <w:rFonts w:hint="eastAsia"/>
                <w:b/>
                <w:spacing w:val="2"/>
                <w:w w:val="90"/>
                <w:sz w:val="21"/>
                <w:lang w:eastAsia="zh-CN"/>
              </w:rPr>
              <w:t>单位</w:t>
            </w:r>
          </w:p>
          <w:p>
            <w:pPr>
              <w:pStyle w:val="13"/>
              <w:spacing w:line="256" w:lineRule="exact"/>
              <w:ind w:left="150"/>
              <w:rPr>
                <w:b/>
                <w:sz w:val="21"/>
              </w:rPr>
            </w:pPr>
            <w:r>
              <w:rPr>
                <w:b/>
                <w:spacing w:val="2"/>
                <w:w w:val="90"/>
                <w:sz w:val="21"/>
              </w:rPr>
              <w:t>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6"/>
              <w:ind w:left="129" w:right="103"/>
              <w:jc w:val="center"/>
              <w:rPr>
                <w:b/>
                <w:sz w:val="21"/>
              </w:rPr>
            </w:pPr>
            <w:r>
              <w:rPr>
                <w:b/>
                <w:sz w:val="21"/>
              </w:rPr>
              <w:t>其他收入</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51"/>
              <w:ind w:left="114" w:right="88"/>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5"/>
              <w:jc w:val="center"/>
              <w:rPr>
                <w:b/>
                <w:sz w:val="21"/>
              </w:rPr>
            </w:pPr>
            <w:r>
              <w:rPr>
                <w:b/>
                <w:w w:val="98"/>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129" w:right="101"/>
              <w:jc w:val="center"/>
              <w:rPr>
                <w:b/>
                <w:sz w:val="21"/>
              </w:rPr>
            </w:pPr>
            <w:r>
              <w:rPr>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129" w:right="101"/>
              <w:jc w:val="center"/>
              <w:rPr>
                <w:b/>
                <w:sz w:val="21"/>
              </w:rPr>
            </w:pPr>
            <w:r>
              <w:rPr>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1"/>
              <w:ind w:left="129" w:right="101"/>
              <w:jc w:val="center"/>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50"/>
              <w:ind w:left="114" w:right="87"/>
              <w:jc w:val="center"/>
              <w:rPr>
                <w:sz w:val="21"/>
              </w:rPr>
            </w:pPr>
            <w:r>
              <w:rPr>
                <w:sz w:val="21"/>
              </w:rPr>
              <w:t>31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97" w:right="105"/>
              <w:jc w:val="center"/>
              <w:rPr>
                <w:sz w:val="21"/>
              </w:rPr>
            </w:pPr>
            <w:r>
              <w:rPr>
                <w:sz w:val="21"/>
              </w:rPr>
              <w:t>2210201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0"/>
              <w:ind w:right="375"/>
              <w:jc w:val="right"/>
              <w:rPr>
                <w:sz w:val="21"/>
              </w:rPr>
            </w:pPr>
            <w:r>
              <w:rPr>
                <w:sz w:val="21"/>
              </w:rPr>
              <w:t>住房公积金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left="612"/>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left="613"/>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50"/>
              <w:ind w:left="612"/>
              <w:rPr>
                <w:sz w:val="21"/>
              </w:rPr>
            </w:pPr>
            <w:r>
              <w:rPr>
                <w:sz w:val="21"/>
              </w:rPr>
              <w:t>6.71</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880" w:left="300" w:header="0" w:footer="762" w:gutter="0"/>
          <w:cols w:space="720" w:num="1"/>
        </w:sectPr>
      </w:pPr>
    </w:p>
    <w:p>
      <w:pPr>
        <w:pStyle w:val="5"/>
        <w:spacing w:before="5"/>
        <w:rPr>
          <w:sz w:val="13"/>
        </w:rPr>
      </w:pPr>
    </w:p>
    <w:p>
      <w:pPr>
        <w:pStyle w:val="2"/>
      </w:pPr>
      <w:bookmarkStart w:id="4" w:name="单位预算支出总表"/>
      <w:bookmarkEnd w:id="4"/>
      <w:bookmarkStart w:id="5" w:name="_bookmark2"/>
      <w:bookmarkEnd w:id="5"/>
      <w:r>
        <w:rPr>
          <w:rFonts w:hint="eastAsia"/>
          <w:lang w:eastAsia="zh-CN"/>
        </w:rPr>
        <w:t>部门</w:t>
      </w:r>
      <w:r>
        <w:t>预算支出总表</w:t>
      </w:r>
    </w:p>
    <w:tbl>
      <w:tblPr>
        <w:tblStyle w:val="9"/>
        <w:tblW w:w="0" w:type="auto"/>
        <w:tblInd w:w="86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544" w:type="dxa"/>
            <w:gridSpan w:val="9"/>
            <w:tcBorders>
              <w:top w:val="nil"/>
              <w:bottom w:val="single" w:color="000000" w:sz="6" w:space="0"/>
            </w:tcBorders>
          </w:tcPr>
          <w:p>
            <w:pPr>
              <w:pStyle w:val="13"/>
              <w:tabs>
                <w:tab w:val="left" w:pos="6903"/>
                <w:tab w:val="left" w:pos="13239"/>
              </w:tabs>
              <w:spacing w:before="47"/>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25"/>
              </w:rPr>
            </w:pPr>
          </w:p>
          <w:p>
            <w:pPr>
              <w:pStyle w:val="13"/>
              <w:spacing w:before="1"/>
              <w:ind w:left="219"/>
              <w:rPr>
                <w:b/>
                <w:sz w:val="21"/>
              </w:rPr>
            </w:pPr>
            <w:r>
              <w:rPr>
                <w:b/>
                <w:sz w:val="21"/>
              </w:rPr>
              <w:t>序号</w:t>
            </w:r>
          </w:p>
        </w:tc>
        <w:tc>
          <w:tcPr>
            <w:tcW w:w="5528" w:type="dxa"/>
            <w:gridSpan w:val="2"/>
            <w:tcBorders>
              <w:top w:val="single" w:color="000000" w:sz="6" w:space="0"/>
              <w:left w:val="single" w:color="000000" w:sz="6" w:space="0"/>
              <w:bottom w:val="single" w:color="000000" w:sz="6" w:space="0"/>
              <w:right w:val="single" w:color="000000" w:sz="6" w:space="0"/>
            </w:tcBorders>
          </w:tcPr>
          <w:p>
            <w:pPr>
              <w:pStyle w:val="13"/>
              <w:spacing w:before="49"/>
              <w:ind w:left="2118" w:right="2090"/>
              <w:jc w:val="center"/>
              <w:rPr>
                <w:b/>
                <w:sz w:val="21"/>
              </w:rPr>
            </w:pPr>
            <w:r>
              <w:rPr>
                <w:b/>
                <w:sz w:val="21"/>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25"/>
              </w:rPr>
            </w:pPr>
          </w:p>
          <w:p>
            <w:pPr>
              <w:pStyle w:val="13"/>
              <w:spacing w:before="1"/>
              <w:ind w:left="454" w:right="429"/>
              <w:jc w:val="center"/>
              <w:rPr>
                <w:b/>
                <w:sz w:val="21"/>
              </w:rPr>
            </w:pPr>
            <w:r>
              <w:rPr>
                <w:b/>
                <w:sz w:val="21"/>
              </w:rPr>
              <w:t>合计</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25"/>
              </w:rPr>
            </w:pPr>
          </w:p>
          <w:p>
            <w:pPr>
              <w:pStyle w:val="13"/>
              <w:spacing w:before="1"/>
              <w:ind w:left="266"/>
              <w:rPr>
                <w:b/>
                <w:sz w:val="21"/>
              </w:rPr>
            </w:pPr>
            <w:r>
              <w:rPr>
                <w:b/>
                <w:sz w:val="21"/>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25"/>
              </w:rPr>
            </w:pPr>
          </w:p>
          <w:p>
            <w:pPr>
              <w:pStyle w:val="13"/>
              <w:spacing w:before="1"/>
              <w:ind w:left="263"/>
              <w:rPr>
                <w:b/>
                <w:sz w:val="21"/>
              </w:rPr>
            </w:pPr>
            <w:r>
              <w:rPr>
                <w:b/>
                <w:sz w:val="21"/>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25"/>
              </w:rPr>
            </w:pPr>
          </w:p>
          <w:p>
            <w:pPr>
              <w:pStyle w:val="13"/>
              <w:spacing w:before="1"/>
              <w:ind w:left="263"/>
              <w:rPr>
                <w:b/>
                <w:sz w:val="21"/>
              </w:rPr>
            </w:pPr>
            <w:r>
              <w:rPr>
                <w:b/>
                <w:sz w:val="21"/>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3"/>
              <w:rPr>
                <w:sz w:val="15"/>
              </w:rPr>
            </w:pPr>
          </w:p>
          <w:p>
            <w:pPr>
              <w:pStyle w:val="13"/>
              <w:spacing w:line="244" w:lineRule="auto"/>
              <w:ind w:left="474" w:right="237" w:hanging="212"/>
              <w:rPr>
                <w:b/>
                <w:sz w:val="21"/>
              </w:rPr>
            </w:pPr>
            <w:r>
              <w:rPr>
                <w:b/>
                <w:sz w:val="21"/>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3"/>
              <w:rPr>
                <w:sz w:val="15"/>
              </w:rPr>
            </w:pPr>
          </w:p>
          <w:p>
            <w:pPr>
              <w:pStyle w:val="13"/>
              <w:spacing w:line="244" w:lineRule="auto"/>
              <w:ind w:left="265" w:right="132" w:hanging="106"/>
              <w:rPr>
                <w:b/>
                <w:sz w:val="21"/>
              </w:rPr>
            </w:pPr>
            <w:r>
              <w:rPr>
                <w:b/>
                <w:sz w:val="21"/>
              </w:rPr>
              <w:t>对附属</w:t>
            </w:r>
            <w:r>
              <w:rPr>
                <w:rFonts w:hint="eastAsia"/>
                <w:b/>
                <w:sz w:val="21"/>
                <w:lang w:eastAsia="zh-CN"/>
              </w:rPr>
              <w:t>单位</w:t>
            </w:r>
            <w:r>
              <w:rPr>
                <w:b/>
                <w:sz w:val="21"/>
              </w:rPr>
              <w:t>补助支出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8" w:lineRule="exact"/>
              <w:ind w:left="291"/>
              <w:rPr>
                <w:b/>
                <w:sz w:val="21"/>
              </w:rPr>
            </w:pPr>
            <w:r>
              <w:rPr>
                <w:b/>
                <w:spacing w:val="2"/>
                <w:w w:val="90"/>
                <w:sz w:val="21"/>
              </w:rPr>
              <w:t>科目</w:t>
            </w:r>
          </w:p>
          <w:p>
            <w:pPr>
              <w:pStyle w:val="13"/>
              <w:spacing w:line="257" w:lineRule="exact"/>
              <w:ind w:left="291"/>
              <w:rPr>
                <w:b/>
                <w:sz w:val="21"/>
              </w:rPr>
            </w:pPr>
            <w:r>
              <w:rPr>
                <w:b/>
                <w:spacing w:val="2"/>
                <w:w w:val="90"/>
                <w:sz w:val="21"/>
              </w:rPr>
              <w:t>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34"/>
              <w:ind w:left="32"/>
              <w:jc w:val="center"/>
              <w:rPr>
                <w:b/>
                <w:sz w:val="21"/>
              </w:rPr>
            </w:pPr>
            <w:r>
              <w:rPr>
                <w:b/>
                <w:sz w:val="21"/>
              </w:rPr>
              <w:t>科目名称</w:t>
            </w: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73"/>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27"/>
              <w:jc w:val="center"/>
              <w:rPr>
                <w:b/>
                <w:sz w:val="21"/>
              </w:rPr>
            </w:pPr>
            <w:r>
              <w:rPr>
                <w:b/>
                <w:w w:val="98"/>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7"/>
              <w:ind w:left="28"/>
              <w:jc w:val="center"/>
              <w:rPr>
                <w:b/>
                <w:sz w:val="21"/>
              </w:rPr>
            </w:pPr>
            <w:r>
              <w:rPr>
                <w:b/>
                <w:w w:val="98"/>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left="26"/>
              <w:jc w:val="center"/>
              <w:rPr>
                <w:b/>
                <w:sz w:val="21"/>
              </w:rPr>
            </w:pPr>
            <w:r>
              <w:rPr>
                <w:b/>
                <w:w w:val="98"/>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left="30"/>
              <w:jc w:val="center"/>
              <w:rPr>
                <w:b/>
                <w:sz w:val="21"/>
              </w:rPr>
            </w:pPr>
            <w:r>
              <w:rPr>
                <w:b/>
                <w:w w:val="98"/>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left="30"/>
              <w:jc w:val="center"/>
              <w:rPr>
                <w:b/>
                <w:sz w:val="21"/>
              </w:rPr>
            </w:pPr>
            <w:r>
              <w:rPr>
                <w:b/>
                <w:w w:val="98"/>
                <w:sz w:val="21"/>
              </w:rPr>
              <w:t>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left="29"/>
              <w:jc w:val="center"/>
              <w:rPr>
                <w:b/>
                <w:sz w:val="21"/>
              </w:rPr>
            </w:pPr>
            <w:r>
              <w:rPr>
                <w:b/>
                <w:w w:val="98"/>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left="29"/>
              <w:jc w:val="center"/>
              <w:rPr>
                <w:b/>
                <w:sz w:val="21"/>
              </w:rPr>
            </w:pPr>
            <w:r>
              <w:rPr>
                <w:b/>
                <w:w w:val="98"/>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left="29"/>
              <w:jc w:val="center"/>
              <w:rPr>
                <w:b/>
                <w:sz w:val="21"/>
              </w:rPr>
            </w:pPr>
            <w:r>
              <w:rPr>
                <w:b/>
                <w:w w:val="98"/>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24"/>
              <w:jc w:val="center"/>
              <w:rPr>
                <w:sz w:val="21"/>
              </w:rPr>
            </w:pPr>
            <w:r>
              <w:rPr>
                <w:w w:val="97"/>
                <w:sz w:val="21"/>
              </w:rPr>
              <w:t>1</w:t>
            </w:r>
          </w:p>
        </w:tc>
        <w:tc>
          <w:tcPr>
            <w:tcW w:w="99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7"/>
              <w:ind w:left="22"/>
              <w:jc w:val="center"/>
              <w:rPr>
                <w:b/>
                <w:sz w:val="21"/>
              </w:rPr>
            </w:pPr>
            <w:r>
              <w:rPr>
                <w:b/>
                <w:sz w:val="21"/>
              </w:rPr>
              <w:t>合计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75"/>
              <w:jc w:val="right"/>
              <w:rPr>
                <w:b/>
                <w:sz w:val="21"/>
              </w:rPr>
            </w:pPr>
            <w:r>
              <w:rPr>
                <w:b/>
                <w:sz w:val="21"/>
              </w:rPr>
              <w:t>12265.24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77"/>
              <w:jc w:val="right"/>
              <w:rPr>
                <w:b/>
                <w:sz w:val="21"/>
              </w:rPr>
            </w:pPr>
            <w:r>
              <w:rPr>
                <w:b/>
                <w:sz w:val="21"/>
              </w:rPr>
              <w:t>530.90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75"/>
              <w:jc w:val="right"/>
              <w:rPr>
                <w:b/>
                <w:sz w:val="21"/>
              </w:rPr>
            </w:pPr>
            <w:r>
              <w:rPr>
                <w:b/>
                <w:sz w:val="21"/>
              </w:rPr>
              <w:t>11734.35</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社会保障和就业支出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18.34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18.34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4"/>
              <w:jc w:val="center"/>
              <w:rPr>
                <w:sz w:val="21"/>
              </w:rPr>
            </w:pPr>
            <w:r>
              <w:rPr>
                <w:w w:val="97"/>
                <w:sz w:val="21"/>
              </w:rPr>
              <w:t>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20805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行政事业</w:t>
            </w:r>
            <w:r>
              <w:rPr>
                <w:rFonts w:hint="eastAsia"/>
                <w:sz w:val="21"/>
                <w:lang w:eastAsia="zh-CN"/>
              </w:rPr>
              <w:t>单位</w:t>
            </w:r>
            <w:r>
              <w:rPr>
                <w:sz w:val="21"/>
              </w:rPr>
              <w:t>养老支出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16.60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16.60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4"/>
              <w:jc w:val="center"/>
              <w:rPr>
                <w:sz w:val="21"/>
              </w:rPr>
            </w:pPr>
            <w:r>
              <w:rPr>
                <w:w w:val="97"/>
                <w:sz w:val="21"/>
              </w:rPr>
              <w:t>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2080502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事业</w:t>
            </w:r>
            <w:r>
              <w:rPr>
                <w:rFonts w:hint="eastAsia"/>
                <w:sz w:val="21"/>
                <w:lang w:eastAsia="zh-CN"/>
              </w:rPr>
              <w:t>单位</w:t>
            </w:r>
            <w:r>
              <w:rPr>
                <w:sz w:val="21"/>
              </w:rPr>
              <w:t>离退休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sz w:val="21"/>
              </w:rPr>
            </w:pPr>
            <w:r>
              <w:rPr>
                <w:sz w:val="21"/>
              </w:rPr>
              <w:t>3.17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3.17</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2080505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机关事业</w:t>
            </w:r>
            <w:r>
              <w:rPr>
                <w:rFonts w:hint="eastAsia"/>
                <w:sz w:val="21"/>
                <w:lang w:eastAsia="zh-CN"/>
              </w:rPr>
              <w:t>单位</w:t>
            </w:r>
            <w:r>
              <w:rPr>
                <w:sz w:val="21"/>
              </w:rPr>
              <w:t>基本养老保险缴费支出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13.43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13.43</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20808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抚恤</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77"/>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4"/>
              <w:jc w:val="center"/>
              <w:rPr>
                <w:sz w:val="21"/>
              </w:rPr>
            </w:pPr>
            <w:r>
              <w:rPr>
                <w:w w:val="97"/>
                <w:sz w:val="21"/>
              </w:rPr>
              <w:t>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2080899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其他优抚支出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24"/>
              <w:jc w:val="center"/>
              <w:rPr>
                <w:sz w:val="21"/>
              </w:rPr>
            </w:pPr>
            <w:r>
              <w:rPr>
                <w:w w:val="97"/>
                <w:sz w:val="21"/>
              </w:rPr>
              <w:t>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1"/>
              <w:rPr>
                <w:sz w:val="21"/>
              </w:rPr>
            </w:pPr>
            <w:r>
              <w:rPr>
                <w:sz w:val="21"/>
              </w:rPr>
              <w:t>210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卫生健康支出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15.60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15.60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21011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行政事业</w:t>
            </w:r>
            <w:r>
              <w:rPr>
                <w:rFonts w:hint="eastAsia"/>
                <w:sz w:val="21"/>
                <w:lang w:eastAsia="zh-CN"/>
              </w:rPr>
              <w:t>单位</w:t>
            </w:r>
            <w:r>
              <w:rPr>
                <w:sz w:val="21"/>
              </w:rPr>
              <w:t>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15.60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15.60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2101101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行政</w:t>
            </w:r>
            <w:r>
              <w:rPr>
                <w:rFonts w:hint="eastAsia"/>
                <w:sz w:val="21"/>
                <w:lang w:eastAsia="zh-CN"/>
              </w:rPr>
              <w:t>单位</w:t>
            </w:r>
            <w:r>
              <w:rPr>
                <w:sz w:val="21"/>
              </w:rPr>
              <w:t>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15.60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15.60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67"/>
              <w:jc w:val="center"/>
              <w:rPr>
                <w:sz w:val="21"/>
              </w:rPr>
            </w:pPr>
            <w:r>
              <w:rPr>
                <w:sz w:val="21"/>
              </w:rPr>
              <w:t>11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1"/>
              <w:rPr>
                <w:sz w:val="21"/>
              </w:rPr>
            </w:pPr>
            <w:r>
              <w:rPr>
                <w:sz w:val="21"/>
              </w:rPr>
              <w:t>211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节能环保支出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726.00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726.00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21103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污染防治</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300.00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300.00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2110301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大气</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300.00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300.00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67"/>
              <w:jc w:val="center"/>
              <w:rPr>
                <w:sz w:val="21"/>
              </w:rPr>
            </w:pPr>
            <w:r>
              <w:rPr>
                <w:sz w:val="21"/>
              </w:rPr>
              <w:t>14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1"/>
              <w:rPr>
                <w:sz w:val="21"/>
              </w:rPr>
            </w:pPr>
            <w:r>
              <w:rPr>
                <w:sz w:val="21"/>
              </w:rPr>
              <w:t>21111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污染减排</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426.00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426.00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67"/>
              <w:jc w:val="center"/>
              <w:rPr>
                <w:sz w:val="21"/>
              </w:rPr>
            </w:pPr>
            <w:r>
              <w:rPr>
                <w:sz w:val="21"/>
              </w:rPr>
              <w:t>15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1"/>
              <w:rPr>
                <w:sz w:val="21"/>
              </w:rPr>
            </w:pPr>
            <w:r>
              <w:rPr>
                <w:sz w:val="21"/>
              </w:rPr>
              <w:t>2111103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减排专项支出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426.00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426.00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212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城乡社区支出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77"/>
              <w:jc w:val="right"/>
              <w:rPr>
                <w:sz w:val="21"/>
              </w:rPr>
            </w:pPr>
            <w:r>
              <w:rPr>
                <w:sz w:val="21"/>
              </w:rPr>
              <w:t>1533.00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1533.00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67"/>
              <w:jc w:val="center"/>
              <w:rPr>
                <w:sz w:val="21"/>
              </w:rPr>
            </w:pPr>
            <w:r>
              <w:rPr>
                <w:sz w:val="21"/>
              </w:rPr>
              <w:t>17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7"/>
              <w:ind w:left="111"/>
              <w:rPr>
                <w:sz w:val="21"/>
              </w:rPr>
            </w:pPr>
            <w:r>
              <w:rPr>
                <w:sz w:val="21"/>
              </w:rPr>
              <w:t>21208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7"/>
              <w:ind w:left="115"/>
              <w:rPr>
                <w:sz w:val="21"/>
              </w:rPr>
            </w:pPr>
            <w:r>
              <w:rPr>
                <w:sz w:val="21"/>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77"/>
              <w:jc w:val="right"/>
              <w:rPr>
                <w:sz w:val="21"/>
              </w:rPr>
            </w:pPr>
            <w:r>
              <w:rPr>
                <w:sz w:val="21"/>
              </w:rPr>
              <w:t>1533.00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1533.00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2120899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8"/>
              <w:ind w:left="115"/>
              <w:rPr>
                <w:sz w:val="21"/>
              </w:rPr>
            </w:pPr>
            <w:r>
              <w:rPr>
                <w:sz w:val="21"/>
              </w:rPr>
              <w:t>其他国有土地使用权出让收入安排的支出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77"/>
              <w:jc w:val="right"/>
              <w:rPr>
                <w:sz w:val="21"/>
              </w:rPr>
            </w:pPr>
            <w:r>
              <w:rPr>
                <w:sz w:val="21"/>
              </w:rPr>
              <w:t>1533.00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1533.00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880" w:left="300" w:header="0" w:footer="682" w:gutter="0"/>
          <w:cols w:space="720" w:num="1"/>
        </w:sectPr>
      </w:pPr>
    </w:p>
    <w:p>
      <w:pPr>
        <w:pStyle w:val="5"/>
        <w:rPr>
          <w:sz w:val="20"/>
        </w:rPr>
      </w:pPr>
    </w:p>
    <w:tbl>
      <w:tblPr>
        <w:tblStyle w:val="9"/>
        <w:tblW w:w="0" w:type="auto"/>
        <w:tblInd w:w="86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544" w:type="dxa"/>
            <w:gridSpan w:val="9"/>
            <w:tcBorders>
              <w:top w:val="nil"/>
              <w:bottom w:val="single" w:color="000000" w:sz="6" w:space="0"/>
            </w:tcBorders>
          </w:tcPr>
          <w:p>
            <w:pPr>
              <w:pStyle w:val="13"/>
              <w:tabs>
                <w:tab w:val="left" w:pos="6903"/>
                <w:tab w:val="left" w:pos="13239"/>
              </w:tabs>
              <w:spacing w:before="46"/>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219"/>
              <w:rPr>
                <w:b/>
                <w:sz w:val="21"/>
              </w:rPr>
            </w:pPr>
            <w:r>
              <w:rPr>
                <w:b/>
                <w:sz w:val="21"/>
              </w:rPr>
              <w:t>序号</w:t>
            </w:r>
          </w:p>
        </w:tc>
        <w:tc>
          <w:tcPr>
            <w:tcW w:w="5528" w:type="dxa"/>
            <w:gridSpan w:val="2"/>
            <w:tcBorders>
              <w:top w:val="single" w:color="000000" w:sz="6" w:space="0"/>
              <w:left w:val="single" w:color="000000" w:sz="6" w:space="0"/>
              <w:bottom w:val="single" w:color="000000" w:sz="6" w:space="0"/>
              <w:right w:val="single" w:color="000000" w:sz="6" w:space="0"/>
            </w:tcBorders>
          </w:tcPr>
          <w:p>
            <w:pPr>
              <w:pStyle w:val="13"/>
              <w:spacing w:before="51"/>
              <w:ind w:left="2118" w:right="2090"/>
              <w:jc w:val="center"/>
              <w:rPr>
                <w:b/>
                <w:sz w:val="21"/>
              </w:rPr>
            </w:pPr>
            <w:r>
              <w:rPr>
                <w:b/>
                <w:sz w:val="21"/>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454" w:right="429"/>
              <w:jc w:val="center"/>
              <w:rPr>
                <w:b/>
                <w:sz w:val="21"/>
              </w:rPr>
            </w:pPr>
            <w:r>
              <w:rPr>
                <w:b/>
                <w:sz w:val="21"/>
              </w:rPr>
              <w:t>合计</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266"/>
              <w:rPr>
                <w:b/>
                <w:sz w:val="21"/>
              </w:rPr>
            </w:pPr>
            <w:r>
              <w:rPr>
                <w:b/>
                <w:sz w:val="21"/>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263"/>
              <w:rPr>
                <w:b/>
                <w:sz w:val="21"/>
              </w:rPr>
            </w:pPr>
            <w:r>
              <w:rPr>
                <w:b/>
                <w:sz w:val="21"/>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sz w:val="25"/>
              </w:rPr>
            </w:pPr>
          </w:p>
          <w:p>
            <w:pPr>
              <w:pStyle w:val="13"/>
              <w:ind w:left="263"/>
              <w:rPr>
                <w:b/>
                <w:sz w:val="21"/>
              </w:rPr>
            </w:pPr>
            <w:r>
              <w:rPr>
                <w:b/>
                <w:sz w:val="21"/>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15"/>
              </w:rPr>
            </w:pPr>
          </w:p>
          <w:p>
            <w:pPr>
              <w:pStyle w:val="13"/>
              <w:spacing w:before="1" w:line="247" w:lineRule="auto"/>
              <w:ind w:left="474" w:right="237" w:hanging="212"/>
              <w:rPr>
                <w:b/>
                <w:sz w:val="21"/>
              </w:rPr>
            </w:pPr>
            <w:r>
              <w:rPr>
                <w:b/>
                <w:sz w:val="21"/>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15"/>
              </w:rPr>
            </w:pPr>
          </w:p>
          <w:p>
            <w:pPr>
              <w:pStyle w:val="13"/>
              <w:spacing w:before="1" w:line="247" w:lineRule="auto"/>
              <w:ind w:left="265" w:right="132" w:hanging="106"/>
              <w:rPr>
                <w:b/>
                <w:sz w:val="21"/>
              </w:rPr>
            </w:pPr>
            <w:r>
              <w:rPr>
                <w:b/>
                <w:sz w:val="21"/>
              </w:rPr>
              <w:t>对附属</w:t>
            </w:r>
            <w:r>
              <w:rPr>
                <w:rFonts w:hint="eastAsia"/>
                <w:b/>
                <w:sz w:val="21"/>
                <w:lang w:eastAsia="zh-CN"/>
              </w:rPr>
              <w:t>单位</w:t>
            </w:r>
            <w:r>
              <w:rPr>
                <w:b/>
                <w:sz w:val="21"/>
              </w:rPr>
              <w:t>补助支出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45"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 w:line="268" w:lineRule="exact"/>
              <w:ind w:left="291"/>
              <w:rPr>
                <w:b/>
                <w:sz w:val="21"/>
              </w:rPr>
            </w:pPr>
            <w:r>
              <w:rPr>
                <w:b/>
                <w:spacing w:val="2"/>
                <w:w w:val="90"/>
                <w:sz w:val="21"/>
              </w:rPr>
              <w:t>科目</w:t>
            </w:r>
          </w:p>
          <w:p>
            <w:pPr>
              <w:pStyle w:val="13"/>
              <w:spacing w:line="256" w:lineRule="exact"/>
              <w:ind w:left="291"/>
              <w:rPr>
                <w:b/>
                <w:sz w:val="21"/>
              </w:rPr>
            </w:pPr>
            <w:r>
              <w:rPr>
                <w:b/>
                <w:spacing w:val="2"/>
                <w:w w:val="90"/>
                <w:sz w:val="21"/>
              </w:rPr>
              <w:t>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36"/>
              <w:ind w:left="32"/>
              <w:jc w:val="center"/>
              <w:rPr>
                <w:b/>
                <w:sz w:val="21"/>
              </w:rPr>
            </w:pPr>
            <w:r>
              <w:rPr>
                <w:b/>
                <w:sz w:val="21"/>
              </w:rPr>
              <w:t>科目名称</w:t>
            </w: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73"/>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1"/>
              <w:ind w:left="27"/>
              <w:jc w:val="center"/>
              <w:rPr>
                <w:b/>
                <w:sz w:val="21"/>
              </w:rPr>
            </w:pPr>
            <w:r>
              <w:rPr>
                <w:b/>
                <w:w w:val="98"/>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1"/>
              <w:ind w:left="28"/>
              <w:jc w:val="center"/>
              <w:rPr>
                <w:b/>
                <w:sz w:val="21"/>
              </w:rPr>
            </w:pPr>
            <w:r>
              <w:rPr>
                <w:b/>
                <w:w w:val="98"/>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left="26"/>
              <w:jc w:val="center"/>
              <w:rPr>
                <w:b/>
                <w:sz w:val="21"/>
              </w:rPr>
            </w:pPr>
            <w:r>
              <w:rPr>
                <w:b/>
                <w:w w:val="98"/>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left="30"/>
              <w:jc w:val="center"/>
              <w:rPr>
                <w:b/>
                <w:sz w:val="21"/>
              </w:rPr>
            </w:pPr>
            <w:r>
              <w:rPr>
                <w:b/>
                <w:w w:val="98"/>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left="30"/>
              <w:jc w:val="center"/>
              <w:rPr>
                <w:b/>
                <w:sz w:val="21"/>
              </w:rPr>
            </w:pPr>
            <w:r>
              <w:rPr>
                <w:b/>
                <w:w w:val="98"/>
                <w:sz w:val="21"/>
              </w:rPr>
              <w:t>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left="29"/>
              <w:jc w:val="center"/>
              <w:rPr>
                <w:b/>
                <w:sz w:val="21"/>
              </w:rPr>
            </w:pPr>
            <w:r>
              <w:rPr>
                <w:b/>
                <w:w w:val="98"/>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left="29"/>
              <w:jc w:val="center"/>
              <w:rPr>
                <w:b/>
                <w:sz w:val="21"/>
              </w:rPr>
            </w:pPr>
            <w:r>
              <w:rPr>
                <w:b/>
                <w:w w:val="98"/>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left="29"/>
              <w:jc w:val="center"/>
              <w:rPr>
                <w:b/>
                <w:sz w:val="21"/>
              </w:rPr>
            </w:pPr>
            <w:r>
              <w:rPr>
                <w:b/>
                <w:w w:val="98"/>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19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214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交通运输支出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77"/>
              <w:jc w:val="right"/>
              <w:rPr>
                <w:sz w:val="21"/>
              </w:rPr>
            </w:pPr>
            <w:r>
              <w:rPr>
                <w:sz w:val="21"/>
              </w:rPr>
              <w:t>9965.58</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2"/>
              <w:jc w:val="right"/>
              <w:rPr>
                <w:sz w:val="21"/>
              </w:rPr>
            </w:pPr>
            <w:r>
              <w:rPr>
                <w:sz w:val="21"/>
              </w:rPr>
              <w:t>490.24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9475.35</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21401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公路水路运输</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77"/>
              <w:jc w:val="right"/>
              <w:rPr>
                <w:sz w:val="21"/>
              </w:rPr>
            </w:pPr>
            <w:r>
              <w:rPr>
                <w:sz w:val="21"/>
              </w:rPr>
              <w:t>7982.58</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2"/>
              <w:jc w:val="right"/>
              <w:rPr>
                <w:sz w:val="21"/>
              </w:rPr>
            </w:pPr>
            <w:r>
              <w:rPr>
                <w:sz w:val="21"/>
              </w:rPr>
              <w:t>490.24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7492.35</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7"/>
              <w:jc w:val="center"/>
              <w:rPr>
                <w:sz w:val="21"/>
              </w:rPr>
            </w:pPr>
            <w:r>
              <w:rPr>
                <w:sz w:val="21"/>
              </w:rPr>
              <w:t>21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1"/>
              <w:ind w:left="111"/>
              <w:rPr>
                <w:sz w:val="21"/>
              </w:rPr>
            </w:pPr>
            <w:r>
              <w:rPr>
                <w:sz w:val="21"/>
              </w:rPr>
              <w:t>2140101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1"/>
              <w:ind w:left="115"/>
              <w:rPr>
                <w:sz w:val="21"/>
              </w:rPr>
            </w:pPr>
            <w:r>
              <w:rPr>
                <w:sz w:val="21"/>
              </w:rPr>
              <w:t>行政运行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right="82"/>
              <w:jc w:val="right"/>
              <w:rPr>
                <w:sz w:val="21"/>
              </w:rPr>
            </w:pPr>
            <w:r>
              <w:rPr>
                <w:sz w:val="21"/>
              </w:rPr>
              <w:t>490.24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right="82"/>
              <w:jc w:val="right"/>
              <w:rPr>
                <w:sz w:val="21"/>
              </w:rPr>
            </w:pPr>
            <w:r>
              <w:rPr>
                <w:sz w:val="21"/>
              </w:rPr>
              <w:t>490.24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7"/>
              <w:jc w:val="center"/>
              <w:rPr>
                <w:sz w:val="21"/>
              </w:rPr>
            </w:pPr>
            <w:r>
              <w:rPr>
                <w:sz w:val="21"/>
              </w:rPr>
              <w:t>22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1"/>
              <w:ind w:left="111"/>
              <w:rPr>
                <w:sz w:val="21"/>
              </w:rPr>
            </w:pPr>
            <w:r>
              <w:rPr>
                <w:sz w:val="21"/>
              </w:rPr>
              <w:t>2140103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1"/>
              <w:ind w:left="115"/>
              <w:rPr>
                <w:sz w:val="21"/>
              </w:rPr>
            </w:pPr>
            <w:r>
              <w:rPr>
                <w:sz w:val="21"/>
              </w:rPr>
              <w:t>机关服务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right="82"/>
              <w:jc w:val="right"/>
              <w:rPr>
                <w:sz w:val="21"/>
              </w:rPr>
            </w:pPr>
            <w:r>
              <w:rPr>
                <w:sz w:val="21"/>
              </w:rPr>
              <w:t>25.74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right="82"/>
              <w:jc w:val="right"/>
              <w:rPr>
                <w:sz w:val="21"/>
              </w:rPr>
            </w:pPr>
            <w:r>
              <w:rPr>
                <w:sz w:val="21"/>
              </w:rPr>
              <w:t>25.74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2140104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公路建设</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sz w:val="21"/>
              </w:rPr>
            </w:pPr>
            <w:r>
              <w:rPr>
                <w:sz w:val="21"/>
              </w:rPr>
              <w:t>1100.00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1100.00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2140106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公路养护</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77"/>
              <w:jc w:val="right"/>
              <w:rPr>
                <w:sz w:val="21"/>
              </w:rPr>
            </w:pPr>
            <w:r>
              <w:rPr>
                <w:sz w:val="21"/>
              </w:rPr>
              <w:t>4372.79</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4372.79</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2140112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公路运输管理</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604.87</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604.87</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2140199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其他公路水路运输支出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sz w:val="21"/>
              </w:rPr>
            </w:pPr>
            <w:r>
              <w:rPr>
                <w:sz w:val="21"/>
              </w:rPr>
              <w:t>1388.95</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1388.95</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21406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车辆购置税支出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77"/>
              <w:jc w:val="right"/>
              <w:rPr>
                <w:sz w:val="21"/>
              </w:rPr>
            </w:pPr>
            <w:r>
              <w:rPr>
                <w:sz w:val="21"/>
              </w:rPr>
              <w:t>1983.00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1983.00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7"/>
              <w:jc w:val="center"/>
              <w:rPr>
                <w:sz w:val="21"/>
              </w:rPr>
            </w:pPr>
            <w:r>
              <w:rPr>
                <w:sz w:val="21"/>
              </w:rPr>
              <w:t>28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1"/>
              <w:ind w:left="111"/>
              <w:rPr>
                <w:sz w:val="21"/>
              </w:rPr>
            </w:pPr>
            <w:r>
              <w:rPr>
                <w:sz w:val="21"/>
              </w:rPr>
              <w:t>2140602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1"/>
              <w:ind w:left="115"/>
              <w:rPr>
                <w:sz w:val="21"/>
              </w:rPr>
            </w:pPr>
            <w:r>
              <w:rPr>
                <w:sz w:val="21"/>
              </w:rPr>
              <w:t>车辆购置税用于农村公路建设支出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right="77"/>
              <w:jc w:val="right"/>
              <w:rPr>
                <w:sz w:val="21"/>
              </w:rPr>
            </w:pPr>
            <w:r>
              <w:rPr>
                <w:sz w:val="21"/>
              </w:rPr>
              <w:t>1983.00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1"/>
              <w:ind w:right="80"/>
              <w:jc w:val="right"/>
              <w:rPr>
                <w:sz w:val="21"/>
              </w:rPr>
            </w:pPr>
            <w:r>
              <w:rPr>
                <w:sz w:val="21"/>
              </w:rPr>
              <w:t>1983.00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221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49"/>
              <w:ind w:left="115"/>
              <w:rPr>
                <w:sz w:val="21"/>
              </w:rPr>
            </w:pPr>
            <w:r>
              <w:rPr>
                <w:sz w:val="21"/>
              </w:rPr>
              <w:t>住房保障支出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sz w:val="21"/>
              </w:rPr>
            </w:pPr>
            <w:r>
              <w:rPr>
                <w:sz w:val="21"/>
              </w:rPr>
              <w:t>6.71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6.71</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30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22102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住房改革支出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77"/>
              <w:jc w:val="right"/>
              <w:rPr>
                <w:sz w:val="21"/>
              </w:rPr>
            </w:pPr>
            <w:r>
              <w:rPr>
                <w:sz w:val="21"/>
              </w:rPr>
              <w:t>6.71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6.71</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31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2210201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50"/>
              <w:ind w:left="115"/>
              <w:rPr>
                <w:sz w:val="21"/>
              </w:rPr>
            </w:pPr>
            <w:r>
              <w:rPr>
                <w:sz w:val="21"/>
              </w:rPr>
              <w:t>住房公积金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77"/>
              <w:jc w:val="right"/>
              <w:rPr>
                <w:sz w:val="21"/>
              </w:rPr>
            </w:pPr>
            <w:r>
              <w:rPr>
                <w:sz w:val="21"/>
              </w:rPr>
              <w:t>6.71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6.71</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880" w:left="300" w:header="0" w:footer="762" w:gutter="0"/>
          <w:cols w:space="720" w:num="1"/>
        </w:sectPr>
      </w:pPr>
    </w:p>
    <w:p>
      <w:pPr>
        <w:pStyle w:val="5"/>
        <w:spacing w:before="5"/>
        <w:rPr>
          <w:sz w:val="13"/>
        </w:rPr>
      </w:pPr>
    </w:p>
    <w:p>
      <w:pPr>
        <w:pStyle w:val="2"/>
        <w:spacing w:after="0"/>
      </w:pPr>
      <w:bookmarkStart w:id="6" w:name="单位预算财政拨款收支总表"/>
      <w:bookmarkEnd w:id="6"/>
      <w:bookmarkStart w:id="7" w:name="_bookmark3"/>
      <w:bookmarkEnd w:id="7"/>
      <w:r>
        <w:rPr>
          <w:rFonts w:hint="eastAsia"/>
          <w:lang w:eastAsia="zh-CN"/>
        </w:rPr>
        <w:t>部门</w:t>
      </w:r>
      <w:r>
        <w:t>预算财政拨款收支总表</w:t>
      </w:r>
    </w:p>
    <w:tbl>
      <w:tblPr>
        <w:tblStyle w:val="9"/>
        <w:tblW w:w="0" w:type="auto"/>
        <w:tblInd w:w="62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9128" w:type="dxa"/>
            <w:gridSpan w:val="4"/>
            <w:tcBorders>
              <w:top w:val="nil"/>
              <w:bottom w:val="single" w:color="000000" w:sz="6" w:space="0"/>
              <w:right w:val="nil"/>
            </w:tcBorders>
          </w:tcPr>
          <w:p>
            <w:pPr>
              <w:pStyle w:val="13"/>
              <w:tabs>
                <w:tab w:val="left" w:pos="6591"/>
              </w:tabs>
              <w:spacing w:before="45"/>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tcBorders>
          </w:tcPr>
          <w:p>
            <w:pPr>
              <w:pStyle w:val="13"/>
              <w:spacing w:before="45"/>
              <w:ind w:left="159" w:right="66"/>
              <w:jc w:val="center"/>
              <w:rPr>
                <w:sz w:val="24"/>
              </w:rPr>
            </w:pP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6"/>
              </w:rPr>
            </w:pPr>
          </w:p>
          <w:p>
            <w:pPr>
              <w:pStyle w:val="13"/>
              <w:ind w:left="219"/>
              <w:rPr>
                <w:b/>
                <w:sz w:val="21"/>
              </w:rPr>
            </w:pPr>
            <w:r>
              <w:rPr>
                <w:b/>
                <w:sz w:val="21"/>
              </w:rPr>
              <w:t>序号</w:t>
            </w:r>
          </w:p>
        </w:tc>
        <w:tc>
          <w:tcPr>
            <w:tcW w:w="4876" w:type="dxa"/>
            <w:gridSpan w:val="2"/>
            <w:tcBorders>
              <w:top w:val="single" w:color="000000" w:sz="6" w:space="0"/>
              <w:left w:val="single" w:color="000000" w:sz="6" w:space="0"/>
              <w:bottom w:val="single" w:color="000000" w:sz="6" w:space="0"/>
              <w:right w:val="single" w:color="000000" w:sz="6" w:space="0"/>
            </w:tcBorders>
          </w:tcPr>
          <w:p>
            <w:pPr>
              <w:pStyle w:val="13"/>
              <w:spacing w:before="47"/>
              <w:ind w:left="2212" w:right="2187"/>
              <w:jc w:val="center"/>
              <w:rPr>
                <w:b/>
                <w:sz w:val="21"/>
              </w:rPr>
            </w:pPr>
            <w:r>
              <w:rPr>
                <w:b/>
                <w:sz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47"/>
              <w:ind w:left="4423" w:right="4398"/>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17"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
              <w:rPr>
                <w:sz w:val="21"/>
              </w:rPr>
            </w:pPr>
          </w:p>
          <w:p>
            <w:pPr>
              <w:pStyle w:val="13"/>
              <w:tabs>
                <w:tab w:val="left" w:pos="443"/>
              </w:tabs>
              <w:ind w:left="23"/>
              <w:jc w:val="center"/>
              <w:rPr>
                <w:b/>
                <w:sz w:val="21"/>
              </w:rPr>
            </w:pPr>
            <w:r>
              <w:rPr>
                <w:b/>
                <w:sz w:val="21"/>
              </w:rPr>
              <w:t>项</w:t>
            </w:r>
            <w:r>
              <w:rPr>
                <w:b/>
                <w:sz w:val="21"/>
              </w:rPr>
              <w:tab/>
            </w:r>
            <w:r>
              <w:rPr>
                <w:b/>
                <w:sz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
              <w:rPr>
                <w:sz w:val="21"/>
              </w:rPr>
            </w:pPr>
          </w:p>
          <w:p>
            <w:pPr>
              <w:pStyle w:val="13"/>
              <w:ind w:left="510" w:right="484"/>
              <w:jc w:val="center"/>
              <w:rPr>
                <w:b/>
                <w:sz w:val="21"/>
              </w:rPr>
            </w:pPr>
            <w:r>
              <w:rPr>
                <w:b/>
                <w:sz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
              <w:rPr>
                <w:sz w:val="21"/>
              </w:rPr>
            </w:pPr>
          </w:p>
          <w:p>
            <w:pPr>
              <w:pStyle w:val="13"/>
              <w:tabs>
                <w:tab w:val="left" w:pos="444"/>
              </w:tabs>
              <w:ind w:left="25"/>
              <w:jc w:val="center"/>
              <w:rPr>
                <w:b/>
                <w:sz w:val="21"/>
              </w:rPr>
            </w:pPr>
            <w:r>
              <w:rPr>
                <w:b/>
                <w:sz w:val="21"/>
              </w:rPr>
              <w:t>项</w:t>
            </w:r>
            <w:r>
              <w:rPr>
                <w:b/>
                <w:sz w:val="21"/>
              </w:rPr>
              <w:tab/>
            </w:r>
            <w:r>
              <w:rPr>
                <w:b/>
                <w:sz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
              <w:rPr>
                <w:sz w:val="21"/>
              </w:rPr>
            </w:pPr>
          </w:p>
          <w:p>
            <w:pPr>
              <w:pStyle w:val="13"/>
              <w:ind w:left="508" w:right="485"/>
              <w:jc w:val="center"/>
              <w:rPr>
                <w:b/>
                <w:sz w:val="21"/>
              </w:rPr>
            </w:pPr>
            <w:r>
              <w:rPr>
                <w:b/>
                <w:sz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7" w:line="244" w:lineRule="auto"/>
              <w:ind w:left="218" w:right="186"/>
              <w:rPr>
                <w:b/>
                <w:sz w:val="21"/>
              </w:rPr>
            </w:pPr>
            <w:r>
              <w:rPr>
                <w:b/>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7" w:lineRule="exact"/>
              <w:ind w:left="321" w:hanging="104"/>
              <w:rPr>
                <w:b/>
                <w:sz w:val="21"/>
              </w:rPr>
            </w:pPr>
            <w:r>
              <w:rPr>
                <w:b/>
                <w:sz w:val="21"/>
              </w:rPr>
              <w:t>政府性基金</w:t>
            </w:r>
          </w:p>
          <w:p>
            <w:pPr>
              <w:pStyle w:val="13"/>
              <w:spacing w:before="2" w:line="264" w:lineRule="exact"/>
              <w:ind w:left="532" w:right="292" w:hanging="212"/>
              <w:rPr>
                <w:b/>
                <w:sz w:val="21"/>
              </w:rPr>
            </w:pPr>
            <w:r>
              <w:rPr>
                <w:b/>
                <w:sz w:val="21"/>
              </w:rPr>
              <w:t>预算财政拨款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7" w:lineRule="exact"/>
              <w:ind w:left="215"/>
              <w:rPr>
                <w:b/>
                <w:sz w:val="21"/>
              </w:rPr>
            </w:pPr>
            <w:r>
              <w:rPr>
                <w:b/>
                <w:sz w:val="21"/>
              </w:rPr>
              <w:t>国有资本经</w:t>
            </w:r>
          </w:p>
          <w:p>
            <w:pPr>
              <w:pStyle w:val="13"/>
              <w:spacing w:before="2" w:line="264" w:lineRule="exact"/>
              <w:ind w:left="532" w:right="149" w:hanging="317"/>
              <w:rPr>
                <w:b/>
                <w:sz w:val="21"/>
              </w:rPr>
            </w:pPr>
            <w:r>
              <w:rPr>
                <w:b/>
                <w:sz w:val="21"/>
              </w:rPr>
              <w:t>营预算财政拨款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73"/>
              <w:jc w:val="center"/>
              <w:rPr>
                <w:b/>
                <w:sz w:val="21"/>
              </w:rPr>
            </w:pPr>
            <w:r>
              <w:rPr>
                <w:b/>
                <w:sz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b/>
                <w:sz w:val="21"/>
              </w:rPr>
            </w:pPr>
            <w:r>
              <w:rPr>
                <w:b/>
                <w:w w:val="98"/>
                <w:sz w:val="21"/>
              </w:rPr>
              <w:t>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7"/>
              <w:jc w:val="center"/>
              <w:rPr>
                <w:b/>
                <w:sz w:val="21"/>
              </w:rPr>
            </w:pPr>
            <w:r>
              <w:rPr>
                <w:b/>
                <w:w w:val="98"/>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28"/>
              <w:jc w:val="center"/>
              <w:rPr>
                <w:b/>
                <w:sz w:val="21"/>
              </w:rPr>
            </w:pPr>
            <w:r>
              <w:rPr>
                <w:b/>
                <w:w w:val="98"/>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9"/>
              <w:jc w:val="center"/>
              <w:rPr>
                <w:b/>
                <w:sz w:val="21"/>
              </w:rPr>
            </w:pPr>
            <w:r>
              <w:rPr>
                <w:b/>
                <w:w w:val="98"/>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8"/>
              <w:jc w:val="center"/>
              <w:rPr>
                <w:b/>
                <w:sz w:val="21"/>
              </w:rPr>
            </w:pPr>
            <w:r>
              <w:rPr>
                <w:b/>
                <w:w w:val="98"/>
                <w:sz w:val="21"/>
              </w:rPr>
              <w:t>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2"/>
              <w:jc w:val="center"/>
              <w:rPr>
                <w:b/>
                <w:sz w:val="21"/>
              </w:rPr>
            </w:pPr>
            <w:r>
              <w:rPr>
                <w:b/>
                <w:w w:val="98"/>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b/>
                <w:sz w:val="21"/>
              </w:rPr>
            </w:pPr>
            <w:r>
              <w:rPr>
                <w:b/>
                <w:w w:val="98"/>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4"/>
              <w:jc w:val="center"/>
              <w:rPr>
                <w:sz w:val="21"/>
              </w:rPr>
            </w:pPr>
            <w:r>
              <w:rPr>
                <w:w w:val="97"/>
                <w:sz w:val="21"/>
              </w:rPr>
              <w:t>1</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5011.69</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sz w:val="21"/>
              </w:rPr>
            </w:pPr>
            <w:r>
              <w:rPr>
                <w:sz w:val="21"/>
              </w:rPr>
              <w:t>1403.00</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二、外交支出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1"/>
              <w:rPr>
                <w:sz w:val="21"/>
              </w:rPr>
            </w:pPr>
            <w:r>
              <w:rPr>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三、国防支出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4"/>
              <w:jc w:val="center"/>
              <w:rPr>
                <w:sz w:val="21"/>
              </w:rPr>
            </w:pPr>
            <w:r>
              <w:rPr>
                <w:w w:val="97"/>
                <w:sz w:val="21"/>
              </w:rPr>
              <w:t>4</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四、公共安全支出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24"/>
              <w:jc w:val="center"/>
              <w:rPr>
                <w:sz w:val="21"/>
              </w:rPr>
            </w:pPr>
            <w:r>
              <w:rPr>
                <w:w w:val="97"/>
                <w:sz w:val="21"/>
              </w:rPr>
              <w:t>5</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五、教育支出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6</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六、科学技术支出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7</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24"/>
              <w:jc w:val="center"/>
              <w:rPr>
                <w:sz w:val="21"/>
              </w:rPr>
            </w:pPr>
            <w:r>
              <w:rPr>
                <w:w w:val="97"/>
                <w:sz w:val="21"/>
              </w:rPr>
              <w:t>8</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18.34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18.34</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4"/>
              <w:jc w:val="center"/>
              <w:rPr>
                <w:sz w:val="21"/>
              </w:rPr>
            </w:pPr>
            <w:r>
              <w:rPr>
                <w:w w:val="97"/>
                <w:sz w:val="21"/>
              </w:rPr>
              <w:t>9</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10</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十、卫生健康支出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15.60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right="82"/>
              <w:jc w:val="right"/>
              <w:rPr>
                <w:sz w:val="21"/>
              </w:rPr>
            </w:pPr>
            <w:r>
              <w:rPr>
                <w:sz w:val="21"/>
              </w:rPr>
              <w:t>15.60</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67"/>
              <w:jc w:val="center"/>
              <w:rPr>
                <w:sz w:val="21"/>
              </w:rPr>
            </w:pPr>
            <w:r>
              <w:rPr>
                <w:sz w:val="21"/>
              </w:rPr>
              <w:t>11</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726.00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right="82"/>
              <w:jc w:val="right"/>
              <w:rPr>
                <w:sz w:val="21"/>
              </w:rPr>
            </w:pPr>
            <w:r>
              <w:rPr>
                <w:sz w:val="21"/>
              </w:rPr>
              <w:t>726.00</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67"/>
              <w:jc w:val="center"/>
              <w:rPr>
                <w:sz w:val="21"/>
              </w:rPr>
            </w:pPr>
            <w:r>
              <w:rPr>
                <w:sz w:val="21"/>
              </w:rPr>
              <w:t>12</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right="79"/>
              <w:jc w:val="right"/>
              <w:rPr>
                <w:sz w:val="21"/>
              </w:rPr>
            </w:pPr>
            <w:r>
              <w:rPr>
                <w:sz w:val="21"/>
              </w:rPr>
              <w:t>1533.00</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left="635"/>
              <w:rPr>
                <w:sz w:val="21"/>
              </w:rPr>
            </w:pPr>
            <w:r>
              <w:rPr>
                <w:sz w:val="21"/>
              </w:rPr>
              <w:t>1533.00</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13</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十三、农林水支出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7"/>
              <w:ind w:left="197" w:right="167"/>
              <w:jc w:val="center"/>
              <w:rPr>
                <w:sz w:val="21"/>
              </w:rPr>
            </w:pPr>
            <w:r>
              <w:rPr>
                <w:sz w:val="21"/>
              </w:rPr>
              <w:t>14</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7"/>
              <w:ind w:left="114"/>
              <w:rPr>
                <w:sz w:val="21"/>
              </w:rPr>
            </w:pPr>
            <w:r>
              <w:rPr>
                <w:sz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right="79"/>
              <w:jc w:val="right"/>
              <w:rPr>
                <w:sz w:val="21"/>
              </w:rPr>
            </w:pPr>
            <w:r>
              <w:rPr>
                <w:sz w:val="21"/>
              </w:rPr>
              <w:t>9965.58</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7"/>
              <w:ind w:right="80"/>
              <w:jc w:val="right"/>
              <w:rPr>
                <w:sz w:val="21"/>
              </w:rPr>
            </w:pPr>
            <w:r>
              <w:rPr>
                <w:sz w:val="21"/>
              </w:rPr>
              <w:t>9965.58</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15</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16</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17</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十七、金融支出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18</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960" w:left="300" w:header="0" w:footer="682" w:gutter="0"/>
          <w:cols w:space="720" w:num="1"/>
        </w:sectPr>
      </w:pPr>
    </w:p>
    <w:p>
      <w:pPr>
        <w:pStyle w:val="5"/>
        <w:spacing w:before="5"/>
        <w:rPr>
          <w:sz w:val="19"/>
        </w:rPr>
      </w:pPr>
    </w:p>
    <w:tbl>
      <w:tblPr>
        <w:tblStyle w:val="9"/>
        <w:tblW w:w="0" w:type="auto"/>
        <w:tblInd w:w="62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9128" w:type="dxa"/>
            <w:gridSpan w:val="4"/>
            <w:tcBorders>
              <w:top w:val="nil"/>
              <w:bottom w:val="single" w:color="000000" w:sz="6" w:space="0"/>
              <w:right w:val="nil"/>
            </w:tcBorders>
          </w:tcPr>
          <w:p>
            <w:pPr>
              <w:pStyle w:val="13"/>
              <w:tabs>
                <w:tab w:val="left" w:pos="6591"/>
              </w:tabs>
              <w:spacing w:before="46"/>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tcBorders>
          </w:tcPr>
          <w:p>
            <w:pPr>
              <w:pStyle w:val="13"/>
              <w:spacing w:before="46"/>
              <w:ind w:left="159" w:right="66"/>
              <w:jc w:val="center"/>
              <w:rPr>
                <w:sz w:val="24"/>
              </w:rPr>
            </w:pP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9"/>
              <w:rPr>
                <w:sz w:val="16"/>
              </w:rPr>
            </w:pPr>
          </w:p>
          <w:p>
            <w:pPr>
              <w:pStyle w:val="13"/>
              <w:ind w:left="219"/>
              <w:rPr>
                <w:b/>
                <w:sz w:val="21"/>
              </w:rPr>
            </w:pPr>
            <w:r>
              <w:rPr>
                <w:b/>
                <w:sz w:val="21"/>
              </w:rPr>
              <w:t>序号</w:t>
            </w:r>
          </w:p>
        </w:tc>
        <w:tc>
          <w:tcPr>
            <w:tcW w:w="4876" w:type="dxa"/>
            <w:gridSpan w:val="2"/>
            <w:tcBorders>
              <w:top w:val="single" w:color="000000" w:sz="6" w:space="0"/>
              <w:left w:val="single" w:color="000000" w:sz="6" w:space="0"/>
              <w:bottom w:val="single" w:color="000000" w:sz="6" w:space="0"/>
              <w:right w:val="single" w:color="000000" w:sz="6" w:space="0"/>
            </w:tcBorders>
          </w:tcPr>
          <w:p>
            <w:pPr>
              <w:pStyle w:val="13"/>
              <w:spacing w:before="51"/>
              <w:ind w:left="2212" w:right="2187"/>
              <w:jc w:val="center"/>
              <w:rPr>
                <w:b/>
                <w:sz w:val="21"/>
              </w:rPr>
            </w:pPr>
            <w:r>
              <w:rPr>
                <w:b/>
                <w:sz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51"/>
              <w:ind w:left="4423" w:right="4398"/>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16"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tabs>
                <w:tab w:val="left" w:pos="443"/>
              </w:tabs>
              <w:ind w:left="23"/>
              <w:jc w:val="center"/>
              <w:rPr>
                <w:b/>
                <w:sz w:val="21"/>
              </w:rPr>
            </w:pPr>
            <w:r>
              <w:rPr>
                <w:b/>
                <w:sz w:val="21"/>
              </w:rPr>
              <w:t>项</w:t>
            </w:r>
            <w:r>
              <w:rPr>
                <w:b/>
                <w:sz w:val="21"/>
              </w:rPr>
              <w:tab/>
            </w:r>
            <w:r>
              <w:rPr>
                <w:b/>
                <w:sz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left="510" w:right="484"/>
              <w:jc w:val="center"/>
              <w:rPr>
                <w:b/>
                <w:sz w:val="21"/>
              </w:rPr>
            </w:pPr>
            <w:r>
              <w:rPr>
                <w:b/>
                <w:sz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tabs>
                <w:tab w:val="left" w:pos="444"/>
              </w:tabs>
              <w:ind w:left="25"/>
              <w:jc w:val="center"/>
              <w:rPr>
                <w:b/>
                <w:sz w:val="21"/>
              </w:rPr>
            </w:pPr>
            <w:r>
              <w:rPr>
                <w:b/>
                <w:sz w:val="21"/>
              </w:rPr>
              <w:t>项</w:t>
            </w:r>
            <w:r>
              <w:rPr>
                <w:b/>
                <w:sz w:val="21"/>
              </w:rPr>
              <w:tab/>
            </w:r>
            <w:r>
              <w:rPr>
                <w:b/>
                <w:sz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8"/>
              <w:rPr>
                <w:sz w:val="21"/>
              </w:rPr>
            </w:pPr>
          </w:p>
          <w:p>
            <w:pPr>
              <w:pStyle w:val="13"/>
              <w:ind w:left="508" w:right="485"/>
              <w:jc w:val="center"/>
              <w:rPr>
                <w:b/>
                <w:sz w:val="21"/>
              </w:rPr>
            </w:pPr>
            <w:r>
              <w:rPr>
                <w:b/>
                <w:sz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8" w:line="247" w:lineRule="auto"/>
              <w:ind w:left="218" w:right="186"/>
              <w:rPr>
                <w:b/>
                <w:sz w:val="21"/>
              </w:rPr>
            </w:pPr>
            <w:r>
              <w:rPr>
                <w:b/>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
              <w:ind w:left="321" w:hanging="104"/>
              <w:rPr>
                <w:b/>
                <w:sz w:val="21"/>
              </w:rPr>
            </w:pPr>
            <w:r>
              <w:rPr>
                <w:b/>
                <w:sz w:val="21"/>
              </w:rPr>
              <w:t>政府性基金</w:t>
            </w:r>
          </w:p>
          <w:p>
            <w:pPr>
              <w:pStyle w:val="13"/>
              <w:spacing w:line="266" w:lineRule="exact"/>
              <w:ind w:left="532" w:right="292" w:hanging="212"/>
              <w:rPr>
                <w:b/>
                <w:sz w:val="21"/>
              </w:rPr>
            </w:pPr>
            <w:r>
              <w:rPr>
                <w:b/>
                <w:sz w:val="21"/>
              </w:rPr>
              <w:t>预算财政拨款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
              <w:ind w:left="215"/>
              <w:rPr>
                <w:b/>
                <w:sz w:val="21"/>
              </w:rPr>
            </w:pPr>
            <w:r>
              <w:rPr>
                <w:b/>
                <w:sz w:val="21"/>
              </w:rPr>
              <w:t>国有资本经</w:t>
            </w:r>
          </w:p>
          <w:p>
            <w:pPr>
              <w:pStyle w:val="13"/>
              <w:spacing w:line="266" w:lineRule="exact"/>
              <w:ind w:left="532" w:right="149" w:hanging="317"/>
              <w:rPr>
                <w:b/>
                <w:sz w:val="21"/>
              </w:rPr>
            </w:pPr>
            <w:r>
              <w:rPr>
                <w:b/>
                <w:sz w:val="21"/>
              </w:rPr>
              <w:t>营预算财政拨款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73"/>
              <w:jc w:val="center"/>
              <w:rPr>
                <w:b/>
                <w:sz w:val="21"/>
              </w:rPr>
            </w:pPr>
            <w:r>
              <w:rPr>
                <w:b/>
                <w:sz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b/>
                <w:sz w:val="21"/>
              </w:rPr>
            </w:pPr>
            <w:r>
              <w:rPr>
                <w:b/>
                <w:w w:val="98"/>
                <w:sz w:val="21"/>
              </w:rPr>
              <w:t>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7"/>
              <w:jc w:val="center"/>
              <w:rPr>
                <w:b/>
                <w:sz w:val="21"/>
              </w:rPr>
            </w:pPr>
            <w:r>
              <w:rPr>
                <w:b/>
                <w:w w:val="98"/>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28"/>
              <w:jc w:val="center"/>
              <w:rPr>
                <w:b/>
                <w:sz w:val="21"/>
              </w:rPr>
            </w:pPr>
            <w:r>
              <w:rPr>
                <w:b/>
                <w:w w:val="98"/>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9"/>
              <w:jc w:val="center"/>
              <w:rPr>
                <w:b/>
                <w:sz w:val="21"/>
              </w:rPr>
            </w:pPr>
            <w:r>
              <w:rPr>
                <w:b/>
                <w:w w:val="98"/>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8"/>
              <w:jc w:val="center"/>
              <w:rPr>
                <w:b/>
                <w:sz w:val="21"/>
              </w:rPr>
            </w:pPr>
            <w:r>
              <w:rPr>
                <w:b/>
                <w:w w:val="98"/>
                <w:sz w:val="21"/>
              </w:rPr>
              <w:t>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2"/>
              <w:jc w:val="center"/>
              <w:rPr>
                <w:b/>
                <w:sz w:val="21"/>
              </w:rPr>
            </w:pPr>
            <w:r>
              <w:rPr>
                <w:b/>
                <w:w w:val="98"/>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b/>
                <w:sz w:val="21"/>
              </w:rPr>
            </w:pPr>
            <w:r>
              <w:rPr>
                <w:b/>
                <w:w w:val="98"/>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19</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20</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0"/>
              <w:ind w:right="79"/>
              <w:jc w:val="right"/>
              <w:rPr>
                <w:sz w:val="21"/>
              </w:rPr>
            </w:pPr>
            <w:r>
              <w:rPr>
                <w:sz w:val="21"/>
              </w:rPr>
              <w:t>6.71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6.71</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21</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22</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23</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24</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二十四、预备费</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25</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二十五、其他支出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26</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27</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28</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29</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30</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7"/>
              <w:jc w:val="center"/>
              <w:rPr>
                <w:sz w:val="21"/>
              </w:rPr>
            </w:pPr>
            <w:r>
              <w:rPr>
                <w:sz w:val="21"/>
              </w:rPr>
              <w:t>31</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078"/>
              <w:rPr>
                <w:b/>
                <w:sz w:val="21"/>
              </w:rPr>
            </w:pPr>
            <w:r>
              <w:rPr>
                <w:b/>
                <w:sz w:val="21"/>
              </w:rPr>
              <w:t>本年收入合计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8"/>
              <w:ind w:right="75"/>
              <w:jc w:val="right"/>
              <w:rPr>
                <w:b/>
                <w:sz w:val="21"/>
              </w:rPr>
            </w:pPr>
            <w:r>
              <w:rPr>
                <w:b/>
                <w:sz w:val="21"/>
              </w:rPr>
              <w:t>6414.69</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8"/>
              <w:ind w:left="1074"/>
              <w:rPr>
                <w:b/>
                <w:sz w:val="21"/>
              </w:rPr>
            </w:pPr>
            <w:r>
              <w:rPr>
                <w:b/>
                <w:sz w:val="21"/>
              </w:rPr>
              <w:t>本年支出合计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8"/>
              <w:ind w:right="75"/>
              <w:jc w:val="right"/>
              <w:rPr>
                <w:b/>
                <w:sz w:val="21"/>
              </w:rPr>
            </w:pPr>
            <w:r>
              <w:rPr>
                <w:b/>
                <w:sz w:val="21"/>
              </w:rPr>
              <w:t>12265.24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8"/>
              <w:ind w:right="75"/>
              <w:jc w:val="right"/>
              <w:rPr>
                <w:b/>
                <w:sz w:val="21"/>
              </w:rPr>
            </w:pPr>
            <w:r>
              <w:rPr>
                <w:b/>
                <w:sz w:val="21"/>
              </w:rPr>
              <w:t>10732.24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8"/>
              <w:ind w:right="80"/>
              <w:jc w:val="right"/>
              <w:rPr>
                <w:b/>
                <w:sz w:val="21"/>
              </w:rPr>
            </w:pPr>
            <w:r>
              <w:rPr>
                <w:b/>
                <w:sz w:val="21"/>
              </w:rPr>
              <w:t>1533.00</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32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5850.56</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33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9"/>
              <w:ind w:right="80"/>
              <w:jc w:val="right"/>
              <w:rPr>
                <w:sz w:val="21"/>
              </w:rPr>
            </w:pPr>
            <w:r>
              <w:rPr>
                <w:sz w:val="21"/>
              </w:rPr>
              <w:t>5720.56</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34</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0"/>
              <w:ind w:left="111"/>
              <w:rPr>
                <w:sz w:val="21"/>
              </w:rPr>
            </w:pPr>
            <w:r>
              <w:rPr>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sz w:val="21"/>
              </w:rPr>
            </w:pPr>
            <w:r>
              <w:rPr>
                <w:sz w:val="21"/>
              </w:rPr>
              <w:t>130.00</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7"/>
              <w:jc w:val="center"/>
              <w:rPr>
                <w:sz w:val="21"/>
              </w:rPr>
            </w:pPr>
            <w:r>
              <w:rPr>
                <w:sz w:val="21"/>
              </w:rPr>
              <w:t>35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49"/>
              <w:ind w:left="111"/>
              <w:rPr>
                <w:sz w:val="21"/>
              </w:rPr>
            </w:pPr>
            <w:r>
              <w:rPr>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7"/>
              <w:jc w:val="center"/>
              <w:rPr>
                <w:sz w:val="21"/>
              </w:rPr>
            </w:pPr>
            <w:r>
              <w:rPr>
                <w:sz w:val="21"/>
              </w:rPr>
              <w:t>36</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0"/>
              <w:ind w:left="30"/>
              <w:jc w:val="center"/>
              <w:rPr>
                <w:b/>
                <w:sz w:val="21"/>
              </w:rPr>
            </w:pPr>
            <w:r>
              <w:rPr>
                <w:b/>
                <w:sz w:val="21"/>
              </w:rPr>
              <w:t>收入总计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0"/>
              <w:ind w:right="75"/>
              <w:jc w:val="right"/>
              <w:rPr>
                <w:b/>
                <w:sz w:val="21"/>
              </w:rPr>
            </w:pPr>
            <w:r>
              <w:rPr>
                <w:b/>
                <w:sz w:val="21"/>
              </w:rPr>
              <w:t>12265.24</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50"/>
              <w:ind w:left="32"/>
              <w:jc w:val="center"/>
              <w:rPr>
                <w:b/>
                <w:sz w:val="21"/>
              </w:rPr>
            </w:pPr>
            <w:r>
              <w:rPr>
                <w:b/>
                <w:sz w:val="21"/>
              </w:rPr>
              <w:t>支出总计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0"/>
              <w:ind w:right="75"/>
              <w:jc w:val="right"/>
              <w:rPr>
                <w:b/>
                <w:sz w:val="21"/>
              </w:rPr>
            </w:pPr>
            <w:r>
              <w:rPr>
                <w:b/>
                <w:sz w:val="21"/>
              </w:rPr>
              <w:t>12265.24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0"/>
              <w:ind w:right="75"/>
              <w:jc w:val="right"/>
              <w:rPr>
                <w:b/>
                <w:sz w:val="21"/>
              </w:rPr>
            </w:pPr>
            <w:r>
              <w:rPr>
                <w:b/>
                <w:sz w:val="21"/>
              </w:rPr>
              <w:t>10732.24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50"/>
              <w:ind w:right="80"/>
              <w:jc w:val="right"/>
              <w:rPr>
                <w:b/>
                <w:sz w:val="21"/>
              </w:rPr>
            </w:pPr>
            <w:r>
              <w:rPr>
                <w:b/>
                <w:sz w:val="21"/>
              </w:rPr>
              <w:t>1533.00</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880" w:left="300" w:header="0" w:footer="762" w:gutter="0"/>
          <w:cols w:space="720" w:num="1"/>
        </w:sectPr>
      </w:pPr>
    </w:p>
    <w:p>
      <w:pPr>
        <w:pStyle w:val="5"/>
        <w:spacing w:before="5"/>
        <w:rPr>
          <w:sz w:val="13"/>
        </w:rPr>
      </w:pPr>
    </w:p>
    <w:p>
      <w:pPr>
        <w:pStyle w:val="2"/>
      </w:pPr>
      <w:bookmarkStart w:id="8" w:name="_bookmark4"/>
      <w:bookmarkEnd w:id="8"/>
      <w:bookmarkStart w:id="9" w:name="单位预算一般公共预算财政拨款支出表"/>
      <w:bookmarkEnd w:id="9"/>
      <w:r>
        <w:rPr>
          <w:rFonts w:hint="eastAsia"/>
          <w:lang w:eastAsia="zh-CN"/>
        </w:rPr>
        <w:t>部门</w:t>
      </w:r>
      <w:r>
        <w:t>预算一般公共预算财政拨款支出表</w:t>
      </w:r>
    </w:p>
    <w:tbl>
      <w:tblPr>
        <w:tblStyle w:val="9"/>
        <w:tblW w:w="0" w:type="auto"/>
        <w:tblInd w:w="1019"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229" w:type="dxa"/>
            <w:gridSpan w:val="6"/>
            <w:tcBorders>
              <w:top w:val="nil"/>
              <w:bottom w:val="single" w:color="000000" w:sz="6" w:space="0"/>
            </w:tcBorders>
          </w:tcPr>
          <w:p>
            <w:pPr>
              <w:pStyle w:val="13"/>
              <w:tabs>
                <w:tab w:val="left" w:pos="7015"/>
                <w:tab w:val="left" w:pos="12924"/>
              </w:tabs>
              <w:spacing w:before="47"/>
              <w:ind w:left="115"/>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218"/>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49"/>
              <w:ind w:left="2215" w:right="2190"/>
              <w:jc w:val="center"/>
              <w:rPr>
                <w:b/>
                <w:sz w:val="21"/>
              </w:rPr>
            </w:pPr>
            <w:r>
              <w:rPr>
                <w:b/>
                <w:sz w:val="21"/>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939" w:right="918"/>
              <w:jc w:val="center"/>
              <w:rPr>
                <w:b/>
                <w:sz w:val="21"/>
              </w:rPr>
            </w:pPr>
            <w:r>
              <w:rPr>
                <w:b/>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859"/>
              <w:rPr>
                <w:b/>
                <w:sz w:val="21"/>
              </w:rPr>
            </w:pPr>
            <w:r>
              <w:rPr>
                <w:b/>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862"/>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82"/>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31"/>
              <w:jc w:val="center"/>
              <w:rPr>
                <w:b/>
                <w:sz w:val="21"/>
              </w:rPr>
            </w:pPr>
            <w:r>
              <w:rPr>
                <w:b/>
                <w:sz w:val="21"/>
              </w:rPr>
              <w:t>科目名称</w:t>
            </w: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6" w:right="174"/>
              <w:jc w:val="center"/>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28"/>
              <w:jc w:val="center"/>
              <w:rPr>
                <w:b/>
                <w:sz w:val="21"/>
              </w:rPr>
            </w:pPr>
            <w:r>
              <w:rPr>
                <w:b/>
                <w:w w:val="98"/>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1</w:t>
            </w: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22"/>
              <w:jc w:val="center"/>
              <w:rPr>
                <w:b/>
                <w:sz w:val="21"/>
              </w:rPr>
            </w:pPr>
            <w:r>
              <w:rPr>
                <w:b/>
                <w:sz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74"/>
              <w:jc w:val="right"/>
              <w:rPr>
                <w:b/>
                <w:sz w:val="21"/>
              </w:rPr>
            </w:pPr>
            <w:r>
              <w:rPr>
                <w:b/>
                <w:sz w:val="21"/>
              </w:rPr>
              <w:t>10732.24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76"/>
              <w:jc w:val="right"/>
              <w:rPr>
                <w:b/>
                <w:sz w:val="21"/>
              </w:rPr>
            </w:pPr>
            <w:r>
              <w:rPr>
                <w:b/>
                <w:sz w:val="21"/>
              </w:rPr>
              <w:t>530.90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76"/>
              <w:jc w:val="right"/>
              <w:rPr>
                <w:b/>
                <w:sz w:val="21"/>
              </w:rPr>
            </w:pPr>
            <w:r>
              <w:rPr>
                <w:b/>
                <w:sz w:val="21"/>
              </w:rPr>
              <w:t>10201.35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6"/>
              <w:jc w:val="center"/>
              <w:rPr>
                <w:sz w:val="21"/>
              </w:rPr>
            </w:pPr>
            <w:r>
              <w:rPr>
                <w:w w:val="97"/>
                <w:sz w:val="21"/>
              </w:rPr>
              <w:t>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社会保障和就业支出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18.34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18.34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6"/>
              <w:jc w:val="center"/>
              <w:rPr>
                <w:sz w:val="21"/>
              </w:rPr>
            </w:pPr>
            <w:r>
              <w:rPr>
                <w:w w:val="97"/>
                <w:sz w:val="21"/>
              </w:rPr>
              <w:t>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20805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行政事业</w:t>
            </w:r>
            <w:r>
              <w:rPr>
                <w:rFonts w:hint="eastAsia"/>
                <w:sz w:val="21"/>
                <w:lang w:eastAsia="zh-CN"/>
              </w:rPr>
              <w:t>单位</w:t>
            </w:r>
            <w:r>
              <w:rPr>
                <w:sz w:val="21"/>
              </w:rPr>
              <w:t>养老支出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16.60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16.60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sz w:val="21"/>
              </w:rPr>
            </w:pPr>
            <w:r>
              <w:rPr>
                <w:w w:val="97"/>
                <w:sz w:val="21"/>
              </w:rPr>
              <w:t>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2080502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事业</w:t>
            </w:r>
            <w:r>
              <w:rPr>
                <w:rFonts w:hint="eastAsia"/>
                <w:sz w:val="21"/>
                <w:lang w:eastAsia="zh-CN"/>
              </w:rPr>
              <w:t>单位</w:t>
            </w:r>
            <w:r>
              <w:rPr>
                <w:sz w:val="21"/>
              </w:rPr>
              <w:t>离退休</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3.17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3.17</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sz w:val="21"/>
              </w:rPr>
            </w:pPr>
            <w:r>
              <w:rPr>
                <w:w w:val="97"/>
                <w:sz w:val="21"/>
              </w:rPr>
              <w:t>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2080505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机关事业</w:t>
            </w:r>
            <w:r>
              <w:rPr>
                <w:rFonts w:hint="eastAsia"/>
                <w:sz w:val="21"/>
                <w:lang w:eastAsia="zh-CN"/>
              </w:rPr>
              <w:t>单位</w:t>
            </w:r>
            <w:r>
              <w:rPr>
                <w:sz w:val="21"/>
              </w:rPr>
              <w:t>基本养老保险缴费支出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13.43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13.43</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20808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抚恤</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sz w:val="21"/>
              </w:rPr>
            </w:pPr>
            <w:r>
              <w:rPr>
                <w:w w:val="97"/>
                <w:sz w:val="21"/>
              </w:rPr>
              <w:t>7</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2080899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其他优抚支出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8</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210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卫生健康支出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15.60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15.60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9</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21011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行政事业</w:t>
            </w:r>
            <w:r>
              <w:rPr>
                <w:rFonts w:hint="eastAsia"/>
                <w:sz w:val="21"/>
                <w:lang w:eastAsia="zh-CN"/>
              </w:rPr>
              <w:t>单位</w:t>
            </w:r>
            <w:r>
              <w:rPr>
                <w:sz w:val="21"/>
              </w:rPr>
              <w:t>医疗</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15.60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15.60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10</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2101101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行政</w:t>
            </w:r>
            <w:r>
              <w:rPr>
                <w:rFonts w:hint="eastAsia"/>
                <w:sz w:val="21"/>
                <w:lang w:eastAsia="zh-CN"/>
              </w:rPr>
              <w:t>单位</w:t>
            </w:r>
            <w:r>
              <w:rPr>
                <w:sz w:val="21"/>
              </w:rPr>
              <w:t>医疗</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15.60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15.60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11</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节能环保支出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726.00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726.00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12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21103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污染防治</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300.00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300.00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9"/>
              <w:jc w:val="center"/>
              <w:rPr>
                <w:sz w:val="21"/>
              </w:rPr>
            </w:pPr>
            <w:r>
              <w:rPr>
                <w:sz w:val="21"/>
              </w:rPr>
              <w:t>13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2110301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大气</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300.00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300.00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9"/>
              <w:jc w:val="center"/>
              <w:rPr>
                <w:sz w:val="21"/>
              </w:rPr>
            </w:pPr>
            <w:r>
              <w:rPr>
                <w:sz w:val="21"/>
              </w:rPr>
              <w:t>14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21111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污染减排</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426.00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426.00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15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2111103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减排专项支出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426.00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426.00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9"/>
              <w:jc w:val="center"/>
              <w:rPr>
                <w:sz w:val="21"/>
              </w:rPr>
            </w:pPr>
            <w:r>
              <w:rPr>
                <w:sz w:val="21"/>
              </w:rPr>
              <w:t>16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214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交通运输支出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9965.58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490.24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9475.35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17</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21401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公路水路运输</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7982.58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490.24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7492.35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18</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2140101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行政运行</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490.24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490.24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9"/>
              <w:jc w:val="center"/>
              <w:rPr>
                <w:sz w:val="21"/>
              </w:rPr>
            </w:pPr>
            <w:r>
              <w:rPr>
                <w:sz w:val="21"/>
              </w:rPr>
              <w:t>19</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2140103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机关服务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25.74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25.74</w:t>
            </w:r>
          </w:p>
        </w:tc>
      </w:tr>
    </w:tbl>
    <w:p>
      <w:pPr>
        <w:spacing w:after="0"/>
        <w:jc w:val="right"/>
        <w:rPr>
          <w:sz w:val="21"/>
        </w:rPr>
        <w:sectPr>
          <w:pgSz w:w="16840" w:h="11900" w:orient="landscape"/>
          <w:pgMar w:top="1100" w:right="280" w:bottom="960" w:left="300" w:header="0" w:footer="682" w:gutter="0"/>
          <w:cols w:space="720" w:num="1"/>
        </w:sectPr>
      </w:pPr>
    </w:p>
    <w:p>
      <w:pPr>
        <w:pStyle w:val="5"/>
        <w:rPr>
          <w:sz w:val="20"/>
        </w:rPr>
      </w:pPr>
    </w:p>
    <w:tbl>
      <w:tblPr>
        <w:tblStyle w:val="9"/>
        <w:tblW w:w="0" w:type="auto"/>
        <w:tblInd w:w="1019"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229" w:type="dxa"/>
            <w:gridSpan w:val="6"/>
            <w:tcBorders>
              <w:top w:val="nil"/>
              <w:bottom w:val="single" w:color="000000" w:sz="6" w:space="0"/>
            </w:tcBorders>
          </w:tcPr>
          <w:p>
            <w:pPr>
              <w:pStyle w:val="13"/>
              <w:tabs>
                <w:tab w:val="left" w:pos="7015"/>
                <w:tab w:val="left" w:pos="12924"/>
              </w:tabs>
              <w:spacing w:before="46"/>
              <w:ind w:left="115"/>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19"/>
              </w:rPr>
            </w:pPr>
          </w:p>
          <w:p>
            <w:pPr>
              <w:pStyle w:val="13"/>
              <w:ind w:left="218"/>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51"/>
              <w:ind w:left="2215" w:right="2190"/>
              <w:jc w:val="center"/>
              <w:rPr>
                <w:b/>
                <w:sz w:val="21"/>
              </w:rPr>
            </w:pPr>
            <w:r>
              <w:rPr>
                <w:b/>
                <w:sz w:val="21"/>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19"/>
              </w:rPr>
            </w:pPr>
          </w:p>
          <w:p>
            <w:pPr>
              <w:pStyle w:val="13"/>
              <w:ind w:left="939" w:right="918"/>
              <w:jc w:val="center"/>
              <w:rPr>
                <w:b/>
                <w:sz w:val="21"/>
              </w:rPr>
            </w:pPr>
            <w:r>
              <w:rPr>
                <w:b/>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19"/>
              </w:rPr>
            </w:pPr>
          </w:p>
          <w:p>
            <w:pPr>
              <w:pStyle w:val="13"/>
              <w:ind w:left="859"/>
              <w:rPr>
                <w:b/>
                <w:sz w:val="21"/>
              </w:rPr>
            </w:pPr>
            <w:r>
              <w:rPr>
                <w:b/>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19"/>
              </w:rPr>
            </w:pPr>
          </w:p>
          <w:p>
            <w:pPr>
              <w:pStyle w:val="13"/>
              <w:ind w:left="862"/>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82"/>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31"/>
              <w:jc w:val="center"/>
              <w:rPr>
                <w:b/>
                <w:sz w:val="21"/>
              </w:rPr>
            </w:pPr>
            <w:r>
              <w:rPr>
                <w:b/>
                <w:sz w:val="21"/>
              </w:rPr>
              <w:t>科目名称</w:t>
            </w: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6" w:right="174"/>
              <w:jc w:val="center"/>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27"/>
              <w:jc w:val="center"/>
              <w:rPr>
                <w:b/>
                <w:sz w:val="21"/>
              </w:rPr>
            </w:pPr>
            <w:r>
              <w:rPr>
                <w:b/>
                <w:w w:val="98"/>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28"/>
              <w:jc w:val="center"/>
              <w:rPr>
                <w:b/>
                <w:sz w:val="21"/>
              </w:rPr>
            </w:pPr>
            <w:r>
              <w:rPr>
                <w:b/>
                <w:w w:val="98"/>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left="27"/>
              <w:jc w:val="center"/>
              <w:rPr>
                <w:b/>
                <w:sz w:val="21"/>
              </w:rPr>
            </w:pPr>
            <w:r>
              <w:rPr>
                <w:b/>
                <w:w w:val="98"/>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left="27"/>
              <w:jc w:val="center"/>
              <w:rPr>
                <w:b/>
                <w:sz w:val="21"/>
              </w:rPr>
            </w:pPr>
            <w:r>
              <w:rPr>
                <w:b/>
                <w:w w:val="98"/>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left="27"/>
              <w:jc w:val="center"/>
              <w:rPr>
                <w:b/>
                <w:sz w:val="21"/>
              </w:rPr>
            </w:pPr>
            <w:r>
              <w:rPr>
                <w:b/>
                <w:w w:val="98"/>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20</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2140104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公路建设</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1100.00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1100.00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21</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2140106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公路养护</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4372.79</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4372.79</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22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2140112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公路运输管理</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604.87</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604.87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23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2140199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其他公路水路运输支出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1388.95</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1388.95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9"/>
              <w:jc w:val="center"/>
              <w:rPr>
                <w:sz w:val="21"/>
              </w:rPr>
            </w:pPr>
            <w:r>
              <w:rPr>
                <w:sz w:val="21"/>
              </w:rPr>
              <w:t>24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1"/>
              <w:ind w:left="112"/>
              <w:rPr>
                <w:sz w:val="21"/>
              </w:rPr>
            </w:pPr>
            <w:r>
              <w:rPr>
                <w:sz w:val="21"/>
              </w:rPr>
              <w:t>21406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1"/>
              <w:ind w:left="114"/>
              <w:rPr>
                <w:sz w:val="21"/>
              </w:rPr>
            </w:pPr>
            <w:r>
              <w:rPr>
                <w:sz w:val="21"/>
              </w:rPr>
              <w:t>车辆购置税支出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1"/>
              <w:ind w:right="81"/>
              <w:jc w:val="right"/>
              <w:rPr>
                <w:sz w:val="21"/>
              </w:rPr>
            </w:pPr>
            <w:r>
              <w:rPr>
                <w:sz w:val="21"/>
              </w:rPr>
              <w:t>1983.00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1"/>
              <w:ind w:right="81"/>
              <w:jc w:val="right"/>
              <w:rPr>
                <w:sz w:val="21"/>
              </w:rPr>
            </w:pPr>
            <w:r>
              <w:rPr>
                <w:sz w:val="21"/>
              </w:rPr>
              <w:t>1983.00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9"/>
              <w:jc w:val="center"/>
              <w:rPr>
                <w:sz w:val="21"/>
              </w:rPr>
            </w:pPr>
            <w:r>
              <w:rPr>
                <w:sz w:val="21"/>
              </w:rPr>
              <w:t>25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1"/>
              <w:ind w:left="112"/>
              <w:rPr>
                <w:sz w:val="21"/>
              </w:rPr>
            </w:pPr>
            <w:r>
              <w:rPr>
                <w:sz w:val="21"/>
              </w:rPr>
              <w:t>2140602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1"/>
              <w:ind w:left="114"/>
              <w:rPr>
                <w:sz w:val="21"/>
              </w:rPr>
            </w:pPr>
            <w:r>
              <w:rPr>
                <w:sz w:val="21"/>
              </w:rPr>
              <w:t>车辆购置税用于农村公路建设支出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1"/>
              <w:ind w:right="81"/>
              <w:jc w:val="right"/>
              <w:rPr>
                <w:sz w:val="21"/>
              </w:rPr>
            </w:pPr>
            <w:r>
              <w:rPr>
                <w:sz w:val="21"/>
              </w:rPr>
              <w:t>1983.00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1"/>
              <w:ind w:right="81"/>
              <w:jc w:val="right"/>
              <w:rPr>
                <w:sz w:val="21"/>
              </w:rPr>
            </w:pPr>
            <w:r>
              <w:rPr>
                <w:sz w:val="21"/>
              </w:rPr>
              <w:t>1983.00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26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221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住房保障支出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6.71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6.71</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1"/>
              <w:ind w:left="197" w:right="169"/>
              <w:jc w:val="center"/>
              <w:rPr>
                <w:sz w:val="21"/>
              </w:rPr>
            </w:pPr>
            <w:r>
              <w:rPr>
                <w:sz w:val="21"/>
              </w:rPr>
              <w:t>27</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1"/>
              <w:ind w:left="112"/>
              <w:rPr>
                <w:sz w:val="21"/>
              </w:rPr>
            </w:pPr>
            <w:r>
              <w:rPr>
                <w:sz w:val="21"/>
              </w:rPr>
              <w:t>22102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1"/>
              <w:ind w:left="114"/>
              <w:rPr>
                <w:sz w:val="21"/>
              </w:rPr>
            </w:pPr>
            <w:r>
              <w:rPr>
                <w:sz w:val="21"/>
              </w:rPr>
              <w:t>住房改革支出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1"/>
              <w:ind w:right="81"/>
              <w:jc w:val="right"/>
              <w:rPr>
                <w:sz w:val="21"/>
              </w:rPr>
            </w:pPr>
            <w:r>
              <w:rPr>
                <w:sz w:val="21"/>
              </w:rPr>
              <w:t>6.71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1"/>
              <w:ind w:right="81"/>
              <w:jc w:val="right"/>
              <w:rPr>
                <w:sz w:val="21"/>
              </w:rPr>
            </w:pPr>
            <w:r>
              <w:rPr>
                <w:sz w:val="21"/>
              </w:rPr>
              <w:t>6.71</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28</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2210201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住房公积金</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6.71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6.71</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880" w:left="300" w:header="0" w:footer="762" w:gutter="0"/>
          <w:cols w:space="720" w:num="1"/>
        </w:sectPr>
      </w:pPr>
    </w:p>
    <w:p>
      <w:pPr>
        <w:pStyle w:val="5"/>
        <w:spacing w:before="5"/>
        <w:rPr>
          <w:sz w:val="13"/>
        </w:rPr>
      </w:pPr>
    </w:p>
    <w:p>
      <w:pPr>
        <w:pStyle w:val="2"/>
      </w:pPr>
      <w:bookmarkStart w:id="10" w:name="单位预算一般公共预算财政拨款基本支出表"/>
      <w:bookmarkEnd w:id="10"/>
      <w:bookmarkStart w:id="11" w:name="_bookmark5"/>
      <w:bookmarkEnd w:id="11"/>
      <w:r>
        <w:rPr>
          <w:rFonts w:hint="eastAsia"/>
          <w:lang w:eastAsia="zh-CN"/>
        </w:rPr>
        <w:t>部门</w:t>
      </w:r>
      <w:r>
        <w:t>预算一般公共预算财政拨款基本支出表</w:t>
      </w:r>
    </w:p>
    <w:tbl>
      <w:tblPr>
        <w:tblStyle w:val="9"/>
        <w:tblW w:w="0" w:type="auto"/>
        <w:tblInd w:w="1019"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230" w:type="dxa"/>
            <w:gridSpan w:val="6"/>
            <w:tcBorders>
              <w:top w:val="nil"/>
              <w:bottom w:val="single" w:color="000000" w:sz="6" w:space="0"/>
            </w:tcBorders>
          </w:tcPr>
          <w:p>
            <w:pPr>
              <w:pStyle w:val="13"/>
              <w:tabs>
                <w:tab w:val="left" w:pos="7015"/>
                <w:tab w:val="left" w:pos="12926"/>
              </w:tabs>
              <w:spacing w:before="47"/>
              <w:ind w:left="115"/>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218"/>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49"/>
              <w:ind w:left="1816"/>
              <w:rPr>
                <w:b/>
                <w:sz w:val="21"/>
              </w:rPr>
            </w:pPr>
            <w:r>
              <w:rPr>
                <w:b/>
                <w:sz w:val="21"/>
              </w:rPr>
              <w:t>支出</w:t>
            </w:r>
            <w:r>
              <w:rPr>
                <w:rFonts w:hint="eastAsia"/>
                <w:b/>
                <w:sz w:val="21"/>
                <w:lang w:eastAsia="zh-CN"/>
              </w:rPr>
              <w:t>单位</w:t>
            </w:r>
            <w:r>
              <w:rPr>
                <w:b/>
                <w:sz w:val="21"/>
              </w:rPr>
              <w:t>经济分类科目</w:t>
            </w:r>
          </w:p>
        </w:tc>
        <w:tc>
          <w:tcPr>
            <w:tcW w:w="7654" w:type="dxa"/>
            <w:gridSpan w:val="3"/>
            <w:tcBorders>
              <w:top w:val="single" w:color="000000" w:sz="6" w:space="0"/>
              <w:left w:val="single" w:color="000000" w:sz="6" w:space="0"/>
              <w:bottom w:val="single" w:color="000000" w:sz="6" w:space="0"/>
              <w:right w:val="single" w:color="000000" w:sz="6" w:space="0"/>
            </w:tcBorders>
          </w:tcPr>
          <w:p>
            <w:pPr>
              <w:pStyle w:val="13"/>
              <w:spacing w:before="49"/>
              <w:ind w:left="2763" w:right="2726"/>
              <w:jc w:val="center"/>
              <w:rPr>
                <w:b/>
                <w:sz w:val="21"/>
              </w:rPr>
            </w:pPr>
            <w:r>
              <w:rPr>
                <w:b/>
                <w:sz w:val="21"/>
              </w:rPr>
              <w:t>一般公共预算基本支出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82"/>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31"/>
              <w:jc w:val="center"/>
              <w:rPr>
                <w:b/>
                <w:sz w:val="21"/>
              </w:rPr>
            </w:pPr>
            <w:r>
              <w:rPr>
                <w:b/>
                <w:sz w:val="21"/>
              </w:rPr>
              <w:t>科目名称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939" w:right="918"/>
              <w:jc w:val="center"/>
              <w:rPr>
                <w:b/>
                <w:sz w:val="21"/>
              </w:rPr>
            </w:pPr>
            <w:r>
              <w:rPr>
                <w:b/>
                <w:sz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859"/>
              <w:rPr>
                <w:b/>
                <w:sz w:val="21"/>
              </w:rPr>
            </w:pPr>
            <w:r>
              <w:rPr>
                <w:b/>
                <w:sz w:val="21"/>
              </w:rPr>
              <w:t>人员经费</w:t>
            </w:r>
          </w:p>
        </w:tc>
        <w:tc>
          <w:tcPr>
            <w:tcW w:w="2552" w:type="dxa"/>
            <w:tcBorders>
              <w:top w:val="single" w:color="000000" w:sz="6" w:space="0"/>
              <w:left w:val="single" w:color="000000" w:sz="6" w:space="0"/>
              <w:bottom w:val="single" w:color="000000" w:sz="6" w:space="0"/>
              <w:right w:val="single" w:color="000000" w:sz="6" w:space="0"/>
            </w:tcBorders>
          </w:tcPr>
          <w:p>
            <w:pPr>
              <w:pStyle w:val="13"/>
              <w:spacing w:before="48"/>
              <w:ind w:left="862"/>
              <w:rPr>
                <w:b/>
                <w:sz w:val="21"/>
              </w:rPr>
            </w:pPr>
            <w:r>
              <w:rPr>
                <w:b/>
                <w:sz w:val="21"/>
              </w:rPr>
              <w:t>公用经费</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6" w:right="174"/>
              <w:jc w:val="center"/>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28"/>
              <w:jc w:val="center"/>
              <w:rPr>
                <w:b/>
                <w:sz w:val="21"/>
              </w:rPr>
            </w:pPr>
            <w:r>
              <w:rPr>
                <w:b/>
                <w:w w:val="98"/>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4</w:t>
            </w:r>
          </w:p>
        </w:tc>
        <w:tc>
          <w:tcPr>
            <w:tcW w:w="2552"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b/>
                <w:sz w:val="21"/>
              </w:rPr>
            </w:pPr>
            <w:r>
              <w:rPr>
                <w:b/>
                <w:w w:val="98"/>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1</w:t>
            </w: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22"/>
              <w:jc w:val="center"/>
              <w:rPr>
                <w:b/>
                <w:sz w:val="21"/>
              </w:rPr>
            </w:pPr>
            <w:r>
              <w:rPr>
                <w:b/>
                <w:sz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b/>
                <w:sz w:val="21"/>
              </w:rPr>
            </w:pPr>
            <w:r>
              <w:rPr>
                <w:b/>
                <w:sz w:val="21"/>
              </w:rPr>
              <w:t>530.90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76"/>
              <w:jc w:val="right"/>
              <w:rPr>
                <w:b/>
                <w:sz w:val="21"/>
              </w:rPr>
            </w:pPr>
            <w:r>
              <w:rPr>
                <w:b/>
                <w:sz w:val="21"/>
              </w:rPr>
              <w:t>506.69</w:t>
            </w:r>
          </w:p>
        </w:tc>
        <w:tc>
          <w:tcPr>
            <w:tcW w:w="2552"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b/>
                <w:sz w:val="21"/>
              </w:rPr>
            </w:pPr>
            <w:r>
              <w:rPr>
                <w:b/>
                <w:sz w:val="21"/>
              </w:rPr>
              <w:t>24.21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6"/>
              <w:jc w:val="center"/>
              <w:rPr>
                <w:sz w:val="21"/>
              </w:rPr>
            </w:pPr>
            <w:r>
              <w:rPr>
                <w:w w:val="97"/>
                <w:sz w:val="21"/>
              </w:rPr>
              <w:t>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工资福利支出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501.78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501.78</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6"/>
              <w:jc w:val="center"/>
              <w:rPr>
                <w:sz w:val="21"/>
              </w:rPr>
            </w:pPr>
            <w:r>
              <w:rPr>
                <w:w w:val="97"/>
                <w:sz w:val="21"/>
              </w:rPr>
              <w:t>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30101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基本工资</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354.10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354.10</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sz w:val="21"/>
              </w:rPr>
            </w:pPr>
            <w:r>
              <w:rPr>
                <w:w w:val="97"/>
                <w:sz w:val="21"/>
              </w:rPr>
              <w:t>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30102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津贴补贴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107.00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107.00</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sz w:val="21"/>
              </w:rPr>
            </w:pPr>
            <w:r>
              <w:rPr>
                <w:w w:val="97"/>
                <w:sz w:val="21"/>
              </w:rPr>
              <w:t>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30103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奖金</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4.51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4.51</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30108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机关事业</w:t>
            </w:r>
            <w:r>
              <w:rPr>
                <w:rFonts w:hint="eastAsia"/>
                <w:sz w:val="21"/>
                <w:lang w:eastAsia="zh-CN"/>
              </w:rPr>
              <w:t>单位</w:t>
            </w:r>
            <w:r>
              <w:rPr>
                <w:sz w:val="21"/>
              </w:rPr>
              <w:t>基本养老保险缴费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13.43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13.43</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sz w:val="21"/>
              </w:rPr>
            </w:pPr>
            <w:r>
              <w:rPr>
                <w:w w:val="97"/>
                <w:sz w:val="21"/>
              </w:rPr>
              <w:t>7</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30110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15.21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15.21</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8</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30112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其他社会保障缴费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0.81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0.81</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9</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30113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住房公积金</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6.71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6.71</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10</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302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商品和服务支出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24.21</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2" w:type="dxa"/>
            <w:tcBorders>
              <w:top w:val="single" w:color="000000" w:sz="6" w:space="0"/>
              <w:left w:val="single" w:color="000000" w:sz="6" w:space="0"/>
              <w:bottom w:val="single" w:color="000000" w:sz="6" w:space="0"/>
              <w:right w:val="single" w:color="000000" w:sz="6" w:space="0"/>
            </w:tcBorders>
          </w:tcPr>
          <w:p>
            <w:pPr>
              <w:pStyle w:val="13"/>
              <w:spacing w:before="50"/>
              <w:ind w:right="82"/>
              <w:jc w:val="right"/>
              <w:rPr>
                <w:sz w:val="21"/>
              </w:rPr>
            </w:pPr>
            <w:r>
              <w:rPr>
                <w:sz w:val="21"/>
              </w:rPr>
              <w:t>24.21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11</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30201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办公费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1.92</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2"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sz w:val="21"/>
              </w:rPr>
            </w:pPr>
            <w:r>
              <w:rPr>
                <w:sz w:val="21"/>
              </w:rPr>
              <w:t>1.92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197" w:right="169"/>
              <w:jc w:val="center"/>
              <w:rPr>
                <w:sz w:val="21"/>
              </w:rPr>
            </w:pPr>
            <w:r>
              <w:rPr>
                <w:sz w:val="21"/>
              </w:rPr>
              <w:t>12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30213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维修(护)费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3.20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2" w:type="dxa"/>
            <w:tcBorders>
              <w:top w:val="single" w:color="000000" w:sz="6" w:space="0"/>
              <w:left w:val="single" w:color="000000" w:sz="6" w:space="0"/>
              <w:bottom w:val="single" w:color="000000" w:sz="6" w:space="0"/>
              <w:right w:val="single" w:color="000000" w:sz="6" w:space="0"/>
            </w:tcBorders>
          </w:tcPr>
          <w:p>
            <w:pPr>
              <w:pStyle w:val="13"/>
              <w:spacing w:before="50"/>
              <w:ind w:right="77"/>
              <w:jc w:val="right"/>
              <w:rPr>
                <w:sz w:val="21"/>
              </w:rPr>
            </w:pPr>
            <w:r>
              <w:rPr>
                <w:sz w:val="21"/>
              </w:rPr>
              <w:t>3.20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9"/>
              <w:jc w:val="center"/>
              <w:rPr>
                <w:sz w:val="21"/>
              </w:rPr>
            </w:pPr>
            <w:r>
              <w:rPr>
                <w:sz w:val="21"/>
              </w:rPr>
              <w:t>13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30239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其他交通费用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19.09</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552" w:type="dxa"/>
            <w:tcBorders>
              <w:top w:val="single" w:color="000000" w:sz="6" w:space="0"/>
              <w:left w:val="single" w:color="000000" w:sz="6" w:space="0"/>
              <w:bottom w:val="single" w:color="000000" w:sz="6" w:space="0"/>
              <w:right w:val="single" w:color="000000" w:sz="6" w:space="0"/>
            </w:tcBorders>
          </w:tcPr>
          <w:p>
            <w:pPr>
              <w:pStyle w:val="13"/>
              <w:spacing w:before="48"/>
              <w:ind w:right="82"/>
              <w:jc w:val="right"/>
              <w:rPr>
                <w:sz w:val="21"/>
              </w:rPr>
            </w:pPr>
            <w:r>
              <w:rPr>
                <w:sz w:val="21"/>
              </w:rPr>
              <w:t>19.09</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9"/>
              <w:jc w:val="center"/>
              <w:rPr>
                <w:sz w:val="21"/>
              </w:rPr>
            </w:pPr>
            <w:r>
              <w:rPr>
                <w:sz w:val="21"/>
              </w:rPr>
              <w:t>14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303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对个人和家庭的补助</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4.91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4.91</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197" w:right="169"/>
              <w:jc w:val="center"/>
              <w:rPr>
                <w:sz w:val="21"/>
              </w:rPr>
            </w:pPr>
            <w:r>
              <w:rPr>
                <w:sz w:val="21"/>
              </w:rPr>
              <w:t>15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9"/>
              <w:ind w:left="112"/>
              <w:rPr>
                <w:sz w:val="21"/>
              </w:rPr>
            </w:pPr>
            <w:r>
              <w:rPr>
                <w:sz w:val="21"/>
              </w:rPr>
              <w:t>30302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114"/>
              <w:rPr>
                <w:sz w:val="21"/>
              </w:rPr>
            </w:pPr>
            <w:r>
              <w:rPr>
                <w:sz w:val="21"/>
              </w:rPr>
              <w:t>退休费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3.17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81"/>
              <w:jc w:val="right"/>
              <w:rPr>
                <w:sz w:val="21"/>
              </w:rPr>
            </w:pPr>
            <w:r>
              <w:rPr>
                <w:sz w:val="21"/>
              </w:rPr>
              <w:t>3.17</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7" w:right="169"/>
              <w:jc w:val="center"/>
              <w:rPr>
                <w:sz w:val="21"/>
              </w:rPr>
            </w:pPr>
            <w:r>
              <w:rPr>
                <w:sz w:val="21"/>
              </w:rPr>
              <w:t>16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30305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生活补助</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1.74</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960" w:left="300" w:header="0" w:footer="682" w:gutter="0"/>
          <w:cols w:space="720" w:num="1"/>
        </w:sectPr>
      </w:pPr>
    </w:p>
    <w:p>
      <w:pPr>
        <w:pStyle w:val="5"/>
        <w:spacing w:before="5"/>
        <w:rPr>
          <w:sz w:val="13"/>
        </w:rPr>
      </w:pPr>
    </w:p>
    <w:p>
      <w:pPr>
        <w:pStyle w:val="2"/>
      </w:pPr>
      <w:bookmarkStart w:id="12" w:name="单位预算政府基金预算财政拨款支出表"/>
      <w:bookmarkEnd w:id="12"/>
      <w:bookmarkStart w:id="13" w:name="_bookmark6"/>
      <w:bookmarkEnd w:id="13"/>
      <w:r>
        <w:rPr>
          <w:rFonts w:hint="eastAsia"/>
          <w:lang w:eastAsia="zh-CN"/>
        </w:rPr>
        <w:t>部门</w:t>
      </w:r>
      <w:r>
        <w:t>预算政府基金预算财政拨款支出表</w:t>
      </w:r>
    </w:p>
    <w:tbl>
      <w:tblPr>
        <w:tblStyle w:val="9"/>
        <w:tblW w:w="0" w:type="auto"/>
        <w:tblInd w:w="1019"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229" w:type="dxa"/>
            <w:gridSpan w:val="6"/>
            <w:tcBorders>
              <w:top w:val="nil"/>
              <w:bottom w:val="single" w:color="000000" w:sz="6" w:space="0"/>
            </w:tcBorders>
          </w:tcPr>
          <w:p>
            <w:pPr>
              <w:pStyle w:val="13"/>
              <w:tabs>
                <w:tab w:val="left" w:pos="7015"/>
                <w:tab w:val="left" w:pos="12924"/>
              </w:tabs>
              <w:spacing w:before="47"/>
              <w:ind w:left="115"/>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218"/>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49"/>
              <w:ind w:left="2215" w:right="2190"/>
              <w:jc w:val="center"/>
              <w:rPr>
                <w:b/>
                <w:sz w:val="21"/>
              </w:rPr>
            </w:pPr>
            <w:r>
              <w:rPr>
                <w:b/>
                <w:sz w:val="21"/>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939" w:right="918"/>
              <w:jc w:val="center"/>
              <w:rPr>
                <w:b/>
                <w:sz w:val="21"/>
              </w:rPr>
            </w:pPr>
            <w:r>
              <w:rPr>
                <w:b/>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859"/>
              <w:rPr>
                <w:b/>
                <w:sz w:val="21"/>
              </w:rPr>
            </w:pPr>
            <w:r>
              <w:rPr>
                <w:b/>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862"/>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82"/>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31"/>
              <w:jc w:val="center"/>
              <w:rPr>
                <w:b/>
                <w:sz w:val="21"/>
              </w:rPr>
            </w:pPr>
            <w:r>
              <w:rPr>
                <w:b/>
                <w:sz w:val="21"/>
              </w:rPr>
              <w:t>科目名称</w:t>
            </w: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196" w:right="174"/>
              <w:jc w:val="center"/>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28"/>
              <w:jc w:val="center"/>
              <w:rPr>
                <w:b/>
                <w:sz w:val="21"/>
              </w:rPr>
            </w:pPr>
            <w:r>
              <w:rPr>
                <w:b/>
                <w:w w:val="98"/>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9"/>
              <w:ind w:left="26"/>
              <w:jc w:val="center"/>
              <w:rPr>
                <w:sz w:val="21"/>
              </w:rPr>
            </w:pPr>
            <w:r>
              <w:rPr>
                <w:w w:val="97"/>
                <w:sz w:val="21"/>
              </w:rPr>
              <w:t>1</w:t>
            </w: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9"/>
              <w:ind w:left="22"/>
              <w:jc w:val="center"/>
              <w:rPr>
                <w:b/>
                <w:sz w:val="21"/>
              </w:rPr>
            </w:pPr>
            <w:r>
              <w:rPr>
                <w:b/>
                <w:sz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77"/>
              <w:jc w:val="right"/>
              <w:rPr>
                <w:b/>
                <w:sz w:val="21"/>
              </w:rPr>
            </w:pPr>
            <w:r>
              <w:rPr>
                <w:b/>
                <w:sz w:val="21"/>
              </w:rPr>
              <w:t>1533.00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9"/>
              <w:ind w:right="76"/>
              <w:jc w:val="right"/>
              <w:rPr>
                <w:b/>
                <w:sz w:val="21"/>
              </w:rPr>
            </w:pPr>
            <w:r>
              <w:rPr>
                <w:b/>
                <w:sz w:val="21"/>
              </w:rPr>
              <w:t>1533.00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6"/>
              <w:jc w:val="center"/>
              <w:rPr>
                <w:sz w:val="21"/>
              </w:rPr>
            </w:pPr>
            <w:r>
              <w:rPr>
                <w:w w:val="97"/>
                <w:sz w:val="21"/>
              </w:rPr>
              <w:t>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212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城乡社区支出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1533.00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1533.00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50"/>
              <w:ind w:left="26"/>
              <w:jc w:val="center"/>
              <w:rPr>
                <w:sz w:val="21"/>
              </w:rPr>
            </w:pPr>
            <w:r>
              <w:rPr>
                <w:w w:val="97"/>
                <w:sz w:val="21"/>
              </w:rPr>
              <w:t>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50"/>
              <w:ind w:left="112"/>
              <w:rPr>
                <w:sz w:val="21"/>
              </w:rPr>
            </w:pPr>
            <w:r>
              <w:rPr>
                <w:sz w:val="21"/>
              </w:rPr>
              <w:t>21208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50"/>
              <w:ind w:left="114"/>
              <w:rPr>
                <w:sz w:val="21"/>
              </w:rPr>
            </w:pPr>
            <w:r>
              <w:rPr>
                <w:sz w:val="21"/>
              </w:rP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1533.00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50"/>
              <w:ind w:right="81"/>
              <w:jc w:val="right"/>
              <w:rPr>
                <w:sz w:val="21"/>
              </w:rPr>
            </w:pPr>
            <w:r>
              <w:rPr>
                <w:sz w:val="21"/>
              </w:rPr>
              <w:t>1533.00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6"/>
              <w:jc w:val="center"/>
              <w:rPr>
                <w:sz w:val="21"/>
              </w:rPr>
            </w:pPr>
            <w:r>
              <w:rPr>
                <w:w w:val="97"/>
                <w:sz w:val="21"/>
              </w:rPr>
              <w:t>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12"/>
              <w:rPr>
                <w:sz w:val="21"/>
              </w:rPr>
            </w:pPr>
            <w:r>
              <w:rPr>
                <w:sz w:val="21"/>
              </w:rPr>
              <w:t>2120899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114"/>
              <w:rPr>
                <w:sz w:val="21"/>
              </w:rPr>
            </w:pPr>
            <w:r>
              <w:rPr>
                <w:sz w:val="21"/>
              </w:rPr>
              <w:t>其他国有土地使用权出让收入安排的支出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1533.00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right="81"/>
              <w:jc w:val="right"/>
              <w:rPr>
                <w:sz w:val="21"/>
              </w:rPr>
            </w:pPr>
            <w:r>
              <w:rPr>
                <w:sz w:val="21"/>
              </w:rPr>
              <w:t>1533.00</w:t>
            </w:r>
          </w:p>
        </w:tc>
      </w:tr>
    </w:tbl>
    <w:p>
      <w:pPr>
        <w:spacing w:after="0"/>
        <w:jc w:val="right"/>
        <w:rPr>
          <w:sz w:val="21"/>
        </w:rPr>
        <w:sectPr>
          <w:pgSz w:w="16840" w:h="11900" w:orient="landscape"/>
          <w:pgMar w:top="1100" w:right="280" w:bottom="880" w:left="300" w:header="0" w:footer="762" w:gutter="0"/>
          <w:cols w:space="720" w:num="1"/>
        </w:sectPr>
      </w:pPr>
    </w:p>
    <w:p>
      <w:pPr>
        <w:pStyle w:val="5"/>
        <w:spacing w:before="5"/>
        <w:rPr>
          <w:sz w:val="13"/>
        </w:rPr>
      </w:pPr>
    </w:p>
    <w:p>
      <w:pPr>
        <w:pStyle w:val="2"/>
      </w:pPr>
      <w:bookmarkStart w:id="14" w:name="_bookmark7"/>
      <w:bookmarkEnd w:id="14"/>
      <w:bookmarkStart w:id="15" w:name="单位预算国有资本经营预算财政拨款支出表"/>
      <w:bookmarkEnd w:id="15"/>
      <w:r>
        <w:rPr>
          <w:rFonts w:hint="eastAsia"/>
          <w:lang w:eastAsia="zh-CN"/>
        </w:rPr>
        <w:t>部门</w:t>
      </w:r>
      <w:r>
        <w:t>预算国有资本经营预算财政拨款支出表</w:t>
      </w:r>
    </w:p>
    <w:tbl>
      <w:tblPr>
        <w:tblStyle w:val="9"/>
        <w:tblW w:w="0" w:type="auto"/>
        <w:tblInd w:w="1019"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229" w:type="dxa"/>
            <w:gridSpan w:val="6"/>
            <w:tcBorders>
              <w:top w:val="nil"/>
              <w:bottom w:val="single" w:color="000000" w:sz="6" w:space="0"/>
            </w:tcBorders>
          </w:tcPr>
          <w:p>
            <w:pPr>
              <w:pStyle w:val="13"/>
              <w:tabs>
                <w:tab w:val="left" w:pos="7015"/>
                <w:tab w:val="left" w:pos="12924"/>
              </w:tabs>
              <w:spacing w:before="47"/>
              <w:ind w:left="115"/>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218"/>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49"/>
              <w:ind w:left="2215" w:right="2190"/>
              <w:jc w:val="center"/>
              <w:rPr>
                <w:b/>
                <w:sz w:val="21"/>
              </w:rPr>
            </w:pPr>
            <w:r>
              <w:rPr>
                <w:b/>
                <w:sz w:val="21"/>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939" w:right="918"/>
              <w:jc w:val="center"/>
              <w:rPr>
                <w:b/>
                <w:sz w:val="21"/>
              </w:rPr>
            </w:pPr>
            <w:r>
              <w:rPr>
                <w:b/>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859"/>
              <w:rPr>
                <w:b/>
                <w:sz w:val="21"/>
              </w:rPr>
            </w:pPr>
            <w:r>
              <w:rPr>
                <w:b/>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rPr>
                <w:sz w:val="19"/>
              </w:rPr>
            </w:pPr>
          </w:p>
          <w:p>
            <w:pPr>
              <w:pStyle w:val="13"/>
              <w:ind w:left="862"/>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161" w:right="130"/>
              <w:jc w:val="center"/>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31"/>
              <w:jc w:val="center"/>
              <w:rPr>
                <w:b/>
                <w:sz w:val="21"/>
              </w:rPr>
            </w:pPr>
            <w:r>
              <w:rPr>
                <w:b/>
                <w:sz w:val="21"/>
              </w:rPr>
              <w:t>科目名称</w:t>
            </w: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48"/>
              <w:ind w:left="218"/>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48"/>
              <w:ind w:left="28"/>
              <w:jc w:val="center"/>
              <w:rPr>
                <w:b/>
                <w:sz w:val="21"/>
              </w:rPr>
            </w:pPr>
            <w:r>
              <w:rPr>
                <w:b/>
                <w:w w:val="98"/>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8"/>
              <w:ind w:left="27"/>
              <w:jc w:val="center"/>
              <w:rPr>
                <w:b/>
                <w:sz w:val="21"/>
              </w:rPr>
            </w:pPr>
            <w:r>
              <w:rPr>
                <w:b/>
                <w:w w:val="98"/>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bl>
    <w:p>
      <w:pPr>
        <w:spacing w:before="2"/>
        <w:ind w:left="1140" w:right="0" w:firstLine="0"/>
        <w:jc w:val="left"/>
        <w:rPr>
          <w:sz w:val="21"/>
        </w:rPr>
      </w:pPr>
      <w:r>
        <w:rPr>
          <w:sz w:val="21"/>
        </w:rPr>
        <w:t>注：无国有资本经营预算财政拨款预算，空表列示。</w:t>
      </w:r>
    </w:p>
    <w:p>
      <w:pPr>
        <w:spacing w:after="0"/>
        <w:jc w:val="left"/>
        <w:rPr>
          <w:sz w:val="21"/>
        </w:rPr>
        <w:sectPr>
          <w:pgSz w:w="16840" w:h="11900" w:orient="landscape"/>
          <w:pgMar w:top="1100" w:right="280" w:bottom="960" w:left="300" w:header="0" w:footer="682" w:gutter="0"/>
          <w:cols w:space="720" w:num="1"/>
        </w:sectPr>
      </w:pPr>
    </w:p>
    <w:p>
      <w:pPr>
        <w:pStyle w:val="5"/>
        <w:spacing w:before="5"/>
        <w:rPr>
          <w:sz w:val="13"/>
        </w:rPr>
      </w:pPr>
    </w:p>
    <w:p>
      <w:pPr>
        <w:pStyle w:val="2"/>
      </w:pPr>
      <w:bookmarkStart w:id="16" w:name="单位预算财政拨款“三公”经费支出表"/>
      <w:bookmarkEnd w:id="16"/>
      <w:bookmarkStart w:id="17" w:name="_bookmark8"/>
      <w:bookmarkEnd w:id="17"/>
      <w:r>
        <w:rPr>
          <w:rFonts w:hint="eastAsia"/>
          <w:lang w:eastAsia="zh-CN"/>
        </w:rPr>
        <w:t>部门</w:t>
      </w:r>
      <w:r>
        <w:t>预算财政拨款“三公”经费支出表</w:t>
      </w:r>
    </w:p>
    <w:tbl>
      <w:tblPr>
        <w:tblStyle w:val="9"/>
        <w:tblW w:w="0" w:type="auto"/>
        <w:tblInd w:w="104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798"/>
        <w:gridCol w:w="2382"/>
        <w:gridCol w:w="2381"/>
        <w:gridCol w:w="2381"/>
        <w:gridCol w:w="238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14173" w:type="dxa"/>
            <w:gridSpan w:val="6"/>
            <w:tcBorders>
              <w:top w:val="nil"/>
              <w:bottom w:val="single" w:color="000000" w:sz="6" w:space="0"/>
            </w:tcBorders>
          </w:tcPr>
          <w:p>
            <w:pPr>
              <w:pStyle w:val="13"/>
              <w:tabs>
                <w:tab w:val="left" w:pos="7383"/>
                <w:tab w:val="left" w:pos="12869"/>
              </w:tabs>
              <w:spacing w:before="47"/>
              <w:ind w:left="111"/>
              <w:rPr>
                <w:sz w:val="24"/>
              </w:rPr>
            </w:pPr>
            <w:r>
              <w:rPr>
                <w:sz w:val="24"/>
              </w:rPr>
              <w:t>348</w:t>
            </w:r>
            <w:r>
              <w:rPr>
                <w:spacing w:val="-60"/>
                <w:sz w:val="24"/>
              </w:rPr>
              <w:t xml:space="preserve"> </w:t>
            </w:r>
            <w:r>
              <w:rPr>
                <w:sz w:val="24"/>
              </w:rPr>
              <w:t>青龙满族自治县交通运输局</w:t>
            </w:r>
            <w:r>
              <w:rPr>
                <w:sz w:val="24"/>
              </w:rPr>
              <w:tab/>
            </w:r>
            <w:r>
              <w:rPr>
                <w:sz w:val="24"/>
              </w:rPr>
              <w:t>预算年度：2022</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26"/>
              </w:rPr>
            </w:pPr>
          </w:p>
          <w:p>
            <w:pPr>
              <w:pStyle w:val="13"/>
              <w:ind w:left="219"/>
              <w:rPr>
                <w:b/>
                <w:sz w:val="21"/>
              </w:rPr>
            </w:pPr>
            <w:r>
              <w:rPr>
                <w:b/>
                <w:sz w:val="21"/>
              </w:rPr>
              <w:t>序号</w:t>
            </w:r>
          </w:p>
        </w:tc>
        <w:tc>
          <w:tcPr>
            <w:tcW w:w="3798"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26"/>
              </w:rPr>
            </w:pPr>
          </w:p>
          <w:p>
            <w:pPr>
              <w:pStyle w:val="13"/>
              <w:tabs>
                <w:tab w:val="left" w:pos="445"/>
              </w:tabs>
              <w:ind w:left="25"/>
              <w:jc w:val="center"/>
              <w:rPr>
                <w:b/>
                <w:sz w:val="21"/>
              </w:rPr>
            </w:pPr>
            <w:r>
              <w:rPr>
                <w:b/>
                <w:sz w:val="21"/>
              </w:rPr>
              <w:t>项</w:t>
            </w:r>
            <w:r>
              <w:rPr>
                <w:b/>
                <w:sz w:val="21"/>
              </w:rPr>
              <w:tab/>
            </w:r>
            <w:r>
              <w:rPr>
                <w:b/>
                <w:sz w:val="21"/>
              </w:rPr>
              <w:t>目</w:t>
            </w:r>
          </w:p>
        </w:tc>
        <w:tc>
          <w:tcPr>
            <w:tcW w:w="9525" w:type="dxa"/>
            <w:gridSpan w:val="4"/>
            <w:tcBorders>
              <w:top w:val="single" w:color="000000" w:sz="6" w:space="0"/>
              <w:left w:val="single" w:color="000000" w:sz="6" w:space="0"/>
              <w:bottom w:val="single" w:color="000000" w:sz="6" w:space="0"/>
              <w:right w:val="single" w:color="000000" w:sz="6" w:space="0"/>
            </w:tcBorders>
          </w:tcPr>
          <w:p>
            <w:pPr>
              <w:pStyle w:val="13"/>
              <w:spacing w:before="49"/>
              <w:ind w:left="4168" w:right="4141"/>
              <w:jc w:val="center"/>
              <w:rPr>
                <w:b/>
                <w:sz w:val="21"/>
              </w:rPr>
            </w:pPr>
            <w:r>
              <w:rPr>
                <w:b/>
                <w:sz w:val="21"/>
              </w:rPr>
              <w:t>资 金 性 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798" w:type="dxa"/>
            <w:vMerge w:val="continue"/>
            <w:tcBorders>
              <w:top w:val="nil"/>
              <w:left w:val="single" w:color="000000" w:sz="6" w:space="0"/>
              <w:bottom w:val="single" w:color="000000" w:sz="6" w:space="0"/>
              <w:right w:val="single" w:color="000000" w:sz="6" w:space="0"/>
            </w:tcBorders>
          </w:tcPr>
          <w:p>
            <w:pPr>
              <w:rPr>
                <w:sz w:val="2"/>
                <w:szCs w:val="2"/>
              </w:rPr>
            </w:pP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46"/>
              <w:ind w:left="965" w:right="940"/>
              <w:jc w:val="center"/>
              <w:rPr>
                <w:b/>
                <w:sz w:val="21"/>
              </w:rPr>
            </w:pPr>
            <w:r>
              <w:rPr>
                <w:b/>
                <w:sz w:val="21"/>
              </w:rPr>
              <w:t>合计</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6" w:line="270" w:lineRule="atLeast"/>
              <w:ind w:left="773" w:right="536" w:hanging="209"/>
              <w:rPr>
                <w:b/>
                <w:sz w:val="21"/>
              </w:rPr>
            </w:pPr>
            <w:r>
              <w:rPr>
                <w:b/>
                <w:sz w:val="21"/>
              </w:rPr>
              <w:t>一般公共预算财政拨款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6" w:line="270" w:lineRule="atLeast"/>
              <w:ind w:left="773" w:right="642" w:hanging="104"/>
              <w:rPr>
                <w:b/>
                <w:sz w:val="21"/>
              </w:rPr>
            </w:pPr>
            <w:r>
              <w:rPr>
                <w:b/>
                <w:sz w:val="21"/>
              </w:rPr>
              <w:t>政府性基金预算拨款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6" w:line="270" w:lineRule="atLeast"/>
              <w:ind w:left="564" w:right="536"/>
              <w:rPr>
                <w:b/>
                <w:sz w:val="21"/>
              </w:rPr>
            </w:pPr>
            <w:r>
              <w:rPr>
                <w:b/>
                <w:sz w:val="21"/>
              </w:rPr>
              <w:t>国有资本经营预算财政拨款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50"/>
              <w:ind w:left="197" w:right="173"/>
              <w:jc w:val="center"/>
              <w:rPr>
                <w:b/>
                <w:sz w:val="21"/>
              </w:rPr>
            </w:pPr>
            <w:r>
              <w:rPr>
                <w:b/>
                <w:sz w:val="21"/>
              </w:rPr>
              <w:t>栏次</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50"/>
              <w:ind w:left="28"/>
              <w:jc w:val="center"/>
              <w:rPr>
                <w:b/>
                <w:sz w:val="21"/>
              </w:rPr>
            </w:pPr>
            <w:r>
              <w:rPr>
                <w:b/>
                <w:w w:val="98"/>
                <w:sz w:val="21"/>
              </w:rPr>
              <w:t>1</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50"/>
              <w:ind w:left="26"/>
              <w:jc w:val="center"/>
              <w:rPr>
                <w:b/>
                <w:sz w:val="21"/>
              </w:rPr>
            </w:pPr>
            <w:r>
              <w:rPr>
                <w:b/>
                <w:w w:val="98"/>
                <w:sz w:val="21"/>
              </w:rPr>
              <w:t>2</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50"/>
              <w:ind w:left="29"/>
              <w:jc w:val="center"/>
              <w:rPr>
                <w:b/>
                <w:sz w:val="21"/>
              </w:rPr>
            </w:pPr>
            <w:r>
              <w:rPr>
                <w:b/>
                <w:w w:val="98"/>
                <w:sz w:val="21"/>
              </w:rPr>
              <w:t>3</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50"/>
              <w:ind w:left="29"/>
              <w:jc w:val="center"/>
              <w:rPr>
                <w:b/>
                <w:sz w:val="21"/>
              </w:rPr>
            </w:pPr>
            <w:r>
              <w:rPr>
                <w:b/>
                <w:w w:val="98"/>
                <w:sz w:val="21"/>
              </w:rPr>
              <w:t>4</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50"/>
              <w:ind w:left="29"/>
              <w:jc w:val="center"/>
              <w:rPr>
                <w:b/>
                <w:sz w:val="21"/>
              </w:rPr>
            </w:pPr>
            <w:r>
              <w:rPr>
                <w:b/>
                <w:w w:val="98"/>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6"/>
              <w:ind w:left="23"/>
              <w:jc w:val="center"/>
              <w:rPr>
                <w:sz w:val="21"/>
              </w:rPr>
            </w:pPr>
            <w:r>
              <w:rPr>
                <w:w w:val="97"/>
                <w:sz w:val="21"/>
              </w:rPr>
              <w:t>1</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50"/>
              <w:ind w:left="113" w:leftChars="0" w:right="0" w:rightChars="0"/>
              <w:rPr>
                <w:b/>
                <w:sz w:val="21"/>
              </w:rPr>
            </w:pPr>
            <w:r>
              <w:rPr>
                <w:sz w:val="21"/>
              </w:rPr>
              <w:t>“三公”经费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spacing w:before="150"/>
              <w:ind w:left="0" w:leftChars="0" w:right="81" w:rightChars="0"/>
              <w:jc w:val="right"/>
              <w:rPr>
                <w:rFonts w:ascii="Times New Roman"/>
                <w:sz w:val="22"/>
              </w:rPr>
            </w:pPr>
            <w:r>
              <w:rPr>
                <w:sz w:val="21"/>
              </w:rPr>
              <w:t>19.67</w:t>
            </w: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spacing w:before="150"/>
              <w:ind w:left="0" w:leftChars="0" w:right="81" w:rightChars="0"/>
              <w:jc w:val="right"/>
              <w:rPr>
                <w:rFonts w:ascii="Times New Roman"/>
                <w:sz w:val="22"/>
              </w:rPr>
            </w:pPr>
            <w:r>
              <w:rPr>
                <w:sz w:val="21"/>
              </w:rPr>
              <w:t>4.87</w:t>
            </w: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spacing w:before="150"/>
              <w:ind w:left="0" w:leftChars="0" w:right="79" w:rightChars="0"/>
              <w:jc w:val="right"/>
              <w:rPr>
                <w:rFonts w:ascii="Times New Roman"/>
                <w:sz w:val="22"/>
              </w:rPr>
            </w:pPr>
            <w:r>
              <w:rPr>
                <w:sz w:val="21"/>
              </w:rPr>
              <w:t>14.80</w:t>
            </w: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50"/>
              <w:ind w:left="23"/>
              <w:jc w:val="center"/>
              <w:rPr>
                <w:sz w:val="21"/>
              </w:rPr>
            </w:pPr>
            <w:r>
              <w:rPr>
                <w:w w:val="97"/>
                <w:sz w:val="21"/>
              </w:rPr>
              <w:t>2</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47"/>
              <w:ind w:left="113" w:leftChars="0" w:right="0" w:rightChars="0"/>
              <w:rPr>
                <w:sz w:val="21"/>
              </w:rPr>
            </w:pPr>
            <w:r>
              <w:rPr>
                <w:sz w:val="21"/>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sz w:val="21"/>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sz w:val="21"/>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sz w:val="21"/>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7"/>
              <w:ind w:left="23"/>
              <w:jc w:val="center"/>
              <w:rPr>
                <w:sz w:val="21"/>
              </w:rPr>
            </w:pPr>
            <w:r>
              <w:rPr>
                <w:w w:val="97"/>
                <w:sz w:val="21"/>
              </w:rPr>
              <w:t>3</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2"/>
              <w:ind w:left="636"/>
              <w:rPr>
                <w:sz w:val="21"/>
              </w:rPr>
            </w:pPr>
            <w:r>
              <w:rPr>
                <w:sz w:val="21"/>
              </w:rPr>
              <w:t>其中：教育科研人员因公出国</w:t>
            </w:r>
          </w:p>
          <w:p>
            <w:pPr>
              <w:pStyle w:val="13"/>
              <w:spacing w:before="7" w:line="258" w:lineRule="exact"/>
              <w:ind w:left="113" w:leftChars="0" w:right="0" w:rightChars="0"/>
              <w:rPr>
                <w:sz w:val="21"/>
              </w:rPr>
            </w:pPr>
            <w:r>
              <w:rPr>
                <w:sz w:val="21"/>
              </w:rPr>
              <w:t>（境）费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8"/>
              <w:ind w:left="23"/>
              <w:jc w:val="center"/>
              <w:rPr>
                <w:sz w:val="21"/>
              </w:rPr>
            </w:pPr>
            <w:r>
              <w:rPr>
                <w:w w:val="97"/>
                <w:sz w:val="21"/>
              </w:rPr>
              <w:t>4</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46"/>
              <w:ind w:left="1270" w:leftChars="0" w:right="0" w:rightChars="0"/>
              <w:jc w:val="left"/>
              <w:rPr>
                <w:sz w:val="21"/>
              </w:rPr>
            </w:pPr>
            <w:r>
              <w:rPr>
                <w:sz w:val="21"/>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6"/>
              <w:ind w:left="23"/>
              <w:jc w:val="center"/>
              <w:rPr>
                <w:sz w:val="21"/>
              </w:rPr>
            </w:pPr>
            <w:r>
              <w:rPr>
                <w:w w:val="97"/>
                <w:sz w:val="21"/>
              </w:rPr>
              <w:t>5</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49"/>
              <w:ind w:left="113" w:leftChars="0" w:right="0" w:rightChars="0"/>
              <w:rPr>
                <w:sz w:val="21"/>
              </w:rPr>
            </w:pPr>
            <w:r>
              <w:rPr>
                <w:sz w:val="21"/>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spacing w:before="149"/>
              <w:ind w:left="0" w:leftChars="0" w:right="81" w:rightChars="0"/>
              <w:jc w:val="right"/>
              <w:rPr>
                <w:rFonts w:ascii="Times New Roman"/>
                <w:sz w:val="22"/>
              </w:rPr>
            </w:pPr>
            <w:r>
              <w:rPr>
                <w:sz w:val="21"/>
              </w:rPr>
              <w:t>17.67</w:t>
            </w: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spacing w:before="149"/>
              <w:ind w:left="0" w:leftChars="0" w:right="81" w:rightChars="0"/>
              <w:jc w:val="right"/>
              <w:rPr>
                <w:rFonts w:ascii="Times New Roman"/>
                <w:sz w:val="22"/>
              </w:rPr>
            </w:pPr>
            <w:r>
              <w:rPr>
                <w:sz w:val="21"/>
              </w:rPr>
              <w:t>4.87</w:t>
            </w: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spacing w:before="149"/>
              <w:ind w:left="0" w:leftChars="0" w:right="82" w:rightChars="0"/>
              <w:jc w:val="right"/>
              <w:rPr>
                <w:rFonts w:ascii="Times New Roman"/>
                <w:sz w:val="22"/>
              </w:rPr>
            </w:pPr>
            <w:r>
              <w:rPr>
                <w:sz w:val="21"/>
              </w:rPr>
              <w:t>12.80</w:t>
            </w: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9"/>
              <w:ind w:left="23"/>
              <w:jc w:val="center"/>
              <w:rPr>
                <w:sz w:val="21"/>
              </w:rPr>
            </w:pPr>
            <w:r>
              <w:rPr>
                <w:w w:val="97"/>
                <w:sz w:val="21"/>
              </w:rPr>
              <w:t>6</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47"/>
              <w:ind w:left="636" w:leftChars="0" w:right="0" w:rightChars="0"/>
              <w:rPr>
                <w:sz w:val="21"/>
              </w:rPr>
            </w:pPr>
            <w:r>
              <w:rPr>
                <w:sz w:val="21"/>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sz w:val="21"/>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sz w:val="21"/>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sz w:val="21"/>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7"/>
              <w:ind w:left="23"/>
              <w:jc w:val="center"/>
              <w:rPr>
                <w:sz w:val="21"/>
              </w:rPr>
            </w:pPr>
            <w:r>
              <w:rPr>
                <w:w w:val="97"/>
                <w:sz w:val="21"/>
              </w:rPr>
              <w:t>7</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48"/>
              <w:ind w:left="1270" w:leftChars="0" w:right="0" w:rightChars="0"/>
              <w:rPr>
                <w:sz w:val="21"/>
              </w:rPr>
            </w:pPr>
            <w:r>
              <w:rPr>
                <w:sz w:val="21"/>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spacing w:before="148"/>
              <w:ind w:left="0" w:leftChars="0" w:right="81" w:rightChars="0"/>
              <w:jc w:val="right"/>
              <w:rPr>
                <w:rFonts w:ascii="Times New Roman"/>
                <w:sz w:val="22"/>
              </w:rPr>
            </w:pPr>
            <w:r>
              <w:rPr>
                <w:sz w:val="21"/>
              </w:rPr>
              <w:t>17.67</w:t>
            </w: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spacing w:before="148"/>
              <w:ind w:left="0" w:leftChars="0" w:right="81" w:rightChars="0"/>
              <w:jc w:val="right"/>
              <w:rPr>
                <w:rFonts w:ascii="Times New Roman"/>
                <w:sz w:val="22"/>
              </w:rPr>
            </w:pPr>
            <w:r>
              <w:rPr>
                <w:sz w:val="21"/>
              </w:rPr>
              <w:t>4.87</w:t>
            </w: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spacing w:before="148"/>
              <w:ind w:left="0" w:leftChars="0" w:right="82" w:rightChars="0"/>
              <w:jc w:val="right"/>
              <w:rPr>
                <w:rFonts w:ascii="Times New Roman"/>
                <w:sz w:val="22"/>
              </w:rPr>
            </w:pPr>
            <w:r>
              <w:rPr>
                <w:sz w:val="21"/>
              </w:rPr>
              <w:t>12.80</w:t>
            </w: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8"/>
              <w:ind w:left="23"/>
              <w:jc w:val="center"/>
              <w:rPr>
                <w:sz w:val="21"/>
              </w:rPr>
            </w:pPr>
            <w:r>
              <w:rPr>
                <w:w w:val="97"/>
                <w:sz w:val="21"/>
              </w:rPr>
              <w:t>8</w:t>
            </w:r>
          </w:p>
        </w:tc>
        <w:tc>
          <w:tcPr>
            <w:tcW w:w="3798" w:type="dxa"/>
            <w:tcBorders>
              <w:top w:val="single" w:color="000000" w:sz="6" w:space="0"/>
              <w:left w:val="single" w:color="000000" w:sz="6" w:space="0"/>
              <w:bottom w:val="single" w:color="000000" w:sz="6" w:space="0"/>
              <w:right w:val="single" w:color="000000" w:sz="6" w:space="0"/>
            </w:tcBorders>
            <w:vAlign w:val="top"/>
          </w:tcPr>
          <w:p>
            <w:pPr>
              <w:pStyle w:val="13"/>
              <w:spacing w:before="147"/>
              <w:ind w:left="113" w:leftChars="0" w:right="0" w:rightChars="0"/>
              <w:rPr>
                <w:sz w:val="21"/>
              </w:rPr>
            </w:pPr>
            <w:r>
              <w:rPr>
                <w:sz w:val="21"/>
              </w:rPr>
              <w:t>三、公务接待费</w:t>
            </w:r>
          </w:p>
        </w:tc>
        <w:tc>
          <w:tcPr>
            <w:tcW w:w="2382" w:type="dxa"/>
            <w:tcBorders>
              <w:top w:val="single" w:color="000000" w:sz="6" w:space="0"/>
              <w:left w:val="single" w:color="000000" w:sz="6" w:space="0"/>
              <w:bottom w:val="single" w:color="000000" w:sz="6" w:space="0"/>
              <w:right w:val="single" w:color="000000" w:sz="6" w:space="0"/>
            </w:tcBorders>
            <w:vAlign w:val="top"/>
          </w:tcPr>
          <w:p>
            <w:pPr>
              <w:pStyle w:val="13"/>
              <w:spacing w:before="147"/>
              <w:ind w:left="0" w:leftChars="0" w:right="81" w:rightChars="0"/>
              <w:jc w:val="right"/>
              <w:rPr>
                <w:sz w:val="21"/>
              </w:rPr>
            </w:pPr>
            <w:r>
              <w:rPr>
                <w:sz w:val="21"/>
              </w:rPr>
              <w:t>2.00</w:t>
            </w: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ind w:left="0" w:leftChars="0" w:right="0" w:rightChars="0"/>
              <w:rPr>
                <w:sz w:val="21"/>
              </w:rPr>
            </w:pPr>
          </w:p>
        </w:tc>
        <w:tc>
          <w:tcPr>
            <w:tcW w:w="2381" w:type="dxa"/>
            <w:tcBorders>
              <w:top w:val="single" w:color="000000" w:sz="6" w:space="0"/>
              <w:left w:val="single" w:color="000000" w:sz="6" w:space="0"/>
              <w:bottom w:val="single" w:color="000000" w:sz="6" w:space="0"/>
              <w:right w:val="single" w:color="000000" w:sz="6" w:space="0"/>
            </w:tcBorders>
            <w:vAlign w:val="top"/>
          </w:tcPr>
          <w:p>
            <w:pPr>
              <w:pStyle w:val="13"/>
              <w:spacing w:before="147"/>
              <w:ind w:left="0" w:leftChars="0" w:right="79" w:rightChars="0"/>
              <w:jc w:val="right"/>
              <w:rPr>
                <w:sz w:val="21"/>
              </w:rPr>
            </w:pPr>
            <w:r>
              <w:rPr>
                <w:sz w:val="21"/>
              </w:rPr>
              <w:t>2.00</w:t>
            </w: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7"/>
              <w:ind w:left="23"/>
              <w:jc w:val="center"/>
              <w:rPr>
                <w:sz w:val="21"/>
              </w:rPr>
            </w:pP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47"/>
              <w:ind w:left="113"/>
              <w:rPr>
                <w:sz w:val="21"/>
              </w:rPr>
            </w:pP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47"/>
              <w:ind w:right="81"/>
              <w:jc w:val="right"/>
              <w:rPr>
                <w:sz w:val="21"/>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47"/>
              <w:ind w:right="79"/>
              <w:jc w:val="right"/>
              <w:rPr>
                <w:sz w:val="21"/>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9"/>
              <w:ind w:left="197" w:right="167"/>
              <w:jc w:val="center"/>
              <w:rPr>
                <w:sz w:val="21"/>
              </w:rPr>
            </w:pP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49"/>
              <w:ind w:left="113"/>
              <w:rPr>
                <w:sz w:val="21"/>
              </w:rPr>
            </w:pPr>
          </w:p>
        </w:tc>
        <w:tc>
          <w:tcPr>
            <w:tcW w:w="238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48"/>
              <w:ind w:left="197" w:right="167"/>
              <w:jc w:val="center"/>
              <w:rPr>
                <w:sz w:val="21"/>
              </w:rPr>
            </w:pP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48"/>
              <w:ind w:left="113"/>
              <w:rPr>
                <w:sz w:val="21"/>
              </w:rPr>
            </w:pPr>
          </w:p>
        </w:tc>
        <w:tc>
          <w:tcPr>
            <w:tcW w:w="238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bl>
    <w:p>
      <w:pPr>
        <w:spacing w:after="0"/>
        <w:rPr>
          <w:rFonts w:ascii="Times New Roman"/>
          <w:sz w:val="22"/>
        </w:rPr>
        <w:sectPr>
          <w:pgSz w:w="16840" w:h="11900" w:orient="landscape"/>
          <w:pgMar w:top="1100" w:right="280" w:bottom="960" w:left="300" w:header="0" w:footer="762" w:gutter="0"/>
          <w:cols w:space="720" w:num="1"/>
        </w:sectPr>
      </w:pPr>
    </w:p>
    <w:p>
      <w:pPr>
        <w:pStyle w:val="5"/>
        <w:spacing w:before="0"/>
        <w:rPr>
          <w:sz w:val="18"/>
        </w:rPr>
      </w:pPr>
    </w:p>
    <w:p>
      <w:pPr>
        <w:spacing w:before="37"/>
        <w:ind w:left="0" w:right="17" w:firstLine="0"/>
        <w:jc w:val="center"/>
        <w:rPr>
          <w:sz w:val="44"/>
        </w:rPr>
      </w:pPr>
      <w:r>
        <w:rPr>
          <w:sz w:val="44"/>
        </w:rPr>
        <w:t>青龙满族自治县交通运输局 2022 年</w:t>
      </w:r>
      <w:r>
        <w:rPr>
          <w:rFonts w:hint="eastAsia"/>
          <w:sz w:val="44"/>
          <w:lang w:eastAsia="zh-CN"/>
        </w:rPr>
        <w:t>部门</w:t>
      </w:r>
      <w:r>
        <w:rPr>
          <w:sz w:val="44"/>
        </w:rPr>
        <w:t>预算信息公开情况说明</w:t>
      </w:r>
    </w:p>
    <w:p>
      <w:pPr>
        <w:pStyle w:val="5"/>
        <w:spacing w:before="132" w:line="340" w:lineRule="auto"/>
        <w:ind w:left="720" w:right="974" w:firstLine="559"/>
        <w:jc w:val="both"/>
      </w:pPr>
      <w:r>
        <w:t>按照《</w:t>
      </w:r>
      <w:r>
        <w:rPr>
          <w:rFonts w:hint="eastAsia"/>
          <w:lang w:eastAsia="zh-CN"/>
        </w:rPr>
        <w:t>中华人民共和国</w:t>
      </w:r>
      <w:r>
        <w:t>预算法》</w:t>
      </w:r>
      <w:bookmarkStart w:id="33" w:name="_GoBack"/>
      <w:bookmarkEnd w:id="33"/>
      <w:r>
        <w:t xml:space="preserve">《地方预决算公开操作规程》和《关于进一步推进预算公开工作的实施意见》规定，现将青龙满族自治县交通运输局 </w:t>
      </w:r>
      <w:r>
        <w:rPr>
          <w:rFonts w:ascii="Times New Roman" w:eastAsia="Times New Roman"/>
        </w:rPr>
        <w:t xml:space="preserve">2022 </w:t>
      </w:r>
      <w:r>
        <w:t>年</w:t>
      </w:r>
      <w:r>
        <w:rPr>
          <w:rFonts w:hint="eastAsia"/>
          <w:lang w:eastAsia="zh-CN"/>
        </w:rPr>
        <w:t>部门</w:t>
      </w:r>
      <w:r>
        <w:t>预算公开如下：</w:t>
      </w:r>
    </w:p>
    <w:p>
      <w:pPr>
        <w:spacing w:before="0" w:line="326" w:lineRule="exact"/>
        <w:ind w:left="1360" w:right="0" w:firstLine="0"/>
        <w:jc w:val="left"/>
        <w:rPr>
          <w:rFonts w:hint="eastAsia" w:ascii="黑体" w:eastAsia="黑体"/>
          <w:sz w:val="32"/>
        </w:rPr>
      </w:pPr>
      <w:bookmarkStart w:id="18" w:name="_bookmark9"/>
      <w:bookmarkEnd w:id="18"/>
      <w:r>
        <w:rPr>
          <w:rFonts w:hint="eastAsia" w:ascii="黑体" w:eastAsia="黑体"/>
          <w:sz w:val="32"/>
        </w:rPr>
        <w:t>一、</w:t>
      </w:r>
      <w:r>
        <w:rPr>
          <w:rFonts w:hint="eastAsia" w:ascii="黑体" w:eastAsia="黑体"/>
          <w:sz w:val="32"/>
          <w:lang w:eastAsia="zh-CN"/>
        </w:rPr>
        <w:t>部门</w:t>
      </w:r>
      <w:r>
        <w:rPr>
          <w:rFonts w:hint="eastAsia" w:ascii="黑体" w:eastAsia="黑体"/>
          <w:sz w:val="32"/>
        </w:rPr>
        <w:t>职责及机构设置情况</w:t>
      </w:r>
    </w:p>
    <w:p>
      <w:pPr>
        <w:spacing w:before="192"/>
        <w:ind w:left="1360" w:right="0" w:firstLine="0"/>
        <w:jc w:val="left"/>
        <w:rPr>
          <w:b/>
          <w:sz w:val="32"/>
        </w:rPr>
      </w:pPr>
      <w:r>
        <w:rPr>
          <w:rFonts w:hint="eastAsia"/>
          <w:b/>
          <w:sz w:val="32"/>
          <w:lang w:eastAsia="zh-CN"/>
        </w:rPr>
        <w:t>部门</w:t>
      </w:r>
      <w:r>
        <w:rPr>
          <w:b/>
          <w:sz w:val="32"/>
        </w:rPr>
        <w:t>职责：</w:t>
      </w:r>
    </w:p>
    <w:p>
      <w:pPr>
        <w:pStyle w:val="5"/>
        <w:spacing w:before="129" w:line="336" w:lineRule="auto"/>
        <w:ind w:left="720" w:right="974" w:firstLine="559"/>
        <w:jc w:val="both"/>
      </w:pPr>
      <w:r>
        <w:t>（一）会同有关</w:t>
      </w:r>
      <w:r>
        <w:rPr>
          <w:rFonts w:hint="eastAsia"/>
          <w:lang w:eastAsia="zh-CN"/>
        </w:rPr>
        <w:t>部门</w:t>
      </w:r>
      <w:r>
        <w:t>推进全县综合交通运输体系建设，统筹规划公路、地方铁路、民航行业发展，建立健全与全县综合交通运输体系相适应的制度体制机制，优化县内交通运输主要通道和重要枢纽节点布局，促进各种交通运输方式融合。</w:t>
      </w:r>
    </w:p>
    <w:p>
      <w:pPr>
        <w:pStyle w:val="5"/>
        <w:spacing w:before="8" w:line="336" w:lineRule="auto"/>
        <w:ind w:left="720" w:right="974" w:firstLine="559"/>
        <w:jc w:val="both"/>
      </w:pPr>
      <w:r>
        <w:t>（二）会同有关</w:t>
      </w:r>
      <w:r>
        <w:rPr>
          <w:rFonts w:hint="eastAsia"/>
          <w:lang w:eastAsia="zh-CN"/>
        </w:rPr>
        <w:t>部门</w:t>
      </w:r>
      <w:r>
        <w:t>组织拟订全县综合交通运输发展战略和政策措施，组织编制全县综合交通运输体系规划，拟订公路、地方铁路、民航发展战略、政策措施和规划并监督实施，负责综合交通运输枢纽规划和管理工作；参与拟订物流业发展战略和规划，拟订有关政策措施和标准并监督实施。统筹协调邮政规划与交通运输规划的衔接。</w:t>
      </w:r>
    </w:p>
    <w:p>
      <w:pPr>
        <w:pStyle w:val="5"/>
        <w:spacing w:before="10" w:line="336" w:lineRule="auto"/>
        <w:ind w:left="720" w:right="705" w:firstLine="559"/>
        <w:jc w:val="both"/>
      </w:pPr>
      <w:r>
        <w:t>（</w:t>
      </w:r>
      <w:r>
        <w:rPr>
          <w:spacing w:val="-5"/>
        </w:rPr>
        <w:t>三</w:t>
      </w:r>
      <w:r>
        <w:t>）</w:t>
      </w:r>
      <w:r>
        <w:rPr>
          <w:spacing w:val="-5"/>
        </w:rPr>
        <w:t>贯彻执行国家、省、市、县有关交通运输的法律法规和规章政策；组织落实交通运输综合行政执法政策标准， 参与协调重大案件查处和跨区域执法工作；指导全县交通运输综合行政执法和队伍建设有关工作；指导全县交通运输行</w:t>
      </w:r>
    </w:p>
    <w:p>
      <w:pPr>
        <w:pStyle w:val="5"/>
        <w:spacing w:before="4"/>
        <w:ind w:left="720"/>
      </w:pPr>
      <w:r>
        <w:t>业体制改革工作。</w:t>
      </w:r>
    </w:p>
    <w:p>
      <w:pPr>
        <w:pStyle w:val="5"/>
        <w:spacing w:before="147"/>
        <w:ind w:left="1279"/>
      </w:pPr>
      <w:r>
        <w:t>（四）贯彻实施上级综合交通运输标准及监督实施公路、地方铁路等行业标准，协调衔接各种交通运输方式标准。</w:t>
      </w:r>
    </w:p>
    <w:p>
      <w:pPr>
        <w:pStyle w:val="5"/>
        <w:spacing w:before="145" w:line="336" w:lineRule="auto"/>
        <w:ind w:left="720" w:right="977" w:firstLine="559"/>
      </w:pPr>
      <w:r>
        <w:t>（五）承担全县道路、地方铁路运输市场监管责任；组织实施道路、地方铁路运输有关政策、准入退出制度、技术标准和运营规范；负责城乡客运及有关设施规划和管理，指导城市客运工作。负责全县收费公路管理。</w:t>
      </w:r>
    </w:p>
    <w:p>
      <w:pPr>
        <w:pStyle w:val="5"/>
        <w:spacing w:before="9"/>
        <w:ind w:left="1279"/>
      </w:pPr>
      <w:r>
        <w:t>（六）负责全县地方铁路行业管理工作；配合做好铁路沿线环境安全监管职责。</w:t>
      </w:r>
    </w:p>
    <w:p>
      <w:pPr>
        <w:spacing w:after="0"/>
        <w:sectPr>
          <w:pgSz w:w="16840" w:h="11900" w:orient="landscape"/>
          <w:pgMar w:top="1100" w:right="280" w:bottom="960" w:left="300" w:header="0" w:footer="682" w:gutter="0"/>
          <w:cols w:space="720" w:num="1"/>
        </w:sectPr>
      </w:pPr>
    </w:p>
    <w:p>
      <w:pPr>
        <w:pStyle w:val="5"/>
        <w:spacing w:before="8"/>
        <w:rPr>
          <w:sz w:val="25"/>
        </w:rPr>
      </w:pPr>
    </w:p>
    <w:p>
      <w:pPr>
        <w:pStyle w:val="5"/>
        <w:spacing w:before="61"/>
        <w:ind w:left="1279"/>
      </w:pPr>
      <w:r>
        <w:t>（七）负责渔船检验和监督管理工作。</w:t>
      </w:r>
    </w:p>
    <w:p>
      <w:pPr>
        <w:pStyle w:val="5"/>
        <w:spacing w:before="143" w:line="336" w:lineRule="auto"/>
        <w:ind w:left="720" w:right="974" w:firstLine="559"/>
        <w:jc w:val="both"/>
      </w:pPr>
      <w:r>
        <w:t>（八）负责提出全县交通运输行业固定资产投资规模和方向、县财政性资金安排意见，按县政府规定权限审批、核准县规划内和年度计划规模内的固定资产投资项目；负责交通国有资产管理和交通专项资金的管理、使用；负责行业内部审计工作；承担交通运输行业各项资金的绩效监督和管理工作；代表县政府履行交通运输类企业出资人职责。</w:t>
      </w:r>
    </w:p>
    <w:p>
      <w:pPr>
        <w:pStyle w:val="5"/>
        <w:spacing w:before="8" w:line="336" w:lineRule="auto"/>
        <w:ind w:left="720" w:right="974" w:firstLine="559"/>
        <w:jc w:val="both"/>
      </w:pPr>
      <w:r>
        <w:t>（九）承担全县公路、地方铁路建设市场监管责任。监督实施公路、地方铁路建设相关政策、制度和技术标准；组织协调公路、地方铁路等有关重点工程建设、工程质量和安全生产监督管理工作，负责交通运输基础设施管理和维护； 负责全县交通基本建设项目招投标活动的监督管理。负责全县收费公路管理。</w:t>
      </w:r>
    </w:p>
    <w:p>
      <w:pPr>
        <w:pStyle w:val="5"/>
        <w:spacing w:before="10"/>
        <w:ind w:left="1279"/>
      </w:pPr>
      <w:r>
        <w:t>（十）负责全县民航行业发展建设和管理的组织协调。</w:t>
      </w:r>
    </w:p>
    <w:p>
      <w:pPr>
        <w:pStyle w:val="5"/>
        <w:spacing w:before="145" w:line="340" w:lineRule="auto"/>
        <w:ind w:left="720" w:right="977" w:firstLine="559"/>
      </w:pPr>
      <w:r>
        <w:t>（十一）指导全县公路、地方铁路行业安全生产和应急管理。按规定组织协调国家、省、市、县重点物资和紧急客货运输；负责县内高速公路及国、省重点干线公路网运行监测和应急处置协调工作；配合做好国防交通有关工作。</w:t>
      </w:r>
    </w:p>
    <w:p>
      <w:pPr>
        <w:pStyle w:val="5"/>
        <w:spacing w:before="0" w:line="336" w:lineRule="auto"/>
        <w:ind w:left="720" w:right="1258" w:firstLine="559"/>
      </w:pPr>
      <w:r>
        <w:t>（十二）负责全县交通运输信息化建设。承担综合交通运输统计工作，监测分析交通运输运行情况，发布有关信息；负责公路、地方铁路行业环境保护和节能减排工作。</w:t>
      </w:r>
    </w:p>
    <w:p>
      <w:pPr>
        <w:pStyle w:val="5"/>
        <w:spacing w:before="0" w:line="336" w:lineRule="auto"/>
        <w:ind w:left="720" w:right="977" w:firstLine="559"/>
      </w:pPr>
      <w:r>
        <w:t>（十三）贯彻执行省、市交通运输行业科技政策、技术标准和规范，组织科技开发，推动行业技术进步；负责行业教育培训和精神文明建设工作。</w:t>
      </w:r>
    </w:p>
    <w:p>
      <w:pPr>
        <w:pStyle w:val="5"/>
        <w:ind w:left="1279"/>
      </w:pPr>
      <w:r>
        <w:t>（十四）负责全县交通运输行业涉外事宜，开展对外交通运输经济技术合作与交流。</w:t>
      </w:r>
    </w:p>
    <w:p>
      <w:pPr>
        <w:pStyle w:val="5"/>
        <w:spacing w:before="147"/>
        <w:ind w:left="1279"/>
      </w:pPr>
      <w:r>
        <w:t>（十五）负责</w:t>
      </w:r>
      <w:r>
        <w:rPr>
          <w:rFonts w:hint="eastAsia"/>
          <w:lang w:eastAsia="zh-CN"/>
        </w:rPr>
        <w:t>京津冀协同发展</w:t>
      </w:r>
      <w:r>
        <w:t>交通一体化协调工作。</w:t>
      </w:r>
    </w:p>
    <w:p>
      <w:pPr>
        <w:pStyle w:val="5"/>
        <w:spacing w:before="143"/>
        <w:ind w:left="1279"/>
      </w:pPr>
      <w:r>
        <w:t>（十六）落实行业主管</w:t>
      </w:r>
      <w:r>
        <w:rPr>
          <w:rFonts w:hint="eastAsia"/>
          <w:lang w:eastAsia="zh-CN"/>
        </w:rPr>
        <w:t>部门</w:t>
      </w:r>
      <w:r>
        <w:t>的安全生产监管职责，各股室落实各自职责范围内的安全生产监管职责。</w:t>
      </w:r>
    </w:p>
    <w:p>
      <w:pPr>
        <w:pStyle w:val="5"/>
        <w:spacing w:before="145"/>
        <w:ind w:left="1279"/>
      </w:pPr>
      <w:r>
        <w:t>（十七）完成县委、县政府交办的其他任务。</w:t>
      </w:r>
    </w:p>
    <w:p>
      <w:pPr>
        <w:spacing w:after="0"/>
        <w:sectPr>
          <w:pgSz w:w="16840" w:h="11900" w:orient="landscape"/>
          <w:pgMar w:top="1100" w:right="280" w:bottom="960" w:left="300" w:header="0" w:footer="762" w:gutter="0"/>
          <w:cols w:space="720" w:num="1"/>
        </w:sectPr>
      </w:pPr>
    </w:p>
    <w:p>
      <w:pPr>
        <w:pStyle w:val="5"/>
        <w:spacing w:before="9"/>
        <w:rPr>
          <w:sz w:val="16"/>
        </w:rPr>
      </w:pPr>
    </w:p>
    <w:p>
      <w:pPr>
        <w:pStyle w:val="3"/>
        <w:ind w:left="0" w:right="11933"/>
        <w:jc w:val="center"/>
      </w:pPr>
      <w:bookmarkStart w:id="19" w:name="机构设置："/>
      <w:bookmarkEnd w:id="19"/>
      <w:r>
        <w:t>机构设置：</w:t>
      </w:r>
    </w:p>
    <w:p>
      <w:pPr>
        <w:pStyle w:val="4"/>
        <w:spacing w:before="10" w:after="6"/>
        <w:ind w:left="0" w:right="19"/>
        <w:jc w:val="center"/>
        <w:rPr>
          <w:rFonts w:hint="eastAsia" w:ascii="宋体" w:eastAsia="宋体"/>
        </w:rPr>
      </w:pPr>
      <w:bookmarkStart w:id="20" w:name="单位机构设置情况"/>
      <w:bookmarkEnd w:id="20"/>
      <w:r>
        <w:rPr>
          <w:rFonts w:hint="eastAsia" w:ascii="宋体" w:eastAsia="宋体"/>
          <w:lang w:eastAsia="zh-CN"/>
        </w:rPr>
        <w:t>部门</w:t>
      </w:r>
      <w:r>
        <w:rPr>
          <w:rFonts w:hint="eastAsia" w:ascii="宋体" w:eastAsia="宋体"/>
        </w:rPr>
        <w:t>机构设置情况</w:t>
      </w:r>
    </w:p>
    <w:tbl>
      <w:tblPr>
        <w:tblStyle w:val="9"/>
        <w:tblW w:w="0" w:type="auto"/>
        <w:tblInd w:w="14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5669" w:type="dxa"/>
          </w:tcPr>
          <w:p>
            <w:pPr>
              <w:pStyle w:val="13"/>
              <w:spacing w:before="147"/>
              <w:ind w:left="2400" w:right="2369"/>
              <w:jc w:val="center"/>
              <w:rPr>
                <w:b/>
                <w:sz w:val="21"/>
              </w:rPr>
            </w:pPr>
            <w:r>
              <w:rPr>
                <w:rFonts w:hint="eastAsia"/>
                <w:b/>
                <w:sz w:val="21"/>
                <w:lang w:eastAsia="zh-CN"/>
              </w:rPr>
              <w:t>单位</w:t>
            </w:r>
            <w:r>
              <w:rPr>
                <w:b/>
                <w:sz w:val="21"/>
              </w:rPr>
              <w:t>名称</w:t>
            </w:r>
          </w:p>
        </w:tc>
        <w:tc>
          <w:tcPr>
            <w:tcW w:w="1843" w:type="dxa"/>
          </w:tcPr>
          <w:p>
            <w:pPr>
              <w:pStyle w:val="13"/>
              <w:spacing w:before="147"/>
              <w:ind w:left="487" w:right="456"/>
              <w:jc w:val="center"/>
              <w:rPr>
                <w:b/>
                <w:sz w:val="21"/>
              </w:rPr>
            </w:pPr>
            <w:r>
              <w:rPr>
                <w:rFonts w:hint="eastAsia"/>
                <w:b/>
                <w:sz w:val="21"/>
                <w:lang w:eastAsia="zh-CN"/>
              </w:rPr>
              <w:t>单位</w:t>
            </w:r>
            <w:r>
              <w:rPr>
                <w:b/>
                <w:sz w:val="21"/>
              </w:rPr>
              <w:t>性质</w:t>
            </w:r>
          </w:p>
        </w:tc>
        <w:tc>
          <w:tcPr>
            <w:tcW w:w="2126" w:type="dxa"/>
          </w:tcPr>
          <w:p>
            <w:pPr>
              <w:pStyle w:val="13"/>
              <w:spacing w:before="147"/>
              <w:ind w:left="629" w:right="597"/>
              <w:jc w:val="center"/>
              <w:rPr>
                <w:b/>
                <w:sz w:val="21"/>
              </w:rPr>
            </w:pPr>
            <w:r>
              <w:rPr>
                <w:rFonts w:hint="eastAsia"/>
                <w:b/>
                <w:sz w:val="21"/>
                <w:lang w:eastAsia="zh-CN"/>
              </w:rPr>
              <w:t>单位</w:t>
            </w:r>
            <w:r>
              <w:rPr>
                <w:b/>
                <w:sz w:val="21"/>
              </w:rPr>
              <w:t>规格</w:t>
            </w:r>
          </w:p>
        </w:tc>
        <w:tc>
          <w:tcPr>
            <w:tcW w:w="3827" w:type="dxa"/>
          </w:tcPr>
          <w:p>
            <w:pPr>
              <w:pStyle w:val="13"/>
              <w:spacing w:before="147"/>
              <w:ind w:left="1056" w:right="1032"/>
              <w:jc w:val="center"/>
              <w:rPr>
                <w:b/>
                <w:sz w:val="21"/>
              </w:rPr>
            </w:pPr>
            <w:r>
              <w:rPr>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669" w:type="dxa"/>
          </w:tcPr>
          <w:p>
            <w:pPr>
              <w:pStyle w:val="13"/>
              <w:spacing w:before="50"/>
              <w:ind w:left="112"/>
              <w:rPr>
                <w:sz w:val="21"/>
              </w:rPr>
            </w:pPr>
            <w:r>
              <w:rPr>
                <w:sz w:val="21"/>
              </w:rPr>
              <w:t>青龙满族自治县交通运输局本级</w:t>
            </w:r>
          </w:p>
        </w:tc>
        <w:tc>
          <w:tcPr>
            <w:tcW w:w="1843" w:type="dxa"/>
          </w:tcPr>
          <w:p>
            <w:pPr>
              <w:pStyle w:val="13"/>
              <w:spacing w:before="50"/>
              <w:ind w:left="475" w:right="456"/>
              <w:jc w:val="center"/>
              <w:rPr>
                <w:sz w:val="21"/>
              </w:rPr>
            </w:pPr>
            <w:r>
              <w:rPr>
                <w:sz w:val="21"/>
              </w:rPr>
              <w:t>行政</w:t>
            </w:r>
          </w:p>
        </w:tc>
        <w:tc>
          <w:tcPr>
            <w:tcW w:w="2126" w:type="dxa"/>
          </w:tcPr>
          <w:p>
            <w:pPr>
              <w:pStyle w:val="13"/>
              <w:spacing w:before="50"/>
              <w:ind w:left="622" w:right="597"/>
              <w:jc w:val="center"/>
              <w:rPr>
                <w:sz w:val="21"/>
              </w:rPr>
            </w:pPr>
            <w:r>
              <w:rPr>
                <w:sz w:val="21"/>
              </w:rPr>
              <w:t>正科级</w:t>
            </w:r>
          </w:p>
        </w:tc>
        <w:tc>
          <w:tcPr>
            <w:tcW w:w="3827" w:type="dxa"/>
          </w:tcPr>
          <w:p>
            <w:pPr>
              <w:pStyle w:val="13"/>
              <w:spacing w:before="50"/>
              <w:ind w:left="1056" w:right="1035"/>
              <w:jc w:val="center"/>
              <w:rPr>
                <w:sz w:val="21"/>
              </w:rPr>
            </w:pPr>
            <w:r>
              <w:rPr>
                <w:sz w:val="21"/>
              </w:rPr>
              <w:t>财政拨款</w:t>
            </w:r>
          </w:p>
        </w:tc>
      </w:tr>
    </w:tbl>
    <w:p>
      <w:pPr>
        <w:spacing w:before="15"/>
        <w:ind w:left="1360" w:right="0" w:firstLine="0"/>
        <w:jc w:val="left"/>
        <w:rPr>
          <w:rFonts w:hint="eastAsia" w:ascii="黑体" w:eastAsia="黑体"/>
          <w:sz w:val="32"/>
        </w:rPr>
      </w:pPr>
      <w:bookmarkStart w:id="21" w:name="_bookmark10"/>
      <w:bookmarkEnd w:id="21"/>
      <w:r>
        <w:rPr>
          <w:rFonts w:hint="eastAsia" w:ascii="黑体" w:eastAsia="黑体"/>
          <w:sz w:val="32"/>
        </w:rPr>
        <w:t>二、</w:t>
      </w:r>
      <w:r>
        <w:rPr>
          <w:rFonts w:hint="eastAsia" w:ascii="黑体" w:eastAsia="黑体"/>
          <w:sz w:val="32"/>
          <w:lang w:eastAsia="zh-CN"/>
        </w:rPr>
        <w:t>部门</w:t>
      </w:r>
      <w:r>
        <w:rPr>
          <w:rFonts w:hint="eastAsia" w:ascii="黑体" w:eastAsia="黑体"/>
          <w:sz w:val="32"/>
        </w:rPr>
        <w:t>预算安排的总体情况</w:t>
      </w:r>
    </w:p>
    <w:p>
      <w:pPr>
        <w:pStyle w:val="5"/>
        <w:spacing w:before="4"/>
        <w:rPr>
          <w:rFonts w:ascii="黑体"/>
          <w:sz w:val="27"/>
        </w:rPr>
      </w:pPr>
    </w:p>
    <w:p>
      <w:pPr>
        <w:pStyle w:val="5"/>
        <w:spacing w:before="0" w:line="336" w:lineRule="auto"/>
        <w:ind w:left="720" w:right="977" w:firstLine="559"/>
      </w:pPr>
      <w:r>
        <w:t>按照预算管理有关规定，目前我县</w:t>
      </w:r>
      <w:r>
        <w:rPr>
          <w:rFonts w:hint="eastAsia"/>
          <w:lang w:eastAsia="zh-CN"/>
        </w:rPr>
        <w:t>部门</w:t>
      </w:r>
      <w:r>
        <w:t>预算的编制实行综合预算制度，即全部收入和支出都反映在预算中。青龙满族自治县交通运输局机关及所属事业</w:t>
      </w:r>
      <w:r>
        <w:rPr>
          <w:rFonts w:hint="eastAsia"/>
          <w:lang w:eastAsia="zh-CN"/>
        </w:rPr>
        <w:t>单位</w:t>
      </w:r>
      <w:r>
        <w:t>的收支包含在</w:t>
      </w:r>
      <w:r>
        <w:rPr>
          <w:rFonts w:hint="eastAsia"/>
          <w:lang w:eastAsia="zh-CN"/>
        </w:rPr>
        <w:t>部门</w:t>
      </w:r>
      <w:r>
        <w:t>预算中。</w:t>
      </w:r>
    </w:p>
    <w:p>
      <w:pPr>
        <w:pStyle w:val="5"/>
        <w:spacing w:before="4"/>
        <w:ind w:left="1279"/>
      </w:pPr>
      <w:r>
        <w:rPr>
          <w:rFonts w:ascii="Times New Roman" w:eastAsia="Times New Roman"/>
        </w:rPr>
        <w:t>1</w:t>
      </w:r>
      <w:r>
        <w:t>、收入说明</w:t>
      </w:r>
    </w:p>
    <w:p>
      <w:pPr>
        <w:pStyle w:val="5"/>
        <w:spacing w:before="148" w:line="336" w:lineRule="auto"/>
        <w:ind w:left="720" w:right="881" w:firstLine="559"/>
      </w:pPr>
      <w:r>
        <w:rPr>
          <w:spacing w:val="-5"/>
        </w:rPr>
        <w:t>反映本</w:t>
      </w:r>
      <w:r>
        <w:rPr>
          <w:rFonts w:hint="eastAsia"/>
          <w:spacing w:val="-5"/>
          <w:lang w:eastAsia="zh-CN"/>
        </w:rPr>
        <w:t>部门</w:t>
      </w:r>
      <w:r>
        <w:rPr>
          <w:spacing w:val="-5"/>
        </w:rPr>
        <w:t>当年全部收入。</w:t>
      </w:r>
      <w:r>
        <w:rPr>
          <w:rFonts w:ascii="Times New Roman" w:eastAsia="Times New Roman"/>
        </w:rPr>
        <w:t xml:space="preserve">2022 </w:t>
      </w:r>
      <w:r>
        <w:rPr>
          <w:spacing w:val="-15"/>
        </w:rPr>
        <w:t xml:space="preserve">年预算收入 </w:t>
      </w:r>
      <w:r>
        <w:rPr>
          <w:rFonts w:ascii="Times New Roman" w:eastAsia="Times New Roman"/>
        </w:rPr>
        <w:t xml:space="preserve">12265.24 </w:t>
      </w:r>
      <w:r>
        <w:rPr>
          <w:spacing w:val="-14"/>
        </w:rPr>
        <w:t xml:space="preserve">万元，上年结转 </w:t>
      </w:r>
      <w:r>
        <w:rPr>
          <w:rFonts w:ascii="Times New Roman" w:eastAsia="Times New Roman"/>
        </w:rPr>
        <w:t xml:space="preserve">5850.56 </w:t>
      </w:r>
      <w:r>
        <w:rPr>
          <w:spacing w:val="-13"/>
        </w:rPr>
        <w:t xml:space="preserve">万元，本年预算收入 </w:t>
      </w:r>
      <w:r>
        <w:rPr>
          <w:rFonts w:ascii="Times New Roman" w:eastAsia="Times New Roman"/>
        </w:rPr>
        <w:t>6414.69</w:t>
      </w:r>
      <w:r>
        <w:rPr>
          <w:spacing w:val="-3"/>
        </w:rPr>
        <w:t xml:space="preserve">，其中： </w:t>
      </w:r>
      <w:r>
        <w:rPr>
          <w:spacing w:val="-13"/>
        </w:rPr>
        <w:t xml:space="preserve">一般公共预算收入 </w:t>
      </w:r>
      <w:r>
        <w:rPr>
          <w:rFonts w:ascii="Times New Roman" w:eastAsia="Times New Roman"/>
        </w:rPr>
        <w:t xml:space="preserve">5011.69 </w:t>
      </w:r>
      <w:r>
        <w:rPr>
          <w:spacing w:val="-13"/>
        </w:rPr>
        <w:t xml:space="preserve">万元，基金预算收入 </w:t>
      </w:r>
      <w:r>
        <w:rPr>
          <w:rFonts w:ascii="Times New Roman" w:eastAsia="Times New Roman"/>
        </w:rPr>
        <w:t xml:space="preserve">1403 </w:t>
      </w:r>
      <w:r>
        <w:rPr>
          <w:spacing w:val="-11"/>
        </w:rPr>
        <w:t xml:space="preserve">万元，财政专户核拨收入 </w:t>
      </w:r>
      <w:r>
        <w:rPr>
          <w:rFonts w:ascii="Times New Roman" w:eastAsia="Times New Roman"/>
        </w:rPr>
        <w:t xml:space="preserve">0 </w:t>
      </w:r>
      <w:r>
        <w:rPr>
          <w:spacing w:val="-11"/>
        </w:rPr>
        <w:t xml:space="preserve">万元，国有资本经营收入 </w:t>
      </w:r>
      <w:r>
        <w:rPr>
          <w:rFonts w:ascii="Times New Roman" w:eastAsia="Times New Roman"/>
        </w:rPr>
        <w:t xml:space="preserve">0 </w:t>
      </w:r>
      <w:r>
        <w:rPr>
          <w:spacing w:val="-4"/>
        </w:rPr>
        <w:t>万元，其他</w:t>
      </w:r>
    </w:p>
    <w:p>
      <w:pPr>
        <w:pStyle w:val="5"/>
        <w:spacing w:before="5"/>
        <w:ind w:left="720"/>
      </w:pPr>
      <w:r>
        <w:t xml:space="preserve">来源收入 </w:t>
      </w:r>
      <w:r>
        <w:rPr>
          <w:rFonts w:ascii="Times New Roman" w:eastAsia="Times New Roman"/>
        </w:rPr>
        <w:t xml:space="preserve">0 </w:t>
      </w:r>
      <w:r>
        <w:t>万元。</w:t>
      </w:r>
    </w:p>
    <w:p>
      <w:pPr>
        <w:pStyle w:val="5"/>
        <w:spacing w:before="146"/>
        <w:ind w:left="1279"/>
      </w:pPr>
      <w:r>
        <w:rPr>
          <w:rFonts w:ascii="Times New Roman" w:eastAsia="Times New Roman"/>
        </w:rPr>
        <w:t>2</w:t>
      </w:r>
      <w:r>
        <w:t>、支出说明</w:t>
      </w:r>
    </w:p>
    <w:p>
      <w:pPr>
        <w:pStyle w:val="5"/>
        <w:spacing w:before="145" w:line="336" w:lineRule="auto"/>
        <w:ind w:left="720" w:right="965" w:firstLine="559"/>
      </w:pPr>
      <w:r>
        <w:rPr>
          <w:spacing w:val="-5"/>
        </w:rPr>
        <w:t>收支预算总表支出栏、基本支出表、项目支出表按经济分类和支出功能分类科目编制，反映年度</w:t>
      </w:r>
      <w:r>
        <w:rPr>
          <w:rFonts w:hint="eastAsia"/>
          <w:spacing w:val="-5"/>
          <w:lang w:val="en-US" w:eastAsia="zh-CN"/>
        </w:rPr>
        <w:t>本</w:t>
      </w:r>
      <w:r>
        <w:rPr>
          <w:rFonts w:hint="eastAsia"/>
          <w:spacing w:val="-5"/>
          <w:lang w:eastAsia="zh-CN"/>
        </w:rPr>
        <w:t>部门</w:t>
      </w:r>
      <w:r>
        <w:rPr>
          <w:spacing w:val="-5"/>
        </w:rPr>
        <w:t>预算中支出预算的总体情况。</w:t>
      </w:r>
      <w:r>
        <w:rPr>
          <w:rFonts w:ascii="Times New Roman" w:eastAsia="Times New Roman"/>
        </w:rPr>
        <w:t xml:space="preserve">2022 </w:t>
      </w:r>
      <w:r>
        <w:rPr>
          <w:spacing w:val="-15"/>
        </w:rPr>
        <w:t xml:space="preserve">年支出预算 </w:t>
      </w:r>
      <w:r>
        <w:rPr>
          <w:rFonts w:ascii="Times New Roman" w:eastAsia="Times New Roman"/>
        </w:rPr>
        <w:t xml:space="preserve">12265.24 </w:t>
      </w:r>
      <w:r>
        <w:rPr>
          <w:spacing w:val="-10"/>
        </w:rPr>
        <w:t xml:space="preserve">万元，其中社会保障和就业支出 </w:t>
      </w:r>
      <w:r>
        <w:rPr>
          <w:rFonts w:ascii="Times New Roman" w:eastAsia="Times New Roman"/>
        </w:rPr>
        <w:t xml:space="preserve">18.34 </w:t>
      </w:r>
      <w:r>
        <w:rPr>
          <w:spacing w:val="-13"/>
        </w:rPr>
        <w:t xml:space="preserve">万元，卫生健康支出 </w:t>
      </w:r>
      <w:r>
        <w:rPr>
          <w:rFonts w:ascii="Times New Roman" w:eastAsia="Times New Roman"/>
        </w:rPr>
        <w:t xml:space="preserve">15.6 </w:t>
      </w:r>
      <w:r>
        <w:rPr>
          <w:spacing w:val="-2"/>
        </w:rPr>
        <w:t>万元，</w:t>
      </w:r>
    </w:p>
    <w:p>
      <w:pPr>
        <w:pStyle w:val="5"/>
        <w:ind w:left="720"/>
      </w:pPr>
      <w:r>
        <w:t xml:space="preserve">节能环保支出 </w:t>
      </w:r>
      <w:r>
        <w:rPr>
          <w:rFonts w:ascii="Times New Roman" w:eastAsia="Times New Roman"/>
        </w:rPr>
        <w:t xml:space="preserve">726 </w:t>
      </w:r>
      <w:r>
        <w:t xml:space="preserve">万元，城乡社区支出 </w:t>
      </w:r>
      <w:r>
        <w:rPr>
          <w:rFonts w:ascii="Times New Roman" w:eastAsia="Times New Roman"/>
        </w:rPr>
        <w:t xml:space="preserve">1533 </w:t>
      </w:r>
      <w:r>
        <w:t xml:space="preserve">万元，交通运输支出 </w:t>
      </w:r>
      <w:r>
        <w:rPr>
          <w:rFonts w:ascii="Times New Roman" w:eastAsia="Times New Roman"/>
        </w:rPr>
        <w:t xml:space="preserve">9965.58 </w:t>
      </w:r>
      <w:r>
        <w:t xml:space="preserve">万元，住房保障支出 </w:t>
      </w:r>
      <w:r>
        <w:rPr>
          <w:rFonts w:ascii="Times New Roman" w:eastAsia="Times New Roman"/>
        </w:rPr>
        <w:t xml:space="preserve">6.71 </w:t>
      </w:r>
      <w:r>
        <w:t>万元。</w:t>
      </w:r>
    </w:p>
    <w:p>
      <w:pPr>
        <w:spacing w:after="0"/>
        <w:sectPr>
          <w:pgSz w:w="16840" w:h="11900" w:orient="landscape"/>
          <w:pgMar w:top="1100" w:right="280" w:bottom="960" w:left="300" w:header="0" w:footer="682"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9" w:line="400" w:lineRule="exact"/>
        <w:textAlignment w:val="auto"/>
        <w:rPr>
          <w:sz w:val="24"/>
        </w:rPr>
      </w:pP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1279"/>
        <w:textAlignment w:val="auto"/>
      </w:pPr>
      <w:r>
        <w:rPr>
          <w:rFonts w:ascii="Times New Roman" w:eastAsia="Times New Roman"/>
        </w:rPr>
        <w:t>3</w:t>
      </w:r>
      <w:r>
        <w:t>、比上年增减情况</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1279"/>
        <w:textAlignment w:val="auto"/>
      </w:pPr>
      <w:r>
        <w:rPr>
          <w:rFonts w:ascii="Times New Roman" w:eastAsia="Times New Roman"/>
        </w:rPr>
        <w:t xml:space="preserve">2022 </w:t>
      </w:r>
      <w:r>
        <w:t xml:space="preserve">年预算收支安排 </w:t>
      </w:r>
      <w:r>
        <w:rPr>
          <w:rFonts w:ascii="Times New Roman" w:eastAsia="Times New Roman"/>
        </w:rPr>
        <w:t xml:space="preserve">6414.69 </w:t>
      </w:r>
      <w:r>
        <w:t xml:space="preserve">元，较 </w:t>
      </w:r>
      <w:r>
        <w:rPr>
          <w:rFonts w:ascii="Times New Roman" w:eastAsia="Times New Roman"/>
        </w:rPr>
        <w:t xml:space="preserve">2020 </w:t>
      </w:r>
      <w:r>
        <w:t xml:space="preserve">年预算减少 </w:t>
      </w:r>
      <w:r>
        <w:rPr>
          <w:rFonts w:ascii="Times New Roman" w:eastAsia="Times New Roman"/>
        </w:rPr>
        <w:t xml:space="preserve">70.81 </w:t>
      </w:r>
      <w:r>
        <w:t xml:space="preserve">万元，其中：基本支出增加减少 </w:t>
      </w:r>
      <w:r>
        <w:rPr>
          <w:rFonts w:ascii="Times New Roman" w:eastAsia="Times New Roman"/>
        </w:rPr>
        <w:t xml:space="preserve">13.38 </w:t>
      </w:r>
      <w:r>
        <w:t>万元，主要为人员</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720" w:right="919"/>
        <w:textAlignment w:val="auto"/>
      </w:pPr>
      <w:r>
        <w:rPr>
          <w:spacing w:val="-9"/>
        </w:rPr>
        <w:t xml:space="preserve">经费支出；项目支出减少 </w:t>
      </w:r>
      <w:r>
        <w:rPr>
          <w:rFonts w:ascii="Times New Roman" w:eastAsia="Times New Roman"/>
        </w:rPr>
        <w:t xml:space="preserve">68.93 </w:t>
      </w:r>
      <w:r>
        <w:rPr>
          <w:spacing w:val="-5"/>
        </w:rPr>
        <w:t>万元，主要是减少了国三以下排放标准营运中重型柴油货车淘汰资金、县域交通</w:t>
      </w:r>
      <w:r>
        <w:rPr>
          <w:rFonts w:hint="eastAsia"/>
          <w:spacing w:val="-5"/>
          <w:lang w:eastAsia="zh-CN"/>
        </w:rPr>
        <w:t>“</w:t>
      </w:r>
      <w:r>
        <w:rPr>
          <w:spacing w:val="-5"/>
        </w:rPr>
        <w:t>十四五</w:t>
      </w:r>
      <w:r>
        <w:rPr>
          <w:rFonts w:hint="eastAsia"/>
          <w:spacing w:val="-5"/>
          <w:lang w:eastAsia="zh-CN"/>
        </w:rPr>
        <w:t>”</w:t>
      </w:r>
      <w:r>
        <w:rPr>
          <w:spacing w:val="-5"/>
        </w:rPr>
        <w:t>规划编制及可研经费。</w:t>
      </w:r>
    </w:p>
    <w:p>
      <w:pPr>
        <w:pStyle w:val="4"/>
        <w:keepNext w:val="0"/>
        <w:keepLines w:val="0"/>
        <w:pageBreakBefore w:val="0"/>
        <w:widowControl w:val="0"/>
        <w:kinsoku/>
        <w:wordWrap/>
        <w:overflowPunct/>
        <w:topLinePunct w:val="0"/>
        <w:autoSpaceDE w:val="0"/>
        <w:autoSpaceDN w:val="0"/>
        <w:bidi w:val="0"/>
        <w:adjustRightInd/>
        <w:snapToGrid/>
        <w:spacing w:before="0" w:line="460" w:lineRule="exact"/>
        <w:textAlignment w:val="auto"/>
      </w:pPr>
      <w:bookmarkStart w:id="22" w:name="_bookmark11"/>
      <w:bookmarkEnd w:id="22"/>
      <w:bookmarkStart w:id="23" w:name="三、机关运行经费安排情况"/>
      <w:bookmarkEnd w:id="23"/>
      <w:r>
        <w:t>三、机关运行经费安排情况</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textAlignment w:val="auto"/>
        <w:rPr>
          <w:rFonts w:ascii="黑体"/>
          <w:sz w:val="24"/>
        </w:rPr>
      </w:pP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1279"/>
        <w:textAlignment w:val="auto"/>
      </w:pPr>
      <w:r>
        <w:rPr>
          <w:rFonts w:ascii="Times New Roman" w:eastAsia="Times New Roman"/>
        </w:rPr>
        <w:t xml:space="preserve">2022 </w:t>
      </w:r>
      <w:r>
        <w:t>年，我</w:t>
      </w:r>
      <w:r>
        <w:rPr>
          <w:rFonts w:hint="eastAsia"/>
          <w:lang w:eastAsia="zh-CN"/>
        </w:rPr>
        <w:t>部门</w:t>
      </w:r>
      <w:r>
        <w:t xml:space="preserve">机关运行经费共计安排 </w:t>
      </w:r>
      <w:r>
        <w:rPr>
          <w:rFonts w:ascii="Times New Roman" w:eastAsia="Times New Roman"/>
        </w:rPr>
        <w:t xml:space="preserve">24.21 </w:t>
      </w:r>
      <w:r>
        <w:t xml:space="preserve">万元，主要用于办公费日常运行支出，其中办公费 </w:t>
      </w:r>
      <w:r>
        <w:rPr>
          <w:rFonts w:ascii="Times New Roman" w:eastAsia="Times New Roman"/>
        </w:rPr>
        <w:t xml:space="preserve">1.92 </w:t>
      </w:r>
      <w:r>
        <w:t>万元，公务用</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720"/>
        <w:textAlignment w:val="auto"/>
      </w:pPr>
      <w:r>
        <w:t xml:space="preserve">车运行维护费 </w:t>
      </w:r>
      <w:r>
        <w:rPr>
          <w:rFonts w:ascii="Times New Roman" w:eastAsia="Times New Roman"/>
        </w:rPr>
        <w:t xml:space="preserve">3.2 </w:t>
      </w:r>
      <w:r>
        <w:t xml:space="preserve">万元、公务交通补贴 </w:t>
      </w:r>
      <w:r>
        <w:rPr>
          <w:rFonts w:ascii="Times New Roman" w:eastAsia="Times New Roman"/>
        </w:rPr>
        <w:t xml:space="preserve">19.09 </w:t>
      </w:r>
      <w:r>
        <w:t>万元。</w:t>
      </w:r>
    </w:p>
    <w:p>
      <w:pPr>
        <w:pStyle w:val="4"/>
        <w:keepNext w:val="0"/>
        <w:keepLines w:val="0"/>
        <w:pageBreakBefore w:val="0"/>
        <w:widowControl w:val="0"/>
        <w:kinsoku/>
        <w:wordWrap/>
        <w:overflowPunct/>
        <w:topLinePunct w:val="0"/>
        <w:autoSpaceDE w:val="0"/>
        <w:autoSpaceDN w:val="0"/>
        <w:bidi w:val="0"/>
        <w:adjustRightInd/>
        <w:snapToGrid/>
        <w:spacing w:before="0" w:line="460" w:lineRule="exact"/>
        <w:textAlignment w:val="auto"/>
      </w:pPr>
      <w:bookmarkStart w:id="24" w:name="_bookmark12"/>
      <w:bookmarkEnd w:id="24"/>
      <w:bookmarkStart w:id="25" w:name="四、财政拨款“三公”经费预算情况及增减变化原因"/>
      <w:bookmarkEnd w:id="25"/>
      <w:r>
        <w:t>四、财政拨款“三公”经费预算情况及增减变化原因</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textAlignment w:val="auto"/>
        <w:rPr>
          <w:rFonts w:ascii="黑体"/>
          <w:sz w:val="27"/>
        </w:rPr>
      </w:pP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1279"/>
        <w:jc w:val="both"/>
        <w:textAlignment w:val="auto"/>
      </w:pPr>
      <w:r>
        <w:rPr>
          <w:rFonts w:ascii="Times New Roman" w:hAnsi="Times New Roman" w:eastAsia="Times New Roman"/>
        </w:rPr>
        <w:t xml:space="preserve">2022 </w:t>
      </w:r>
      <w:r>
        <w:t>年，我</w:t>
      </w:r>
      <w:r>
        <w:rPr>
          <w:rFonts w:hint="eastAsia"/>
          <w:lang w:eastAsia="zh-CN"/>
        </w:rPr>
        <w:t>单位</w:t>
      </w:r>
      <w:r>
        <w:t>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19.67</w:t>
      </w:r>
      <w:r>
        <w:t xml:space="preserve">万元，其中因公出国（境）费 </w:t>
      </w:r>
      <w:r>
        <w:rPr>
          <w:rFonts w:ascii="Times New Roman" w:hAnsi="Times New Roman" w:eastAsia="Times New Roman"/>
        </w:rPr>
        <w:t xml:space="preserve">0 </w:t>
      </w:r>
      <w:r>
        <w:t>万元，同比无变化，原因是无因公</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720" w:right="852"/>
        <w:jc w:val="both"/>
        <w:textAlignment w:val="auto"/>
      </w:pPr>
      <w:r>
        <w:t>出国（境）</w:t>
      </w:r>
      <w:r>
        <w:rPr>
          <w:spacing w:val="-8"/>
        </w:rPr>
        <w:t xml:space="preserve">安排；公务用车购置及运维费 </w:t>
      </w:r>
      <w:r>
        <w:rPr>
          <w:rFonts w:ascii="Times New Roman" w:hAnsi="Times New Roman" w:eastAsia="Times New Roman"/>
        </w:rPr>
        <w:t>17.67</w:t>
      </w:r>
      <w:r>
        <w:t>万元（</w:t>
      </w:r>
      <w:r>
        <w:rPr>
          <w:spacing w:val="-8"/>
        </w:rPr>
        <w:t xml:space="preserve">其中：公务用车购置费为 </w:t>
      </w:r>
      <w:r>
        <w:rPr>
          <w:rFonts w:ascii="Times New Roman" w:hAnsi="Times New Roman" w:eastAsia="Times New Roman"/>
        </w:rPr>
        <w:t xml:space="preserve">0 </w:t>
      </w:r>
      <w:r>
        <w:rPr>
          <w:spacing w:val="-8"/>
        </w:rPr>
        <w:t xml:space="preserve">万元，公务用车运维费 </w:t>
      </w:r>
      <w:r>
        <w:rPr>
          <w:rFonts w:ascii="Times New Roman" w:hAnsi="Times New Roman" w:eastAsia="Times New Roman"/>
        </w:rPr>
        <w:t xml:space="preserve">17.67 </w:t>
      </w:r>
      <w:r>
        <w:t>万元</w:t>
      </w:r>
      <w:r>
        <w:rPr>
          <w:rFonts w:ascii="Times New Roman" w:hAnsi="Times New Roman" w:eastAsia="Times New Roman"/>
        </w:rPr>
        <w:t>)</w:t>
      </w:r>
      <w:r>
        <w:t xml:space="preserve">； 同比无变化，主要原因是认真贯彻落实中央八项规定要求，严格执行公务用车管理办法，严格控制公务用车运行费； </w:t>
      </w:r>
      <w:r>
        <w:rPr>
          <w:spacing w:val="-13"/>
        </w:rPr>
        <w:t xml:space="preserve">公务接待费 </w:t>
      </w:r>
      <w:r>
        <w:rPr>
          <w:rFonts w:ascii="Times New Roman" w:hAnsi="Times New Roman" w:eastAsia="Times New Roman"/>
        </w:rPr>
        <w:t xml:space="preserve">2 </w:t>
      </w:r>
      <w:r>
        <w:rPr>
          <w:spacing w:val="-5"/>
        </w:rPr>
        <w:t>万元，同比无变化，主要原因是我</w:t>
      </w:r>
      <w:r>
        <w:rPr>
          <w:rFonts w:hint="eastAsia"/>
          <w:spacing w:val="-5"/>
          <w:lang w:eastAsia="zh-CN"/>
        </w:rPr>
        <w:t>单位</w:t>
      </w:r>
      <w:r>
        <w:rPr>
          <w:spacing w:val="-5"/>
        </w:rPr>
        <w:t>严格落实《党政机关</w:t>
      </w:r>
      <w:r>
        <w:rPr>
          <w:rFonts w:hint="eastAsia"/>
          <w:spacing w:val="-5"/>
          <w:lang w:eastAsia="zh-CN"/>
        </w:rPr>
        <w:t>厉行</w:t>
      </w:r>
      <w:r>
        <w:rPr>
          <w:spacing w:val="-5"/>
        </w:rPr>
        <w:t>节约反对浪费条例》，规范公务接待活动。</w:t>
      </w:r>
    </w:p>
    <w:p>
      <w:pPr>
        <w:keepNext w:val="0"/>
        <w:keepLines w:val="0"/>
        <w:pageBreakBefore w:val="0"/>
        <w:widowControl w:val="0"/>
        <w:kinsoku/>
        <w:wordWrap/>
        <w:overflowPunct/>
        <w:topLinePunct w:val="0"/>
        <w:autoSpaceDE w:val="0"/>
        <w:autoSpaceDN w:val="0"/>
        <w:bidi w:val="0"/>
        <w:adjustRightInd/>
        <w:snapToGrid/>
        <w:spacing w:before="0" w:line="460" w:lineRule="exact"/>
        <w:ind w:left="1360" w:right="0" w:firstLine="0"/>
        <w:jc w:val="left"/>
        <w:textAlignment w:val="auto"/>
        <w:rPr>
          <w:rFonts w:hint="eastAsia" w:ascii="黑体" w:eastAsia="黑体"/>
          <w:sz w:val="32"/>
        </w:rPr>
      </w:pPr>
      <w:r>
        <w:rPr>
          <w:rFonts w:hint="eastAsia" w:ascii="黑体" w:eastAsia="黑体"/>
          <w:sz w:val="32"/>
        </w:rPr>
        <w:t>五、预算绩效信息</w:t>
      </w:r>
    </w:p>
    <w:p>
      <w:pPr>
        <w:pStyle w:val="3"/>
        <w:keepNext w:val="0"/>
        <w:keepLines w:val="0"/>
        <w:pageBreakBefore w:val="0"/>
        <w:widowControl w:val="0"/>
        <w:kinsoku/>
        <w:wordWrap/>
        <w:overflowPunct/>
        <w:topLinePunct w:val="0"/>
        <w:autoSpaceDE w:val="0"/>
        <w:autoSpaceDN w:val="0"/>
        <w:bidi w:val="0"/>
        <w:adjustRightInd/>
        <w:snapToGrid/>
        <w:spacing w:before="0" w:line="460" w:lineRule="exact"/>
        <w:textAlignment w:val="auto"/>
      </w:pPr>
      <w:bookmarkStart w:id="26" w:name="第一部分 单位整体绩效目标"/>
      <w:bookmarkEnd w:id="26"/>
      <w:r>
        <w:t xml:space="preserve">第一部分 </w:t>
      </w:r>
      <w:r>
        <w:rPr>
          <w:rFonts w:hint="eastAsia"/>
          <w:lang w:eastAsia="zh-CN"/>
        </w:rPr>
        <w:t>部门</w:t>
      </w:r>
      <w:r>
        <w:t>整体绩效目标</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1279"/>
        <w:textAlignment w:val="auto"/>
      </w:pPr>
      <w:r>
        <w:t>（一）总体绩效目标</w:t>
      </w:r>
    </w:p>
    <w:p>
      <w:pPr>
        <w:pStyle w:val="5"/>
        <w:keepNext w:val="0"/>
        <w:keepLines w:val="0"/>
        <w:pageBreakBefore w:val="0"/>
        <w:widowControl w:val="0"/>
        <w:kinsoku/>
        <w:wordWrap/>
        <w:overflowPunct/>
        <w:topLinePunct w:val="0"/>
        <w:autoSpaceDE w:val="0"/>
        <w:autoSpaceDN w:val="0"/>
        <w:bidi w:val="0"/>
        <w:adjustRightInd/>
        <w:snapToGrid/>
        <w:spacing w:before="0" w:line="460" w:lineRule="exact"/>
        <w:ind w:left="720" w:right="852" w:firstLine="560" w:firstLineChars="200"/>
        <w:jc w:val="both"/>
        <w:textAlignment w:val="auto"/>
        <w:rPr>
          <w:lang w:val="en-US" w:eastAsia="zh-CN"/>
        </w:rPr>
        <w:sectPr>
          <w:pgSz w:w="16840" w:h="11900" w:orient="landscape"/>
          <w:pgMar w:top="1100" w:right="280" w:bottom="960" w:left="300" w:header="0" w:footer="762" w:gutter="0"/>
          <w:cols w:space="720" w:num="1"/>
        </w:sectPr>
      </w:pPr>
      <w:r>
        <w:t>认真贯彻党的十九届六中全会精神，紧紧围绕京津冀协同发展，“一带一路”建设国家战略的实施和走加快转型、绿色发展、跨越提升的新路，以京津冀空间格局优化调整为基础，以强化四大发展功能为导向，提升乡村振兴衔接为重</w:t>
      </w:r>
      <w:r>
        <w:rPr>
          <w:lang w:val="en-US" w:eastAsia="zh-CN"/>
        </w:rPr>
        <w:t>点，补齐基础设施短板，完善服务功能，提升运营管理效率，增加有效运输供给，加快构建南北贯通、东出西联的综合</w:t>
      </w:r>
    </w:p>
    <w:p>
      <w:pPr>
        <w:pStyle w:val="5"/>
        <w:keepNext w:val="0"/>
        <w:keepLines w:val="0"/>
        <w:pageBreakBefore w:val="0"/>
        <w:widowControl w:val="0"/>
        <w:kinsoku/>
        <w:wordWrap/>
        <w:overflowPunct/>
        <w:topLinePunct w:val="0"/>
        <w:autoSpaceDE w:val="0"/>
        <w:autoSpaceDN w:val="0"/>
        <w:bidi w:val="0"/>
        <w:adjustRightInd/>
        <w:snapToGrid/>
        <w:spacing w:before="0" w:line="380" w:lineRule="exact"/>
        <w:textAlignment w:val="auto"/>
        <w:rPr>
          <w:sz w:val="25"/>
        </w:rPr>
      </w:pP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720" w:right="974"/>
        <w:jc w:val="both"/>
        <w:textAlignment w:val="auto"/>
      </w:pPr>
      <w:r>
        <w:t>交通运输格局。公路建设方面，优化公路网结构、完善布局，构建高速公路、国省干线通道发达，高速公路连接线、省道干线支路成网，农村公路末梢广覆盖的便捷通畅公路网。</w:t>
      </w:r>
    </w:p>
    <w:p>
      <w:pPr>
        <w:pStyle w:val="5"/>
        <w:keepNext w:val="0"/>
        <w:keepLines w:val="0"/>
        <w:pageBreakBefore w:val="0"/>
        <w:widowControl w:val="0"/>
        <w:kinsoku/>
        <w:wordWrap/>
        <w:overflowPunct/>
        <w:topLinePunct w:val="0"/>
        <w:autoSpaceDE w:val="0"/>
        <w:autoSpaceDN w:val="0"/>
        <w:bidi w:val="0"/>
        <w:adjustRightInd/>
        <w:snapToGrid/>
        <w:spacing w:before="8" w:line="480" w:lineRule="exact"/>
        <w:ind w:left="720" w:right="1008" w:firstLine="559"/>
        <w:textAlignment w:val="auto"/>
      </w:pPr>
      <w:r>
        <w:t>一是加强全县</w:t>
      </w:r>
      <w:r>
        <w:rPr>
          <w:rFonts w:ascii="Times New Roman" w:hAnsi="Times New Roman" w:eastAsia="Times New Roman"/>
        </w:rPr>
        <w:t>“</w:t>
      </w:r>
      <w:r>
        <w:t>四好农村路</w:t>
      </w:r>
      <w:r>
        <w:rPr>
          <w:rFonts w:ascii="Times New Roman" w:hAnsi="Times New Roman" w:eastAsia="Times New Roman"/>
        </w:rPr>
        <w:t>”</w:t>
      </w:r>
      <w:r>
        <w:t>建设改造提升，保证全县公路畅通，重点解决农村公路的断头路、瓶颈路；消灭四五类危桥。</w:t>
      </w:r>
    </w:p>
    <w:p>
      <w:pPr>
        <w:pStyle w:val="5"/>
        <w:keepNext w:val="0"/>
        <w:keepLines w:val="0"/>
        <w:pageBreakBefore w:val="0"/>
        <w:widowControl w:val="0"/>
        <w:kinsoku/>
        <w:wordWrap/>
        <w:overflowPunct/>
        <w:topLinePunct w:val="0"/>
        <w:autoSpaceDE w:val="0"/>
        <w:autoSpaceDN w:val="0"/>
        <w:bidi w:val="0"/>
        <w:adjustRightInd/>
        <w:snapToGrid/>
        <w:spacing w:before="3" w:line="480" w:lineRule="exact"/>
        <w:ind w:left="1279"/>
        <w:textAlignment w:val="auto"/>
      </w:pPr>
      <w:r>
        <w:t>二是交通工程质量监管全面覆盖。将全县交通建设重点项目全部纳入监管范围，工程优良率达到省、市标准。</w:t>
      </w:r>
    </w:p>
    <w:p>
      <w:pPr>
        <w:pStyle w:val="5"/>
        <w:keepNext w:val="0"/>
        <w:keepLines w:val="0"/>
        <w:pageBreakBefore w:val="0"/>
        <w:widowControl w:val="0"/>
        <w:kinsoku/>
        <w:wordWrap/>
        <w:overflowPunct/>
        <w:topLinePunct w:val="0"/>
        <w:autoSpaceDE w:val="0"/>
        <w:autoSpaceDN w:val="0"/>
        <w:bidi w:val="0"/>
        <w:adjustRightInd/>
        <w:snapToGrid/>
        <w:spacing w:before="148" w:line="480" w:lineRule="exact"/>
        <w:ind w:left="720" w:right="780" w:firstLine="559"/>
        <w:textAlignment w:val="auto"/>
      </w:pPr>
      <w:r>
        <w:t>三是深入开展</w:t>
      </w:r>
      <w:r>
        <w:rPr>
          <w:rFonts w:ascii="Times New Roman" w:hAnsi="Times New Roman" w:eastAsia="Times New Roman"/>
        </w:rPr>
        <w:t>"</w:t>
      </w:r>
      <w:r>
        <w:t>打非治违</w:t>
      </w:r>
      <w:r>
        <w:rPr>
          <w:rFonts w:ascii="Times New Roman" w:hAnsi="Times New Roman" w:eastAsia="Times New Roman"/>
        </w:rPr>
        <w:t>"</w:t>
      </w:r>
      <w:r>
        <w:t>、</w:t>
      </w:r>
      <w:r>
        <w:rPr>
          <w:rFonts w:ascii="Times New Roman" w:hAnsi="Times New Roman" w:eastAsia="Times New Roman"/>
        </w:rPr>
        <w:t>“</w:t>
      </w:r>
      <w:r>
        <w:t>三超三驾</w:t>
      </w:r>
      <w:r>
        <w:rPr>
          <w:rFonts w:ascii="Times New Roman" w:hAnsi="Times New Roman" w:eastAsia="Times New Roman"/>
        </w:rPr>
        <w:t>”</w:t>
      </w:r>
      <w:r>
        <w:t>等专项治理活动，继续保持对非法营运车辆高压打击态势，加强对源头企业装载运输、道路客运、危货运输、驾校、汽车维修等行业的日常监管治理，保证全县道路运输市场秩序更加规范有序。</w:t>
      </w:r>
    </w:p>
    <w:p>
      <w:pPr>
        <w:pStyle w:val="5"/>
        <w:keepNext w:val="0"/>
        <w:keepLines w:val="0"/>
        <w:pageBreakBefore w:val="0"/>
        <w:widowControl w:val="0"/>
        <w:kinsoku/>
        <w:wordWrap/>
        <w:overflowPunct/>
        <w:topLinePunct w:val="0"/>
        <w:autoSpaceDE w:val="0"/>
        <w:autoSpaceDN w:val="0"/>
        <w:bidi w:val="0"/>
        <w:adjustRightInd/>
        <w:snapToGrid/>
        <w:spacing w:line="480" w:lineRule="exact"/>
        <w:ind w:left="720" w:right="977" w:firstLine="559"/>
        <w:textAlignment w:val="auto"/>
      </w:pPr>
      <w:r>
        <w:t>四是加强联合治超工作。交通、公路、交警等</w:t>
      </w:r>
      <w:r>
        <w:rPr>
          <w:rFonts w:hint="eastAsia"/>
          <w:lang w:eastAsia="zh-CN"/>
        </w:rPr>
        <w:t>部门</w:t>
      </w:r>
      <w:r>
        <w:t>紧密合作，重拳出击，全面开展专项行动，全县国省干线公路超限超载率明显降低，达到县政府超限率控制目标。</w:t>
      </w:r>
    </w:p>
    <w:p>
      <w:pPr>
        <w:pStyle w:val="5"/>
        <w:keepNext w:val="0"/>
        <w:keepLines w:val="0"/>
        <w:pageBreakBefore w:val="0"/>
        <w:widowControl w:val="0"/>
        <w:kinsoku/>
        <w:wordWrap/>
        <w:overflowPunct/>
        <w:topLinePunct w:val="0"/>
        <w:autoSpaceDE w:val="0"/>
        <w:autoSpaceDN w:val="0"/>
        <w:bidi w:val="0"/>
        <w:adjustRightInd/>
        <w:snapToGrid/>
        <w:spacing w:before="3" w:line="480" w:lineRule="exact"/>
        <w:ind w:left="1279" w:right="4619"/>
        <w:textAlignment w:val="auto"/>
      </w:pPr>
      <w:r>
        <w:t>五是加强公路日常养护管理，干线支线公路和农村公路优良率达到省、市考核标准。六是解决村民的出行安全问题和改善群众的生产生活条件。</w:t>
      </w:r>
    </w:p>
    <w:p>
      <w:pPr>
        <w:pStyle w:val="5"/>
        <w:keepNext w:val="0"/>
        <w:keepLines w:val="0"/>
        <w:pageBreakBefore w:val="0"/>
        <w:widowControl w:val="0"/>
        <w:kinsoku/>
        <w:wordWrap/>
        <w:overflowPunct/>
        <w:topLinePunct w:val="0"/>
        <w:autoSpaceDE w:val="0"/>
        <w:autoSpaceDN w:val="0"/>
        <w:bidi w:val="0"/>
        <w:adjustRightInd/>
        <w:snapToGrid/>
        <w:spacing w:before="4" w:line="480" w:lineRule="exact"/>
        <w:ind w:left="720" w:right="977" w:firstLine="559"/>
        <w:textAlignment w:val="auto"/>
      </w:pPr>
      <w:r>
        <w:t>七是做好安全生产及大气污染防治工作，着力做好项目建设安全及道路运输安全保障工作，防止重大交通安全事故的发生，带动全县人民早日全面建成小康社会。</w:t>
      </w:r>
    </w:p>
    <w:p>
      <w:pPr>
        <w:pStyle w:val="5"/>
        <w:keepNext w:val="0"/>
        <w:keepLines w:val="0"/>
        <w:pageBreakBefore w:val="0"/>
        <w:widowControl w:val="0"/>
        <w:kinsoku/>
        <w:wordWrap/>
        <w:overflowPunct/>
        <w:topLinePunct w:val="0"/>
        <w:autoSpaceDE w:val="0"/>
        <w:autoSpaceDN w:val="0"/>
        <w:bidi w:val="0"/>
        <w:adjustRightInd/>
        <w:snapToGrid/>
        <w:spacing w:before="3" w:line="480" w:lineRule="exact"/>
        <w:ind w:left="1279"/>
        <w:textAlignment w:val="auto"/>
      </w:pPr>
      <w:r>
        <w:t>（二）分项绩效目标</w:t>
      </w:r>
    </w:p>
    <w:p>
      <w:pPr>
        <w:pStyle w:val="5"/>
        <w:keepNext w:val="0"/>
        <w:keepLines w:val="0"/>
        <w:pageBreakBefore w:val="0"/>
        <w:widowControl w:val="0"/>
        <w:kinsoku/>
        <w:wordWrap/>
        <w:overflowPunct/>
        <w:topLinePunct w:val="0"/>
        <w:autoSpaceDE w:val="0"/>
        <w:autoSpaceDN w:val="0"/>
        <w:bidi w:val="0"/>
        <w:adjustRightInd/>
        <w:snapToGrid/>
        <w:spacing w:before="148" w:line="480" w:lineRule="exact"/>
        <w:ind w:left="1279"/>
        <w:textAlignment w:val="auto"/>
      </w:pPr>
      <w:r>
        <w:t>（一）农村公路建设养护</w:t>
      </w:r>
    </w:p>
    <w:p>
      <w:pPr>
        <w:pStyle w:val="5"/>
        <w:keepNext w:val="0"/>
        <w:keepLines w:val="0"/>
        <w:pageBreakBefore w:val="0"/>
        <w:widowControl w:val="0"/>
        <w:kinsoku/>
        <w:wordWrap/>
        <w:overflowPunct/>
        <w:topLinePunct w:val="0"/>
        <w:autoSpaceDE w:val="0"/>
        <w:autoSpaceDN w:val="0"/>
        <w:bidi w:val="0"/>
        <w:adjustRightInd/>
        <w:snapToGrid/>
        <w:spacing w:before="145" w:line="480" w:lineRule="exact"/>
        <w:ind w:left="1279"/>
        <w:textAlignment w:val="auto"/>
      </w:pPr>
      <w:r>
        <w:rPr>
          <w:rFonts w:ascii="Times New Roman" w:eastAsia="Times New Roman"/>
        </w:rPr>
        <w:t>1</w:t>
      </w:r>
      <w:r>
        <w:t>、绩效目标</w:t>
      </w:r>
    </w:p>
    <w:p>
      <w:pPr>
        <w:keepNext w:val="0"/>
        <w:keepLines w:val="0"/>
        <w:pageBreakBefore w:val="0"/>
        <w:widowControl w:val="0"/>
        <w:kinsoku/>
        <w:wordWrap/>
        <w:overflowPunct/>
        <w:topLinePunct w:val="0"/>
        <w:autoSpaceDE w:val="0"/>
        <w:autoSpaceDN w:val="0"/>
        <w:bidi w:val="0"/>
        <w:adjustRightInd/>
        <w:snapToGrid/>
        <w:spacing w:after="0" w:line="480" w:lineRule="exact"/>
        <w:textAlignment w:val="auto"/>
        <w:sectPr>
          <w:pgSz w:w="16840" w:h="11900" w:orient="landscape"/>
          <w:pgMar w:top="1100" w:right="280" w:bottom="960" w:left="300" w:header="0" w:footer="682" w:gutter="0"/>
          <w:cols w:space="720" w:num="1"/>
        </w:sectPr>
      </w:pPr>
    </w:p>
    <w:p>
      <w:pPr>
        <w:pStyle w:val="5"/>
        <w:spacing w:before="8"/>
        <w:rPr>
          <w:sz w:val="25"/>
        </w:rPr>
      </w:pPr>
    </w:p>
    <w:p>
      <w:pPr>
        <w:pStyle w:val="5"/>
        <w:spacing w:before="61" w:line="336" w:lineRule="auto"/>
        <w:ind w:left="720" w:right="717" w:firstLine="559"/>
      </w:pPr>
      <w:r>
        <w:rPr>
          <w:spacing w:val="-5"/>
        </w:rPr>
        <w:t>完成全县县、乡及村级公路建设管理；组织实施全县农村公路养护工作；按照四好农村公路标准完成建设任务。做  好农村公路路基、路面、中小桥、桥涵、中短隧道、绿化及沿线设施中修、大修等工作；负责农村公路日常养护的绿 化、保洁、保畅等工作。配合行政主管</w:t>
      </w:r>
      <w:r>
        <w:rPr>
          <w:rFonts w:hint="eastAsia"/>
          <w:spacing w:val="-5"/>
          <w:lang w:eastAsia="zh-CN"/>
        </w:rPr>
        <w:t>部门</w:t>
      </w:r>
      <w:r>
        <w:rPr>
          <w:spacing w:val="-5"/>
        </w:rPr>
        <w:t>督导乡镇完善健全农村公路养护体系。</w:t>
      </w:r>
    </w:p>
    <w:p>
      <w:pPr>
        <w:pStyle w:val="5"/>
        <w:spacing w:before="8"/>
        <w:ind w:left="1279"/>
      </w:pPr>
      <w:r>
        <w:rPr>
          <w:rFonts w:ascii="Times New Roman" w:eastAsia="Times New Roman"/>
        </w:rPr>
        <w:t>2</w:t>
      </w:r>
      <w:r>
        <w:t>、绩效指标</w:t>
      </w:r>
    </w:p>
    <w:p>
      <w:pPr>
        <w:pStyle w:val="12"/>
        <w:numPr>
          <w:ilvl w:val="0"/>
          <w:numId w:val="1"/>
        </w:numPr>
        <w:tabs>
          <w:tab w:val="left" w:pos="1980"/>
        </w:tabs>
        <w:spacing w:before="143" w:after="0" w:line="240" w:lineRule="auto"/>
        <w:ind w:left="1980" w:right="0" w:hanging="704"/>
        <w:jc w:val="left"/>
        <w:rPr>
          <w:sz w:val="28"/>
        </w:rPr>
      </w:pPr>
      <w:r>
        <w:rPr>
          <w:spacing w:val="-11"/>
          <w:sz w:val="28"/>
        </w:rPr>
        <w:t xml:space="preserve">农村建公路及桥梁的设完成率达到 </w:t>
      </w:r>
      <w:r>
        <w:rPr>
          <w:rFonts w:ascii="Times New Roman" w:eastAsia="Times New Roman"/>
          <w:sz w:val="28"/>
        </w:rPr>
        <w:t>100%</w:t>
      </w:r>
      <w:r>
        <w:rPr>
          <w:sz w:val="28"/>
        </w:rPr>
        <w:t>；</w:t>
      </w:r>
    </w:p>
    <w:p>
      <w:pPr>
        <w:pStyle w:val="12"/>
        <w:numPr>
          <w:ilvl w:val="0"/>
          <w:numId w:val="1"/>
        </w:numPr>
        <w:tabs>
          <w:tab w:val="left" w:pos="1983"/>
          <w:tab w:val="left" w:pos="3599"/>
          <w:tab w:val="left" w:pos="10799"/>
        </w:tabs>
        <w:spacing w:before="145" w:after="0" w:line="340" w:lineRule="auto"/>
        <w:ind w:left="720" w:right="1269" w:firstLine="559"/>
        <w:jc w:val="left"/>
        <w:rPr>
          <w:sz w:val="28"/>
        </w:rPr>
      </w:pPr>
      <w:r>
        <w:rPr>
          <w:spacing w:val="-5"/>
          <w:sz w:val="28"/>
        </w:rPr>
        <w:t>养</w:t>
      </w:r>
      <w:r>
        <w:rPr>
          <w:sz w:val="28"/>
        </w:rPr>
        <w:t>护公</w:t>
      </w:r>
      <w:r>
        <w:rPr>
          <w:spacing w:val="-5"/>
          <w:sz w:val="28"/>
        </w:rPr>
        <w:t>里</w:t>
      </w:r>
      <w:r>
        <w:rPr>
          <w:sz w:val="28"/>
        </w:rPr>
        <w:t>数</w:t>
      </w:r>
      <w:r>
        <w:rPr>
          <w:sz w:val="28"/>
        </w:rPr>
        <w:tab/>
      </w:r>
      <w:r>
        <w:rPr>
          <w:rFonts w:ascii="Times New Roman" w:hAnsi="Times New Roman" w:eastAsia="Times New Roman"/>
          <w:sz w:val="28"/>
        </w:rPr>
        <w:t>≥289</w:t>
      </w:r>
      <w:r>
        <w:rPr>
          <w:rFonts w:ascii="Times New Roman" w:hAnsi="Times New Roman" w:eastAsia="Times New Roman"/>
          <w:spacing w:val="-16"/>
          <w:sz w:val="28"/>
        </w:rPr>
        <w:t xml:space="preserve"> </w:t>
      </w:r>
      <w:r>
        <w:rPr>
          <w:spacing w:val="-3"/>
          <w:sz w:val="28"/>
        </w:rPr>
        <w:t>公里</w:t>
      </w:r>
      <w:r>
        <w:rPr>
          <w:sz w:val="28"/>
        </w:rPr>
        <w:t>；</w:t>
      </w:r>
      <w:r>
        <w:rPr>
          <w:spacing w:val="-3"/>
          <w:sz w:val="28"/>
        </w:rPr>
        <w:t>路肩</w:t>
      </w:r>
      <w:r>
        <w:rPr>
          <w:sz w:val="28"/>
        </w:rPr>
        <w:t>培</w:t>
      </w:r>
      <w:r>
        <w:rPr>
          <w:spacing w:val="-3"/>
          <w:sz w:val="28"/>
        </w:rPr>
        <w:t>土</w:t>
      </w:r>
      <w:r>
        <w:rPr>
          <w:spacing w:val="-5"/>
          <w:sz w:val="28"/>
        </w:rPr>
        <w:t>公</w:t>
      </w:r>
      <w:r>
        <w:rPr>
          <w:sz w:val="28"/>
        </w:rPr>
        <w:t>里数</w:t>
      </w:r>
      <w:r>
        <w:rPr>
          <w:spacing w:val="36"/>
          <w:sz w:val="28"/>
        </w:rPr>
        <w:t xml:space="preserve"> </w:t>
      </w:r>
      <w:r>
        <w:rPr>
          <w:rFonts w:ascii="Times New Roman" w:hAnsi="Times New Roman" w:eastAsia="Times New Roman"/>
          <w:sz w:val="28"/>
        </w:rPr>
        <w:t>≥20</w:t>
      </w:r>
      <w:r>
        <w:rPr>
          <w:rFonts w:ascii="Times New Roman" w:hAnsi="Times New Roman" w:eastAsia="Times New Roman"/>
          <w:spacing w:val="-18"/>
          <w:sz w:val="28"/>
        </w:rPr>
        <w:t xml:space="preserve"> </w:t>
      </w:r>
      <w:r>
        <w:rPr>
          <w:sz w:val="28"/>
        </w:rPr>
        <w:t>公</w:t>
      </w:r>
      <w:r>
        <w:rPr>
          <w:spacing w:val="-5"/>
          <w:sz w:val="28"/>
        </w:rPr>
        <w:t>里</w:t>
      </w:r>
      <w:r>
        <w:rPr>
          <w:sz w:val="28"/>
        </w:rPr>
        <w:t>、疏</w:t>
      </w:r>
      <w:r>
        <w:rPr>
          <w:spacing w:val="-5"/>
          <w:sz w:val="28"/>
        </w:rPr>
        <w:t>通</w:t>
      </w:r>
      <w:r>
        <w:rPr>
          <w:sz w:val="28"/>
        </w:rPr>
        <w:t>边</w:t>
      </w:r>
      <w:r>
        <w:rPr>
          <w:spacing w:val="-3"/>
          <w:sz w:val="28"/>
        </w:rPr>
        <w:t>沟公</w:t>
      </w:r>
      <w:r>
        <w:rPr>
          <w:sz w:val="28"/>
        </w:rPr>
        <w:t>里数</w:t>
      </w:r>
      <w:r>
        <w:rPr>
          <w:sz w:val="28"/>
        </w:rPr>
        <w:tab/>
      </w:r>
      <w:r>
        <w:rPr>
          <w:rFonts w:ascii="Times New Roman" w:hAnsi="Times New Roman" w:eastAsia="Times New Roman"/>
          <w:sz w:val="28"/>
        </w:rPr>
        <w:t>≥40</w:t>
      </w:r>
      <w:r>
        <w:rPr>
          <w:rFonts w:ascii="Times New Roman" w:hAnsi="Times New Roman" w:eastAsia="Times New Roman"/>
          <w:spacing w:val="-10"/>
          <w:sz w:val="28"/>
        </w:rPr>
        <w:t xml:space="preserve"> </w:t>
      </w:r>
      <w:r>
        <w:rPr>
          <w:spacing w:val="-3"/>
          <w:sz w:val="28"/>
        </w:rPr>
        <w:t>公里</w:t>
      </w:r>
      <w:r>
        <w:rPr>
          <w:sz w:val="28"/>
        </w:rPr>
        <w:t>；</w:t>
      </w:r>
      <w:r>
        <w:rPr>
          <w:spacing w:val="-3"/>
          <w:sz w:val="28"/>
        </w:rPr>
        <w:t>绿化</w:t>
      </w:r>
      <w:r>
        <w:rPr>
          <w:sz w:val="28"/>
        </w:rPr>
        <w:t>养</w:t>
      </w:r>
      <w:r>
        <w:rPr>
          <w:spacing w:val="-3"/>
          <w:sz w:val="28"/>
        </w:rPr>
        <w:t>护</w:t>
      </w:r>
      <w:r>
        <w:rPr>
          <w:spacing w:val="-5"/>
          <w:sz w:val="28"/>
        </w:rPr>
        <w:t>公</w:t>
      </w:r>
      <w:r>
        <w:rPr>
          <w:sz w:val="28"/>
        </w:rPr>
        <w:t>里</w:t>
      </w:r>
      <w:r>
        <w:rPr>
          <w:spacing w:val="-5"/>
          <w:sz w:val="28"/>
        </w:rPr>
        <w:t>数</w:t>
      </w:r>
      <w:r>
        <w:rPr>
          <w:rFonts w:ascii="Times New Roman" w:hAnsi="Times New Roman" w:eastAsia="Times New Roman"/>
          <w:sz w:val="28"/>
        </w:rPr>
        <w:t>≥100</w:t>
      </w:r>
      <w:r>
        <w:rPr>
          <w:rFonts w:ascii="Times New Roman" w:hAnsi="Times New Roman" w:eastAsia="Times New Roman"/>
          <w:spacing w:val="-13"/>
          <w:sz w:val="28"/>
        </w:rPr>
        <w:t xml:space="preserve"> </w:t>
      </w:r>
      <w:r>
        <w:rPr>
          <w:sz w:val="28"/>
        </w:rPr>
        <w:t>公里；</w:t>
      </w:r>
    </w:p>
    <w:p>
      <w:pPr>
        <w:pStyle w:val="12"/>
        <w:numPr>
          <w:ilvl w:val="0"/>
          <w:numId w:val="1"/>
        </w:numPr>
        <w:tabs>
          <w:tab w:val="left" w:pos="1980"/>
          <w:tab w:val="left" w:pos="3590"/>
        </w:tabs>
        <w:spacing w:before="1" w:after="0" w:line="240" w:lineRule="auto"/>
        <w:ind w:left="1980" w:right="0" w:hanging="704"/>
        <w:jc w:val="left"/>
        <w:rPr>
          <w:sz w:val="28"/>
        </w:rPr>
      </w:pPr>
      <w:r>
        <w:rPr>
          <w:spacing w:val="-3"/>
          <w:sz w:val="28"/>
        </w:rPr>
        <w:t>道</w:t>
      </w:r>
      <w:r>
        <w:rPr>
          <w:sz w:val="28"/>
        </w:rPr>
        <w:t>路</w:t>
      </w:r>
      <w:r>
        <w:rPr>
          <w:spacing w:val="-3"/>
          <w:sz w:val="28"/>
        </w:rPr>
        <w:t>良好</w:t>
      </w:r>
      <w:r>
        <w:rPr>
          <w:sz w:val="28"/>
        </w:rPr>
        <w:t>率</w:t>
      </w:r>
      <w:r>
        <w:rPr>
          <w:sz w:val="28"/>
        </w:rPr>
        <w:tab/>
      </w:r>
      <w:r>
        <w:rPr>
          <w:rFonts w:ascii="Times New Roman" w:hAnsi="Times New Roman" w:eastAsia="Times New Roman"/>
          <w:sz w:val="28"/>
        </w:rPr>
        <w:t>≥75%</w:t>
      </w:r>
      <w:r>
        <w:rPr>
          <w:sz w:val="28"/>
        </w:rPr>
        <w:t>。</w:t>
      </w:r>
    </w:p>
    <w:p>
      <w:pPr>
        <w:pStyle w:val="5"/>
        <w:spacing w:before="133"/>
        <w:ind w:left="1279"/>
      </w:pPr>
      <w:r>
        <w:t>（二）国省干线公路养护</w:t>
      </w:r>
    </w:p>
    <w:p>
      <w:pPr>
        <w:pStyle w:val="5"/>
        <w:spacing w:before="148"/>
        <w:ind w:left="1279"/>
      </w:pPr>
      <w:r>
        <w:rPr>
          <w:rFonts w:ascii="Times New Roman" w:eastAsia="Times New Roman"/>
        </w:rPr>
        <w:t>1</w:t>
      </w:r>
      <w:r>
        <w:t>、绩效目标</w:t>
      </w:r>
    </w:p>
    <w:p>
      <w:pPr>
        <w:pStyle w:val="5"/>
        <w:spacing w:before="145" w:line="336" w:lineRule="auto"/>
        <w:ind w:left="720" w:right="974" w:firstLine="559"/>
        <w:jc w:val="both"/>
      </w:pPr>
      <w:r>
        <w:t>完成全年国省干线公路养护、维修等工作；协助行政</w:t>
      </w:r>
      <w:r>
        <w:rPr>
          <w:rFonts w:hint="eastAsia"/>
          <w:lang w:eastAsia="zh-CN"/>
        </w:rPr>
        <w:t>部门</w:t>
      </w:r>
      <w:r>
        <w:t>对管辖的国省干线养护实施</w:t>
      </w:r>
      <w:r>
        <w:rPr>
          <w:rFonts w:hint="eastAsia"/>
          <w:lang w:eastAsia="zh-CN"/>
        </w:rPr>
        <w:t>单位</w:t>
      </w:r>
      <w:r>
        <w:t>的生产完成情况进行全面检查；负责承担小修保养、大中修工程和安防工程的施工和维护；制定对所辖公路水毁防治、除雪防滑等灾害性防治预案和公路养护安全生产、公路养护经费管理工作；</w:t>
      </w:r>
    </w:p>
    <w:p>
      <w:pPr>
        <w:pStyle w:val="5"/>
        <w:spacing w:before="10"/>
        <w:ind w:left="1279"/>
      </w:pPr>
      <w:r>
        <w:rPr>
          <w:rFonts w:ascii="Times New Roman" w:eastAsia="Times New Roman"/>
        </w:rPr>
        <w:t>2</w:t>
      </w:r>
      <w:r>
        <w:t>、绩效指标</w:t>
      </w:r>
    </w:p>
    <w:p>
      <w:pPr>
        <w:pStyle w:val="12"/>
        <w:numPr>
          <w:ilvl w:val="0"/>
          <w:numId w:val="2"/>
        </w:numPr>
        <w:tabs>
          <w:tab w:val="left" w:pos="1980"/>
        </w:tabs>
        <w:spacing w:before="146" w:after="0" w:line="240" w:lineRule="auto"/>
        <w:ind w:left="1980" w:right="0" w:hanging="704"/>
        <w:jc w:val="left"/>
        <w:rPr>
          <w:sz w:val="28"/>
        </w:rPr>
      </w:pPr>
      <w:r>
        <w:rPr>
          <w:spacing w:val="-5"/>
          <w:sz w:val="28"/>
        </w:rPr>
        <w:t>养护里程公里数</w:t>
      </w:r>
      <w:r>
        <w:rPr>
          <w:rFonts w:ascii="Times New Roman" w:hAnsi="Times New Roman" w:eastAsia="Times New Roman"/>
          <w:sz w:val="28"/>
        </w:rPr>
        <w:t>≥295.03</w:t>
      </w:r>
      <w:r>
        <w:rPr>
          <w:rFonts w:ascii="Times New Roman" w:hAnsi="Times New Roman" w:eastAsia="Times New Roman"/>
          <w:spacing w:val="-17"/>
          <w:sz w:val="28"/>
        </w:rPr>
        <w:t xml:space="preserve"> </w:t>
      </w:r>
      <w:r>
        <w:rPr>
          <w:spacing w:val="-2"/>
          <w:sz w:val="28"/>
        </w:rPr>
        <w:t>公里；</w:t>
      </w:r>
    </w:p>
    <w:p>
      <w:pPr>
        <w:pStyle w:val="12"/>
        <w:numPr>
          <w:ilvl w:val="0"/>
          <w:numId w:val="2"/>
        </w:numPr>
        <w:tabs>
          <w:tab w:val="left" w:pos="1980"/>
        </w:tabs>
        <w:spacing w:before="145" w:after="0" w:line="240" w:lineRule="auto"/>
        <w:ind w:left="1980" w:right="0" w:hanging="704"/>
        <w:jc w:val="left"/>
        <w:rPr>
          <w:sz w:val="28"/>
        </w:rPr>
      </w:pPr>
      <w:r>
        <w:rPr>
          <w:spacing w:val="9"/>
          <w:sz w:val="28"/>
        </w:rPr>
        <w:t>道路良好率</w:t>
      </w:r>
      <w:r>
        <w:rPr>
          <w:rFonts w:ascii="Times New Roman" w:hAnsi="Times New Roman" w:eastAsia="Times New Roman"/>
          <w:sz w:val="28"/>
        </w:rPr>
        <w:t>≥75%</w:t>
      </w:r>
      <w:r>
        <w:rPr>
          <w:sz w:val="28"/>
        </w:rPr>
        <w:t>；</w:t>
      </w:r>
    </w:p>
    <w:p>
      <w:pPr>
        <w:pStyle w:val="12"/>
        <w:numPr>
          <w:ilvl w:val="0"/>
          <w:numId w:val="2"/>
        </w:numPr>
        <w:tabs>
          <w:tab w:val="left" w:pos="1980"/>
        </w:tabs>
        <w:spacing w:before="145" w:after="0" w:line="240" w:lineRule="auto"/>
        <w:ind w:left="1980" w:right="0" w:hanging="704"/>
        <w:jc w:val="left"/>
        <w:rPr>
          <w:rFonts w:ascii="Times New Roman" w:eastAsia="Times New Roman"/>
          <w:sz w:val="28"/>
        </w:rPr>
      </w:pPr>
      <w:r>
        <w:rPr>
          <w:spacing w:val="1"/>
          <w:sz w:val="28"/>
        </w:rPr>
        <w:t xml:space="preserve">绿化补植完成率 </w:t>
      </w:r>
      <w:r>
        <w:rPr>
          <w:rFonts w:ascii="Times New Roman" w:eastAsia="Times New Roman"/>
          <w:sz w:val="28"/>
        </w:rPr>
        <w:t>100%</w:t>
      </w:r>
    </w:p>
    <w:p>
      <w:pPr>
        <w:pStyle w:val="5"/>
        <w:spacing w:before="145"/>
        <w:ind w:left="1279"/>
      </w:pPr>
      <w:r>
        <w:t>（三）交通运输综合执法管理</w:t>
      </w:r>
    </w:p>
    <w:p>
      <w:pPr>
        <w:spacing w:after="0"/>
        <w:sectPr>
          <w:pgSz w:w="16840" w:h="11900" w:orient="landscape"/>
          <w:pgMar w:top="1100" w:right="280" w:bottom="960" w:left="300" w:header="0" w:footer="762" w:gutter="0"/>
          <w:cols w:space="720" w:num="1"/>
        </w:sectPr>
      </w:pPr>
    </w:p>
    <w:p>
      <w:pPr>
        <w:pStyle w:val="5"/>
        <w:spacing w:before="9"/>
        <w:rPr>
          <w:sz w:val="24"/>
        </w:rPr>
      </w:pPr>
    </w:p>
    <w:p>
      <w:pPr>
        <w:pStyle w:val="5"/>
        <w:spacing w:before="73"/>
        <w:ind w:left="1279"/>
      </w:pPr>
      <w:r>
        <w:rPr>
          <w:rFonts w:ascii="Times New Roman" w:eastAsia="Times New Roman"/>
        </w:rPr>
        <w:t>1</w:t>
      </w:r>
      <w:r>
        <w:t>、绩效目标</w:t>
      </w:r>
    </w:p>
    <w:p>
      <w:pPr>
        <w:pStyle w:val="5"/>
        <w:spacing w:before="143" w:line="336" w:lineRule="auto"/>
        <w:ind w:left="720" w:right="977" w:firstLine="559"/>
      </w:pPr>
      <w:r>
        <w:t>完成县级交通运输领域综合行政执法职责；负责全县范围内交通运输领域公路路政、道路运政、工程质量监督管理等执法门类的行政处罚，以及与行政处罚相关的行政检查、行政强制工作。</w:t>
      </w:r>
    </w:p>
    <w:p>
      <w:pPr>
        <w:pStyle w:val="5"/>
        <w:spacing w:before="8"/>
        <w:ind w:left="1279"/>
      </w:pPr>
      <w:r>
        <w:rPr>
          <w:rFonts w:ascii="Times New Roman" w:eastAsia="Times New Roman"/>
        </w:rPr>
        <w:t>2</w:t>
      </w:r>
      <w:r>
        <w:t>、绩效指标</w:t>
      </w:r>
    </w:p>
    <w:p>
      <w:pPr>
        <w:pStyle w:val="12"/>
        <w:numPr>
          <w:ilvl w:val="0"/>
          <w:numId w:val="3"/>
        </w:numPr>
        <w:tabs>
          <w:tab w:val="left" w:pos="1980"/>
        </w:tabs>
        <w:spacing w:before="143" w:after="0" w:line="240" w:lineRule="auto"/>
        <w:ind w:left="1980" w:right="0" w:hanging="704"/>
        <w:jc w:val="left"/>
        <w:rPr>
          <w:sz w:val="28"/>
        </w:rPr>
      </w:pPr>
      <w:r>
        <w:rPr>
          <w:spacing w:val="-5"/>
          <w:sz w:val="28"/>
        </w:rPr>
        <w:t>管理公交及出租车总辆数</w:t>
      </w:r>
      <w:r>
        <w:rPr>
          <w:rFonts w:ascii="Times New Roman" w:hAnsi="Times New Roman" w:eastAsia="Times New Roman"/>
          <w:sz w:val="28"/>
        </w:rPr>
        <w:t>≥358</w:t>
      </w:r>
      <w:r>
        <w:rPr>
          <w:rFonts w:ascii="Times New Roman" w:hAnsi="Times New Roman" w:eastAsia="Times New Roman"/>
          <w:spacing w:val="-19"/>
          <w:sz w:val="28"/>
        </w:rPr>
        <w:t xml:space="preserve"> </w:t>
      </w:r>
      <w:r>
        <w:rPr>
          <w:spacing w:val="-5"/>
          <w:sz w:val="28"/>
        </w:rPr>
        <w:t>辆；管理农村客运班车总辆数</w:t>
      </w:r>
      <w:r>
        <w:rPr>
          <w:rFonts w:ascii="Times New Roman" w:hAnsi="Times New Roman" w:eastAsia="Times New Roman"/>
          <w:sz w:val="28"/>
        </w:rPr>
        <w:t>≥80</w:t>
      </w:r>
      <w:r>
        <w:rPr>
          <w:rFonts w:ascii="Times New Roman" w:hAnsi="Times New Roman" w:eastAsia="Times New Roman"/>
          <w:spacing w:val="-19"/>
          <w:sz w:val="28"/>
        </w:rPr>
        <w:t xml:space="preserve"> </w:t>
      </w:r>
      <w:r>
        <w:rPr>
          <w:sz w:val="28"/>
        </w:rPr>
        <w:t>台；</w:t>
      </w:r>
    </w:p>
    <w:p>
      <w:pPr>
        <w:pStyle w:val="12"/>
        <w:numPr>
          <w:ilvl w:val="0"/>
          <w:numId w:val="3"/>
        </w:numPr>
        <w:tabs>
          <w:tab w:val="left" w:pos="1980"/>
        </w:tabs>
        <w:spacing w:before="145" w:after="0" w:line="240" w:lineRule="auto"/>
        <w:ind w:left="1980" w:right="0" w:hanging="704"/>
        <w:jc w:val="left"/>
        <w:rPr>
          <w:sz w:val="28"/>
        </w:rPr>
      </w:pPr>
      <w:r>
        <w:rPr>
          <w:spacing w:val="-5"/>
          <w:sz w:val="28"/>
        </w:rPr>
        <w:t>完成战备物资采购批次</w:t>
      </w:r>
      <w:r>
        <w:rPr>
          <w:rFonts w:ascii="Times New Roman" w:hAnsi="Times New Roman" w:eastAsia="Times New Roman"/>
          <w:sz w:val="28"/>
        </w:rPr>
        <w:t>≥1</w:t>
      </w:r>
      <w:r>
        <w:rPr>
          <w:rFonts w:ascii="Times New Roman" w:hAnsi="Times New Roman" w:eastAsia="Times New Roman"/>
          <w:spacing w:val="-14"/>
          <w:sz w:val="28"/>
        </w:rPr>
        <w:t xml:space="preserve"> </w:t>
      </w:r>
      <w:r>
        <w:rPr>
          <w:sz w:val="28"/>
        </w:rPr>
        <w:t>批；</w:t>
      </w:r>
    </w:p>
    <w:p>
      <w:pPr>
        <w:pStyle w:val="12"/>
        <w:numPr>
          <w:ilvl w:val="0"/>
          <w:numId w:val="3"/>
        </w:numPr>
        <w:tabs>
          <w:tab w:val="left" w:pos="1980"/>
        </w:tabs>
        <w:spacing w:before="148" w:after="0" w:line="240" w:lineRule="auto"/>
        <w:ind w:left="1980" w:right="0" w:hanging="704"/>
        <w:jc w:val="left"/>
        <w:rPr>
          <w:sz w:val="28"/>
        </w:rPr>
      </w:pPr>
      <w:r>
        <w:rPr>
          <w:spacing w:val="-5"/>
          <w:sz w:val="28"/>
        </w:rPr>
        <w:t>对农村客运班车及公交车、出租车司机安全培训次数</w:t>
      </w:r>
      <w:r>
        <w:rPr>
          <w:rFonts w:ascii="Times New Roman" w:hAnsi="Times New Roman" w:eastAsia="Times New Roman"/>
          <w:sz w:val="28"/>
        </w:rPr>
        <w:t>≥10</w:t>
      </w:r>
      <w:r>
        <w:rPr>
          <w:rFonts w:ascii="Times New Roman" w:hAnsi="Times New Roman" w:eastAsia="Times New Roman"/>
          <w:spacing w:val="-21"/>
          <w:sz w:val="28"/>
        </w:rPr>
        <w:t xml:space="preserve"> </w:t>
      </w:r>
      <w:r>
        <w:rPr>
          <w:sz w:val="28"/>
        </w:rPr>
        <w:t>次；</w:t>
      </w:r>
    </w:p>
    <w:p>
      <w:pPr>
        <w:pStyle w:val="12"/>
        <w:numPr>
          <w:ilvl w:val="0"/>
          <w:numId w:val="3"/>
        </w:numPr>
        <w:tabs>
          <w:tab w:val="left" w:pos="1980"/>
        </w:tabs>
        <w:spacing w:before="145" w:after="0" w:line="240" w:lineRule="auto"/>
        <w:ind w:left="1980" w:right="0" w:hanging="704"/>
        <w:jc w:val="left"/>
        <w:rPr>
          <w:sz w:val="28"/>
        </w:rPr>
      </w:pPr>
      <w:r>
        <w:rPr>
          <w:spacing w:val="-5"/>
          <w:sz w:val="28"/>
        </w:rPr>
        <w:t>对长途客运站、公交公司、出租车公司安全检查次数</w:t>
      </w:r>
      <w:r>
        <w:rPr>
          <w:rFonts w:ascii="Times New Roman" w:hAnsi="Times New Roman" w:eastAsia="Times New Roman"/>
          <w:sz w:val="28"/>
        </w:rPr>
        <w:t>≥6</w:t>
      </w:r>
      <w:r>
        <w:rPr>
          <w:rFonts w:ascii="Times New Roman" w:hAnsi="Times New Roman" w:eastAsia="Times New Roman"/>
          <w:spacing w:val="-17"/>
          <w:sz w:val="28"/>
        </w:rPr>
        <w:t xml:space="preserve"> </w:t>
      </w:r>
      <w:r>
        <w:rPr>
          <w:sz w:val="28"/>
        </w:rPr>
        <w:t>次；</w:t>
      </w:r>
    </w:p>
    <w:p>
      <w:pPr>
        <w:pStyle w:val="12"/>
        <w:numPr>
          <w:ilvl w:val="0"/>
          <w:numId w:val="3"/>
        </w:numPr>
        <w:tabs>
          <w:tab w:val="left" w:pos="1980"/>
          <w:tab w:val="left" w:pos="3590"/>
        </w:tabs>
        <w:spacing w:before="143" w:after="0" w:line="240" w:lineRule="auto"/>
        <w:ind w:left="1980" w:right="0" w:hanging="704"/>
        <w:jc w:val="left"/>
        <w:rPr>
          <w:rFonts w:ascii="Times New Roman" w:eastAsia="Times New Roman"/>
          <w:sz w:val="28"/>
        </w:rPr>
      </w:pPr>
      <w:r>
        <w:rPr>
          <w:spacing w:val="-3"/>
          <w:sz w:val="28"/>
        </w:rPr>
        <w:t>监</w:t>
      </w:r>
      <w:r>
        <w:rPr>
          <w:sz w:val="28"/>
        </w:rPr>
        <w:t>管</w:t>
      </w:r>
      <w:r>
        <w:rPr>
          <w:spacing w:val="-3"/>
          <w:sz w:val="28"/>
        </w:rPr>
        <w:t>覆盖</w:t>
      </w:r>
      <w:r>
        <w:rPr>
          <w:sz w:val="28"/>
        </w:rPr>
        <w:t>率</w:t>
      </w:r>
      <w:r>
        <w:rPr>
          <w:sz w:val="28"/>
        </w:rPr>
        <w:tab/>
      </w:r>
      <w:r>
        <w:rPr>
          <w:rFonts w:ascii="Times New Roman" w:eastAsia="Times New Roman"/>
          <w:sz w:val="28"/>
        </w:rPr>
        <w:t>100%</w:t>
      </w:r>
    </w:p>
    <w:p>
      <w:pPr>
        <w:pStyle w:val="12"/>
        <w:numPr>
          <w:ilvl w:val="0"/>
          <w:numId w:val="4"/>
        </w:numPr>
        <w:tabs>
          <w:tab w:val="left" w:pos="1980"/>
        </w:tabs>
        <w:spacing w:before="148" w:after="0" w:line="240" w:lineRule="auto"/>
        <w:ind w:left="1980" w:right="0" w:hanging="704"/>
        <w:jc w:val="left"/>
        <w:rPr>
          <w:sz w:val="28"/>
        </w:rPr>
      </w:pPr>
      <w:r>
        <w:rPr>
          <w:spacing w:val="-17"/>
          <w:sz w:val="28"/>
        </w:rPr>
        <w:t xml:space="preserve">违章检测率 </w:t>
      </w:r>
      <w:r>
        <w:rPr>
          <w:rFonts w:ascii="Times New Roman" w:eastAsia="Times New Roman"/>
          <w:sz w:val="28"/>
        </w:rPr>
        <w:t>100%</w:t>
      </w:r>
      <w:r>
        <w:rPr>
          <w:sz w:val="28"/>
        </w:rPr>
        <w:t>；</w:t>
      </w:r>
    </w:p>
    <w:p>
      <w:pPr>
        <w:pStyle w:val="12"/>
        <w:numPr>
          <w:ilvl w:val="0"/>
          <w:numId w:val="4"/>
        </w:numPr>
        <w:tabs>
          <w:tab w:val="left" w:pos="1980"/>
        </w:tabs>
        <w:spacing w:before="145" w:after="0" w:line="240" w:lineRule="auto"/>
        <w:ind w:left="1980" w:right="0" w:hanging="704"/>
        <w:jc w:val="left"/>
        <w:rPr>
          <w:sz w:val="28"/>
        </w:rPr>
      </w:pPr>
      <w:r>
        <w:rPr>
          <w:spacing w:val="4"/>
          <w:sz w:val="28"/>
        </w:rPr>
        <w:t>货车超限超载率</w:t>
      </w:r>
      <w:r>
        <w:rPr>
          <w:rFonts w:ascii="Times New Roman" w:hAnsi="Times New Roman" w:eastAsia="Times New Roman"/>
          <w:sz w:val="28"/>
        </w:rPr>
        <w:t>≤5%</w:t>
      </w:r>
      <w:r>
        <w:rPr>
          <w:sz w:val="28"/>
        </w:rPr>
        <w:t>；</w:t>
      </w:r>
    </w:p>
    <w:p>
      <w:pPr>
        <w:pStyle w:val="5"/>
        <w:spacing w:before="145"/>
        <w:ind w:left="1279"/>
      </w:pPr>
      <w:r>
        <w:t>（五）公路工程管理</w:t>
      </w:r>
    </w:p>
    <w:p>
      <w:pPr>
        <w:pStyle w:val="5"/>
        <w:spacing w:before="148"/>
        <w:ind w:left="1279"/>
      </w:pPr>
      <w:r>
        <w:rPr>
          <w:rFonts w:ascii="Times New Roman" w:eastAsia="Times New Roman"/>
        </w:rPr>
        <w:t>1</w:t>
      </w:r>
      <w:r>
        <w:t>、绩效目标</w:t>
      </w:r>
    </w:p>
    <w:p>
      <w:pPr>
        <w:pStyle w:val="5"/>
        <w:spacing w:before="145" w:line="336" w:lineRule="auto"/>
        <w:ind w:left="720" w:right="977" w:firstLine="559"/>
      </w:pPr>
      <w:r>
        <w:t>负责交通运输领域农村公路工程管理工作，负责项目建议书、工程项目实施管理的相关服务性工作。做好分管工程的安全生产、大气污染等辅助性工作。参与全县工程竣（交）工验收工作。</w:t>
      </w:r>
    </w:p>
    <w:p>
      <w:pPr>
        <w:pStyle w:val="5"/>
        <w:ind w:left="1279"/>
      </w:pPr>
      <w:r>
        <w:rPr>
          <w:rFonts w:ascii="Times New Roman" w:eastAsia="Times New Roman"/>
        </w:rPr>
        <w:t>2</w:t>
      </w:r>
      <w:r>
        <w:t>、指标</w:t>
      </w:r>
    </w:p>
    <w:p>
      <w:pPr>
        <w:pStyle w:val="5"/>
        <w:spacing w:before="145"/>
        <w:ind w:left="1279"/>
        <w:rPr>
          <w:rFonts w:ascii="Times New Roman" w:eastAsia="Times New Roman"/>
        </w:rPr>
      </w:pPr>
      <w:r>
        <w:rPr>
          <w:spacing w:val="-4"/>
        </w:rPr>
        <w:t xml:space="preserve">管理覆盖率 </w:t>
      </w:r>
      <w:r>
        <w:rPr>
          <w:rFonts w:ascii="Times New Roman" w:eastAsia="Times New Roman"/>
        </w:rPr>
        <w:t>100%</w:t>
      </w:r>
    </w:p>
    <w:p>
      <w:pPr>
        <w:pStyle w:val="5"/>
        <w:spacing w:before="145"/>
        <w:ind w:left="1279"/>
        <w:rPr>
          <w:rFonts w:ascii="Times New Roman" w:eastAsia="Times New Roman"/>
        </w:rPr>
      </w:pPr>
      <w:r>
        <w:rPr>
          <w:spacing w:val="-4"/>
        </w:rPr>
        <w:t xml:space="preserve">验收合格率 </w:t>
      </w:r>
      <w:r>
        <w:rPr>
          <w:rFonts w:ascii="Times New Roman" w:eastAsia="Times New Roman"/>
        </w:rPr>
        <w:t>100%</w:t>
      </w:r>
    </w:p>
    <w:p>
      <w:pPr>
        <w:spacing w:after="0"/>
        <w:rPr>
          <w:rFonts w:ascii="Times New Roman" w:eastAsia="Times New Roman"/>
        </w:rPr>
        <w:sectPr>
          <w:pgSz w:w="16840" w:h="11900" w:orient="landscape"/>
          <w:pgMar w:top="1100" w:right="280" w:bottom="960" w:left="300" w:header="0" w:footer="682" w:gutter="0"/>
          <w:cols w:space="720" w:num="1"/>
        </w:sectPr>
      </w:pPr>
    </w:p>
    <w:p>
      <w:pPr>
        <w:pStyle w:val="5"/>
        <w:spacing w:before="1"/>
        <w:rPr>
          <w:rFonts w:ascii="Times New Roman"/>
        </w:rPr>
      </w:pPr>
    </w:p>
    <w:p>
      <w:pPr>
        <w:pStyle w:val="5"/>
        <w:spacing w:before="62"/>
        <w:ind w:left="1279"/>
      </w:pPr>
      <w:r>
        <w:t>（三）工作保障措施</w:t>
      </w:r>
    </w:p>
    <w:p>
      <w:pPr>
        <w:pStyle w:val="5"/>
        <w:spacing w:before="145"/>
        <w:ind w:left="1279"/>
      </w:pPr>
      <w:r>
        <w:t>（一）做好各项工作任务</w:t>
      </w:r>
    </w:p>
    <w:p>
      <w:pPr>
        <w:pStyle w:val="5"/>
        <w:spacing w:before="145" w:line="340" w:lineRule="auto"/>
        <w:ind w:left="720" w:right="977" w:firstLine="559"/>
      </w:pPr>
      <w:r>
        <w:t>以乡村振兴为重点，全面加强交通基础设施建设；以便捷服务为抓手，提升公路养护水平；以平安出行为宗旨，推进行业规范管理；以</w:t>
      </w:r>
      <w:r>
        <w:rPr>
          <w:rFonts w:ascii="Times New Roman" w:hAnsi="Times New Roman" w:eastAsia="Times New Roman"/>
        </w:rPr>
        <w:t>“</w:t>
      </w:r>
      <w:r>
        <w:t>双违整治</w:t>
      </w:r>
      <w:r>
        <w:rPr>
          <w:rFonts w:ascii="Times New Roman" w:hAnsi="Times New Roman" w:eastAsia="Times New Roman"/>
        </w:rPr>
        <w:t>”</w:t>
      </w:r>
      <w:r>
        <w:t>为驱动，全面展开</w:t>
      </w:r>
      <w:r>
        <w:rPr>
          <w:rFonts w:ascii="Times New Roman" w:hAnsi="Times New Roman" w:eastAsia="Times New Roman"/>
        </w:rPr>
        <w:t>“</w:t>
      </w:r>
      <w:r>
        <w:t>清零</w:t>
      </w:r>
      <w:r>
        <w:rPr>
          <w:rFonts w:ascii="Times New Roman" w:hAnsi="Times New Roman" w:eastAsia="Times New Roman"/>
        </w:rPr>
        <w:t>”</w:t>
      </w:r>
      <w:r>
        <w:t>工作；强化</w:t>
      </w:r>
      <w:r>
        <w:rPr>
          <w:rFonts w:ascii="Times New Roman" w:hAnsi="Times New Roman" w:eastAsia="Times New Roman"/>
        </w:rPr>
        <w:t>“</w:t>
      </w:r>
      <w:r>
        <w:t>两个责任</w:t>
      </w:r>
      <w:r>
        <w:rPr>
          <w:rFonts w:ascii="Times New Roman" w:hAnsi="Times New Roman" w:eastAsia="Times New Roman"/>
        </w:rPr>
        <w:t>”</w:t>
      </w:r>
      <w:r>
        <w:t>，推动党建工作再上新台阶。</w:t>
      </w:r>
    </w:p>
    <w:p>
      <w:pPr>
        <w:pStyle w:val="5"/>
        <w:spacing w:before="0" w:line="336" w:lineRule="auto"/>
        <w:ind w:left="720" w:right="977" w:firstLine="559"/>
      </w:pPr>
      <w:r>
        <w:t>（二）完善制度建设。进一步完善制度建设，完善考评制度，制定并完善项目资金的管理办法，使用项目资金管理制度化、规范化，提高项目资金的使用效率。</w:t>
      </w:r>
    </w:p>
    <w:p>
      <w:pPr>
        <w:pStyle w:val="5"/>
        <w:spacing w:before="0" w:line="336" w:lineRule="auto"/>
        <w:ind w:left="720" w:right="977" w:firstLine="559"/>
      </w:pPr>
      <w:r>
        <w:t>（三）加强支出管理。全面加强支出管理，对项目经费支出加强监督管理，对每个项目及时跟进，确保项目经费按照预算进度使用，及时获取项目资金，确保支出进度达标。</w:t>
      </w:r>
    </w:p>
    <w:p>
      <w:pPr>
        <w:pStyle w:val="5"/>
        <w:spacing w:before="4" w:line="340" w:lineRule="auto"/>
        <w:ind w:left="720" w:right="977" w:firstLine="559"/>
      </w:pPr>
      <w:r>
        <w:t>（四）加强绩效运行监控。按照</w:t>
      </w:r>
      <w:r>
        <w:rPr>
          <w:rFonts w:hint="eastAsia"/>
          <w:lang w:eastAsia="zh-CN"/>
        </w:rPr>
        <w:t>部门</w:t>
      </w:r>
      <w:r>
        <w:t>预算的要求，认真编制预算，对支出实行分类管理，要有支出标准、有制度依据，严格按照绩效目标的要求，监控项目经费的使用，确保项目经费使用达到指标要求。</w:t>
      </w:r>
    </w:p>
    <w:p>
      <w:pPr>
        <w:pStyle w:val="5"/>
        <w:spacing w:before="0" w:line="336" w:lineRule="auto"/>
        <w:ind w:left="720" w:right="977" w:firstLine="559"/>
      </w:pPr>
      <w:r>
        <w:t>（五）做好绩效自评。及时做好绩效自评工作，对评价中发现问题及时整改，调整优化支出结构，提高项目资金的使用效率。</w:t>
      </w:r>
    </w:p>
    <w:p>
      <w:pPr>
        <w:pStyle w:val="5"/>
        <w:spacing w:before="2" w:line="336" w:lineRule="auto"/>
        <w:ind w:left="720" w:right="977" w:firstLine="559"/>
      </w:pPr>
      <w:r>
        <w:t>（六）规范财务资产管理。完善财务管理制度，严格审批程序，加强固定资产登记、使用和报废处置管理，做到支出合理，物尽其用。</w:t>
      </w:r>
    </w:p>
    <w:p>
      <w:pPr>
        <w:pStyle w:val="5"/>
        <w:spacing w:before="3" w:line="340" w:lineRule="auto"/>
        <w:ind w:left="720" w:right="977" w:firstLine="559"/>
      </w:pPr>
      <w:r>
        <w:t>（七）加强内部监督。加强内部监管制度建设，严格控制项目支出，认真开展资产清查和核实工作，同时积极配合有关</w:t>
      </w:r>
      <w:r>
        <w:rPr>
          <w:rFonts w:hint="eastAsia"/>
          <w:lang w:eastAsia="zh-CN"/>
        </w:rPr>
        <w:t>单位</w:t>
      </w:r>
      <w:r>
        <w:t>的审计工作，确保绩效目标如期保质完成。</w:t>
      </w:r>
    </w:p>
    <w:p>
      <w:pPr>
        <w:pStyle w:val="5"/>
        <w:spacing w:before="0" w:line="336" w:lineRule="auto"/>
        <w:ind w:left="720" w:right="977" w:firstLine="559"/>
      </w:pPr>
      <w:r>
        <w:t>（八）加强宣传培训调研等。加强人员培训，提高本</w:t>
      </w:r>
      <w:r>
        <w:rPr>
          <w:rFonts w:hint="eastAsia"/>
          <w:lang w:eastAsia="zh-CN"/>
        </w:rPr>
        <w:t>部门</w:t>
      </w:r>
      <w:r>
        <w:t>职工业务素质；加强调研，提出优化财政资金配置、提高资金使用效益的意见；加大宣传力度，强化预算绩效管理意识，促进预算绩效管理水平进一步提升。</w:t>
      </w:r>
    </w:p>
    <w:p>
      <w:pPr>
        <w:spacing w:after="0" w:line="336" w:lineRule="auto"/>
        <w:sectPr>
          <w:pgSz w:w="16840" w:h="11900" w:orient="landscape"/>
          <w:pgMar w:top="1100" w:right="280" w:bottom="960" w:left="300" w:header="0" w:footer="762" w:gutter="0"/>
          <w:cols w:space="720" w:num="1"/>
        </w:sectPr>
      </w:pPr>
    </w:p>
    <w:p>
      <w:pPr>
        <w:pStyle w:val="5"/>
        <w:spacing w:before="9"/>
        <w:rPr>
          <w:sz w:val="16"/>
        </w:rPr>
      </w:pPr>
    </w:p>
    <w:p>
      <w:pPr>
        <w:pStyle w:val="3"/>
        <w:tabs>
          <w:tab w:val="left" w:pos="2966"/>
        </w:tabs>
        <w:spacing w:line="244" w:lineRule="auto"/>
        <w:ind w:right="10726"/>
      </w:pPr>
      <w:bookmarkStart w:id="27" w:name="第二部分专项资金绩效目标第三部分预算项目绩效目标"/>
      <w:bookmarkEnd w:id="27"/>
      <w:r>
        <w:t>第二部分</w:t>
      </w:r>
      <w:r>
        <w:tab/>
      </w:r>
      <w:r>
        <w:t>专项资金绩效目</w:t>
      </w:r>
      <w:r>
        <w:rPr>
          <w:spacing w:val="-14"/>
        </w:rPr>
        <w:t>标</w:t>
      </w:r>
      <w:r>
        <w:t>第三部分</w:t>
      </w:r>
      <w:r>
        <w:tab/>
      </w:r>
      <w:r>
        <w:t>预算项目绩效目</w:t>
      </w:r>
      <w:r>
        <w:rPr>
          <w:spacing w:val="-14"/>
        </w:rPr>
        <w:t>标</w:t>
      </w:r>
    </w:p>
    <w:p>
      <w:pPr>
        <w:spacing w:before="0" w:after="7"/>
        <w:ind w:left="1279" w:right="0" w:firstLine="0"/>
        <w:jc w:val="left"/>
        <w:rPr>
          <w:b/>
          <w:sz w:val="28"/>
        </w:rPr>
      </w:pPr>
      <w:r>
        <w:rPr>
          <w:b/>
          <w:sz w:val="28"/>
        </w:rPr>
        <w:t>1、关于提前下达 2021 年农村公路建设养护发展专项资金的通知（冀财建【2020】288 号）绩效目标表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417" w:type="dxa"/>
          </w:tcPr>
          <w:p>
            <w:pPr>
              <w:pStyle w:val="13"/>
              <w:spacing w:before="136"/>
              <w:ind w:left="167" w:right="144"/>
              <w:jc w:val="center"/>
              <w:rPr>
                <w:b/>
                <w:sz w:val="21"/>
              </w:rPr>
            </w:pPr>
            <w:r>
              <w:rPr>
                <w:b/>
                <w:sz w:val="21"/>
              </w:rPr>
              <w:t>绩效目标</w:t>
            </w:r>
          </w:p>
        </w:tc>
        <w:tc>
          <w:tcPr>
            <w:tcW w:w="12757" w:type="dxa"/>
            <w:gridSpan w:val="5"/>
          </w:tcPr>
          <w:p>
            <w:pPr>
              <w:pStyle w:val="13"/>
              <w:numPr>
                <w:ilvl w:val="0"/>
                <w:numId w:val="5"/>
              </w:numPr>
              <w:tabs>
                <w:tab w:val="left" w:pos="327"/>
              </w:tabs>
              <w:spacing w:before="2" w:after="0" w:line="240" w:lineRule="auto"/>
              <w:ind w:left="326" w:right="0" w:hanging="214"/>
              <w:jc w:val="left"/>
              <w:rPr>
                <w:sz w:val="21"/>
              </w:rPr>
            </w:pPr>
            <w:r>
              <w:rPr>
                <w:sz w:val="21"/>
              </w:rPr>
              <w:t>保证当地百姓正常出行，保障公路畅通。</w:t>
            </w:r>
          </w:p>
          <w:p>
            <w:pPr>
              <w:pStyle w:val="13"/>
              <w:numPr>
                <w:ilvl w:val="0"/>
                <w:numId w:val="5"/>
              </w:numPr>
              <w:tabs>
                <w:tab w:val="left" w:pos="327"/>
              </w:tabs>
              <w:spacing w:before="5" w:after="0" w:line="265" w:lineRule="exact"/>
              <w:ind w:left="326" w:right="0" w:hanging="214"/>
              <w:jc w:val="left"/>
              <w:rPr>
                <w:sz w:val="21"/>
              </w:rPr>
            </w:pPr>
            <w:r>
              <w:rPr>
                <w:sz w:val="21"/>
              </w:rPr>
              <w:t>保障道路交通安全，减少事故发生率。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2"/>
              <w:ind w:left="167" w:right="144"/>
              <w:jc w:val="center"/>
              <w:rPr>
                <w:b/>
                <w:sz w:val="21"/>
              </w:rPr>
            </w:pPr>
            <w:r>
              <w:rPr>
                <w:b/>
                <w:sz w:val="21"/>
              </w:rPr>
              <w:t>一级指标</w:t>
            </w:r>
          </w:p>
        </w:tc>
        <w:tc>
          <w:tcPr>
            <w:tcW w:w="2268" w:type="dxa"/>
          </w:tcPr>
          <w:p>
            <w:pPr>
              <w:pStyle w:val="13"/>
              <w:spacing w:before="62"/>
              <w:ind w:left="717"/>
              <w:rPr>
                <w:b/>
                <w:sz w:val="21"/>
              </w:rPr>
            </w:pPr>
            <w:r>
              <w:rPr>
                <w:b/>
                <w:sz w:val="21"/>
              </w:rPr>
              <w:t>二级指标</w:t>
            </w:r>
          </w:p>
        </w:tc>
        <w:tc>
          <w:tcPr>
            <w:tcW w:w="2835" w:type="dxa"/>
          </w:tcPr>
          <w:p>
            <w:pPr>
              <w:pStyle w:val="13"/>
              <w:spacing w:before="62"/>
              <w:ind w:left="982" w:right="953"/>
              <w:jc w:val="center"/>
              <w:rPr>
                <w:b/>
                <w:sz w:val="21"/>
              </w:rPr>
            </w:pPr>
            <w:r>
              <w:rPr>
                <w:b/>
                <w:sz w:val="21"/>
              </w:rPr>
              <w:t>三级指标</w:t>
            </w:r>
          </w:p>
        </w:tc>
        <w:tc>
          <w:tcPr>
            <w:tcW w:w="2835" w:type="dxa"/>
          </w:tcPr>
          <w:p>
            <w:pPr>
              <w:pStyle w:val="13"/>
              <w:spacing w:before="62"/>
              <w:ind w:left="791"/>
              <w:rPr>
                <w:b/>
                <w:sz w:val="21"/>
              </w:rPr>
            </w:pPr>
            <w:r>
              <w:rPr>
                <w:b/>
                <w:sz w:val="21"/>
              </w:rPr>
              <w:t>绩效指标描述</w:t>
            </w:r>
          </w:p>
        </w:tc>
        <w:tc>
          <w:tcPr>
            <w:tcW w:w="2551" w:type="dxa"/>
          </w:tcPr>
          <w:p>
            <w:pPr>
              <w:pStyle w:val="13"/>
              <w:spacing w:before="62"/>
              <w:ind w:left="945" w:right="918"/>
              <w:jc w:val="center"/>
              <w:rPr>
                <w:b/>
                <w:sz w:val="21"/>
              </w:rPr>
            </w:pPr>
            <w:r>
              <w:rPr>
                <w:b/>
                <w:sz w:val="21"/>
              </w:rPr>
              <w:t>指标值</w:t>
            </w:r>
          </w:p>
        </w:tc>
        <w:tc>
          <w:tcPr>
            <w:tcW w:w="2268" w:type="dxa"/>
          </w:tcPr>
          <w:p>
            <w:pPr>
              <w:pStyle w:val="13"/>
              <w:spacing w:before="62"/>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32"/>
              <w:ind w:left="291"/>
              <w:rPr>
                <w:sz w:val="21"/>
              </w:rPr>
            </w:pPr>
            <w:r>
              <w:rPr>
                <w:sz w:val="21"/>
              </w:rPr>
              <w:t>产出指标</w:t>
            </w:r>
          </w:p>
        </w:tc>
        <w:tc>
          <w:tcPr>
            <w:tcW w:w="2268" w:type="dxa"/>
          </w:tcPr>
          <w:p>
            <w:pPr>
              <w:pStyle w:val="13"/>
              <w:rPr>
                <w:b/>
                <w:sz w:val="20"/>
              </w:rPr>
            </w:pPr>
          </w:p>
          <w:p>
            <w:pPr>
              <w:pStyle w:val="13"/>
              <w:spacing w:before="155"/>
              <w:ind w:left="115"/>
              <w:rPr>
                <w:sz w:val="21"/>
              </w:rPr>
            </w:pPr>
            <w:r>
              <w:rPr>
                <w:sz w:val="21"/>
              </w:rPr>
              <w:t>数量指标</w:t>
            </w:r>
          </w:p>
        </w:tc>
        <w:tc>
          <w:tcPr>
            <w:tcW w:w="2835" w:type="dxa"/>
          </w:tcPr>
          <w:p>
            <w:pPr>
              <w:pStyle w:val="13"/>
              <w:rPr>
                <w:b/>
                <w:sz w:val="20"/>
              </w:rPr>
            </w:pPr>
          </w:p>
          <w:p>
            <w:pPr>
              <w:pStyle w:val="13"/>
              <w:spacing w:before="155"/>
              <w:ind w:left="115"/>
              <w:rPr>
                <w:sz w:val="21"/>
              </w:rPr>
            </w:pPr>
            <w:r>
              <w:rPr>
                <w:sz w:val="21"/>
              </w:rPr>
              <w:t>路基路面整修</w:t>
            </w:r>
          </w:p>
        </w:tc>
        <w:tc>
          <w:tcPr>
            <w:tcW w:w="2835" w:type="dxa"/>
          </w:tcPr>
          <w:p>
            <w:pPr>
              <w:pStyle w:val="13"/>
              <w:rPr>
                <w:b/>
                <w:sz w:val="20"/>
              </w:rPr>
            </w:pPr>
          </w:p>
          <w:p>
            <w:pPr>
              <w:pStyle w:val="13"/>
              <w:spacing w:before="155"/>
              <w:ind w:left="112"/>
              <w:rPr>
                <w:sz w:val="21"/>
              </w:rPr>
            </w:pPr>
            <w:r>
              <w:rPr>
                <w:sz w:val="21"/>
              </w:rPr>
              <w:t>反映路基路面整修的公里数</w:t>
            </w:r>
          </w:p>
        </w:tc>
        <w:tc>
          <w:tcPr>
            <w:tcW w:w="2551" w:type="dxa"/>
          </w:tcPr>
          <w:p>
            <w:pPr>
              <w:pStyle w:val="13"/>
              <w:rPr>
                <w:b/>
                <w:sz w:val="20"/>
              </w:rPr>
            </w:pPr>
          </w:p>
          <w:p>
            <w:pPr>
              <w:pStyle w:val="13"/>
              <w:spacing w:before="155"/>
              <w:ind w:left="111"/>
              <w:rPr>
                <w:sz w:val="21"/>
              </w:rPr>
            </w:pPr>
            <w:r>
              <w:rPr>
                <w:sz w:val="21"/>
              </w:rPr>
              <w:t>≥100 公里</w:t>
            </w:r>
          </w:p>
        </w:tc>
        <w:tc>
          <w:tcPr>
            <w:tcW w:w="2268" w:type="dxa"/>
          </w:tcPr>
          <w:p>
            <w:pPr>
              <w:pStyle w:val="13"/>
              <w:spacing w:line="244" w:lineRule="auto"/>
              <w:ind w:left="114" w:right="247"/>
              <w:rPr>
                <w:sz w:val="21"/>
              </w:rPr>
            </w:pPr>
            <w:r>
              <w:rPr>
                <w:sz w:val="21"/>
              </w:rPr>
              <w:t>《秦皇岛市农村公路管理养护实施细则》</w:t>
            </w:r>
          </w:p>
          <w:p>
            <w:pPr>
              <w:pStyle w:val="13"/>
              <w:spacing w:line="262"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5"/>
              <w:ind w:left="115"/>
              <w:rPr>
                <w:sz w:val="21"/>
              </w:rPr>
            </w:pPr>
            <w:r>
              <w:rPr>
                <w:sz w:val="21"/>
              </w:rPr>
              <w:t>数量指标</w:t>
            </w:r>
          </w:p>
        </w:tc>
        <w:tc>
          <w:tcPr>
            <w:tcW w:w="2835" w:type="dxa"/>
          </w:tcPr>
          <w:p>
            <w:pPr>
              <w:pStyle w:val="13"/>
              <w:rPr>
                <w:b/>
                <w:sz w:val="20"/>
              </w:rPr>
            </w:pPr>
          </w:p>
          <w:p>
            <w:pPr>
              <w:pStyle w:val="13"/>
              <w:spacing w:before="155"/>
              <w:ind w:left="115"/>
              <w:rPr>
                <w:sz w:val="21"/>
              </w:rPr>
            </w:pPr>
            <w:r>
              <w:rPr>
                <w:sz w:val="21"/>
              </w:rPr>
              <w:t>防护工程</w:t>
            </w:r>
          </w:p>
        </w:tc>
        <w:tc>
          <w:tcPr>
            <w:tcW w:w="2835" w:type="dxa"/>
          </w:tcPr>
          <w:p>
            <w:pPr>
              <w:pStyle w:val="13"/>
              <w:spacing w:before="5"/>
              <w:rPr>
                <w:b/>
                <w:sz w:val="21"/>
              </w:rPr>
            </w:pPr>
          </w:p>
          <w:p>
            <w:pPr>
              <w:pStyle w:val="13"/>
              <w:spacing w:line="247" w:lineRule="auto"/>
              <w:ind w:left="112" w:right="187"/>
              <w:rPr>
                <w:sz w:val="21"/>
              </w:rPr>
            </w:pPr>
            <w:r>
              <w:rPr>
                <w:sz w:val="21"/>
              </w:rPr>
              <w:t>反映公路两旁防护挡墙维护的工程量</w:t>
            </w:r>
          </w:p>
        </w:tc>
        <w:tc>
          <w:tcPr>
            <w:tcW w:w="2551" w:type="dxa"/>
          </w:tcPr>
          <w:p>
            <w:pPr>
              <w:pStyle w:val="13"/>
              <w:rPr>
                <w:b/>
                <w:sz w:val="20"/>
              </w:rPr>
            </w:pPr>
          </w:p>
          <w:p>
            <w:pPr>
              <w:pStyle w:val="13"/>
              <w:spacing w:before="155"/>
              <w:ind w:left="111"/>
              <w:rPr>
                <w:sz w:val="21"/>
              </w:rPr>
            </w:pPr>
            <w:r>
              <w:rPr>
                <w:sz w:val="21"/>
              </w:rPr>
              <w:t>≥8310 立方米</w:t>
            </w:r>
          </w:p>
        </w:tc>
        <w:tc>
          <w:tcPr>
            <w:tcW w:w="2268" w:type="dxa"/>
          </w:tcPr>
          <w:p>
            <w:pPr>
              <w:pStyle w:val="13"/>
              <w:spacing w:line="244" w:lineRule="auto"/>
              <w:ind w:left="114" w:right="247"/>
              <w:rPr>
                <w:sz w:val="21"/>
              </w:rPr>
            </w:pPr>
            <w:r>
              <w:rPr>
                <w:sz w:val="21"/>
              </w:rPr>
              <w:t>《秦皇岛市农村公路管理养护实施细则》</w:t>
            </w:r>
          </w:p>
          <w:p>
            <w:pPr>
              <w:pStyle w:val="13"/>
              <w:spacing w:before="1" w:line="268" w:lineRule="exact"/>
              <w:ind w:left="114"/>
              <w:rPr>
                <w:sz w:val="21"/>
              </w:rPr>
            </w:pPr>
            <w:r>
              <w:rPr>
                <w:sz w:val="21"/>
              </w:rPr>
              <w:t>（秦政办〔2007〕132</w:t>
            </w:r>
          </w:p>
          <w:p>
            <w:pPr>
              <w:pStyle w:val="13"/>
              <w:spacing w:line="251" w:lineRule="exact"/>
              <w:ind w:left="114"/>
              <w:rPr>
                <w:sz w:val="21"/>
              </w:rPr>
            </w:pPr>
            <w:r>
              <w:rPr>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5"/>
              <w:ind w:left="115"/>
              <w:rPr>
                <w:sz w:val="21"/>
              </w:rPr>
            </w:pPr>
            <w:r>
              <w:rPr>
                <w:sz w:val="21"/>
              </w:rPr>
              <w:t>数量指标</w:t>
            </w:r>
          </w:p>
        </w:tc>
        <w:tc>
          <w:tcPr>
            <w:tcW w:w="2835" w:type="dxa"/>
          </w:tcPr>
          <w:p>
            <w:pPr>
              <w:pStyle w:val="13"/>
              <w:rPr>
                <w:b/>
                <w:sz w:val="20"/>
              </w:rPr>
            </w:pPr>
          </w:p>
          <w:p>
            <w:pPr>
              <w:pStyle w:val="13"/>
              <w:spacing w:before="155"/>
              <w:ind w:left="115"/>
              <w:rPr>
                <w:sz w:val="21"/>
              </w:rPr>
            </w:pPr>
            <w:r>
              <w:rPr>
                <w:sz w:val="21"/>
              </w:rPr>
              <w:t>标线</w:t>
            </w:r>
          </w:p>
        </w:tc>
        <w:tc>
          <w:tcPr>
            <w:tcW w:w="2835" w:type="dxa"/>
          </w:tcPr>
          <w:p>
            <w:pPr>
              <w:pStyle w:val="13"/>
              <w:rPr>
                <w:b/>
                <w:sz w:val="20"/>
              </w:rPr>
            </w:pPr>
          </w:p>
          <w:p>
            <w:pPr>
              <w:pStyle w:val="13"/>
              <w:spacing w:before="155"/>
              <w:ind w:left="112"/>
              <w:rPr>
                <w:sz w:val="21"/>
              </w:rPr>
            </w:pPr>
            <w:r>
              <w:rPr>
                <w:sz w:val="21"/>
              </w:rPr>
              <w:t>反映公路标线喷涂</w:t>
            </w:r>
          </w:p>
        </w:tc>
        <w:tc>
          <w:tcPr>
            <w:tcW w:w="2551" w:type="dxa"/>
          </w:tcPr>
          <w:p>
            <w:pPr>
              <w:pStyle w:val="13"/>
              <w:rPr>
                <w:b/>
                <w:sz w:val="20"/>
              </w:rPr>
            </w:pPr>
          </w:p>
          <w:p>
            <w:pPr>
              <w:pStyle w:val="13"/>
              <w:spacing w:before="155"/>
              <w:ind w:left="111"/>
              <w:rPr>
                <w:sz w:val="21"/>
              </w:rPr>
            </w:pPr>
            <w:r>
              <w:rPr>
                <w:sz w:val="21"/>
              </w:rPr>
              <w:t>≥24000 立方米</w:t>
            </w:r>
          </w:p>
        </w:tc>
        <w:tc>
          <w:tcPr>
            <w:tcW w:w="2268" w:type="dxa"/>
          </w:tcPr>
          <w:p>
            <w:pPr>
              <w:pStyle w:val="13"/>
              <w:spacing w:line="244" w:lineRule="auto"/>
              <w:ind w:left="114" w:right="247"/>
              <w:rPr>
                <w:sz w:val="21"/>
              </w:rPr>
            </w:pPr>
            <w:r>
              <w:rPr>
                <w:sz w:val="21"/>
              </w:rPr>
              <w:t>《秦皇岛市农村公路管理养护实施细则》</w:t>
            </w:r>
          </w:p>
          <w:p>
            <w:pPr>
              <w:pStyle w:val="13"/>
              <w:spacing w:before="1" w:line="267" w:lineRule="exact"/>
              <w:ind w:left="114"/>
              <w:rPr>
                <w:sz w:val="21"/>
              </w:rPr>
            </w:pPr>
            <w:r>
              <w:rPr>
                <w:sz w:val="21"/>
              </w:rPr>
              <w:t>（秦政办〔2007〕132</w:t>
            </w:r>
          </w:p>
          <w:p>
            <w:pPr>
              <w:pStyle w:val="13"/>
              <w:spacing w:line="252" w:lineRule="exact"/>
              <w:ind w:left="114"/>
              <w:rPr>
                <w:sz w:val="21"/>
              </w:rPr>
            </w:pPr>
            <w:r>
              <w:rPr>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5"/>
              <w:ind w:left="115"/>
              <w:rPr>
                <w:sz w:val="21"/>
              </w:rPr>
            </w:pPr>
            <w:r>
              <w:rPr>
                <w:sz w:val="21"/>
              </w:rPr>
              <w:t>数量指标</w:t>
            </w:r>
          </w:p>
        </w:tc>
        <w:tc>
          <w:tcPr>
            <w:tcW w:w="2835" w:type="dxa"/>
          </w:tcPr>
          <w:p>
            <w:pPr>
              <w:pStyle w:val="13"/>
              <w:rPr>
                <w:b/>
                <w:sz w:val="20"/>
              </w:rPr>
            </w:pPr>
          </w:p>
          <w:p>
            <w:pPr>
              <w:pStyle w:val="13"/>
              <w:spacing w:before="155"/>
              <w:ind w:left="115"/>
              <w:rPr>
                <w:sz w:val="21"/>
              </w:rPr>
            </w:pPr>
            <w:r>
              <w:rPr>
                <w:sz w:val="21"/>
              </w:rPr>
              <w:t>坑槽挖补</w:t>
            </w:r>
          </w:p>
        </w:tc>
        <w:tc>
          <w:tcPr>
            <w:tcW w:w="2835" w:type="dxa"/>
          </w:tcPr>
          <w:p>
            <w:pPr>
              <w:pStyle w:val="13"/>
              <w:spacing w:before="5"/>
              <w:rPr>
                <w:b/>
                <w:sz w:val="21"/>
              </w:rPr>
            </w:pPr>
          </w:p>
          <w:p>
            <w:pPr>
              <w:pStyle w:val="13"/>
              <w:spacing w:line="247" w:lineRule="auto"/>
              <w:ind w:left="112" w:right="187"/>
              <w:rPr>
                <w:sz w:val="21"/>
              </w:rPr>
            </w:pPr>
            <w:r>
              <w:rPr>
                <w:sz w:val="21"/>
              </w:rPr>
              <w:t>反映公路路面坑槽挖补的工程量</w:t>
            </w:r>
          </w:p>
        </w:tc>
        <w:tc>
          <w:tcPr>
            <w:tcW w:w="2551" w:type="dxa"/>
          </w:tcPr>
          <w:p>
            <w:pPr>
              <w:pStyle w:val="13"/>
              <w:rPr>
                <w:b/>
                <w:sz w:val="20"/>
              </w:rPr>
            </w:pPr>
          </w:p>
          <w:p>
            <w:pPr>
              <w:pStyle w:val="13"/>
              <w:spacing w:before="155"/>
              <w:ind w:left="111"/>
              <w:rPr>
                <w:sz w:val="21"/>
              </w:rPr>
            </w:pPr>
            <w:r>
              <w:rPr>
                <w:sz w:val="21"/>
              </w:rPr>
              <w:t>≥1800 平方米</w:t>
            </w:r>
          </w:p>
        </w:tc>
        <w:tc>
          <w:tcPr>
            <w:tcW w:w="2268" w:type="dxa"/>
          </w:tcPr>
          <w:p>
            <w:pPr>
              <w:pStyle w:val="13"/>
              <w:spacing w:line="244" w:lineRule="auto"/>
              <w:ind w:left="114" w:right="247"/>
              <w:rPr>
                <w:sz w:val="21"/>
              </w:rPr>
            </w:pPr>
            <w:r>
              <w:rPr>
                <w:sz w:val="21"/>
              </w:rPr>
              <w:t>《秦皇岛市农村公路管理养护实施细则》</w:t>
            </w:r>
          </w:p>
          <w:p>
            <w:pPr>
              <w:pStyle w:val="13"/>
              <w:spacing w:before="1" w:line="267" w:lineRule="exact"/>
              <w:ind w:left="114"/>
              <w:rPr>
                <w:sz w:val="21"/>
              </w:rPr>
            </w:pPr>
            <w:r>
              <w:rPr>
                <w:sz w:val="21"/>
              </w:rPr>
              <w:t>（秦政办〔2007〕132</w:t>
            </w:r>
          </w:p>
          <w:p>
            <w:pPr>
              <w:pStyle w:val="13"/>
              <w:spacing w:line="251" w:lineRule="exact"/>
              <w:ind w:left="114"/>
              <w:rPr>
                <w:sz w:val="21"/>
              </w:rPr>
            </w:pPr>
            <w:r>
              <w:rPr>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6"/>
              <w:ind w:left="115"/>
              <w:rPr>
                <w:sz w:val="21"/>
              </w:rPr>
            </w:pPr>
            <w:r>
              <w:rPr>
                <w:sz w:val="21"/>
              </w:rPr>
              <w:t>数量指标</w:t>
            </w:r>
          </w:p>
        </w:tc>
        <w:tc>
          <w:tcPr>
            <w:tcW w:w="2835" w:type="dxa"/>
          </w:tcPr>
          <w:p>
            <w:pPr>
              <w:pStyle w:val="13"/>
              <w:rPr>
                <w:b/>
                <w:sz w:val="20"/>
              </w:rPr>
            </w:pPr>
          </w:p>
          <w:p>
            <w:pPr>
              <w:pStyle w:val="13"/>
              <w:spacing w:before="156"/>
              <w:ind w:left="115"/>
              <w:rPr>
                <w:sz w:val="21"/>
              </w:rPr>
            </w:pPr>
            <w:r>
              <w:rPr>
                <w:sz w:val="21"/>
              </w:rPr>
              <w:t>公路绿化</w:t>
            </w:r>
          </w:p>
        </w:tc>
        <w:tc>
          <w:tcPr>
            <w:tcW w:w="2835" w:type="dxa"/>
          </w:tcPr>
          <w:p>
            <w:pPr>
              <w:pStyle w:val="13"/>
              <w:rPr>
                <w:b/>
                <w:sz w:val="20"/>
              </w:rPr>
            </w:pPr>
          </w:p>
          <w:p>
            <w:pPr>
              <w:pStyle w:val="13"/>
              <w:spacing w:before="156"/>
              <w:ind w:left="112"/>
              <w:rPr>
                <w:sz w:val="21"/>
              </w:rPr>
            </w:pPr>
            <w:r>
              <w:rPr>
                <w:sz w:val="21"/>
              </w:rPr>
              <w:t>反映购买绿植的数量</w:t>
            </w:r>
          </w:p>
        </w:tc>
        <w:tc>
          <w:tcPr>
            <w:tcW w:w="2551" w:type="dxa"/>
          </w:tcPr>
          <w:p>
            <w:pPr>
              <w:pStyle w:val="13"/>
              <w:rPr>
                <w:b/>
                <w:sz w:val="20"/>
              </w:rPr>
            </w:pPr>
          </w:p>
          <w:p>
            <w:pPr>
              <w:pStyle w:val="13"/>
              <w:spacing w:before="156"/>
              <w:ind w:left="111"/>
              <w:rPr>
                <w:sz w:val="21"/>
              </w:rPr>
            </w:pPr>
            <w:r>
              <w:rPr>
                <w:sz w:val="21"/>
              </w:rPr>
              <w:t>≥25 万株</w:t>
            </w:r>
          </w:p>
        </w:tc>
        <w:tc>
          <w:tcPr>
            <w:tcW w:w="2268" w:type="dxa"/>
          </w:tcPr>
          <w:p>
            <w:pPr>
              <w:pStyle w:val="13"/>
              <w:spacing w:line="247" w:lineRule="auto"/>
              <w:ind w:left="114" w:right="247"/>
              <w:rPr>
                <w:sz w:val="21"/>
              </w:rPr>
            </w:pPr>
            <w:r>
              <w:rPr>
                <w:sz w:val="21"/>
              </w:rPr>
              <w:t>《秦皇岛市农村公路管理养护实施细则》</w:t>
            </w:r>
          </w:p>
          <w:p>
            <w:pPr>
              <w:pStyle w:val="13"/>
              <w:spacing w:line="260"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6"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5"/>
              <w:ind w:left="115"/>
              <w:rPr>
                <w:sz w:val="21"/>
              </w:rPr>
            </w:pPr>
            <w:r>
              <w:rPr>
                <w:sz w:val="21"/>
              </w:rPr>
              <w:t>数量指标</w:t>
            </w:r>
          </w:p>
        </w:tc>
        <w:tc>
          <w:tcPr>
            <w:tcW w:w="2835" w:type="dxa"/>
          </w:tcPr>
          <w:p>
            <w:pPr>
              <w:pStyle w:val="13"/>
              <w:rPr>
                <w:b/>
                <w:sz w:val="20"/>
              </w:rPr>
            </w:pPr>
          </w:p>
          <w:p>
            <w:pPr>
              <w:pStyle w:val="13"/>
              <w:spacing w:before="155"/>
              <w:ind w:left="115"/>
              <w:rPr>
                <w:sz w:val="21"/>
              </w:rPr>
            </w:pPr>
            <w:r>
              <w:rPr>
                <w:sz w:val="21"/>
              </w:rPr>
              <w:t>边沟边坡处理</w:t>
            </w:r>
          </w:p>
        </w:tc>
        <w:tc>
          <w:tcPr>
            <w:tcW w:w="2835" w:type="dxa"/>
          </w:tcPr>
          <w:p>
            <w:pPr>
              <w:pStyle w:val="13"/>
              <w:rPr>
                <w:b/>
                <w:sz w:val="20"/>
              </w:rPr>
            </w:pPr>
          </w:p>
          <w:p>
            <w:pPr>
              <w:pStyle w:val="13"/>
              <w:spacing w:before="155"/>
              <w:ind w:left="112"/>
              <w:rPr>
                <w:sz w:val="21"/>
              </w:rPr>
            </w:pPr>
            <w:r>
              <w:rPr>
                <w:sz w:val="21"/>
              </w:rPr>
              <w:t>疏通边沟边坡的工程量</w:t>
            </w:r>
          </w:p>
        </w:tc>
        <w:tc>
          <w:tcPr>
            <w:tcW w:w="2551" w:type="dxa"/>
          </w:tcPr>
          <w:p>
            <w:pPr>
              <w:pStyle w:val="13"/>
              <w:rPr>
                <w:b/>
                <w:sz w:val="20"/>
              </w:rPr>
            </w:pPr>
          </w:p>
          <w:p>
            <w:pPr>
              <w:pStyle w:val="13"/>
              <w:spacing w:before="155"/>
              <w:ind w:left="111"/>
              <w:rPr>
                <w:sz w:val="21"/>
              </w:rPr>
            </w:pPr>
            <w:r>
              <w:rPr>
                <w:sz w:val="21"/>
              </w:rPr>
              <w:t>≥26000 立方米</w:t>
            </w:r>
          </w:p>
        </w:tc>
        <w:tc>
          <w:tcPr>
            <w:tcW w:w="2268" w:type="dxa"/>
          </w:tcPr>
          <w:p>
            <w:pPr>
              <w:pStyle w:val="13"/>
              <w:spacing w:line="247" w:lineRule="auto"/>
              <w:ind w:left="114" w:right="247"/>
              <w:rPr>
                <w:sz w:val="21"/>
              </w:rPr>
            </w:pPr>
            <w:r>
              <w:rPr>
                <w:sz w:val="21"/>
              </w:rPr>
              <w:t>《秦皇岛市农村公路管理养护实施细则》</w:t>
            </w:r>
          </w:p>
          <w:p>
            <w:pPr>
              <w:pStyle w:val="13"/>
              <w:spacing w:before="3" w:line="254" w:lineRule="exact"/>
              <w:ind w:left="114" w:right="140"/>
              <w:rPr>
                <w:sz w:val="21"/>
              </w:rPr>
            </w:pPr>
            <w:r>
              <w:rPr>
                <w:sz w:val="21"/>
              </w:rPr>
              <w:t>（秦政办〔2007〕132 号）</w:t>
            </w:r>
          </w:p>
        </w:tc>
      </w:tr>
    </w:tbl>
    <w:p>
      <w:pPr>
        <w:spacing w:after="0" w:line="254" w:lineRule="exact"/>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restart"/>
          </w:tcPr>
          <w:p>
            <w:pPr>
              <w:pStyle w:val="13"/>
              <w:rPr>
                <w:rFonts w:ascii="Times New Roman"/>
                <w:sz w:val="20"/>
              </w:rPr>
            </w:pPr>
          </w:p>
        </w:tc>
        <w:tc>
          <w:tcPr>
            <w:tcW w:w="2268" w:type="dxa"/>
          </w:tcPr>
          <w:p>
            <w:pPr>
              <w:pStyle w:val="13"/>
              <w:rPr>
                <w:b/>
                <w:sz w:val="20"/>
              </w:rPr>
            </w:pPr>
          </w:p>
          <w:p>
            <w:pPr>
              <w:pStyle w:val="13"/>
              <w:spacing w:before="157"/>
              <w:ind w:left="115"/>
              <w:rPr>
                <w:sz w:val="21"/>
              </w:rPr>
            </w:pPr>
            <w:r>
              <w:rPr>
                <w:sz w:val="21"/>
              </w:rPr>
              <w:t>数量指标</w:t>
            </w:r>
          </w:p>
        </w:tc>
        <w:tc>
          <w:tcPr>
            <w:tcW w:w="2835" w:type="dxa"/>
          </w:tcPr>
          <w:p>
            <w:pPr>
              <w:pStyle w:val="13"/>
              <w:rPr>
                <w:b/>
                <w:sz w:val="20"/>
              </w:rPr>
            </w:pPr>
          </w:p>
          <w:p>
            <w:pPr>
              <w:pStyle w:val="13"/>
              <w:spacing w:before="157"/>
              <w:ind w:left="115"/>
              <w:rPr>
                <w:sz w:val="21"/>
              </w:rPr>
            </w:pPr>
            <w:r>
              <w:rPr>
                <w:sz w:val="21"/>
              </w:rPr>
              <w:t>绿化里程</w:t>
            </w:r>
          </w:p>
        </w:tc>
        <w:tc>
          <w:tcPr>
            <w:tcW w:w="2835" w:type="dxa"/>
          </w:tcPr>
          <w:p>
            <w:pPr>
              <w:pStyle w:val="13"/>
              <w:rPr>
                <w:b/>
                <w:sz w:val="20"/>
              </w:rPr>
            </w:pPr>
          </w:p>
          <w:p>
            <w:pPr>
              <w:pStyle w:val="13"/>
              <w:spacing w:before="157"/>
              <w:ind w:left="112"/>
              <w:rPr>
                <w:sz w:val="21"/>
              </w:rPr>
            </w:pPr>
            <w:r>
              <w:rPr>
                <w:sz w:val="21"/>
              </w:rPr>
              <w:t>绿化里程数</w:t>
            </w:r>
          </w:p>
        </w:tc>
        <w:tc>
          <w:tcPr>
            <w:tcW w:w="2551" w:type="dxa"/>
          </w:tcPr>
          <w:p>
            <w:pPr>
              <w:pStyle w:val="13"/>
              <w:rPr>
                <w:b/>
                <w:sz w:val="20"/>
              </w:rPr>
            </w:pPr>
          </w:p>
          <w:p>
            <w:pPr>
              <w:pStyle w:val="13"/>
              <w:spacing w:before="157"/>
              <w:ind w:left="111"/>
              <w:rPr>
                <w:sz w:val="21"/>
              </w:rPr>
            </w:pPr>
            <w:r>
              <w:rPr>
                <w:sz w:val="21"/>
              </w:rPr>
              <w:t>≥80 公里</w:t>
            </w:r>
          </w:p>
        </w:tc>
        <w:tc>
          <w:tcPr>
            <w:tcW w:w="2268" w:type="dxa"/>
          </w:tcPr>
          <w:p>
            <w:pPr>
              <w:pStyle w:val="13"/>
              <w:spacing w:line="247" w:lineRule="auto"/>
              <w:ind w:left="114" w:right="247"/>
              <w:rPr>
                <w:sz w:val="21"/>
              </w:rPr>
            </w:pPr>
            <w:r>
              <w:rPr>
                <w:sz w:val="21"/>
              </w:rPr>
              <w:t>《秦皇岛市农村公路管理养护实施细则》</w:t>
            </w:r>
          </w:p>
          <w:p>
            <w:pPr>
              <w:pStyle w:val="13"/>
              <w:spacing w:before="2" w:line="256"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7"/>
              <w:ind w:left="115"/>
              <w:rPr>
                <w:sz w:val="21"/>
              </w:rPr>
            </w:pPr>
            <w:r>
              <w:rPr>
                <w:sz w:val="21"/>
              </w:rPr>
              <w:t>质量指标</w:t>
            </w:r>
          </w:p>
        </w:tc>
        <w:tc>
          <w:tcPr>
            <w:tcW w:w="2835" w:type="dxa"/>
          </w:tcPr>
          <w:p>
            <w:pPr>
              <w:pStyle w:val="13"/>
              <w:rPr>
                <w:b/>
                <w:sz w:val="20"/>
              </w:rPr>
            </w:pPr>
          </w:p>
          <w:p>
            <w:pPr>
              <w:pStyle w:val="13"/>
              <w:spacing w:before="157"/>
              <w:ind w:left="115"/>
              <w:rPr>
                <w:sz w:val="21"/>
              </w:rPr>
            </w:pPr>
            <w:r>
              <w:rPr>
                <w:sz w:val="21"/>
              </w:rPr>
              <w:t>道路良好率</w:t>
            </w:r>
          </w:p>
        </w:tc>
        <w:tc>
          <w:tcPr>
            <w:tcW w:w="2835" w:type="dxa"/>
          </w:tcPr>
          <w:p>
            <w:pPr>
              <w:pStyle w:val="13"/>
              <w:rPr>
                <w:b/>
                <w:sz w:val="20"/>
              </w:rPr>
            </w:pPr>
          </w:p>
          <w:p>
            <w:pPr>
              <w:pStyle w:val="13"/>
              <w:spacing w:before="157"/>
              <w:ind w:left="112"/>
              <w:rPr>
                <w:sz w:val="21"/>
              </w:rPr>
            </w:pPr>
            <w:r>
              <w:rPr>
                <w:sz w:val="21"/>
              </w:rPr>
              <w:t>优、良、中等路占比</w:t>
            </w:r>
          </w:p>
        </w:tc>
        <w:tc>
          <w:tcPr>
            <w:tcW w:w="2551" w:type="dxa"/>
          </w:tcPr>
          <w:p>
            <w:pPr>
              <w:pStyle w:val="13"/>
              <w:rPr>
                <w:b/>
                <w:sz w:val="20"/>
              </w:rPr>
            </w:pPr>
          </w:p>
          <w:p>
            <w:pPr>
              <w:pStyle w:val="13"/>
              <w:spacing w:before="157"/>
              <w:ind w:left="111"/>
              <w:rPr>
                <w:sz w:val="21"/>
              </w:rPr>
            </w:pPr>
            <w:r>
              <w:rPr>
                <w:sz w:val="21"/>
              </w:rPr>
              <w:t>≥75%</w:t>
            </w:r>
          </w:p>
        </w:tc>
        <w:tc>
          <w:tcPr>
            <w:tcW w:w="2268" w:type="dxa"/>
          </w:tcPr>
          <w:p>
            <w:pPr>
              <w:pStyle w:val="13"/>
              <w:spacing w:line="247" w:lineRule="auto"/>
              <w:ind w:left="114" w:right="247"/>
              <w:rPr>
                <w:sz w:val="21"/>
              </w:rPr>
            </w:pPr>
            <w:r>
              <w:rPr>
                <w:sz w:val="21"/>
              </w:rPr>
              <w:t>《秦皇岛市农村公路管理养护实施细则》</w:t>
            </w:r>
          </w:p>
          <w:p>
            <w:pPr>
              <w:pStyle w:val="13"/>
              <w:spacing w:line="260"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6"/>
              <w:ind w:left="115"/>
              <w:rPr>
                <w:sz w:val="21"/>
              </w:rPr>
            </w:pPr>
            <w:r>
              <w:rPr>
                <w:sz w:val="21"/>
              </w:rPr>
              <w:t>质量指标</w:t>
            </w:r>
          </w:p>
        </w:tc>
        <w:tc>
          <w:tcPr>
            <w:tcW w:w="2835" w:type="dxa"/>
          </w:tcPr>
          <w:p>
            <w:pPr>
              <w:pStyle w:val="13"/>
              <w:rPr>
                <w:b/>
                <w:sz w:val="20"/>
              </w:rPr>
            </w:pPr>
          </w:p>
          <w:p>
            <w:pPr>
              <w:pStyle w:val="13"/>
              <w:spacing w:before="156"/>
              <w:ind w:left="115"/>
              <w:rPr>
                <w:sz w:val="21"/>
              </w:rPr>
            </w:pPr>
            <w:r>
              <w:rPr>
                <w:sz w:val="21"/>
              </w:rPr>
              <w:t>建设工程质量合格率</w:t>
            </w:r>
          </w:p>
        </w:tc>
        <w:tc>
          <w:tcPr>
            <w:tcW w:w="2835" w:type="dxa"/>
          </w:tcPr>
          <w:p>
            <w:pPr>
              <w:pStyle w:val="13"/>
              <w:spacing w:before="6"/>
              <w:rPr>
                <w:b/>
                <w:sz w:val="21"/>
              </w:rPr>
            </w:pPr>
          </w:p>
          <w:p>
            <w:pPr>
              <w:pStyle w:val="13"/>
              <w:spacing w:line="244" w:lineRule="auto"/>
              <w:ind w:left="112" w:right="187"/>
              <w:rPr>
                <w:sz w:val="21"/>
              </w:rPr>
            </w:pPr>
            <w:r>
              <w:rPr>
                <w:sz w:val="21"/>
              </w:rPr>
              <w:t>质监部门出具合格的建设工程数量占总建设数量的比率</w:t>
            </w:r>
          </w:p>
        </w:tc>
        <w:tc>
          <w:tcPr>
            <w:tcW w:w="2551" w:type="dxa"/>
          </w:tcPr>
          <w:p>
            <w:pPr>
              <w:pStyle w:val="13"/>
              <w:rPr>
                <w:b/>
                <w:sz w:val="20"/>
              </w:rPr>
            </w:pPr>
          </w:p>
          <w:p>
            <w:pPr>
              <w:pStyle w:val="13"/>
              <w:spacing w:before="156"/>
              <w:ind w:left="111"/>
              <w:rPr>
                <w:sz w:val="21"/>
              </w:rPr>
            </w:pPr>
            <w:r>
              <w:rPr>
                <w:sz w:val="21"/>
              </w:rPr>
              <w:t>100%</w:t>
            </w:r>
          </w:p>
        </w:tc>
        <w:tc>
          <w:tcPr>
            <w:tcW w:w="2268" w:type="dxa"/>
          </w:tcPr>
          <w:p>
            <w:pPr>
              <w:pStyle w:val="13"/>
              <w:spacing w:before="2" w:line="247" w:lineRule="auto"/>
              <w:ind w:left="114" w:right="247"/>
              <w:rPr>
                <w:sz w:val="21"/>
              </w:rPr>
            </w:pPr>
            <w:r>
              <w:rPr>
                <w:sz w:val="21"/>
              </w:rPr>
              <w:t>《秦皇岛市农村公路管理养护实施细则》</w:t>
            </w:r>
          </w:p>
          <w:p>
            <w:pPr>
              <w:pStyle w:val="13"/>
              <w:spacing w:line="256"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时效指标</w:t>
            </w:r>
          </w:p>
        </w:tc>
        <w:tc>
          <w:tcPr>
            <w:tcW w:w="2835" w:type="dxa"/>
          </w:tcPr>
          <w:p>
            <w:pPr>
              <w:pStyle w:val="13"/>
              <w:spacing w:before="65"/>
              <w:ind w:left="115"/>
              <w:rPr>
                <w:sz w:val="21"/>
              </w:rPr>
            </w:pPr>
            <w:r>
              <w:rPr>
                <w:sz w:val="21"/>
              </w:rPr>
              <w:t>及时性</w:t>
            </w:r>
          </w:p>
        </w:tc>
        <w:tc>
          <w:tcPr>
            <w:tcW w:w="2835" w:type="dxa"/>
          </w:tcPr>
          <w:p>
            <w:pPr>
              <w:pStyle w:val="13"/>
              <w:spacing w:before="65"/>
              <w:ind w:left="112"/>
              <w:rPr>
                <w:sz w:val="21"/>
              </w:rPr>
            </w:pPr>
            <w:r>
              <w:rPr>
                <w:sz w:val="21"/>
              </w:rPr>
              <w:t>按计划完成各项工作</w:t>
            </w:r>
          </w:p>
        </w:tc>
        <w:tc>
          <w:tcPr>
            <w:tcW w:w="2551" w:type="dxa"/>
          </w:tcPr>
          <w:p>
            <w:pPr>
              <w:pStyle w:val="13"/>
              <w:spacing w:before="65"/>
              <w:ind w:left="111"/>
              <w:rPr>
                <w:sz w:val="21"/>
              </w:rPr>
            </w:pPr>
            <w:r>
              <w:rPr>
                <w:sz w:val="21"/>
              </w:rPr>
              <w:t>2021 年度</w:t>
            </w:r>
          </w:p>
        </w:tc>
        <w:tc>
          <w:tcPr>
            <w:tcW w:w="2268" w:type="dxa"/>
          </w:tcPr>
          <w:p>
            <w:pPr>
              <w:pStyle w:val="13"/>
              <w:spacing w:before="65"/>
              <w:ind w:left="114"/>
              <w:rPr>
                <w:sz w:val="21"/>
              </w:rPr>
            </w:pPr>
            <w:r>
              <w:rPr>
                <w:sz w:val="21"/>
              </w:rPr>
              <w:t>公路工程评定标准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成本预算控制数</w:t>
            </w:r>
          </w:p>
        </w:tc>
        <w:tc>
          <w:tcPr>
            <w:tcW w:w="2835" w:type="dxa"/>
          </w:tcPr>
          <w:p>
            <w:pPr>
              <w:pStyle w:val="13"/>
              <w:spacing w:before="63"/>
              <w:ind w:left="112"/>
              <w:rPr>
                <w:sz w:val="21"/>
              </w:rPr>
            </w:pPr>
            <w:r>
              <w:rPr>
                <w:sz w:val="21"/>
              </w:rPr>
              <w:t>支出金额控制在预算额度内</w:t>
            </w:r>
          </w:p>
        </w:tc>
        <w:tc>
          <w:tcPr>
            <w:tcW w:w="2551" w:type="dxa"/>
          </w:tcPr>
          <w:p>
            <w:pPr>
              <w:pStyle w:val="13"/>
              <w:spacing w:before="63"/>
              <w:ind w:left="111"/>
              <w:rPr>
                <w:sz w:val="21"/>
              </w:rPr>
            </w:pPr>
            <w:r>
              <w:rPr>
                <w:sz w:val="21"/>
              </w:rPr>
              <w:t>≤324 万元</w:t>
            </w:r>
          </w:p>
        </w:tc>
        <w:tc>
          <w:tcPr>
            <w:tcW w:w="2268" w:type="dxa"/>
          </w:tcPr>
          <w:p>
            <w:pPr>
              <w:pStyle w:val="13"/>
              <w:spacing w:before="63"/>
              <w:ind w:left="114"/>
              <w:rPr>
                <w:sz w:val="21"/>
              </w:rPr>
            </w:pPr>
            <w:r>
              <w:rPr>
                <w:sz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restart"/>
          </w:tcPr>
          <w:p>
            <w:pPr>
              <w:pStyle w:val="13"/>
              <w:spacing w:before="12"/>
              <w:rPr>
                <w:b/>
                <w:sz w:val="26"/>
              </w:rPr>
            </w:pPr>
          </w:p>
          <w:p>
            <w:pPr>
              <w:pStyle w:val="13"/>
              <w:ind w:left="291"/>
              <w:rPr>
                <w:sz w:val="21"/>
              </w:rPr>
            </w:pPr>
            <w:r>
              <w:rPr>
                <w:sz w:val="21"/>
              </w:rPr>
              <w:t>效益指标</w:t>
            </w:r>
          </w:p>
        </w:tc>
        <w:tc>
          <w:tcPr>
            <w:tcW w:w="2268" w:type="dxa"/>
          </w:tcPr>
          <w:p>
            <w:pPr>
              <w:pStyle w:val="13"/>
              <w:spacing w:before="64"/>
              <w:ind w:left="115"/>
              <w:rPr>
                <w:sz w:val="21"/>
              </w:rPr>
            </w:pPr>
            <w:r>
              <w:rPr>
                <w:sz w:val="21"/>
              </w:rPr>
              <w:t>社会效益指标</w:t>
            </w:r>
          </w:p>
        </w:tc>
        <w:tc>
          <w:tcPr>
            <w:tcW w:w="2835" w:type="dxa"/>
          </w:tcPr>
          <w:p>
            <w:pPr>
              <w:pStyle w:val="13"/>
              <w:spacing w:before="64"/>
              <w:ind w:left="115"/>
              <w:rPr>
                <w:sz w:val="21"/>
              </w:rPr>
            </w:pPr>
            <w:r>
              <w:rPr>
                <w:sz w:val="21"/>
              </w:rPr>
              <w:t>减少事故发生率</w:t>
            </w:r>
          </w:p>
        </w:tc>
        <w:tc>
          <w:tcPr>
            <w:tcW w:w="2835" w:type="dxa"/>
          </w:tcPr>
          <w:p>
            <w:pPr>
              <w:pStyle w:val="13"/>
              <w:spacing w:before="64"/>
              <w:ind w:left="112"/>
              <w:rPr>
                <w:sz w:val="21"/>
              </w:rPr>
            </w:pPr>
            <w:r>
              <w:rPr>
                <w:sz w:val="21"/>
              </w:rPr>
              <w:t>降低事故发生率</w:t>
            </w:r>
          </w:p>
        </w:tc>
        <w:tc>
          <w:tcPr>
            <w:tcW w:w="2551" w:type="dxa"/>
          </w:tcPr>
          <w:p>
            <w:pPr>
              <w:pStyle w:val="13"/>
              <w:spacing w:before="64"/>
              <w:ind w:left="111"/>
              <w:rPr>
                <w:sz w:val="21"/>
              </w:rPr>
            </w:pPr>
            <w:r>
              <w:rPr>
                <w:sz w:val="21"/>
              </w:rPr>
              <w:t>≥10%</w:t>
            </w:r>
          </w:p>
        </w:tc>
        <w:tc>
          <w:tcPr>
            <w:tcW w:w="2268" w:type="dxa"/>
          </w:tcPr>
          <w:p>
            <w:pPr>
              <w:pStyle w:val="13"/>
              <w:spacing w:before="64"/>
              <w:ind w:left="114"/>
              <w:rPr>
                <w:sz w:val="21"/>
              </w:rPr>
            </w:pPr>
            <w:r>
              <w:rPr>
                <w:sz w:val="21"/>
              </w:rPr>
              <w:t>公路工程评定标准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可持续影响指标</w:t>
            </w:r>
          </w:p>
        </w:tc>
        <w:tc>
          <w:tcPr>
            <w:tcW w:w="2835" w:type="dxa"/>
          </w:tcPr>
          <w:p>
            <w:pPr>
              <w:pStyle w:val="13"/>
              <w:spacing w:before="138"/>
              <w:ind w:left="115"/>
              <w:rPr>
                <w:sz w:val="21"/>
              </w:rPr>
            </w:pPr>
            <w:r>
              <w:rPr>
                <w:sz w:val="21"/>
              </w:rPr>
              <w:t>乡镇通车率</w:t>
            </w:r>
          </w:p>
        </w:tc>
        <w:tc>
          <w:tcPr>
            <w:tcW w:w="2835" w:type="dxa"/>
          </w:tcPr>
          <w:p>
            <w:pPr>
              <w:pStyle w:val="13"/>
              <w:spacing w:line="264" w:lineRule="exact"/>
              <w:ind w:left="112" w:right="187"/>
              <w:rPr>
                <w:sz w:val="21"/>
              </w:rPr>
            </w:pPr>
            <w:r>
              <w:rPr>
                <w:sz w:val="21"/>
              </w:rPr>
              <w:t>通班车乡镇数数占乡镇总数的比率</w:t>
            </w:r>
          </w:p>
        </w:tc>
        <w:tc>
          <w:tcPr>
            <w:tcW w:w="2551" w:type="dxa"/>
          </w:tcPr>
          <w:p>
            <w:pPr>
              <w:pStyle w:val="13"/>
              <w:spacing w:before="138"/>
              <w:ind w:left="111"/>
              <w:rPr>
                <w:sz w:val="21"/>
              </w:rPr>
            </w:pPr>
            <w:r>
              <w:rPr>
                <w:sz w:val="21"/>
              </w:rPr>
              <w:t>100%</w:t>
            </w:r>
          </w:p>
        </w:tc>
        <w:tc>
          <w:tcPr>
            <w:tcW w:w="2268" w:type="dxa"/>
          </w:tcPr>
          <w:p>
            <w:pPr>
              <w:pStyle w:val="13"/>
              <w:spacing w:before="138"/>
              <w:ind w:left="114"/>
              <w:rPr>
                <w:sz w:val="21"/>
              </w:rPr>
            </w:pPr>
            <w:r>
              <w:rPr>
                <w:sz w:val="21"/>
              </w:rPr>
              <w:t>公路工程评定标准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3"/>
              <w:ind w:left="167" w:right="144"/>
              <w:jc w:val="center"/>
              <w:rPr>
                <w:sz w:val="21"/>
              </w:rPr>
            </w:pPr>
            <w:r>
              <w:rPr>
                <w:sz w:val="21"/>
              </w:rPr>
              <w:t>满意度指标</w:t>
            </w:r>
          </w:p>
        </w:tc>
        <w:tc>
          <w:tcPr>
            <w:tcW w:w="2268" w:type="dxa"/>
          </w:tcPr>
          <w:p>
            <w:pPr>
              <w:pStyle w:val="13"/>
              <w:spacing w:before="63"/>
              <w:ind w:left="115"/>
              <w:rPr>
                <w:sz w:val="21"/>
              </w:rPr>
            </w:pPr>
            <w:r>
              <w:rPr>
                <w:sz w:val="21"/>
              </w:rPr>
              <w:t>服务对象满意度指标</w:t>
            </w:r>
          </w:p>
        </w:tc>
        <w:tc>
          <w:tcPr>
            <w:tcW w:w="2835" w:type="dxa"/>
          </w:tcPr>
          <w:p>
            <w:pPr>
              <w:pStyle w:val="13"/>
              <w:spacing w:before="63"/>
              <w:ind w:left="115"/>
              <w:rPr>
                <w:sz w:val="21"/>
              </w:rPr>
            </w:pPr>
            <w:r>
              <w:rPr>
                <w:sz w:val="21"/>
              </w:rPr>
              <w:t>公众满意度</w:t>
            </w:r>
          </w:p>
        </w:tc>
        <w:tc>
          <w:tcPr>
            <w:tcW w:w="2835" w:type="dxa"/>
          </w:tcPr>
          <w:p>
            <w:pPr>
              <w:pStyle w:val="13"/>
              <w:spacing w:before="63"/>
              <w:ind w:left="112"/>
              <w:rPr>
                <w:sz w:val="21"/>
              </w:rPr>
            </w:pPr>
            <w:r>
              <w:rPr>
                <w:sz w:val="21"/>
              </w:rPr>
              <w:t>群众满意数量占总数的比例</w:t>
            </w:r>
          </w:p>
        </w:tc>
        <w:tc>
          <w:tcPr>
            <w:tcW w:w="2551" w:type="dxa"/>
          </w:tcPr>
          <w:p>
            <w:pPr>
              <w:pStyle w:val="13"/>
              <w:spacing w:before="63"/>
              <w:ind w:left="111"/>
              <w:rPr>
                <w:sz w:val="21"/>
              </w:rPr>
            </w:pPr>
            <w:r>
              <w:rPr>
                <w:sz w:val="21"/>
              </w:rPr>
              <w:t>≥95%</w:t>
            </w:r>
          </w:p>
        </w:tc>
        <w:tc>
          <w:tcPr>
            <w:tcW w:w="2268" w:type="dxa"/>
          </w:tcPr>
          <w:p>
            <w:pPr>
              <w:pStyle w:val="13"/>
              <w:spacing w:before="63"/>
              <w:ind w:left="114"/>
              <w:rPr>
                <w:sz w:val="21"/>
              </w:rPr>
            </w:pPr>
            <w:r>
              <w:rPr>
                <w:sz w:val="21"/>
              </w:rPr>
              <w:t>公路工程评定标准</w:t>
            </w:r>
          </w:p>
        </w:tc>
      </w:tr>
    </w:tbl>
    <w:p>
      <w:pPr>
        <w:pStyle w:val="5"/>
        <w:spacing w:before="2"/>
        <w:rPr>
          <w:b/>
          <w:sz w:val="17"/>
        </w:rPr>
      </w:pPr>
    </w:p>
    <w:p>
      <w:pPr>
        <w:spacing w:before="62" w:after="7"/>
        <w:ind w:left="1279" w:right="0" w:firstLine="0"/>
        <w:jc w:val="left"/>
        <w:rPr>
          <w:b/>
          <w:sz w:val="28"/>
        </w:rPr>
      </w:pPr>
      <w:r>
        <w:rPr>
          <w:b/>
          <w:sz w:val="28"/>
        </w:rPr>
        <w:t>2、2021 年事业人员经费基数绩效目标表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417" w:type="dxa"/>
          </w:tcPr>
          <w:p>
            <w:pPr>
              <w:pStyle w:val="13"/>
              <w:rPr>
                <w:b/>
                <w:sz w:val="20"/>
              </w:rPr>
            </w:pPr>
          </w:p>
          <w:p>
            <w:pPr>
              <w:pStyle w:val="13"/>
              <w:spacing w:before="156"/>
              <w:ind w:left="167" w:right="144"/>
              <w:jc w:val="center"/>
              <w:rPr>
                <w:b/>
                <w:sz w:val="21"/>
              </w:rPr>
            </w:pPr>
            <w:r>
              <w:rPr>
                <w:b/>
                <w:sz w:val="21"/>
              </w:rPr>
              <w:t>绩效目标</w:t>
            </w:r>
          </w:p>
        </w:tc>
        <w:tc>
          <w:tcPr>
            <w:tcW w:w="12756" w:type="dxa"/>
            <w:gridSpan w:val="5"/>
          </w:tcPr>
          <w:p>
            <w:pPr>
              <w:pStyle w:val="13"/>
              <w:numPr>
                <w:ilvl w:val="0"/>
                <w:numId w:val="6"/>
              </w:numPr>
              <w:tabs>
                <w:tab w:val="left" w:pos="327"/>
              </w:tabs>
              <w:spacing w:before="2" w:after="0" w:line="240" w:lineRule="auto"/>
              <w:ind w:left="326" w:right="0" w:hanging="214"/>
              <w:jc w:val="left"/>
              <w:rPr>
                <w:sz w:val="21"/>
              </w:rPr>
            </w:pPr>
            <w:r>
              <w:rPr>
                <w:sz w:val="21"/>
              </w:rPr>
              <w:t>保证人员工资按时发放、社保及时缴纳，确保机关</w:t>
            </w:r>
            <w:r>
              <w:rPr>
                <w:rFonts w:hint="eastAsia"/>
                <w:sz w:val="21"/>
                <w:lang w:eastAsia="zh-CN"/>
              </w:rPr>
              <w:t>单位</w:t>
            </w:r>
            <w:r>
              <w:rPr>
                <w:sz w:val="21"/>
              </w:rPr>
              <w:t>正常运转。</w:t>
            </w:r>
          </w:p>
          <w:p>
            <w:pPr>
              <w:pStyle w:val="13"/>
              <w:spacing w:before="11"/>
              <w:rPr>
                <w:b/>
                <w:sz w:val="21"/>
              </w:rPr>
            </w:pPr>
          </w:p>
          <w:p>
            <w:pPr>
              <w:pStyle w:val="13"/>
              <w:numPr>
                <w:ilvl w:val="0"/>
                <w:numId w:val="6"/>
              </w:numPr>
              <w:tabs>
                <w:tab w:val="left" w:pos="327"/>
              </w:tabs>
              <w:spacing w:before="0" w:after="0" w:line="240" w:lineRule="auto"/>
              <w:ind w:left="326" w:right="0" w:hanging="214"/>
              <w:jc w:val="left"/>
              <w:rPr>
                <w:sz w:val="21"/>
              </w:rPr>
            </w:pPr>
            <w:r>
              <w:rPr>
                <w:sz w:val="21"/>
              </w:rPr>
              <w:t>保证离退休人员工资及遗属人员补助按时发放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7"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spacing w:before="12"/>
              <w:rPr>
                <w:b/>
                <w:sz w:val="26"/>
              </w:rPr>
            </w:pPr>
          </w:p>
          <w:p>
            <w:pPr>
              <w:pStyle w:val="13"/>
              <w:ind w:left="291"/>
              <w:rPr>
                <w:sz w:val="21"/>
              </w:rPr>
            </w:pPr>
            <w:r>
              <w:rPr>
                <w:sz w:val="21"/>
              </w:rPr>
              <w:t>产出指标</w:t>
            </w: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在职工资、缴纳社保人数</w:t>
            </w:r>
          </w:p>
        </w:tc>
        <w:tc>
          <w:tcPr>
            <w:tcW w:w="2835" w:type="dxa"/>
          </w:tcPr>
          <w:p>
            <w:pPr>
              <w:pStyle w:val="13"/>
              <w:spacing w:line="264" w:lineRule="exact"/>
              <w:ind w:left="112" w:right="322"/>
              <w:rPr>
                <w:sz w:val="21"/>
              </w:rPr>
            </w:pPr>
            <w:r>
              <w:rPr>
                <w:rFonts w:hint="eastAsia"/>
                <w:w w:val="90"/>
                <w:sz w:val="21"/>
                <w:lang w:eastAsia="zh-CN"/>
              </w:rPr>
              <w:t>单位</w:t>
            </w:r>
            <w:r>
              <w:rPr>
                <w:w w:val="90"/>
                <w:sz w:val="21"/>
              </w:rPr>
              <w:t>在职职工领取取暖费补助、工资、缴纳社保的人数</w:t>
            </w:r>
          </w:p>
        </w:tc>
        <w:tc>
          <w:tcPr>
            <w:tcW w:w="2551" w:type="dxa"/>
          </w:tcPr>
          <w:p>
            <w:pPr>
              <w:pStyle w:val="13"/>
              <w:spacing w:before="137"/>
              <w:ind w:left="111"/>
              <w:rPr>
                <w:sz w:val="21"/>
              </w:rPr>
            </w:pPr>
            <w:r>
              <w:rPr>
                <w:sz w:val="21"/>
              </w:rPr>
              <w:t>199 人</w:t>
            </w:r>
          </w:p>
        </w:tc>
        <w:tc>
          <w:tcPr>
            <w:tcW w:w="2267" w:type="dxa"/>
          </w:tcPr>
          <w:p>
            <w:pPr>
              <w:pStyle w:val="13"/>
              <w:spacing w:before="137"/>
              <w:ind w:left="114"/>
              <w:rPr>
                <w:sz w:val="21"/>
              </w:rPr>
            </w:pPr>
            <w:r>
              <w:rPr>
                <w:sz w:val="21"/>
              </w:rP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数量指标</w:t>
            </w:r>
          </w:p>
        </w:tc>
        <w:tc>
          <w:tcPr>
            <w:tcW w:w="2835" w:type="dxa"/>
          </w:tcPr>
          <w:p>
            <w:pPr>
              <w:pStyle w:val="13"/>
              <w:rPr>
                <w:rFonts w:ascii="Times New Roman"/>
                <w:sz w:val="20"/>
              </w:rPr>
            </w:pPr>
          </w:p>
        </w:tc>
        <w:tc>
          <w:tcPr>
            <w:tcW w:w="2835" w:type="dxa"/>
          </w:tcPr>
          <w:p>
            <w:pPr>
              <w:pStyle w:val="13"/>
              <w:spacing w:before="64"/>
              <w:ind w:left="114"/>
              <w:rPr>
                <w:sz w:val="21"/>
              </w:rPr>
            </w:pPr>
            <w:r>
              <w:rPr>
                <w:rFonts w:hint="eastAsia"/>
                <w:sz w:val="21"/>
                <w:lang w:eastAsia="zh-CN"/>
              </w:rPr>
              <w:t>单位</w:t>
            </w:r>
            <w:r>
              <w:rPr>
                <w:sz w:val="21"/>
              </w:rPr>
              <w:t>领取补助的退休人员数</w:t>
            </w:r>
          </w:p>
        </w:tc>
        <w:tc>
          <w:tcPr>
            <w:tcW w:w="2551" w:type="dxa"/>
          </w:tcPr>
          <w:p>
            <w:pPr>
              <w:pStyle w:val="13"/>
              <w:spacing w:before="64"/>
              <w:ind w:left="111"/>
              <w:rPr>
                <w:sz w:val="21"/>
              </w:rPr>
            </w:pPr>
            <w:r>
              <w:rPr>
                <w:sz w:val="21"/>
              </w:rPr>
              <w:t>49 人</w:t>
            </w:r>
          </w:p>
        </w:tc>
        <w:tc>
          <w:tcPr>
            <w:tcW w:w="2267" w:type="dxa"/>
          </w:tcPr>
          <w:p>
            <w:pPr>
              <w:pStyle w:val="13"/>
              <w:spacing w:before="64"/>
              <w:ind w:left="114"/>
              <w:rPr>
                <w:sz w:val="21"/>
              </w:rPr>
            </w:pPr>
            <w:r>
              <w:rPr>
                <w:sz w:val="21"/>
              </w:rPr>
              <w:t>实际退休人数</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rPr>
                <w:rFonts w:ascii="Times New Roman"/>
                <w:sz w:val="20"/>
              </w:rPr>
            </w:pPr>
          </w:p>
        </w:tc>
        <w:tc>
          <w:tcPr>
            <w:tcW w:w="2835" w:type="dxa"/>
          </w:tcPr>
          <w:p>
            <w:pPr>
              <w:pStyle w:val="13"/>
              <w:ind w:left="115"/>
              <w:rPr>
                <w:sz w:val="21"/>
              </w:rPr>
            </w:pPr>
            <w:r>
              <w:rPr>
                <w:sz w:val="21"/>
              </w:rPr>
              <w:t>退休人员数量</w:t>
            </w:r>
          </w:p>
        </w:tc>
        <w:tc>
          <w:tcPr>
            <w:tcW w:w="2835" w:type="dxa"/>
          </w:tcPr>
          <w:p>
            <w:pPr>
              <w:pStyle w:val="13"/>
              <w:ind w:left="112"/>
              <w:rPr>
                <w:sz w:val="21"/>
              </w:rPr>
            </w:pPr>
            <w:r>
              <w:rPr>
                <w:w w:val="97"/>
                <w:sz w:val="21"/>
              </w:rPr>
              <w:t>量</w:t>
            </w:r>
          </w:p>
        </w:tc>
        <w:tc>
          <w:tcPr>
            <w:tcW w:w="2551" w:type="dxa"/>
          </w:tcPr>
          <w:p>
            <w:pPr>
              <w:pStyle w:val="13"/>
              <w:rPr>
                <w:rFonts w:ascii="Times New Roman"/>
                <w:sz w:val="20"/>
              </w:rPr>
            </w:pPr>
          </w:p>
        </w:tc>
        <w:tc>
          <w:tcPr>
            <w:tcW w:w="226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数量指标</w:t>
            </w:r>
          </w:p>
        </w:tc>
        <w:tc>
          <w:tcPr>
            <w:tcW w:w="2835" w:type="dxa"/>
          </w:tcPr>
          <w:p>
            <w:pPr>
              <w:pStyle w:val="13"/>
              <w:spacing w:before="4"/>
              <w:ind w:left="115"/>
              <w:rPr>
                <w:sz w:val="21"/>
              </w:rPr>
            </w:pPr>
            <w:r>
              <w:rPr>
                <w:sz w:val="21"/>
              </w:rPr>
              <w:t>享受遗属补助的人数</w:t>
            </w:r>
          </w:p>
        </w:tc>
        <w:tc>
          <w:tcPr>
            <w:tcW w:w="2835" w:type="dxa"/>
          </w:tcPr>
          <w:p>
            <w:pPr>
              <w:pStyle w:val="13"/>
              <w:spacing w:before="136"/>
              <w:ind w:left="112"/>
              <w:rPr>
                <w:sz w:val="21"/>
              </w:rPr>
            </w:pPr>
            <w:r>
              <w:rPr>
                <w:rFonts w:hint="eastAsia"/>
                <w:sz w:val="21"/>
                <w:lang w:eastAsia="zh-CN"/>
              </w:rPr>
              <w:t>单位</w:t>
            </w:r>
            <w:r>
              <w:rPr>
                <w:sz w:val="21"/>
              </w:rPr>
              <w:t>领取遗属补助的人数</w:t>
            </w:r>
          </w:p>
        </w:tc>
        <w:tc>
          <w:tcPr>
            <w:tcW w:w="2551" w:type="dxa"/>
          </w:tcPr>
          <w:p>
            <w:pPr>
              <w:pStyle w:val="13"/>
              <w:spacing w:before="136"/>
              <w:ind w:left="111"/>
              <w:rPr>
                <w:sz w:val="21"/>
              </w:rPr>
            </w:pPr>
            <w:r>
              <w:rPr>
                <w:sz w:val="21"/>
              </w:rPr>
              <w:t>19 人</w:t>
            </w:r>
          </w:p>
        </w:tc>
        <w:tc>
          <w:tcPr>
            <w:tcW w:w="2268" w:type="dxa"/>
          </w:tcPr>
          <w:p>
            <w:pPr>
              <w:pStyle w:val="13"/>
              <w:spacing w:before="136"/>
              <w:ind w:left="114"/>
              <w:rPr>
                <w:sz w:val="21"/>
              </w:rPr>
            </w:pPr>
            <w:r>
              <w:rPr>
                <w:sz w:val="21"/>
              </w:rPr>
              <w:t>实际遗属人数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成本指标</w:t>
            </w:r>
          </w:p>
        </w:tc>
        <w:tc>
          <w:tcPr>
            <w:tcW w:w="2835" w:type="dxa"/>
          </w:tcPr>
          <w:p>
            <w:pPr>
              <w:pStyle w:val="13"/>
              <w:spacing w:before="136"/>
              <w:ind w:left="115"/>
              <w:rPr>
                <w:sz w:val="21"/>
              </w:rPr>
            </w:pPr>
            <w:r>
              <w:rPr>
                <w:sz w:val="21"/>
              </w:rPr>
              <w:t>遗属补助月标准</w:t>
            </w:r>
          </w:p>
        </w:tc>
        <w:tc>
          <w:tcPr>
            <w:tcW w:w="2835" w:type="dxa"/>
          </w:tcPr>
          <w:p>
            <w:pPr>
              <w:pStyle w:val="13"/>
              <w:spacing w:line="264" w:lineRule="exact"/>
              <w:ind w:left="112" w:right="187"/>
              <w:rPr>
                <w:sz w:val="21"/>
              </w:rPr>
            </w:pPr>
            <w:r>
              <w:rPr>
                <w:sz w:val="21"/>
              </w:rPr>
              <w:t>遗属补助按月发放补助的标准</w:t>
            </w:r>
          </w:p>
        </w:tc>
        <w:tc>
          <w:tcPr>
            <w:tcW w:w="2551" w:type="dxa"/>
          </w:tcPr>
          <w:p>
            <w:pPr>
              <w:pStyle w:val="13"/>
              <w:spacing w:before="136"/>
              <w:ind w:left="111"/>
              <w:rPr>
                <w:sz w:val="21"/>
              </w:rPr>
            </w:pPr>
            <w:r>
              <w:rPr>
                <w:sz w:val="21"/>
              </w:rPr>
              <w:t>≤872 元/人/月</w:t>
            </w:r>
          </w:p>
        </w:tc>
        <w:tc>
          <w:tcPr>
            <w:tcW w:w="2268" w:type="dxa"/>
          </w:tcPr>
          <w:p>
            <w:pPr>
              <w:pStyle w:val="13"/>
              <w:spacing w:before="136"/>
              <w:ind w:left="114"/>
              <w:rPr>
                <w:sz w:val="21"/>
              </w:rPr>
            </w:pPr>
            <w:r>
              <w:rPr>
                <w:sz w:val="21"/>
              </w:rPr>
              <w:t>遗属补助标准表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成本指标</w:t>
            </w:r>
          </w:p>
        </w:tc>
        <w:tc>
          <w:tcPr>
            <w:tcW w:w="2835" w:type="dxa"/>
          </w:tcPr>
          <w:p>
            <w:pPr>
              <w:pStyle w:val="13"/>
              <w:spacing w:before="136"/>
              <w:ind w:left="115"/>
              <w:rPr>
                <w:sz w:val="21"/>
              </w:rPr>
            </w:pPr>
            <w:r>
              <w:rPr>
                <w:sz w:val="21"/>
              </w:rPr>
              <w:t>在职取暖费补助标准</w:t>
            </w:r>
          </w:p>
        </w:tc>
        <w:tc>
          <w:tcPr>
            <w:tcW w:w="2835" w:type="dxa"/>
          </w:tcPr>
          <w:p>
            <w:pPr>
              <w:pStyle w:val="13"/>
              <w:spacing w:before="1" w:line="268" w:lineRule="exact"/>
              <w:ind w:left="112"/>
              <w:rPr>
                <w:sz w:val="21"/>
              </w:rPr>
            </w:pPr>
            <w:r>
              <w:rPr>
                <w:sz w:val="21"/>
              </w:rPr>
              <w:t>领取总数除以在职职工领取</w:t>
            </w:r>
          </w:p>
          <w:p>
            <w:pPr>
              <w:pStyle w:val="13"/>
              <w:spacing w:line="256" w:lineRule="exact"/>
              <w:ind w:left="112"/>
              <w:rPr>
                <w:sz w:val="21"/>
              </w:rPr>
            </w:pPr>
            <w:r>
              <w:rPr>
                <w:sz w:val="21"/>
              </w:rPr>
              <w:t>取暖费补助的人数</w:t>
            </w:r>
          </w:p>
        </w:tc>
        <w:tc>
          <w:tcPr>
            <w:tcW w:w="2551" w:type="dxa"/>
          </w:tcPr>
          <w:p>
            <w:pPr>
              <w:pStyle w:val="13"/>
              <w:spacing w:before="136"/>
              <w:ind w:left="111"/>
              <w:rPr>
                <w:sz w:val="21"/>
              </w:rPr>
            </w:pPr>
            <w:r>
              <w:rPr>
                <w:sz w:val="21"/>
              </w:rPr>
              <w:t>1400 元/人</w:t>
            </w:r>
          </w:p>
        </w:tc>
        <w:tc>
          <w:tcPr>
            <w:tcW w:w="2268" w:type="dxa"/>
          </w:tcPr>
          <w:p>
            <w:pPr>
              <w:pStyle w:val="13"/>
              <w:spacing w:before="136"/>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成本指标</w:t>
            </w:r>
          </w:p>
        </w:tc>
        <w:tc>
          <w:tcPr>
            <w:tcW w:w="2835" w:type="dxa"/>
          </w:tcPr>
          <w:p>
            <w:pPr>
              <w:pStyle w:val="13"/>
              <w:spacing w:before="135"/>
              <w:ind w:left="115"/>
              <w:rPr>
                <w:sz w:val="21"/>
              </w:rPr>
            </w:pPr>
            <w:r>
              <w:rPr>
                <w:sz w:val="21"/>
              </w:rPr>
              <w:t>退休人员取暖费补助标准</w:t>
            </w:r>
          </w:p>
        </w:tc>
        <w:tc>
          <w:tcPr>
            <w:tcW w:w="2835" w:type="dxa"/>
          </w:tcPr>
          <w:p>
            <w:pPr>
              <w:pStyle w:val="13"/>
              <w:spacing w:line="268" w:lineRule="exact"/>
              <w:ind w:left="112"/>
              <w:rPr>
                <w:sz w:val="21"/>
              </w:rPr>
            </w:pPr>
            <w:r>
              <w:rPr>
                <w:sz w:val="21"/>
              </w:rPr>
              <w:t>领取总数除以退休职工领取</w:t>
            </w:r>
          </w:p>
          <w:p>
            <w:pPr>
              <w:pStyle w:val="13"/>
              <w:spacing w:line="255" w:lineRule="exact"/>
              <w:ind w:left="112"/>
              <w:rPr>
                <w:sz w:val="21"/>
              </w:rPr>
            </w:pPr>
            <w:r>
              <w:rPr>
                <w:sz w:val="21"/>
              </w:rPr>
              <w:t>取暖费补助的人数</w:t>
            </w:r>
          </w:p>
        </w:tc>
        <w:tc>
          <w:tcPr>
            <w:tcW w:w="2551" w:type="dxa"/>
          </w:tcPr>
          <w:p>
            <w:pPr>
              <w:pStyle w:val="13"/>
              <w:spacing w:before="135"/>
              <w:ind w:left="111"/>
              <w:rPr>
                <w:sz w:val="21"/>
              </w:rPr>
            </w:pPr>
            <w:r>
              <w:rPr>
                <w:sz w:val="21"/>
              </w:rPr>
              <w:t>1400 元/人</w:t>
            </w:r>
          </w:p>
        </w:tc>
        <w:tc>
          <w:tcPr>
            <w:tcW w:w="2268" w:type="dxa"/>
          </w:tcPr>
          <w:p>
            <w:pPr>
              <w:pStyle w:val="13"/>
              <w:spacing w:before="135"/>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退休人员交通补</w:t>
            </w:r>
          </w:p>
        </w:tc>
        <w:tc>
          <w:tcPr>
            <w:tcW w:w="2835" w:type="dxa"/>
          </w:tcPr>
          <w:p>
            <w:pPr>
              <w:pStyle w:val="13"/>
              <w:spacing w:before="64"/>
              <w:ind w:left="112"/>
              <w:rPr>
                <w:sz w:val="21"/>
              </w:rPr>
            </w:pPr>
            <w:r>
              <w:rPr>
                <w:sz w:val="21"/>
              </w:rPr>
              <w:t>退休人员领取标准</w:t>
            </w:r>
          </w:p>
        </w:tc>
        <w:tc>
          <w:tcPr>
            <w:tcW w:w="2551" w:type="dxa"/>
          </w:tcPr>
          <w:p>
            <w:pPr>
              <w:pStyle w:val="13"/>
              <w:spacing w:before="64"/>
              <w:ind w:left="111"/>
              <w:rPr>
                <w:sz w:val="21"/>
              </w:rPr>
            </w:pPr>
            <w:r>
              <w:rPr>
                <w:sz w:val="21"/>
              </w:rPr>
              <w:t>60 元/人/月</w:t>
            </w:r>
          </w:p>
        </w:tc>
        <w:tc>
          <w:tcPr>
            <w:tcW w:w="2268" w:type="dxa"/>
          </w:tcPr>
          <w:p>
            <w:pPr>
              <w:pStyle w:val="13"/>
              <w:spacing w:before="64"/>
              <w:ind w:left="114"/>
              <w:rPr>
                <w:sz w:val="21"/>
              </w:rPr>
            </w:pPr>
            <w:r>
              <w:rPr>
                <w:sz w:val="21"/>
              </w:rP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护理费票标准</w:t>
            </w:r>
          </w:p>
        </w:tc>
        <w:tc>
          <w:tcPr>
            <w:tcW w:w="2835" w:type="dxa"/>
          </w:tcPr>
          <w:p>
            <w:pPr>
              <w:pStyle w:val="13"/>
              <w:spacing w:line="264" w:lineRule="exact"/>
              <w:ind w:left="112" w:right="79"/>
              <w:rPr>
                <w:sz w:val="21"/>
              </w:rPr>
            </w:pPr>
            <w:r>
              <w:rPr>
                <w:sz w:val="21"/>
              </w:rPr>
              <w:t>80 周岁以上人员的护理补助标准</w:t>
            </w:r>
          </w:p>
        </w:tc>
        <w:tc>
          <w:tcPr>
            <w:tcW w:w="2551" w:type="dxa"/>
          </w:tcPr>
          <w:p>
            <w:pPr>
              <w:pStyle w:val="13"/>
              <w:spacing w:before="137"/>
              <w:ind w:left="111"/>
              <w:rPr>
                <w:sz w:val="21"/>
              </w:rPr>
            </w:pPr>
            <w:r>
              <w:rPr>
                <w:sz w:val="21"/>
              </w:rPr>
              <w:t>51 元/人/月</w:t>
            </w:r>
          </w:p>
        </w:tc>
        <w:tc>
          <w:tcPr>
            <w:tcW w:w="2268" w:type="dxa"/>
          </w:tcPr>
          <w:p>
            <w:pPr>
              <w:pStyle w:val="13"/>
              <w:spacing w:before="137"/>
              <w:ind w:left="114"/>
              <w:rPr>
                <w:sz w:val="21"/>
              </w:rPr>
            </w:pPr>
            <w:r>
              <w:rPr>
                <w:sz w:val="21"/>
              </w:rPr>
              <w:t>退休干部补助标准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质量指标</w:t>
            </w:r>
          </w:p>
        </w:tc>
        <w:tc>
          <w:tcPr>
            <w:tcW w:w="2835" w:type="dxa"/>
          </w:tcPr>
          <w:p>
            <w:pPr>
              <w:pStyle w:val="13"/>
              <w:spacing w:before="64"/>
              <w:ind w:left="115"/>
              <w:rPr>
                <w:sz w:val="21"/>
              </w:rPr>
            </w:pPr>
            <w:r>
              <w:rPr>
                <w:sz w:val="21"/>
              </w:rPr>
              <w:t>人员经费到位率</w:t>
            </w:r>
          </w:p>
        </w:tc>
        <w:tc>
          <w:tcPr>
            <w:tcW w:w="2835" w:type="dxa"/>
          </w:tcPr>
          <w:p>
            <w:pPr>
              <w:pStyle w:val="13"/>
              <w:spacing w:before="64"/>
              <w:ind w:left="112"/>
              <w:rPr>
                <w:sz w:val="21"/>
              </w:rPr>
            </w:pPr>
            <w:r>
              <w:rPr>
                <w:sz w:val="21"/>
              </w:rPr>
              <w:t>人员经费到位资金比例</w:t>
            </w:r>
          </w:p>
        </w:tc>
        <w:tc>
          <w:tcPr>
            <w:tcW w:w="2551" w:type="dxa"/>
          </w:tcPr>
          <w:p>
            <w:pPr>
              <w:pStyle w:val="13"/>
              <w:spacing w:before="64"/>
              <w:ind w:left="111"/>
              <w:rPr>
                <w:sz w:val="21"/>
              </w:rPr>
            </w:pPr>
            <w:r>
              <w:rPr>
                <w:sz w:val="21"/>
              </w:rPr>
              <w:t>100%</w:t>
            </w:r>
          </w:p>
        </w:tc>
        <w:tc>
          <w:tcPr>
            <w:tcW w:w="2268" w:type="dxa"/>
          </w:tcPr>
          <w:p>
            <w:pPr>
              <w:pStyle w:val="13"/>
              <w:spacing w:before="64"/>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时效指标</w:t>
            </w:r>
          </w:p>
        </w:tc>
        <w:tc>
          <w:tcPr>
            <w:tcW w:w="2835" w:type="dxa"/>
          </w:tcPr>
          <w:p>
            <w:pPr>
              <w:pStyle w:val="13"/>
              <w:spacing w:before="65"/>
              <w:ind w:left="115"/>
              <w:rPr>
                <w:sz w:val="21"/>
              </w:rPr>
            </w:pPr>
            <w:r>
              <w:rPr>
                <w:sz w:val="21"/>
              </w:rPr>
              <w:t>支付及时率</w:t>
            </w:r>
          </w:p>
        </w:tc>
        <w:tc>
          <w:tcPr>
            <w:tcW w:w="2835" w:type="dxa"/>
          </w:tcPr>
          <w:p>
            <w:pPr>
              <w:pStyle w:val="13"/>
              <w:spacing w:before="65"/>
              <w:ind w:left="112"/>
              <w:rPr>
                <w:sz w:val="21"/>
              </w:rPr>
            </w:pPr>
            <w:r>
              <w:rPr>
                <w:sz w:val="21"/>
              </w:rPr>
              <w:t>人员经费发放及时率</w:t>
            </w:r>
          </w:p>
        </w:tc>
        <w:tc>
          <w:tcPr>
            <w:tcW w:w="2551" w:type="dxa"/>
          </w:tcPr>
          <w:p>
            <w:pPr>
              <w:pStyle w:val="13"/>
              <w:spacing w:before="65"/>
              <w:ind w:left="111"/>
              <w:rPr>
                <w:sz w:val="21"/>
              </w:rPr>
            </w:pPr>
            <w:r>
              <w:rPr>
                <w:sz w:val="21"/>
              </w:rPr>
              <w:t>100%</w:t>
            </w:r>
          </w:p>
        </w:tc>
        <w:tc>
          <w:tcPr>
            <w:tcW w:w="2268" w:type="dxa"/>
          </w:tcPr>
          <w:p>
            <w:pPr>
              <w:pStyle w:val="13"/>
              <w:spacing w:before="65"/>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spacing w:before="1"/>
              <w:rPr>
                <w:b/>
                <w:sz w:val="27"/>
              </w:rPr>
            </w:pPr>
          </w:p>
          <w:p>
            <w:pPr>
              <w:pStyle w:val="13"/>
              <w:ind w:left="291"/>
              <w:rPr>
                <w:sz w:val="21"/>
              </w:rPr>
            </w:pPr>
            <w:r>
              <w:rPr>
                <w:sz w:val="21"/>
              </w:rPr>
              <w:t>效益指标</w:t>
            </w:r>
          </w:p>
        </w:tc>
        <w:tc>
          <w:tcPr>
            <w:tcW w:w="2268" w:type="dxa"/>
          </w:tcPr>
          <w:p>
            <w:pPr>
              <w:pStyle w:val="13"/>
              <w:spacing w:before="136"/>
              <w:ind w:left="115"/>
              <w:rPr>
                <w:sz w:val="21"/>
              </w:rPr>
            </w:pPr>
            <w:r>
              <w:rPr>
                <w:sz w:val="21"/>
              </w:rPr>
              <w:t>可持续影响指标</w:t>
            </w:r>
          </w:p>
        </w:tc>
        <w:tc>
          <w:tcPr>
            <w:tcW w:w="2835" w:type="dxa"/>
          </w:tcPr>
          <w:p>
            <w:pPr>
              <w:pStyle w:val="13"/>
              <w:spacing w:before="136"/>
              <w:ind w:left="115"/>
              <w:rPr>
                <w:sz w:val="21"/>
              </w:rPr>
            </w:pPr>
            <w:r>
              <w:rPr>
                <w:sz w:val="21"/>
              </w:rPr>
              <w:t>业务工作可持续性</w:t>
            </w:r>
          </w:p>
        </w:tc>
        <w:tc>
          <w:tcPr>
            <w:tcW w:w="2835" w:type="dxa"/>
          </w:tcPr>
          <w:p>
            <w:pPr>
              <w:pStyle w:val="13"/>
              <w:spacing w:line="270" w:lineRule="atLeast"/>
              <w:ind w:left="112" w:right="187"/>
              <w:rPr>
                <w:sz w:val="21"/>
              </w:rPr>
            </w:pPr>
            <w:r>
              <w:rPr>
                <w:sz w:val="21"/>
              </w:rPr>
              <w:t>保障日常工作的持续有序运转率</w:t>
            </w:r>
          </w:p>
        </w:tc>
        <w:tc>
          <w:tcPr>
            <w:tcW w:w="2551" w:type="dxa"/>
          </w:tcPr>
          <w:p>
            <w:pPr>
              <w:pStyle w:val="13"/>
              <w:spacing w:before="136"/>
              <w:ind w:left="111"/>
              <w:rPr>
                <w:sz w:val="21"/>
              </w:rPr>
            </w:pPr>
            <w:r>
              <w:rPr>
                <w:sz w:val="21"/>
              </w:rPr>
              <w:t>100%</w:t>
            </w:r>
          </w:p>
        </w:tc>
        <w:tc>
          <w:tcPr>
            <w:tcW w:w="2268" w:type="dxa"/>
          </w:tcPr>
          <w:p>
            <w:pPr>
              <w:pStyle w:val="13"/>
              <w:spacing w:before="136"/>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1"/>
              <w:ind w:left="115"/>
              <w:rPr>
                <w:sz w:val="21"/>
              </w:rPr>
            </w:pPr>
            <w:r>
              <w:rPr>
                <w:sz w:val="21"/>
              </w:rPr>
              <w:t>社会效益指标</w:t>
            </w:r>
          </w:p>
        </w:tc>
        <w:tc>
          <w:tcPr>
            <w:tcW w:w="2835" w:type="dxa"/>
          </w:tcPr>
          <w:p>
            <w:pPr>
              <w:pStyle w:val="13"/>
              <w:spacing w:before="61"/>
              <w:ind w:left="115"/>
              <w:rPr>
                <w:sz w:val="21"/>
              </w:rPr>
            </w:pPr>
            <w:r>
              <w:rPr>
                <w:sz w:val="21"/>
              </w:rPr>
              <w:t>正常运转率</w:t>
            </w:r>
          </w:p>
        </w:tc>
        <w:tc>
          <w:tcPr>
            <w:tcW w:w="2835" w:type="dxa"/>
          </w:tcPr>
          <w:p>
            <w:pPr>
              <w:pStyle w:val="13"/>
              <w:spacing w:before="61"/>
              <w:ind w:left="112"/>
              <w:rPr>
                <w:sz w:val="21"/>
              </w:rPr>
            </w:pPr>
            <w:r>
              <w:rPr>
                <w:sz w:val="21"/>
              </w:rPr>
              <w:t>保障日常工作正常运转率</w:t>
            </w:r>
          </w:p>
        </w:tc>
        <w:tc>
          <w:tcPr>
            <w:tcW w:w="2551" w:type="dxa"/>
          </w:tcPr>
          <w:p>
            <w:pPr>
              <w:pStyle w:val="13"/>
              <w:spacing w:before="61"/>
              <w:ind w:left="111"/>
              <w:rPr>
                <w:sz w:val="21"/>
              </w:rPr>
            </w:pPr>
            <w:r>
              <w:rPr>
                <w:sz w:val="21"/>
              </w:rPr>
              <w:t>100%</w:t>
            </w:r>
          </w:p>
        </w:tc>
        <w:tc>
          <w:tcPr>
            <w:tcW w:w="2268" w:type="dxa"/>
          </w:tcPr>
          <w:p>
            <w:pPr>
              <w:pStyle w:val="13"/>
              <w:spacing w:before="61"/>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tcPr>
          <w:p>
            <w:pPr>
              <w:pStyle w:val="13"/>
              <w:spacing w:before="9"/>
              <w:rPr>
                <w:b/>
                <w:sz w:val="21"/>
              </w:rPr>
            </w:pPr>
          </w:p>
          <w:p>
            <w:pPr>
              <w:pStyle w:val="13"/>
              <w:ind w:left="167" w:right="144"/>
              <w:jc w:val="center"/>
              <w:rPr>
                <w:sz w:val="21"/>
              </w:rPr>
            </w:pPr>
            <w:r>
              <w:rPr>
                <w:sz w:val="21"/>
              </w:rPr>
              <w:t>满意度指标</w:t>
            </w:r>
          </w:p>
        </w:tc>
        <w:tc>
          <w:tcPr>
            <w:tcW w:w="2268" w:type="dxa"/>
          </w:tcPr>
          <w:p>
            <w:pPr>
              <w:pStyle w:val="13"/>
              <w:spacing w:before="9"/>
              <w:rPr>
                <w:b/>
                <w:sz w:val="21"/>
              </w:rPr>
            </w:pPr>
          </w:p>
          <w:p>
            <w:pPr>
              <w:pStyle w:val="13"/>
              <w:ind w:left="115"/>
              <w:rPr>
                <w:sz w:val="21"/>
              </w:rPr>
            </w:pPr>
            <w:r>
              <w:rPr>
                <w:sz w:val="21"/>
              </w:rPr>
              <w:t>服务对象满意度指标</w:t>
            </w:r>
          </w:p>
        </w:tc>
        <w:tc>
          <w:tcPr>
            <w:tcW w:w="2835" w:type="dxa"/>
          </w:tcPr>
          <w:p>
            <w:pPr>
              <w:pStyle w:val="13"/>
              <w:spacing w:before="9"/>
              <w:rPr>
                <w:b/>
                <w:sz w:val="21"/>
              </w:rPr>
            </w:pPr>
          </w:p>
          <w:p>
            <w:pPr>
              <w:pStyle w:val="13"/>
              <w:ind w:left="115"/>
              <w:rPr>
                <w:sz w:val="21"/>
              </w:rPr>
            </w:pPr>
            <w:r>
              <w:rPr>
                <w:sz w:val="21"/>
              </w:rPr>
              <w:t>事业人员满意度</w:t>
            </w:r>
          </w:p>
        </w:tc>
        <w:tc>
          <w:tcPr>
            <w:tcW w:w="2835" w:type="dxa"/>
          </w:tcPr>
          <w:p>
            <w:pPr>
              <w:pStyle w:val="13"/>
              <w:spacing w:before="6" w:line="237" w:lineRule="auto"/>
              <w:ind w:left="112" w:right="187"/>
              <w:rPr>
                <w:sz w:val="21"/>
              </w:rPr>
            </w:pPr>
            <w:r>
              <w:rPr>
                <w:sz w:val="21"/>
              </w:rPr>
              <w:t>通过抽查问卷的方式，满意和较满意对象占全部调研对</w:t>
            </w:r>
          </w:p>
          <w:p>
            <w:pPr>
              <w:pStyle w:val="13"/>
              <w:spacing w:before="3" w:line="255" w:lineRule="exact"/>
              <w:ind w:left="112"/>
              <w:rPr>
                <w:sz w:val="21"/>
              </w:rPr>
            </w:pPr>
            <w:r>
              <w:rPr>
                <w:sz w:val="21"/>
              </w:rPr>
              <w:t>象的比例</w:t>
            </w:r>
          </w:p>
        </w:tc>
        <w:tc>
          <w:tcPr>
            <w:tcW w:w="2551" w:type="dxa"/>
          </w:tcPr>
          <w:p>
            <w:pPr>
              <w:pStyle w:val="13"/>
              <w:spacing w:before="9"/>
              <w:rPr>
                <w:b/>
                <w:sz w:val="21"/>
              </w:rPr>
            </w:pPr>
          </w:p>
          <w:p>
            <w:pPr>
              <w:pStyle w:val="13"/>
              <w:ind w:left="111"/>
              <w:rPr>
                <w:sz w:val="21"/>
              </w:rPr>
            </w:pPr>
            <w:r>
              <w:rPr>
                <w:sz w:val="21"/>
              </w:rPr>
              <w:t>≥95%</w:t>
            </w:r>
          </w:p>
        </w:tc>
        <w:tc>
          <w:tcPr>
            <w:tcW w:w="2268" w:type="dxa"/>
          </w:tcPr>
          <w:p>
            <w:pPr>
              <w:pStyle w:val="13"/>
              <w:spacing w:before="9"/>
              <w:rPr>
                <w:b/>
                <w:sz w:val="21"/>
              </w:rPr>
            </w:pPr>
          </w:p>
          <w:p>
            <w:pPr>
              <w:pStyle w:val="13"/>
              <w:ind w:left="114"/>
              <w:rPr>
                <w:sz w:val="21"/>
              </w:rPr>
            </w:pPr>
            <w:r>
              <w:rPr>
                <w:sz w:val="21"/>
              </w:rPr>
              <w:t>历史经验</w:t>
            </w:r>
          </w:p>
        </w:tc>
      </w:tr>
    </w:tbl>
    <w:p>
      <w:pPr>
        <w:pStyle w:val="5"/>
        <w:spacing w:before="4"/>
        <w:rPr>
          <w:b/>
          <w:sz w:val="17"/>
        </w:rPr>
      </w:pPr>
    </w:p>
    <w:p>
      <w:pPr>
        <w:spacing w:before="61" w:after="6"/>
        <w:ind w:left="1279" w:right="0" w:firstLine="0"/>
        <w:jc w:val="left"/>
        <w:rPr>
          <w:b/>
          <w:sz w:val="28"/>
        </w:rPr>
      </w:pPr>
      <w:r>
        <w:rPr>
          <w:b/>
          <w:sz w:val="28"/>
        </w:rPr>
        <w:t>3、城市客运补贴经费绩效目标表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06" w:hRule="atLeast"/>
        </w:trPr>
        <w:tc>
          <w:tcPr>
            <w:tcW w:w="1417" w:type="dxa"/>
          </w:tcPr>
          <w:p>
            <w:pPr>
              <w:pStyle w:val="13"/>
              <w:rPr>
                <w:b/>
                <w:sz w:val="20"/>
              </w:rPr>
            </w:pPr>
          </w:p>
          <w:p>
            <w:pPr>
              <w:pStyle w:val="13"/>
              <w:spacing w:before="155"/>
              <w:ind w:left="167" w:right="144"/>
              <w:jc w:val="center"/>
              <w:rPr>
                <w:b/>
                <w:sz w:val="21"/>
              </w:rPr>
            </w:pPr>
            <w:r>
              <w:rPr>
                <w:b/>
                <w:sz w:val="21"/>
              </w:rPr>
              <w:t>绩效目标</w:t>
            </w:r>
          </w:p>
        </w:tc>
        <w:tc>
          <w:tcPr>
            <w:tcW w:w="12756" w:type="dxa"/>
            <w:gridSpan w:val="5"/>
          </w:tcPr>
          <w:p>
            <w:pPr>
              <w:pStyle w:val="13"/>
              <w:numPr>
                <w:ilvl w:val="0"/>
                <w:numId w:val="7"/>
              </w:numPr>
              <w:tabs>
                <w:tab w:val="left" w:pos="327"/>
              </w:tabs>
              <w:spacing w:before="3" w:after="0" w:line="269" w:lineRule="exact"/>
              <w:ind w:left="326" w:right="0" w:hanging="214"/>
              <w:jc w:val="left"/>
              <w:rPr>
                <w:sz w:val="21"/>
              </w:rPr>
            </w:pPr>
            <w:r>
              <w:rPr>
                <w:sz w:val="21"/>
              </w:rPr>
              <w:t>通过对公交公司给予的财政补贴，保证车辆正常运转，保证企业不因亏损而倒闭。</w:t>
            </w:r>
          </w:p>
          <w:p>
            <w:pPr>
              <w:pStyle w:val="13"/>
              <w:numPr>
                <w:ilvl w:val="0"/>
                <w:numId w:val="7"/>
              </w:numPr>
              <w:tabs>
                <w:tab w:val="left" w:pos="327"/>
              </w:tabs>
              <w:spacing w:before="0" w:after="0" w:line="240" w:lineRule="auto"/>
              <w:ind w:left="326" w:right="0" w:hanging="214"/>
              <w:jc w:val="left"/>
              <w:rPr>
                <w:sz w:val="21"/>
              </w:rPr>
            </w:pPr>
            <w:r>
              <w:rPr>
                <w:spacing w:val="-18"/>
                <w:sz w:val="21"/>
              </w:rPr>
              <w:t xml:space="preserve">提高 </w:t>
            </w:r>
            <w:r>
              <w:rPr>
                <w:sz w:val="21"/>
              </w:rPr>
              <w:t>70</w:t>
            </w:r>
            <w:r>
              <w:rPr>
                <w:spacing w:val="-9"/>
                <w:sz w:val="21"/>
              </w:rPr>
              <w:t xml:space="preserve"> 周岁以上老年人、现役及退役残疾军人等特殊人群的幸福指数和社会满意度。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417" w:type="dxa"/>
          </w:tcPr>
          <w:p>
            <w:pPr>
              <w:pStyle w:val="13"/>
              <w:spacing w:before="65"/>
              <w:ind w:left="167" w:right="144"/>
              <w:jc w:val="center"/>
              <w:rPr>
                <w:b/>
                <w:sz w:val="21"/>
              </w:rPr>
            </w:pPr>
            <w:r>
              <w:rPr>
                <w:b/>
                <w:sz w:val="21"/>
              </w:rPr>
              <w:t>一级指标</w:t>
            </w:r>
          </w:p>
        </w:tc>
        <w:tc>
          <w:tcPr>
            <w:tcW w:w="2268" w:type="dxa"/>
          </w:tcPr>
          <w:p>
            <w:pPr>
              <w:pStyle w:val="13"/>
              <w:spacing w:before="65"/>
              <w:ind w:left="717"/>
              <w:rPr>
                <w:b/>
                <w:sz w:val="21"/>
              </w:rPr>
            </w:pPr>
            <w:r>
              <w:rPr>
                <w:b/>
                <w:sz w:val="21"/>
              </w:rPr>
              <w:t>二级指标</w:t>
            </w:r>
          </w:p>
        </w:tc>
        <w:tc>
          <w:tcPr>
            <w:tcW w:w="2835" w:type="dxa"/>
          </w:tcPr>
          <w:p>
            <w:pPr>
              <w:pStyle w:val="13"/>
              <w:spacing w:before="65"/>
              <w:ind w:left="982" w:right="953"/>
              <w:jc w:val="center"/>
              <w:rPr>
                <w:b/>
                <w:sz w:val="21"/>
              </w:rPr>
            </w:pPr>
            <w:r>
              <w:rPr>
                <w:b/>
                <w:sz w:val="21"/>
              </w:rPr>
              <w:t>三级指标</w:t>
            </w:r>
          </w:p>
        </w:tc>
        <w:tc>
          <w:tcPr>
            <w:tcW w:w="2835" w:type="dxa"/>
          </w:tcPr>
          <w:p>
            <w:pPr>
              <w:pStyle w:val="13"/>
              <w:spacing w:before="65"/>
              <w:ind w:left="791"/>
              <w:rPr>
                <w:b/>
                <w:sz w:val="21"/>
              </w:rPr>
            </w:pPr>
            <w:r>
              <w:rPr>
                <w:b/>
                <w:sz w:val="21"/>
              </w:rPr>
              <w:t>绩效指标描述</w:t>
            </w:r>
          </w:p>
        </w:tc>
        <w:tc>
          <w:tcPr>
            <w:tcW w:w="2551" w:type="dxa"/>
          </w:tcPr>
          <w:p>
            <w:pPr>
              <w:pStyle w:val="13"/>
              <w:spacing w:before="65"/>
              <w:ind w:left="945" w:right="918"/>
              <w:jc w:val="center"/>
              <w:rPr>
                <w:b/>
                <w:sz w:val="21"/>
              </w:rPr>
            </w:pPr>
            <w:r>
              <w:rPr>
                <w:b/>
                <w:sz w:val="21"/>
              </w:rPr>
              <w:t>指标值</w:t>
            </w:r>
          </w:p>
        </w:tc>
        <w:tc>
          <w:tcPr>
            <w:tcW w:w="2267" w:type="dxa"/>
          </w:tcPr>
          <w:p>
            <w:pPr>
              <w:pStyle w:val="13"/>
              <w:spacing w:before="65"/>
              <w:ind w:left="402"/>
              <w:rPr>
                <w:b/>
                <w:sz w:val="21"/>
              </w:rPr>
            </w:pPr>
            <w:r>
              <w:rPr>
                <w:b/>
                <w:sz w:val="21"/>
              </w:rPr>
              <w:t>指标值确定依据</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2"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3"/>
              <w:rPr>
                <w:b/>
                <w:sz w:val="20"/>
              </w:rPr>
            </w:pPr>
          </w:p>
          <w:p>
            <w:pPr>
              <w:pStyle w:val="13"/>
              <w:ind w:left="291"/>
              <w:rPr>
                <w:sz w:val="21"/>
              </w:rPr>
            </w:pPr>
            <w:r>
              <w:rPr>
                <w:sz w:val="21"/>
              </w:rPr>
              <w:t>产出指标</w:t>
            </w:r>
          </w:p>
        </w:tc>
        <w:tc>
          <w:tcPr>
            <w:tcW w:w="2268" w:type="dxa"/>
          </w:tcPr>
          <w:p>
            <w:pPr>
              <w:pStyle w:val="13"/>
              <w:rPr>
                <w:b/>
                <w:sz w:val="20"/>
              </w:rPr>
            </w:pPr>
          </w:p>
          <w:p>
            <w:pPr>
              <w:pStyle w:val="13"/>
              <w:spacing w:before="11"/>
              <w:rPr>
                <w:b/>
                <w:sz w:val="22"/>
              </w:rPr>
            </w:pPr>
          </w:p>
          <w:p>
            <w:pPr>
              <w:pStyle w:val="13"/>
              <w:spacing w:before="1"/>
              <w:ind w:left="115"/>
              <w:rPr>
                <w:sz w:val="21"/>
              </w:rPr>
            </w:pPr>
            <w:r>
              <w:rPr>
                <w:sz w:val="21"/>
              </w:rPr>
              <w:t>数量指标</w:t>
            </w:r>
          </w:p>
        </w:tc>
        <w:tc>
          <w:tcPr>
            <w:tcW w:w="2835" w:type="dxa"/>
          </w:tcPr>
          <w:p>
            <w:pPr>
              <w:pStyle w:val="13"/>
              <w:rPr>
                <w:b/>
                <w:sz w:val="20"/>
              </w:rPr>
            </w:pPr>
          </w:p>
          <w:p>
            <w:pPr>
              <w:pStyle w:val="13"/>
              <w:spacing w:before="11"/>
              <w:rPr>
                <w:b/>
                <w:sz w:val="22"/>
              </w:rPr>
            </w:pPr>
          </w:p>
          <w:p>
            <w:pPr>
              <w:pStyle w:val="13"/>
              <w:spacing w:before="1"/>
              <w:ind w:left="115"/>
              <w:rPr>
                <w:sz w:val="21"/>
              </w:rPr>
            </w:pPr>
            <w:r>
              <w:rPr>
                <w:sz w:val="21"/>
              </w:rPr>
              <w:t>补贴人数</w:t>
            </w:r>
          </w:p>
        </w:tc>
        <w:tc>
          <w:tcPr>
            <w:tcW w:w="2835" w:type="dxa"/>
          </w:tcPr>
          <w:p>
            <w:pPr>
              <w:pStyle w:val="13"/>
              <w:spacing w:line="244" w:lineRule="auto"/>
              <w:ind w:left="112" w:right="108"/>
              <w:jc w:val="both"/>
              <w:rPr>
                <w:sz w:val="21"/>
              </w:rPr>
            </w:pPr>
            <w:r>
              <w:rPr>
                <w:spacing w:val="-26"/>
                <w:sz w:val="21"/>
              </w:rPr>
              <w:t xml:space="preserve">对 </w:t>
            </w:r>
            <w:r>
              <w:rPr>
                <w:sz w:val="21"/>
              </w:rPr>
              <w:t>1.1</w:t>
            </w:r>
            <w:r>
              <w:rPr>
                <w:spacing w:val="-7"/>
                <w:sz w:val="21"/>
              </w:rPr>
              <w:t xml:space="preserve"> 米以下儿童，</w:t>
            </w:r>
            <w:r>
              <w:rPr>
                <w:sz w:val="21"/>
              </w:rPr>
              <w:t>70</w:t>
            </w:r>
            <w:r>
              <w:rPr>
                <w:spacing w:val="-20"/>
                <w:sz w:val="21"/>
              </w:rPr>
              <w:t xml:space="preserve"> 岁以</w:t>
            </w:r>
            <w:r>
              <w:rPr>
                <w:spacing w:val="3"/>
                <w:sz w:val="21"/>
              </w:rPr>
              <w:t>上老人，现役军人和退役残疾军人，现役人民警察，盲人五类人员总数量</w:t>
            </w:r>
          </w:p>
        </w:tc>
        <w:tc>
          <w:tcPr>
            <w:tcW w:w="2551" w:type="dxa"/>
          </w:tcPr>
          <w:p>
            <w:pPr>
              <w:pStyle w:val="13"/>
              <w:rPr>
                <w:b/>
                <w:sz w:val="20"/>
              </w:rPr>
            </w:pPr>
          </w:p>
          <w:p>
            <w:pPr>
              <w:pStyle w:val="13"/>
              <w:spacing w:before="11"/>
              <w:rPr>
                <w:b/>
                <w:sz w:val="22"/>
              </w:rPr>
            </w:pPr>
          </w:p>
          <w:p>
            <w:pPr>
              <w:pStyle w:val="13"/>
              <w:spacing w:before="1"/>
              <w:ind w:left="111"/>
              <w:rPr>
                <w:sz w:val="21"/>
              </w:rPr>
            </w:pPr>
            <w:r>
              <w:rPr>
                <w:sz w:val="21"/>
              </w:rPr>
              <w:t>≥200 万人次</w:t>
            </w:r>
          </w:p>
        </w:tc>
        <w:tc>
          <w:tcPr>
            <w:tcW w:w="2268" w:type="dxa"/>
          </w:tcPr>
          <w:p>
            <w:pPr>
              <w:pStyle w:val="13"/>
              <w:rPr>
                <w:b/>
                <w:sz w:val="20"/>
              </w:rPr>
            </w:pPr>
          </w:p>
          <w:p>
            <w:pPr>
              <w:pStyle w:val="13"/>
              <w:spacing w:before="11"/>
              <w:rPr>
                <w:b/>
                <w:sz w:val="22"/>
              </w:rPr>
            </w:pPr>
          </w:p>
          <w:p>
            <w:pPr>
              <w:pStyle w:val="13"/>
              <w:spacing w:before="1"/>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质量指标</w:t>
            </w:r>
          </w:p>
        </w:tc>
        <w:tc>
          <w:tcPr>
            <w:tcW w:w="2835" w:type="dxa"/>
          </w:tcPr>
          <w:p>
            <w:pPr>
              <w:pStyle w:val="13"/>
              <w:spacing w:before="8"/>
              <w:rPr>
                <w:b/>
                <w:sz w:val="21"/>
              </w:rPr>
            </w:pPr>
          </w:p>
          <w:p>
            <w:pPr>
              <w:pStyle w:val="13"/>
              <w:ind w:left="115"/>
              <w:rPr>
                <w:sz w:val="21"/>
              </w:rPr>
            </w:pPr>
            <w:r>
              <w:rPr>
                <w:sz w:val="21"/>
              </w:rPr>
              <w:t>人数计算的准确率</w:t>
            </w:r>
          </w:p>
        </w:tc>
        <w:tc>
          <w:tcPr>
            <w:tcW w:w="2835" w:type="dxa"/>
          </w:tcPr>
          <w:p>
            <w:pPr>
              <w:pStyle w:val="13"/>
              <w:spacing w:before="1" w:line="244" w:lineRule="auto"/>
              <w:ind w:left="112" w:right="187"/>
              <w:rPr>
                <w:sz w:val="21"/>
              </w:rPr>
            </w:pPr>
            <w:r>
              <w:rPr>
                <w:sz w:val="21"/>
              </w:rPr>
              <w:t>反映补贴人次总数、标准计算准确性</w:t>
            </w:r>
          </w:p>
        </w:tc>
        <w:tc>
          <w:tcPr>
            <w:tcW w:w="2551" w:type="dxa"/>
          </w:tcPr>
          <w:p>
            <w:pPr>
              <w:pStyle w:val="13"/>
              <w:spacing w:before="8"/>
              <w:rPr>
                <w:b/>
                <w:sz w:val="21"/>
              </w:rPr>
            </w:pPr>
          </w:p>
          <w:p>
            <w:pPr>
              <w:pStyle w:val="13"/>
              <w:ind w:left="111"/>
              <w:rPr>
                <w:sz w:val="21"/>
              </w:rPr>
            </w:pPr>
            <w:r>
              <w:rPr>
                <w:sz w:val="21"/>
              </w:rPr>
              <w:t>≥99%</w:t>
            </w:r>
          </w:p>
        </w:tc>
        <w:tc>
          <w:tcPr>
            <w:tcW w:w="2268" w:type="dxa"/>
          </w:tcPr>
          <w:p>
            <w:pPr>
              <w:pStyle w:val="13"/>
              <w:spacing w:before="8"/>
              <w:rPr>
                <w:b/>
                <w:sz w:val="21"/>
              </w:rPr>
            </w:pPr>
          </w:p>
          <w:p>
            <w:pPr>
              <w:pStyle w:val="1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质量指标</w:t>
            </w:r>
          </w:p>
        </w:tc>
        <w:tc>
          <w:tcPr>
            <w:tcW w:w="2835" w:type="dxa"/>
          </w:tcPr>
          <w:p>
            <w:pPr>
              <w:pStyle w:val="13"/>
              <w:spacing w:before="136"/>
              <w:ind w:left="115"/>
              <w:rPr>
                <w:sz w:val="21"/>
              </w:rPr>
            </w:pPr>
            <w:r>
              <w:rPr>
                <w:sz w:val="21"/>
              </w:rPr>
              <w:t>补贴发放准确率</w:t>
            </w:r>
          </w:p>
        </w:tc>
        <w:tc>
          <w:tcPr>
            <w:tcW w:w="2835" w:type="dxa"/>
          </w:tcPr>
          <w:p>
            <w:pPr>
              <w:pStyle w:val="13"/>
              <w:spacing w:before="4"/>
              <w:ind w:left="112"/>
              <w:rPr>
                <w:sz w:val="21"/>
              </w:rPr>
            </w:pPr>
            <w:r>
              <w:rPr>
                <w:sz w:val="21"/>
              </w:rPr>
              <w:t>反映补贴发放准确率</w:t>
            </w:r>
          </w:p>
        </w:tc>
        <w:tc>
          <w:tcPr>
            <w:tcW w:w="2551" w:type="dxa"/>
          </w:tcPr>
          <w:p>
            <w:pPr>
              <w:pStyle w:val="13"/>
              <w:spacing w:before="136"/>
              <w:ind w:left="111"/>
              <w:rPr>
                <w:sz w:val="21"/>
              </w:rPr>
            </w:pPr>
            <w:r>
              <w:rPr>
                <w:sz w:val="21"/>
              </w:rPr>
              <w:t>100%</w:t>
            </w:r>
          </w:p>
        </w:tc>
        <w:tc>
          <w:tcPr>
            <w:tcW w:w="2268" w:type="dxa"/>
          </w:tcPr>
          <w:p>
            <w:pPr>
              <w:pStyle w:val="13"/>
              <w:spacing w:before="136"/>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7"/>
              <w:rPr>
                <w:b/>
                <w:sz w:val="21"/>
              </w:rPr>
            </w:pPr>
          </w:p>
          <w:p>
            <w:pPr>
              <w:pStyle w:val="13"/>
              <w:ind w:left="115"/>
              <w:rPr>
                <w:sz w:val="21"/>
              </w:rPr>
            </w:pPr>
            <w:r>
              <w:rPr>
                <w:sz w:val="21"/>
              </w:rPr>
              <w:t>时效指标</w:t>
            </w:r>
          </w:p>
        </w:tc>
        <w:tc>
          <w:tcPr>
            <w:tcW w:w="2835" w:type="dxa"/>
          </w:tcPr>
          <w:p>
            <w:pPr>
              <w:pStyle w:val="13"/>
              <w:spacing w:before="7"/>
              <w:rPr>
                <w:b/>
                <w:sz w:val="21"/>
              </w:rPr>
            </w:pPr>
          </w:p>
          <w:p>
            <w:pPr>
              <w:pStyle w:val="13"/>
              <w:ind w:left="115"/>
              <w:rPr>
                <w:sz w:val="21"/>
              </w:rPr>
            </w:pPr>
            <w:r>
              <w:rPr>
                <w:sz w:val="21"/>
              </w:rPr>
              <w:t>发放及时性</w:t>
            </w:r>
          </w:p>
        </w:tc>
        <w:tc>
          <w:tcPr>
            <w:tcW w:w="2835" w:type="dxa"/>
          </w:tcPr>
          <w:p>
            <w:pPr>
              <w:pStyle w:val="13"/>
              <w:spacing w:before="3"/>
              <w:ind w:left="112"/>
              <w:rPr>
                <w:sz w:val="21"/>
              </w:rPr>
            </w:pPr>
            <w:r>
              <w:rPr>
                <w:sz w:val="21"/>
              </w:rPr>
              <w:t>反映补贴发放的及时性</w:t>
            </w:r>
          </w:p>
        </w:tc>
        <w:tc>
          <w:tcPr>
            <w:tcW w:w="2551" w:type="dxa"/>
          </w:tcPr>
          <w:p>
            <w:pPr>
              <w:pStyle w:val="13"/>
              <w:spacing w:before="7"/>
              <w:rPr>
                <w:b/>
                <w:sz w:val="21"/>
              </w:rPr>
            </w:pPr>
          </w:p>
          <w:p>
            <w:pPr>
              <w:pStyle w:val="13"/>
              <w:ind w:left="111"/>
              <w:rPr>
                <w:sz w:val="21"/>
              </w:rPr>
            </w:pPr>
            <w:r>
              <w:rPr>
                <w:sz w:val="21"/>
              </w:rPr>
              <w:t>2022 年底前</w:t>
            </w:r>
          </w:p>
        </w:tc>
        <w:tc>
          <w:tcPr>
            <w:tcW w:w="2268" w:type="dxa"/>
          </w:tcPr>
          <w:p>
            <w:pPr>
              <w:pStyle w:val="13"/>
              <w:spacing w:before="7"/>
              <w:rPr>
                <w:b/>
                <w:sz w:val="21"/>
              </w:rPr>
            </w:pPr>
          </w:p>
          <w:p>
            <w:pPr>
              <w:pStyle w:val="1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成本指标</w:t>
            </w:r>
          </w:p>
        </w:tc>
        <w:tc>
          <w:tcPr>
            <w:tcW w:w="2835" w:type="dxa"/>
          </w:tcPr>
          <w:p>
            <w:pPr>
              <w:pStyle w:val="13"/>
              <w:spacing w:before="8"/>
              <w:rPr>
                <w:b/>
                <w:sz w:val="21"/>
              </w:rPr>
            </w:pPr>
          </w:p>
          <w:p>
            <w:pPr>
              <w:pStyle w:val="13"/>
              <w:ind w:left="115"/>
              <w:rPr>
                <w:sz w:val="21"/>
              </w:rPr>
            </w:pPr>
            <w:r>
              <w:rPr>
                <w:sz w:val="21"/>
              </w:rPr>
              <w:t>补贴标准</w:t>
            </w:r>
          </w:p>
        </w:tc>
        <w:tc>
          <w:tcPr>
            <w:tcW w:w="2835" w:type="dxa"/>
          </w:tcPr>
          <w:p>
            <w:pPr>
              <w:pStyle w:val="13"/>
              <w:spacing w:before="1"/>
              <w:ind w:left="112"/>
              <w:rPr>
                <w:sz w:val="21"/>
              </w:rPr>
            </w:pPr>
            <w:r>
              <w:rPr>
                <w:sz w:val="21"/>
              </w:rPr>
              <w:t>按公交车运营线路票价计算</w:t>
            </w:r>
          </w:p>
        </w:tc>
        <w:tc>
          <w:tcPr>
            <w:tcW w:w="2551" w:type="dxa"/>
          </w:tcPr>
          <w:p>
            <w:pPr>
              <w:pStyle w:val="13"/>
              <w:spacing w:before="8"/>
              <w:rPr>
                <w:b/>
                <w:sz w:val="21"/>
              </w:rPr>
            </w:pPr>
          </w:p>
          <w:p>
            <w:pPr>
              <w:pStyle w:val="13"/>
              <w:ind w:left="111"/>
              <w:rPr>
                <w:sz w:val="21"/>
              </w:rPr>
            </w:pPr>
            <w:r>
              <w:rPr>
                <w:sz w:val="21"/>
              </w:rPr>
              <w:t>1 元/人次</w:t>
            </w:r>
          </w:p>
        </w:tc>
        <w:tc>
          <w:tcPr>
            <w:tcW w:w="2268" w:type="dxa"/>
          </w:tcPr>
          <w:p>
            <w:pPr>
              <w:pStyle w:val="13"/>
              <w:spacing w:before="8"/>
              <w:rPr>
                <w:b/>
                <w:sz w:val="21"/>
              </w:rPr>
            </w:pPr>
          </w:p>
          <w:p>
            <w:pPr>
              <w:pStyle w:val="1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补贴标准</w:t>
            </w:r>
          </w:p>
        </w:tc>
        <w:tc>
          <w:tcPr>
            <w:tcW w:w="2835" w:type="dxa"/>
          </w:tcPr>
          <w:p>
            <w:pPr>
              <w:pStyle w:val="13"/>
              <w:spacing w:before="63"/>
              <w:ind w:left="112"/>
              <w:rPr>
                <w:sz w:val="21"/>
              </w:rPr>
            </w:pPr>
            <w:r>
              <w:rPr>
                <w:sz w:val="21"/>
              </w:rPr>
              <w:t>按公交车运营线路票价计算</w:t>
            </w:r>
          </w:p>
        </w:tc>
        <w:tc>
          <w:tcPr>
            <w:tcW w:w="2551" w:type="dxa"/>
          </w:tcPr>
          <w:p>
            <w:pPr>
              <w:pStyle w:val="13"/>
              <w:spacing w:before="63"/>
              <w:ind w:left="111"/>
              <w:rPr>
                <w:sz w:val="21"/>
              </w:rPr>
            </w:pPr>
            <w:r>
              <w:rPr>
                <w:sz w:val="21"/>
              </w:rPr>
              <w:t>2 元/人次</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b/>
                <w:sz w:val="20"/>
              </w:rPr>
            </w:pPr>
          </w:p>
          <w:p>
            <w:pPr>
              <w:pStyle w:val="13"/>
              <w:rPr>
                <w:b/>
                <w:sz w:val="20"/>
              </w:rPr>
            </w:pPr>
          </w:p>
          <w:p>
            <w:pPr>
              <w:pStyle w:val="13"/>
              <w:spacing w:before="10"/>
              <w:rPr>
                <w:b/>
                <w:sz w:val="19"/>
              </w:rPr>
            </w:pPr>
          </w:p>
          <w:p>
            <w:pPr>
              <w:pStyle w:val="13"/>
              <w:ind w:left="291"/>
              <w:rPr>
                <w:sz w:val="21"/>
              </w:rPr>
            </w:pPr>
            <w:r>
              <w:rPr>
                <w:sz w:val="21"/>
              </w:rPr>
              <w:t>效益指标</w:t>
            </w:r>
          </w:p>
        </w:tc>
        <w:tc>
          <w:tcPr>
            <w:tcW w:w="2268" w:type="dxa"/>
          </w:tcPr>
          <w:p>
            <w:pPr>
              <w:pStyle w:val="13"/>
              <w:spacing w:before="7"/>
              <w:rPr>
                <w:b/>
                <w:sz w:val="21"/>
              </w:rPr>
            </w:pPr>
          </w:p>
          <w:p>
            <w:pPr>
              <w:pStyle w:val="13"/>
              <w:ind w:left="115"/>
              <w:rPr>
                <w:sz w:val="21"/>
              </w:rPr>
            </w:pPr>
            <w:r>
              <w:rPr>
                <w:sz w:val="21"/>
              </w:rPr>
              <w:t>社会效益指标</w:t>
            </w:r>
          </w:p>
        </w:tc>
        <w:tc>
          <w:tcPr>
            <w:tcW w:w="2835" w:type="dxa"/>
          </w:tcPr>
          <w:p>
            <w:pPr>
              <w:pStyle w:val="13"/>
              <w:spacing w:before="7"/>
              <w:rPr>
                <w:b/>
                <w:sz w:val="21"/>
              </w:rPr>
            </w:pPr>
          </w:p>
          <w:p>
            <w:pPr>
              <w:pStyle w:val="13"/>
              <w:ind w:left="115"/>
              <w:rPr>
                <w:sz w:val="21"/>
              </w:rPr>
            </w:pPr>
            <w:r>
              <w:rPr>
                <w:sz w:val="21"/>
              </w:rPr>
              <w:t>社会影响力</w:t>
            </w:r>
          </w:p>
        </w:tc>
        <w:tc>
          <w:tcPr>
            <w:tcW w:w="2835" w:type="dxa"/>
          </w:tcPr>
          <w:p>
            <w:pPr>
              <w:pStyle w:val="13"/>
              <w:ind w:left="112"/>
              <w:rPr>
                <w:sz w:val="21"/>
              </w:rPr>
            </w:pPr>
            <w:r>
              <w:rPr>
                <w:sz w:val="21"/>
              </w:rPr>
              <w:t>项目实施，使五类人员出行</w:t>
            </w:r>
          </w:p>
          <w:p>
            <w:pPr>
              <w:pStyle w:val="13"/>
              <w:spacing w:line="270" w:lineRule="atLeast"/>
              <w:ind w:left="112" w:right="187"/>
              <w:rPr>
                <w:sz w:val="21"/>
              </w:rPr>
            </w:pPr>
            <w:r>
              <w:rPr>
                <w:sz w:val="21"/>
              </w:rPr>
              <w:t>直接受益，提高百姓认可度的人次</w:t>
            </w:r>
          </w:p>
        </w:tc>
        <w:tc>
          <w:tcPr>
            <w:tcW w:w="2551" w:type="dxa"/>
          </w:tcPr>
          <w:p>
            <w:pPr>
              <w:pStyle w:val="13"/>
              <w:spacing w:before="7"/>
              <w:rPr>
                <w:b/>
                <w:sz w:val="21"/>
              </w:rPr>
            </w:pPr>
          </w:p>
          <w:p>
            <w:pPr>
              <w:pStyle w:val="13"/>
              <w:ind w:left="111"/>
              <w:rPr>
                <w:sz w:val="21"/>
              </w:rPr>
            </w:pPr>
            <w:r>
              <w:rPr>
                <w:sz w:val="21"/>
              </w:rPr>
              <w:t>≥200 万人次</w:t>
            </w:r>
          </w:p>
        </w:tc>
        <w:tc>
          <w:tcPr>
            <w:tcW w:w="2268" w:type="dxa"/>
          </w:tcPr>
          <w:p>
            <w:pPr>
              <w:pStyle w:val="13"/>
              <w:spacing w:before="7"/>
              <w:rPr>
                <w:b/>
                <w:sz w:val="21"/>
              </w:rPr>
            </w:pPr>
          </w:p>
          <w:p>
            <w:pPr>
              <w:pStyle w:val="1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生态效益指标</w:t>
            </w:r>
          </w:p>
        </w:tc>
        <w:tc>
          <w:tcPr>
            <w:tcW w:w="2835" w:type="dxa"/>
          </w:tcPr>
          <w:p>
            <w:pPr>
              <w:pStyle w:val="13"/>
              <w:spacing w:before="3" w:line="260" w:lineRule="exact"/>
              <w:ind w:left="115" w:right="184"/>
              <w:rPr>
                <w:sz w:val="21"/>
              </w:rPr>
            </w:pPr>
            <w:r>
              <w:rPr>
                <w:sz w:val="21"/>
              </w:rPr>
              <w:t>缓解交通压力、减少减少车辆出行，降低尾气排放</w:t>
            </w:r>
          </w:p>
        </w:tc>
        <w:tc>
          <w:tcPr>
            <w:tcW w:w="2835" w:type="dxa"/>
          </w:tcPr>
          <w:p>
            <w:pPr>
              <w:pStyle w:val="13"/>
              <w:spacing w:before="138"/>
              <w:ind w:left="112"/>
              <w:rPr>
                <w:sz w:val="21"/>
              </w:rPr>
            </w:pPr>
            <w:r>
              <w:rPr>
                <w:sz w:val="21"/>
              </w:rPr>
              <w:t>减少车辆出行的次数</w:t>
            </w:r>
          </w:p>
        </w:tc>
        <w:tc>
          <w:tcPr>
            <w:tcW w:w="2551" w:type="dxa"/>
          </w:tcPr>
          <w:p>
            <w:pPr>
              <w:pStyle w:val="13"/>
              <w:spacing w:before="138"/>
              <w:ind w:left="111"/>
              <w:rPr>
                <w:sz w:val="21"/>
              </w:rPr>
            </w:pPr>
            <w:r>
              <w:rPr>
                <w:sz w:val="21"/>
              </w:rPr>
              <w:t>≥70 万次</w:t>
            </w:r>
          </w:p>
        </w:tc>
        <w:tc>
          <w:tcPr>
            <w:tcW w:w="2268" w:type="dxa"/>
          </w:tcPr>
          <w:p>
            <w:pPr>
              <w:pStyle w:val="13"/>
              <w:spacing w:before="138"/>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可持续影响指标</w:t>
            </w:r>
          </w:p>
        </w:tc>
        <w:tc>
          <w:tcPr>
            <w:tcW w:w="2835" w:type="dxa"/>
          </w:tcPr>
          <w:p>
            <w:pPr>
              <w:pStyle w:val="13"/>
              <w:spacing w:before="65"/>
              <w:ind w:left="115"/>
              <w:rPr>
                <w:sz w:val="21"/>
              </w:rPr>
            </w:pPr>
            <w:r>
              <w:rPr>
                <w:sz w:val="21"/>
              </w:rPr>
              <w:t>长期性</w:t>
            </w:r>
          </w:p>
        </w:tc>
        <w:tc>
          <w:tcPr>
            <w:tcW w:w="2835" w:type="dxa"/>
          </w:tcPr>
          <w:p>
            <w:pPr>
              <w:pStyle w:val="13"/>
              <w:spacing w:before="65"/>
              <w:ind w:left="112"/>
              <w:rPr>
                <w:sz w:val="21"/>
              </w:rPr>
            </w:pPr>
            <w:r>
              <w:rPr>
                <w:sz w:val="21"/>
              </w:rPr>
              <w:t>保证公交车辆正常运转率</w:t>
            </w:r>
          </w:p>
        </w:tc>
        <w:tc>
          <w:tcPr>
            <w:tcW w:w="2551" w:type="dxa"/>
          </w:tcPr>
          <w:p>
            <w:pPr>
              <w:pStyle w:val="13"/>
              <w:spacing w:before="65"/>
              <w:ind w:left="111"/>
              <w:rPr>
                <w:sz w:val="21"/>
              </w:rPr>
            </w:pPr>
            <w:r>
              <w:rPr>
                <w:sz w:val="21"/>
              </w:rPr>
              <w:t>100%</w:t>
            </w:r>
          </w:p>
        </w:tc>
        <w:tc>
          <w:tcPr>
            <w:tcW w:w="2268" w:type="dxa"/>
          </w:tcPr>
          <w:p>
            <w:pPr>
              <w:pStyle w:val="13"/>
              <w:spacing w:before="65"/>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8"/>
              <w:ind w:left="167" w:right="144"/>
              <w:jc w:val="center"/>
              <w:rPr>
                <w:sz w:val="21"/>
              </w:rPr>
            </w:pPr>
            <w:r>
              <w:rPr>
                <w:sz w:val="21"/>
              </w:rPr>
              <w:t>满意度指标</w:t>
            </w:r>
          </w:p>
        </w:tc>
        <w:tc>
          <w:tcPr>
            <w:tcW w:w="2268" w:type="dxa"/>
          </w:tcPr>
          <w:p>
            <w:pPr>
              <w:pStyle w:val="13"/>
              <w:spacing w:before="138"/>
              <w:ind w:left="115"/>
              <w:rPr>
                <w:sz w:val="21"/>
              </w:rPr>
            </w:pPr>
            <w:r>
              <w:rPr>
                <w:sz w:val="21"/>
              </w:rPr>
              <w:t>服务对象满意度指标</w:t>
            </w:r>
          </w:p>
        </w:tc>
        <w:tc>
          <w:tcPr>
            <w:tcW w:w="2835" w:type="dxa"/>
          </w:tcPr>
          <w:p>
            <w:pPr>
              <w:pStyle w:val="13"/>
              <w:spacing w:before="138"/>
              <w:ind w:left="115"/>
              <w:rPr>
                <w:sz w:val="21"/>
              </w:rPr>
            </w:pPr>
            <w:r>
              <w:rPr>
                <w:sz w:val="21"/>
              </w:rPr>
              <w:t>社会公众满意度</w:t>
            </w:r>
          </w:p>
        </w:tc>
        <w:tc>
          <w:tcPr>
            <w:tcW w:w="2835" w:type="dxa"/>
          </w:tcPr>
          <w:p>
            <w:pPr>
              <w:pStyle w:val="13"/>
              <w:spacing w:line="264" w:lineRule="exact"/>
              <w:ind w:left="112" w:right="187"/>
              <w:rPr>
                <w:sz w:val="21"/>
              </w:rPr>
            </w:pPr>
            <w:r>
              <w:rPr>
                <w:sz w:val="21"/>
              </w:rPr>
              <w:t>调查中满意和较满意的社会群众占调查总人数的比率</w:t>
            </w:r>
          </w:p>
        </w:tc>
        <w:tc>
          <w:tcPr>
            <w:tcW w:w="2551" w:type="dxa"/>
          </w:tcPr>
          <w:p>
            <w:pPr>
              <w:pStyle w:val="13"/>
              <w:spacing w:before="138"/>
              <w:ind w:left="111"/>
              <w:rPr>
                <w:sz w:val="21"/>
              </w:rPr>
            </w:pPr>
            <w:r>
              <w:rPr>
                <w:sz w:val="21"/>
              </w:rPr>
              <w:t>≥95%</w:t>
            </w:r>
          </w:p>
        </w:tc>
        <w:tc>
          <w:tcPr>
            <w:tcW w:w="2268" w:type="dxa"/>
          </w:tcPr>
          <w:p>
            <w:pPr>
              <w:pStyle w:val="13"/>
              <w:spacing w:before="138"/>
              <w:ind w:left="114"/>
              <w:rPr>
                <w:sz w:val="21"/>
              </w:rPr>
            </w:pPr>
            <w:r>
              <w:rPr>
                <w:sz w:val="21"/>
              </w:rPr>
              <w:t>满意度调查问卷</w:t>
            </w:r>
          </w:p>
        </w:tc>
      </w:tr>
    </w:tbl>
    <w:p>
      <w:pPr>
        <w:pStyle w:val="5"/>
        <w:spacing w:before="4"/>
        <w:rPr>
          <w:b/>
          <w:sz w:val="17"/>
        </w:rPr>
      </w:pPr>
    </w:p>
    <w:p>
      <w:pPr>
        <w:spacing w:before="61" w:after="6"/>
        <w:ind w:left="1279" w:right="0" w:firstLine="0"/>
        <w:jc w:val="left"/>
        <w:rPr>
          <w:b/>
          <w:sz w:val="28"/>
        </w:rPr>
      </w:pPr>
      <w:r>
        <w:rPr>
          <w:b/>
          <w:sz w:val="28"/>
        </w:rPr>
        <w:t>4、城市客运补贴经费绩效目标表</w:t>
      </w:r>
    </w:p>
    <w:p>
      <w:pPr>
        <w:pStyle w:val="5"/>
        <w:spacing w:before="0"/>
        <w:ind w:left="1023"/>
        <w:rPr>
          <w:sz w:val="20"/>
        </w:rPr>
      </w:pPr>
      <w:r>
        <w:rPr>
          <w:sz w:val="20"/>
        </w:rPr>
        <w:pict>
          <v:group id="_x0000_s1026" o:spid="_x0000_s1026" o:spt="203" style="height:28.15pt;width:709.4pt;" coordsize="14188,563">
            <o:lock v:ext="edit"/>
            <v:shape id="_x0000_s1027" o:spid="_x0000_s1027" style="position:absolute;left:0;top:1;height:561;width:14188;" fillcolor="#000000" filled="t" stroked="f" coordorigin="0,2" coordsize="14188,561" path="m14187,3l14187,2,14173,2,14173,3,1431,3,1417,3,14,3,14,2,0,2,0,2,0,18,0,562,14,562,14,18,14,17,1417,17,1417,563,1431,563,1431,17,14173,17,14173,18,14173,562,14187,562,14187,18,14187,17,14187,3xe">
              <v:path arrowok="t"/>
              <v:fill on="t" focussize="0,0"/>
              <v:stroke on="f"/>
              <v:imagedata o:title=""/>
              <o:lock v:ext="edit"/>
            </v:shape>
            <v:shape id="_x0000_s1028" o:spid="_x0000_s1028" o:spt="202" type="#_x0000_t202" style="position:absolute;left:0;top:0;height:563;width:14188;" filled="f" stroked="f" coordsize="21600,21600">
              <v:path/>
              <v:fill on="f" focussize="0,0"/>
              <v:stroke on="f" joinstyle="miter"/>
              <v:imagedata o:title=""/>
              <o:lock v:ext="edit"/>
              <v:textbox inset="0mm,0mm,0mm,0mm">
                <w:txbxContent>
                  <w:p>
                    <w:pPr>
                      <w:tabs>
                        <w:tab w:val="left" w:pos="1532"/>
                      </w:tabs>
                      <w:spacing w:before="0" w:line="187" w:lineRule="auto"/>
                      <w:ind w:left="1532" w:right="4375" w:hanging="1239"/>
                      <w:jc w:val="left"/>
                      <w:rPr>
                        <w:sz w:val="21"/>
                      </w:rPr>
                    </w:pPr>
                    <w:r>
                      <w:rPr>
                        <w:b/>
                        <w:position w:val="-12"/>
                        <w:sz w:val="21"/>
                      </w:rPr>
                      <w:t>绩效目标</w:t>
                    </w:r>
                    <w:r>
                      <w:rPr>
                        <w:b/>
                        <w:position w:val="-12"/>
                        <w:sz w:val="21"/>
                      </w:rPr>
                      <w:tab/>
                    </w:r>
                    <w:r>
                      <w:rPr>
                        <w:sz w:val="21"/>
                      </w:rPr>
                      <w:t>1.70</w:t>
                    </w:r>
                    <w:r>
                      <w:rPr>
                        <w:spacing w:val="-72"/>
                        <w:sz w:val="21"/>
                      </w:rPr>
                      <w:t xml:space="preserve"> </w:t>
                    </w:r>
                    <w:r>
                      <w:rPr>
                        <w:sz w:val="21"/>
                      </w:rPr>
                      <w:t>周岁以上老年人、1.1m</w:t>
                    </w:r>
                    <w:r>
                      <w:rPr>
                        <w:spacing w:val="-66"/>
                        <w:sz w:val="21"/>
                      </w:rPr>
                      <w:t xml:space="preserve"> </w:t>
                    </w:r>
                    <w:r>
                      <w:rPr>
                        <w:sz w:val="21"/>
                      </w:rPr>
                      <w:t>以下儿童、现役及退伍军人等特殊人群免费乘坐公交给与补贴2.通过该项补贴，降低公交公司运营成本，提高企业收益</w:t>
                    </w:r>
                  </w:p>
                </w:txbxContent>
              </v:textbox>
            </v:shape>
            <w10:wrap type="none"/>
            <w10:anchorlock/>
          </v:group>
        </w:pict>
      </w:r>
    </w:p>
    <w:p>
      <w:pPr>
        <w:spacing w:after="0"/>
        <w:rPr>
          <w:sz w:val="20"/>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19"/>
              </w:rPr>
            </w:pPr>
          </w:p>
          <w:p>
            <w:pPr>
              <w:pStyle w:val="13"/>
              <w:ind w:left="291"/>
              <w:rPr>
                <w:sz w:val="21"/>
              </w:rPr>
            </w:pPr>
            <w:r>
              <w:rPr>
                <w:sz w:val="21"/>
              </w:rPr>
              <w:t>产出指标</w:t>
            </w:r>
          </w:p>
        </w:tc>
        <w:tc>
          <w:tcPr>
            <w:tcW w:w="2268" w:type="dxa"/>
          </w:tcPr>
          <w:p>
            <w:pPr>
              <w:pStyle w:val="13"/>
              <w:rPr>
                <w:b/>
                <w:sz w:val="20"/>
              </w:rPr>
            </w:pPr>
          </w:p>
          <w:p>
            <w:pPr>
              <w:pStyle w:val="13"/>
              <w:spacing w:before="157"/>
              <w:ind w:left="115"/>
              <w:rPr>
                <w:sz w:val="21"/>
              </w:rPr>
            </w:pPr>
            <w:r>
              <w:rPr>
                <w:sz w:val="21"/>
              </w:rPr>
              <w:t>数量指标</w:t>
            </w:r>
          </w:p>
        </w:tc>
        <w:tc>
          <w:tcPr>
            <w:tcW w:w="2835" w:type="dxa"/>
          </w:tcPr>
          <w:p>
            <w:pPr>
              <w:pStyle w:val="13"/>
              <w:rPr>
                <w:b/>
                <w:sz w:val="20"/>
              </w:rPr>
            </w:pPr>
          </w:p>
          <w:p>
            <w:pPr>
              <w:pStyle w:val="13"/>
              <w:spacing w:before="157"/>
              <w:ind w:left="115"/>
              <w:rPr>
                <w:sz w:val="21"/>
              </w:rPr>
            </w:pPr>
            <w:r>
              <w:rPr>
                <w:sz w:val="21"/>
              </w:rPr>
              <w:t>补贴人数</w:t>
            </w:r>
          </w:p>
        </w:tc>
        <w:tc>
          <w:tcPr>
            <w:tcW w:w="2835" w:type="dxa"/>
          </w:tcPr>
          <w:p>
            <w:pPr>
              <w:pStyle w:val="13"/>
              <w:spacing w:line="244" w:lineRule="auto"/>
              <w:ind w:left="112" w:right="82"/>
              <w:rPr>
                <w:sz w:val="21"/>
              </w:rPr>
            </w:pPr>
            <w:r>
              <w:rPr>
                <w:sz w:val="21"/>
              </w:rPr>
              <w:t>对于 70 周岁以上老年人、1.1m 以下儿童、现役及退伍军人等特殊人群乘坐公交车</w:t>
            </w:r>
          </w:p>
          <w:p>
            <w:pPr>
              <w:pStyle w:val="13"/>
              <w:spacing w:line="245" w:lineRule="exact"/>
              <w:ind w:left="112"/>
              <w:rPr>
                <w:sz w:val="21"/>
              </w:rPr>
            </w:pPr>
            <w:r>
              <w:rPr>
                <w:sz w:val="21"/>
              </w:rPr>
              <w:t>总数量</w:t>
            </w:r>
          </w:p>
        </w:tc>
        <w:tc>
          <w:tcPr>
            <w:tcW w:w="2551" w:type="dxa"/>
          </w:tcPr>
          <w:p>
            <w:pPr>
              <w:pStyle w:val="13"/>
              <w:rPr>
                <w:b/>
                <w:sz w:val="20"/>
              </w:rPr>
            </w:pPr>
          </w:p>
          <w:p>
            <w:pPr>
              <w:pStyle w:val="13"/>
              <w:spacing w:before="157"/>
              <w:ind w:left="111"/>
              <w:rPr>
                <w:sz w:val="21"/>
              </w:rPr>
            </w:pPr>
            <w:r>
              <w:rPr>
                <w:sz w:val="21"/>
              </w:rPr>
              <w:t>≥200 万人</w:t>
            </w:r>
          </w:p>
        </w:tc>
        <w:tc>
          <w:tcPr>
            <w:tcW w:w="2268" w:type="dxa"/>
          </w:tcPr>
          <w:p>
            <w:pPr>
              <w:pStyle w:val="13"/>
              <w:rPr>
                <w:b/>
                <w:sz w:val="20"/>
              </w:rPr>
            </w:pPr>
          </w:p>
          <w:p>
            <w:pPr>
              <w:pStyle w:val="13"/>
              <w:spacing w:before="15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质量指标</w:t>
            </w:r>
          </w:p>
        </w:tc>
        <w:tc>
          <w:tcPr>
            <w:tcW w:w="2835" w:type="dxa"/>
          </w:tcPr>
          <w:p>
            <w:pPr>
              <w:pStyle w:val="13"/>
              <w:spacing w:before="137"/>
              <w:ind w:left="115"/>
              <w:rPr>
                <w:sz w:val="21"/>
              </w:rPr>
            </w:pPr>
            <w:r>
              <w:rPr>
                <w:sz w:val="21"/>
              </w:rPr>
              <w:t>人数计算的准确率</w:t>
            </w:r>
          </w:p>
        </w:tc>
        <w:tc>
          <w:tcPr>
            <w:tcW w:w="2835" w:type="dxa"/>
          </w:tcPr>
          <w:p>
            <w:pPr>
              <w:pStyle w:val="13"/>
              <w:spacing w:line="268" w:lineRule="exact"/>
              <w:ind w:left="112"/>
              <w:rPr>
                <w:sz w:val="21"/>
              </w:rPr>
            </w:pPr>
            <w:r>
              <w:rPr>
                <w:sz w:val="21"/>
              </w:rPr>
              <w:t>反映补贴人次总数，标准计</w:t>
            </w:r>
          </w:p>
          <w:p>
            <w:pPr>
              <w:pStyle w:val="13"/>
              <w:spacing w:line="257" w:lineRule="exact"/>
              <w:ind w:left="112"/>
              <w:rPr>
                <w:sz w:val="21"/>
              </w:rPr>
            </w:pPr>
            <w:r>
              <w:rPr>
                <w:sz w:val="21"/>
              </w:rPr>
              <w:t>算准确性</w:t>
            </w:r>
          </w:p>
        </w:tc>
        <w:tc>
          <w:tcPr>
            <w:tcW w:w="2551" w:type="dxa"/>
          </w:tcPr>
          <w:p>
            <w:pPr>
              <w:pStyle w:val="13"/>
              <w:spacing w:before="137"/>
              <w:ind w:left="111"/>
              <w:rPr>
                <w:sz w:val="21"/>
              </w:rPr>
            </w:pPr>
            <w:r>
              <w:rPr>
                <w:sz w:val="21"/>
              </w:rPr>
              <w:t>≥99%</w:t>
            </w:r>
          </w:p>
        </w:tc>
        <w:tc>
          <w:tcPr>
            <w:tcW w:w="2268" w:type="dxa"/>
          </w:tcPr>
          <w:p>
            <w:pPr>
              <w:pStyle w:val="13"/>
              <w:spacing w:before="13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质量指标</w:t>
            </w:r>
          </w:p>
        </w:tc>
        <w:tc>
          <w:tcPr>
            <w:tcW w:w="2835" w:type="dxa"/>
          </w:tcPr>
          <w:p>
            <w:pPr>
              <w:pStyle w:val="13"/>
              <w:spacing w:before="64"/>
              <w:ind w:left="115"/>
              <w:rPr>
                <w:sz w:val="21"/>
              </w:rPr>
            </w:pPr>
            <w:r>
              <w:rPr>
                <w:sz w:val="21"/>
              </w:rPr>
              <w:t>补贴发放标准</w:t>
            </w:r>
          </w:p>
        </w:tc>
        <w:tc>
          <w:tcPr>
            <w:tcW w:w="2835" w:type="dxa"/>
          </w:tcPr>
          <w:p>
            <w:pPr>
              <w:pStyle w:val="13"/>
              <w:spacing w:before="64"/>
              <w:ind w:left="112"/>
              <w:rPr>
                <w:sz w:val="21"/>
              </w:rPr>
            </w:pPr>
            <w:r>
              <w:rPr>
                <w:sz w:val="21"/>
              </w:rPr>
              <w:t>反映补贴发放准确率</w:t>
            </w:r>
          </w:p>
        </w:tc>
        <w:tc>
          <w:tcPr>
            <w:tcW w:w="2551" w:type="dxa"/>
          </w:tcPr>
          <w:p>
            <w:pPr>
              <w:pStyle w:val="13"/>
              <w:spacing w:before="64"/>
              <w:ind w:left="111"/>
              <w:rPr>
                <w:sz w:val="21"/>
              </w:rPr>
            </w:pPr>
            <w:r>
              <w:rPr>
                <w:sz w:val="21"/>
              </w:rPr>
              <w:t>100%</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时效指标</w:t>
            </w:r>
          </w:p>
        </w:tc>
        <w:tc>
          <w:tcPr>
            <w:tcW w:w="2835" w:type="dxa"/>
          </w:tcPr>
          <w:p>
            <w:pPr>
              <w:pStyle w:val="13"/>
              <w:spacing w:before="64"/>
              <w:ind w:left="115"/>
              <w:rPr>
                <w:sz w:val="21"/>
              </w:rPr>
            </w:pPr>
            <w:r>
              <w:rPr>
                <w:sz w:val="21"/>
              </w:rPr>
              <w:t>发放及时性</w:t>
            </w:r>
          </w:p>
        </w:tc>
        <w:tc>
          <w:tcPr>
            <w:tcW w:w="2835" w:type="dxa"/>
          </w:tcPr>
          <w:p>
            <w:pPr>
              <w:pStyle w:val="13"/>
              <w:spacing w:before="64"/>
              <w:ind w:left="112"/>
              <w:rPr>
                <w:sz w:val="21"/>
              </w:rPr>
            </w:pPr>
            <w:r>
              <w:rPr>
                <w:sz w:val="21"/>
              </w:rPr>
              <w:t>反映补贴发放的及时性</w:t>
            </w:r>
          </w:p>
        </w:tc>
        <w:tc>
          <w:tcPr>
            <w:tcW w:w="2551" w:type="dxa"/>
          </w:tcPr>
          <w:p>
            <w:pPr>
              <w:pStyle w:val="13"/>
              <w:spacing w:before="64"/>
              <w:ind w:left="111"/>
              <w:rPr>
                <w:sz w:val="21"/>
              </w:rPr>
            </w:pPr>
            <w:r>
              <w:rPr>
                <w:sz w:val="21"/>
              </w:rPr>
              <w:t>2022 年度</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补贴标准</w:t>
            </w:r>
          </w:p>
        </w:tc>
        <w:tc>
          <w:tcPr>
            <w:tcW w:w="2835" w:type="dxa"/>
          </w:tcPr>
          <w:p>
            <w:pPr>
              <w:pStyle w:val="13"/>
              <w:spacing w:before="63"/>
              <w:ind w:left="112"/>
              <w:rPr>
                <w:sz w:val="21"/>
              </w:rPr>
            </w:pPr>
            <w:r>
              <w:rPr>
                <w:sz w:val="21"/>
              </w:rPr>
              <w:t>按公交车运营线路票价计算</w:t>
            </w:r>
          </w:p>
        </w:tc>
        <w:tc>
          <w:tcPr>
            <w:tcW w:w="2551" w:type="dxa"/>
          </w:tcPr>
          <w:p>
            <w:pPr>
              <w:pStyle w:val="13"/>
              <w:spacing w:before="63"/>
              <w:ind w:left="111"/>
              <w:rPr>
                <w:sz w:val="21"/>
              </w:rPr>
            </w:pPr>
            <w:r>
              <w:rPr>
                <w:sz w:val="21"/>
              </w:rPr>
              <w:t>1 元/人次</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补贴标准</w:t>
            </w:r>
          </w:p>
        </w:tc>
        <w:tc>
          <w:tcPr>
            <w:tcW w:w="2835" w:type="dxa"/>
          </w:tcPr>
          <w:p>
            <w:pPr>
              <w:pStyle w:val="13"/>
              <w:spacing w:before="64"/>
              <w:ind w:left="112"/>
              <w:rPr>
                <w:sz w:val="21"/>
              </w:rPr>
            </w:pPr>
            <w:r>
              <w:rPr>
                <w:sz w:val="21"/>
              </w:rPr>
              <w:t>按公交车运营线路票价计算</w:t>
            </w:r>
          </w:p>
        </w:tc>
        <w:tc>
          <w:tcPr>
            <w:tcW w:w="2551" w:type="dxa"/>
          </w:tcPr>
          <w:p>
            <w:pPr>
              <w:pStyle w:val="13"/>
              <w:spacing w:before="64"/>
              <w:ind w:left="111"/>
              <w:rPr>
                <w:sz w:val="21"/>
              </w:rPr>
            </w:pPr>
            <w:r>
              <w:rPr>
                <w:sz w:val="21"/>
              </w:rPr>
              <w:t>2 元/人次</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spacing w:before="178"/>
              <w:ind w:left="291"/>
              <w:rPr>
                <w:sz w:val="21"/>
              </w:rPr>
            </w:pPr>
            <w:r>
              <w:rPr>
                <w:sz w:val="21"/>
              </w:rPr>
              <w:t>效益指标</w:t>
            </w:r>
          </w:p>
        </w:tc>
        <w:tc>
          <w:tcPr>
            <w:tcW w:w="2268" w:type="dxa"/>
          </w:tcPr>
          <w:p>
            <w:pPr>
              <w:pStyle w:val="13"/>
              <w:spacing w:before="7"/>
              <w:rPr>
                <w:b/>
                <w:sz w:val="21"/>
              </w:rPr>
            </w:pPr>
          </w:p>
          <w:p>
            <w:pPr>
              <w:pStyle w:val="13"/>
              <w:ind w:left="115"/>
              <w:rPr>
                <w:sz w:val="21"/>
              </w:rPr>
            </w:pPr>
            <w:r>
              <w:rPr>
                <w:sz w:val="21"/>
              </w:rPr>
              <w:t>社会效益指标</w:t>
            </w:r>
          </w:p>
        </w:tc>
        <w:tc>
          <w:tcPr>
            <w:tcW w:w="2835" w:type="dxa"/>
          </w:tcPr>
          <w:p>
            <w:pPr>
              <w:pStyle w:val="13"/>
              <w:spacing w:before="7"/>
              <w:rPr>
                <w:b/>
                <w:sz w:val="21"/>
              </w:rPr>
            </w:pPr>
          </w:p>
          <w:p>
            <w:pPr>
              <w:pStyle w:val="13"/>
              <w:ind w:left="115"/>
              <w:rPr>
                <w:sz w:val="21"/>
              </w:rPr>
            </w:pPr>
            <w:r>
              <w:rPr>
                <w:sz w:val="21"/>
              </w:rPr>
              <w:t>社会影响力</w:t>
            </w:r>
          </w:p>
        </w:tc>
        <w:tc>
          <w:tcPr>
            <w:tcW w:w="2835" w:type="dxa"/>
          </w:tcPr>
          <w:p>
            <w:pPr>
              <w:pStyle w:val="13"/>
              <w:ind w:left="112"/>
              <w:rPr>
                <w:sz w:val="21"/>
              </w:rPr>
            </w:pPr>
            <w:r>
              <w:rPr>
                <w:sz w:val="21"/>
              </w:rPr>
              <w:t>项目实施，使 5 类人出行直</w:t>
            </w:r>
          </w:p>
          <w:p>
            <w:pPr>
              <w:pStyle w:val="13"/>
              <w:spacing w:line="270" w:lineRule="atLeast"/>
              <w:ind w:left="112" w:right="187"/>
              <w:rPr>
                <w:sz w:val="21"/>
              </w:rPr>
            </w:pPr>
            <w:r>
              <w:rPr>
                <w:sz w:val="21"/>
              </w:rPr>
              <w:t>接受益，提高百姓认可度的人次</w:t>
            </w:r>
          </w:p>
        </w:tc>
        <w:tc>
          <w:tcPr>
            <w:tcW w:w="2551" w:type="dxa"/>
          </w:tcPr>
          <w:p>
            <w:pPr>
              <w:pStyle w:val="13"/>
              <w:spacing w:before="7"/>
              <w:rPr>
                <w:b/>
                <w:sz w:val="21"/>
              </w:rPr>
            </w:pPr>
          </w:p>
          <w:p>
            <w:pPr>
              <w:pStyle w:val="13"/>
              <w:ind w:left="111"/>
              <w:rPr>
                <w:sz w:val="21"/>
              </w:rPr>
            </w:pPr>
            <w:r>
              <w:rPr>
                <w:sz w:val="21"/>
              </w:rPr>
              <w:t>≥200 万人次</w:t>
            </w:r>
          </w:p>
        </w:tc>
        <w:tc>
          <w:tcPr>
            <w:tcW w:w="2268" w:type="dxa"/>
          </w:tcPr>
          <w:p>
            <w:pPr>
              <w:pStyle w:val="13"/>
              <w:spacing w:before="7"/>
              <w:rPr>
                <w:b/>
                <w:sz w:val="21"/>
              </w:rPr>
            </w:pPr>
          </w:p>
          <w:p>
            <w:pPr>
              <w:pStyle w:val="1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生态效益指标</w:t>
            </w:r>
          </w:p>
        </w:tc>
        <w:tc>
          <w:tcPr>
            <w:tcW w:w="2835" w:type="dxa"/>
          </w:tcPr>
          <w:p>
            <w:pPr>
              <w:pStyle w:val="13"/>
              <w:spacing w:before="63"/>
              <w:ind w:left="115"/>
              <w:rPr>
                <w:sz w:val="21"/>
              </w:rPr>
            </w:pPr>
            <w:r>
              <w:rPr>
                <w:sz w:val="21"/>
              </w:rPr>
              <w:t>降低尾气排放</w:t>
            </w:r>
          </w:p>
        </w:tc>
        <w:tc>
          <w:tcPr>
            <w:tcW w:w="2835" w:type="dxa"/>
          </w:tcPr>
          <w:p>
            <w:pPr>
              <w:pStyle w:val="13"/>
              <w:spacing w:before="63"/>
              <w:ind w:left="112"/>
              <w:rPr>
                <w:sz w:val="21"/>
              </w:rPr>
            </w:pPr>
            <w:r>
              <w:rPr>
                <w:sz w:val="21"/>
              </w:rPr>
              <w:t>减少私人车辆出行次数</w:t>
            </w:r>
          </w:p>
        </w:tc>
        <w:tc>
          <w:tcPr>
            <w:tcW w:w="2551" w:type="dxa"/>
          </w:tcPr>
          <w:p>
            <w:pPr>
              <w:pStyle w:val="13"/>
              <w:spacing w:before="63"/>
              <w:ind w:left="111"/>
              <w:rPr>
                <w:sz w:val="21"/>
              </w:rPr>
            </w:pPr>
            <w:r>
              <w:rPr>
                <w:sz w:val="21"/>
              </w:rPr>
              <w:t>≥70 万次</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可持续影响指标</w:t>
            </w:r>
          </w:p>
        </w:tc>
        <w:tc>
          <w:tcPr>
            <w:tcW w:w="2835" w:type="dxa"/>
          </w:tcPr>
          <w:p>
            <w:pPr>
              <w:pStyle w:val="13"/>
              <w:spacing w:before="64"/>
              <w:ind w:left="115"/>
              <w:rPr>
                <w:sz w:val="21"/>
              </w:rPr>
            </w:pPr>
            <w:r>
              <w:rPr>
                <w:sz w:val="21"/>
              </w:rPr>
              <w:t>长期性</w:t>
            </w:r>
          </w:p>
        </w:tc>
        <w:tc>
          <w:tcPr>
            <w:tcW w:w="2835" w:type="dxa"/>
          </w:tcPr>
          <w:p>
            <w:pPr>
              <w:pStyle w:val="13"/>
              <w:spacing w:before="64"/>
              <w:ind w:left="112"/>
              <w:rPr>
                <w:sz w:val="21"/>
              </w:rPr>
            </w:pPr>
            <w:r>
              <w:rPr>
                <w:sz w:val="21"/>
              </w:rPr>
              <w:t>保证公交车辆正常运转率</w:t>
            </w:r>
          </w:p>
        </w:tc>
        <w:tc>
          <w:tcPr>
            <w:tcW w:w="2551" w:type="dxa"/>
          </w:tcPr>
          <w:p>
            <w:pPr>
              <w:pStyle w:val="13"/>
              <w:spacing w:before="64"/>
              <w:ind w:left="111"/>
              <w:rPr>
                <w:sz w:val="21"/>
              </w:rPr>
            </w:pPr>
            <w:r>
              <w:rPr>
                <w:sz w:val="21"/>
              </w:rPr>
              <w:t>100%</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9"/>
              <w:ind w:left="167" w:right="144"/>
              <w:jc w:val="center"/>
              <w:rPr>
                <w:sz w:val="21"/>
              </w:rPr>
            </w:pPr>
            <w:r>
              <w:rPr>
                <w:sz w:val="21"/>
              </w:rPr>
              <w:t>满意度指标</w:t>
            </w:r>
          </w:p>
        </w:tc>
        <w:tc>
          <w:tcPr>
            <w:tcW w:w="2268" w:type="dxa"/>
          </w:tcPr>
          <w:p>
            <w:pPr>
              <w:pStyle w:val="13"/>
              <w:spacing w:before="139"/>
              <w:ind w:left="115"/>
              <w:rPr>
                <w:sz w:val="21"/>
              </w:rPr>
            </w:pPr>
            <w:r>
              <w:rPr>
                <w:sz w:val="21"/>
              </w:rPr>
              <w:t>服务对象满意度指标</w:t>
            </w:r>
          </w:p>
        </w:tc>
        <w:tc>
          <w:tcPr>
            <w:tcW w:w="2835" w:type="dxa"/>
          </w:tcPr>
          <w:p>
            <w:pPr>
              <w:pStyle w:val="13"/>
              <w:spacing w:before="139"/>
              <w:ind w:left="115"/>
              <w:rPr>
                <w:sz w:val="21"/>
              </w:rPr>
            </w:pPr>
            <w:r>
              <w:rPr>
                <w:sz w:val="21"/>
              </w:rPr>
              <w:t>社会公众满意度</w:t>
            </w:r>
          </w:p>
        </w:tc>
        <w:tc>
          <w:tcPr>
            <w:tcW w:w="2835" w:type="dxa"/>
          </w:tcPr>
          <w:p>
            <w:pPr>
              <w:pStyle w:val="13"/>
              <w:spacing w:line="268" w:lineRule="exact"/>
              <w:ind w:left="112"/>
              <w:rPr>
                <w:sz w:val="21"/>
              </w:rPr>
            </w:pPr>
            <w:r>
              <w:rPr>
                <w:sz w:val="21"/>
              </w:rPr>
              <w:t>调查中满意和较满意的社会</w:t>
            </w:r>
          </w:p>
          <w:p>
            <w:pPr>
              <w:pStyle w:val="13"/>
              <w:spacing w:line="257" w:lineRule="exact"/>
              <w:ind w:left="112"/>
              <w:rPr>
                <w:sz w:val="21"/>
              </w:rPr>
            </w:pPr>
            <w:r>
              <w:rPr>
                <w:sz w:val="21"/>
              </w:rPr>
              <w:t>群众占调查总人数的比率</w:t>
            </w:r>
          </w:p>
        </w:tc>
        <w:tc>
          <w:tcPr>
            <w:tcW w:w="2551" w:type="dxa"/>
          </w:tcPr>
          <w:p>
            <w:pPr>
              <w:pStyle w:val="13"/>
              <w:spacing w:before="139"/>
              <w:ind w:left="111"/>
              <w:rPr>
                <w:sz w:val="21"/>
              </w:rPr>
            </w:pPr>
            <w:r>
              <w:rPr>
                <w:sz w:val="21"/>
              </w:rPr>
              <w:t>≥95%</w:t>
            </w:r>
          </w:p>
        </w:tc>
        <w:tc>
          <w:tcPr>
            <w:tcW w:w="2268" w:type="dxa"/>
          </w:tcPr>
          <w:p>
            <w:pPr>
              <w:pStyle w:val="13"/>
              <w:spacing w:before="139"/>
              <w:ind w:left="114"/>
              <w:rPr>
                <w:sz w:val="21"/>
              </w:rPr>
            </w:pPr>
            <w:r>
              <w:rPr>
                <w:sz w:val="21"/>
              </w:rPr>
              <w:t>年初工作计划</w:t>
            </w:r>
          </w:p>
        </w:tc>
      </w:tr>
    </w:tbl>
    <w:p>
      <w:pPr>
        <w:pStyle w:val="5"/>
        <w:spacing w:before="3"/>
        <w:rPr>
          <w:b/>
          <w:sz w:val="17"/>
        </w:rPr>
      </w:pPr>
    </w:p>
    <w:p>
      <w:pPr>
        <w:spacing w:before="61" w:after="7"/>
        <w:ind w:left="1279" w:right="0" w:firstLine="0"/>
        <w:jc w:val="left"/>
        <w:rPr>
          <w:b/>
          <w:sz w:val="28"/>
        </w:rPr>
      </w:pPr>
      <w:r>
        <w:rPr>
          <w:b/>
          <w:sz w:val="28"/>
        </w:rPr>
        <w:t>5、关于调整 2021 年出租车油价补贴（2020 年度）资金的通知（冀财建【2021】123 号）绩效目标表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1417" w:type="dxa"/>
          </w:tcPr>
          <w:p>
            <w:pPr>
              <w:pStyle w:val="13"/>
              <w:spacing w:before="6"/>
              <w:rPr>
                <w:b/>
                <w:sz w:val="21"/>
              </w:rPr>
            </w:pPr>
          </w:p>
          <w:p>
            <w:pPr>
              <w:pStyle w:val="13"/>
              <w:ind w:left="167" w:right="144"/>
              <w:jc w:val="center"/>
              <w:rPr>
                <w:b/>
                <w:sz w:val="21"/>
              </w:rPr>
            </w:pPr>
            <w:r>
              <w:rPr>
                <w:b/>
                <w:sz w:val="21"/>
              </w:rPr>
              <w:t>绩效目标</w:t>
            </w:r>
          </w:p>
        </w:tc>
        <w:tc>
          <w:tcPr>
            <w:tcW w:w="12757" w:type="dxa"/>
            <w:gridSpan w:val="5"/>
          </w:tcPr>
          <w:p>
            <w:pPr>
              <w:pStyle w:val="13"/>
              <w:numPr>
                <w:ilvl w:val="0"/>
                <w:numId w:val="8"/>
              </w:numPr>
              <w:tabs>
                <w:tab w:val="left" w:pos="327"/>
              </w:tabs>
              <w:spacing w:before="2" w:after="0" w:line="240" w:lineRule="auto"/>
              <w:ind w:left="326" w:right="0" w:hanging="214"/>
              <w:jc w:val="left"/>
              <w:rPr>
                <w:sz w:val="21"/>
              </w:rPr>
            </w:pPr>
            <w:r>
              <w:rPr>
                <w:sz w:val="21"/>
              </w:rPr>
              <w:t>保证出租车辆正常运行，方便百姓出行。</w:t>
            </w:r>
          </w:p>
          <w:p>
            <w:pPr>
              <w:pStyle w:val="13"/>
              <w:numPr>
                <w:ilvl w:val="0"/>
                <w:numId w:val="8"/>
              </w:numPr>
              <w:tabs>
                <w:tab w:val="left" w:pos="327"/>
              </w:tabs>
              <w:spacing w:before="4" w:after="0" w:line="240" w:lineRule="auto"/>
              <w:ind w:left="326" w:right="0" w:hanging="214"/>
              <w:jc w:val="left"/>
              <w:rPr>
                <w:sz w:val="21"/>
              </w:rPr>
            </w:pPr>
            <w:r>
              <w:rPr>
                <w:sz w:val="21"/>
              </w:rPr>
              <w:t>保证出租车营运工作长期有效运行。</w:t>
            </w:r>
          </w:p>
          <w:p>
            <w:pPr>
              <w:pStyle w:val="13"/>
              <w:numPr>
                <w:ilvl w:val="0"/>
                <w:numId w:val="8"/>
              </w:numPr>
              <w:tabs>
                <w:tab w:val="left" w:pos="327"/>
              </w:tabs>
              <w:spacing w:before="12" w:after="0" w:line="257" w:lineRule="exact"/>
              <w:ind w:left="326" w:right="0" w:hanging="214"/>
              <w:jc w:val="left"/>
              <w:rPr>
                <w:sz w:val="21"/>
              </w:rPr>
            </w:pPr>
            <w:r>
              <w:rPr>
                <w:spacing w:val="-4"/>
                <w:sz w:val="21"/>
              </w:rPr>
              <w:t xml:space="preserve">提高社会公众满意度，使群众满意度达到 </w:t>
            </w:r>
            <w:r>
              <w:rPr>
                <w:sz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1"/>
              <w:ind w:left="167" w:right="144"/>
              <w:jc w:val="center"/>
              <w:rPr>
                <w:b/>
                <w:sz w:val="21"/>
              </w:rPr>
            </w:pPr>
            <w:r>
              <w:rPr>
                <w:b/>
                <w:sz w:val="21"/>
              </w:rPr>
              <w:t>一级指标</w:t>
            </w:r>
          </w:p>
        </w:tc>
        <w:tc>
          <w:tcPr>
            <w:tcW w:w="2268" w:type="dxa"/>
          </w:tcPr>
          <w:p>
            <w:pPr>
              <w:pStyle w:val="13"/>
              <w:spacing w:before="61"/>
              <w:ind w:left="717"/>
              <w:rPr>
                <w:b/>
                <w:sz w:val="21"/>
              </w:rPr>
            </w:pPr>
            <w:r>
              <w:rPr>
                <w:b/>
                <w:sz w:val="21"/>
              </w:rPr>
              <w:t>二级指标</w:t>
            </w:r>
          </w:p>
        </w:tc>
        <w:tc>
          <w:tcPr>
            <w:tcW w:w="2835" w:type="dxa"/>
          </w:tcPr>
          <w:p>
            <w:pPr>
              <w:pStyle w:val="13"/>
              <w:spacing w:before="61"/>
              <w:ind w:left="982" w:right="953"/>
              <w:jc w:val="center"/>
              <w:rPr>
                <w:b/>
                <w:sz w:val="21"/>
              </w:rPr>
            </w:pPr>
            <w:r>
              <w:rPr>
                <w:b/>
                <w:sz w:val="21"/>
              </w:rPr>
              <w:t>三级指标</w:t>
            </w:r>
          </w:p>
        </w:tc>
        <w:tc>
          <w:tcPr>
            <w:tcW w:w="2835" w:type="dxa"/>
          </w:tcPr>
          <w:p>
            <w:pPr>
              <w:pStyle w:val="13"/>
              <w:spacing w:before="61"/>
              <w:ind w:left="791"/>
              <w:rPr>
                <w:b/>
                <w:sz w:val="21"/>
              </w:rPr>
            </w:pPr>
            <w:r>
              <w:rPr>
                <w:b/>
                <w:sz w:val="21"/>
              </w:rPr>
              <w:t>绩效指标描述</w:t>
            </w:r>
          </w:p>
        </w:tc>
        <w:tc>
          <w:tcPr>
            <w:tcW w:w="2551" w:type="dxa"/>
          </w:tcPr>
          <w:p>
            <w:pPr>
              <w:pStyle w:val="13"/>
              <w:spacing w:before="61"/>
              <w:ind w:left="945" w:right="918"/>
              <w:jc w:val="center"/>
              <w:rPr>
                <w:b/>
                <w:sz w:val="21"/>
              </w:rPr>
            </w:pPr>
            <w:r>
              <w:rPr>
                <w:b/>
                <w:sz w:val="21"/>
              </w:rPr>
              <w:t>指标值</w:t>
            </w:r>
          </w:p>
        </w:tc>
        <w:tc>
          <w:tcPr>
            <w:tcW w:w="2268" w:type="dxa"/>
          </w:tcPr>
          <w:p>
            <w:pPr>
              <w:pStyle w:val="13"/>
              <w:spacing w:before="61"/>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spacing w:before="161"/>
              <w:ind w:left="291"/>
              <w:rPr>
                <w:sz w:val="21"/>
              </w:rPr>
            </w:pPr>
            <w:r>
              <w:rPr>
                <w:sz w:val="21"/>
              </w:rPr>
              <w:t>产出指标</w:t>
            </w: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补贴营运出租车总数</w:t>
            </w:r>
          </w:p>
        </w:tc>
        <w:tc>
          <w:tcPr>
            <w:tcW w:w="2835" w:type="dxa"/>
          </w:tcPr>
          <w:p>
            <w:pPr>
              <w:pStyle w:val="13"/>
              <w:spacing w:before="5" w:line="260" w:lineRule="exact"/>
              <w:ind w:left="112" w:right="187"/>
              <w:rPr>
                <w:sz w:val="21"/>
              </w:rPr>
            </w:pPr>
            <w:r>
              <w:rPr>
                <w:sz w:val="21"/>
              </w:rPr>
              <w:t>对营运出租车给予燃油补贴车辆总数</w:t>
            </w:r>
          </w:p>
        </w:tc>
        <w:tc>
          <w:tcPr>
            <w:tcW w:w="2551" w:type="dxa"/>
          </w:tcPr>
          <w:p>
            <w:pPr>
              <w:pStyle w:val="13"/>
              <w:spacing w:before="136"/>
              <w:ind w:left="111"/>
              <w:rPr>
                <w:sz w:val="21"/>
              </w:rPr>
            </w:pPr>
            <w:r>
              <w:rPr>
                <w:sz w:val="21"/>
              </w:rPr>
              <w:t>184 辆</w:t>
            </w:r>
          </w:p>
        </w:tc>
        <w:tc>
          <w:tcPr>
            <w:tcW w:w="2268" w:type="dxa"/>
          </w:tcPr>
          <w:p>
            <w:pPr>
              <w:pStyle w:val="13"/>
              <w:spacing w:before="5" w:line="260" w:lineRule="exact"/>
              <w:ind w:left="114" w:right="247"/>
              <w:rPr>
                <w:sz w:val="21"/>
              </w:rPr>
            </w:pPr>
            <w:r>
              <w:rPr>
                <w:sz w:val="21"/>
              </w:rPr>
              <w:t>实际营运客运班车数量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质量指标</w:t>
            </w:r>
          </w:p>
        </w:tc>
        <w:tc>
          <w:tcPr>
            <w:tcW w:w="2835" w:type="dxa"/>
          </w:tcPr>
          <w:p>
            <w:pPr>
              <w:pStyle w:val="13"/>
              <w:spacing w:before="135"/>
              <w:ind w:left="115"/>
              <w:rPr>
                <w:sz w:val="21"/>
              </w:rPr>
            </w:pPr>
            <w:r>
              <w:rPr>
                <w:sz w:val="21"/>
              </w:rPr>
              <w:t>补贴发放准确率</w:t>
            </w:r>
          </w:p>
        </w:tc>
        <w:tc>
          <w:tcPr>
            <w:tcW w:w="2835" w:type="dxa"/>
          </w:tcPr>
          <w:p>
            <w:pPr>
              <w:pStyle w:val="13"/>
              <w:spacing w:line="264" w:lineRule="exact"/>
              <w:ind w:left="112" w:right="187"/>
              <w:rPr>
                <w:sz w:val="21"/>
              </w:rPr>
            </w:pPr>
            <w:r>
              <w:rPr>
                <w:sz w:val="21"/>
              </w:rPr>
              <w:t>按照营运月数平均发放方式准确发放</w:t>
            </w:r>
          </w:p>
        </w:tc>
        <w:tc>
          <w:tcPr>
            <w:tcW w:w="2551" w:type="dxa"/>
          </w:tcPr>
          <w:p>
            <w:pPr>
              <w:pStyle w:val="13"/>
              <w:spacing w:before="135"/>
              <w:ind w:left="111"/>
              <w:rPr>
                <w:sz w:val="21"/>
              </w:rPr>
            </w:pPr>
            <w:r>
              <w:rPr>
                <w:sz w:val="21"/>
              </w:rPr>
              <w:t>100%</w:t>
            </w:r>
          </w:p>
        </w:tc>
        <w:tc>
          <w:tcPr>
            <w:tcW w:w="2268" w:type="dxa"/>
          </w:tcPr>
          <w:p>
            <w:pPr>
              <w:pStyle w:val="13"/>
              <w:spacing w:before="135"/>
              <w:ind w:left="114"/>
              <w:rPr>
                <w:sz w:val="21"/>
              </w:rPr>
            </w:pPr>
            <w:r>
              <w:rPr>
                <w:sz w:val="21"/>
              </w:rPr>
              <w:t>工作计划</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spacing w:before="137"/>
              <w:ind w:left="115"/>
              <w:rPr>
                <w:sz w:val="21"/>
              </w:rPr>
            </w:pPr>
            <w:r>
              <w:rPr>
                <w:sz w:val="21"/>
              </w:rPr>
              <w:t>时效指标</w:t>
            </w:r>
          </w:p>
        </w:tc>
        <w:tc>
          <w:tcPr>
            <w:tcW w:w="2835" w:type="dxa"/>
          </w:tcPr>
          <w:p>
            <w:pPr>
              <w:pStyle w:val="13"/>
              <w:spacing w:before="137"/>
              <w:ind w:left="115"/>
              <w:rPr>
                <w:sz w:val="21"/>
              </w:rPr>
            </w:pPr>
            <w:r>
              <w:rPr>
                <w:sz w:val="21"/>
              </w:rPr>
              <w:t>完成时间</w:t>
            </w:r>
          </w:p>
        </w:tc>
        <w:tc>
          <w:tcPr>
            <w:tcW w:w="2835" w:type="dxa"/>
          </w:tcPr>
          <w:p>
            <w:pPr>
              <w:pStyle w:val="13"/>
              <w:spacing w:line="268" w:lineRule="exact"/>
              <w:ind w:left="112"/>
              <w:rPr>
                <w:sz w:val="21"/>
              </w:rPr>
            </w:pPr>
            <w:r>
              <w:rPr>
                <w:sz w:val="21"/>
              </w:rPr>
              <w:t>按相关文件要求时限完成工</w:t>
            </w:r>
          </w:p>
          <w:p>
            <w:pPr>
              <w:pStyle w:val="13"/>
              <w:spacing w:line="257" w:lineRule="exact"/>
              <w:ind w:left="112"/>
              <w:rPr>
                <w:sz w:val="21"/>
              </w:rPr>
            </w:pPr>
            <w:r>
              <w:rPr>
                <w:w w:val="97"/>
                <w:sz w:val="21"/>
              </w:rPr>
              <w:t>作</w:t>
            </w:r>
          </w:p>
        </w:tc>
        <w:tc>
          <w:tcPr>
            <w:tcW w:w="2551" w:type="dxa"/>
          </w:tcPr>
          <w:p>
            <w:pPr>
              <w:pStyle w:val="13"/>
              <w:spacing w:before="137"/>
              <w:ind w:left="111"/>
              <w:rPr>
                <w:sz w:val="21"/>
              </w:rPr>
            </w:pPr>
            <w:r>
              <w:rPr>
                <w:sz w:val="21"/>
              </w:rPr>
              <w:t>2022 年度</w:t>
            </w:r>
          </w:p>
        </w:tc>
        <w:tc>
          <w:tcPr>
            <w:tcW w:w="2268" w:type="dxa"/>
          </w:tcPr>
          <w:p>
            <w:pPr>
              <w:pStyle w:val="13"/>
              <w:spacing w:before="137"/>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质量指标</w:t>
            </w:r>
          </w:p>
        </w:tc>
        <w:tc>
          <w:tcPr>
            <w:tcW w:w="2835" w:type="dxa"/>
          </w:tcPr>
          <w:p>
            <w:pPr>
              <w:pStyle w:val="13"/>
              <w:spacing w:before="136"/>
              <w:ind w:left="115"/>
              <w:rPr>
                <w:sz w:val="21"/>
              </w:rPr>
            </w:pPr>
            <w:r>
              <w:rPr>
                <w:sz w:val="21"/>
              </w:rPr>
              <w:t>资金使用合规性</w:t>
            </w:r>
          </w:p>
        </w:tc>
        <w:tc>
          <w:tcPr>
            <w:tcW w:w="2835" w:type="dxa"/>
          </w:tcPr>
          <w:p>
            <w:pPr>
              <w:pStyle w:val="13"/>
              <w:spacing w:before="9" w:line="256" w:lineRule="exact"/>
              <w:ind w:left="112" w:right="187"/>
              <w:rPr>
                <w:sz w:val="21"/>
              </w:rPr>
            </w:pPr>
            <w:r>
              <w:rPr>
                <w:sz w:val="21"/>
              </w:rPr>
              <w:t>资金发放程序规范，资金使用合规</w:t>
            </w:r>
          </w:p>
        </w:tc>
        <w:tc>
          <w:tcPr>
            <w:tcW w:w="2551" w:type="dxa"/>
          </w:tcPr>
          <w:p>
            <w:pPr>
              <w:pStyle w:val="13"/>
              <w:spacing w:before="136"/>
              <w:ind w:left="111"/>
              <w:rPr>
                <w:sz w:val="21"/>
              </w:rPr>
            </w:pPr>
            <w:r>
              <w:rPr>
                <w:sz w:val="21"/>
              </w:rPr>
              <w:t>100%</w:t>
            </w:r>
          </w:p>
        </w:tc>
        <w:tc>
          <w:tcPr>
            <w:tcW w:w="2268" w:type="dxa"/>
          </w:tcPr>
          <w:p>
            <w:pPr>
              <w:pStyle w:val="13"/>
              <w:spacing w:before="136"/>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成本指标</w:t>
            </w:r>
          </w:p>
        </w:tc>
        <w:tc>
          <w:tcPr>
            <w:tcW w:w="2835" w:type="dxa"/>
          </w:tcPr>
          <w:p>
            <w:pPr>
              <w:pStyle w:val="13"/>
              <w:spacing w:before="136"/>
              <w:ind w:left="115"/>
              <w:rPr>
                <w:sz w:val="21"/>
              </w:rPr>
            </w:pPr>
            <w:r>
              <w:rPr>
                <w:sz w:val="21"/>
              </w:rPr>
              <w:t>补贴资金使用情况</w:t>
            </w:r>
          </w:p>
        </w:tc>
        <w:tc>
          <w:tcPr>
            <w:tcW w:w="2835" w:type="dxa"/>
          </w:tcPr>
          <w:p>
            <w:pPr>
              <w:pStyle w:val="13"/>
              <w:spacing w:line="264" w:lineRule="exact"/>
              <w:ind w:left="112" w:right="187"/>
              <w:rPr>
                <w:sz w:val="21"/>
              </w:rPr>
            </w:pPr>
            <w:r>
              <w:rPr>
                <w:sz w:val="21"/>
              </w:rPr>
              <w:t>严格按照补助资金下达数支付资金</w:t>
            </w:r>
          </w:p>
        </w:tc>
        <w:tc>
          <w:tcPr>
            <w:tcW w:w="2551" w:type="dxa"/>
          </w:tcPr>
          <w:p>
            <w:pPr>
              <w:pStyle w:val="13"/>
              <w:spacing w:before="136"/>
              <w:ind w:left="111"/>
              <w:rPr>
                <w:sz w:val="21"/>
              </w:rPr>
            </w:pPr>
            <w:r>
              <w:rPr>
                <w:sz w:val="21"/>
              </w:rPr>
              <w:t>133.7 万元</w:t>
            </w:r>
          </w:p>
        </w:tc>
        <w:tc>
          <w:tcPr>
            <w:tcW w:w="2268" w:type="dxa"/>
          </w:tcPr>
          <w:p>
            <w:pPr>
              <w:pStyle w:val="13"/>
              <w:spacing w:before="136"/>
              <w:ind w:left="114"/>
              <w:rPr>
                <w:sz w:val="21"/>
              </w:rPr>
            </w:pPr>
            <w:r>
              <w:rPr>
                <w:sz w:val="21"/>
              </w:rPr>
              <w:t>预算资金下达文件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spacing w:before="2"/>
              <w:rPr>
                <w:b/>
                <w:sz w:val="15"/>
              </w:rPr>
            </w:pPr>
          </w:p>
          <w:p>
            <w:pPr>
              <w:pStyle w:val="13"/>
              <w:ind w:left="291"/>
              <w:rPr>
                <w:sz w:val="21"/>
              </w:rPr>
            </w:pPr>
            <w:r>
              <w:rPr>
                <w:sz w:val="21"/>
              </w:rPr>
              <w:t>效益指标</w:t>
            </w:r>
          </w:p>
        </w:tc>
        <w:tc>
          <w:tcPr>
            <w:tcW w:w="2268" w:type="dxa"/>
          </w:tcPr>
          <w:p>
            <w:pPr>
              <w:pStyle w:val="13"/>
              <w:spacing w:before="136"/>
              <w:ind w:left="115"/>
              <w:rPr>
                <w:sz w:val="21"/>
              </w:rPr>
            </w:pPr>
            <w:r>
              <w:rPr>
                <w:sz w:val="21"/>
              </w:rPr>
              <w:t>社会效益指标</w:t>
            </w:r>
          </w:p>
        </w:tc>
        <w:tc>
          <w:tcPr>
            <w:tcW w:w="2835" w:type="dxa"/>
          </w:tcPr>
          <w:p>
            <w:pPr>
              <w:pStyle w:val="13"/>
              <w:spacing w:before="136"/>
              <w:ind w:left="115"/>
              <w:rPr>
                <w:sz w:val="21"/>
              </w:rPr>
            </w:pPr>
            <w:r>
              <w:rPr>
                <w:sz w:val="21"/>
              </w:rPr>
              <w:t>保障出租车正常运营</w:t>
            </w:r>
          </w:p>
        </w:tc>
        <w:tc>
          <w:tcPr>
            <w:tcW w:w="2835" w:type="dxa"/>
          </w:tcPr>
          <w:p>
            <w:pPr>
              <w:pStyle w:val="13"/>
              <w:spacing w:before="1" w:line="268" w:lineRule="exact"/>
              <w:ind w:left="112"/>
              <w:rPr>
                <w:sz w:val="21"/>
              </w:rPr>
            </w:pPr>
            <w:r>
              <w:rPr>
                <w:sz w:val="21"/>
              </w:rPr>
              <w:t>项目实施有效保证出租车车</w:t>
            </w:r>
          </w:p>
          <w:p>
            <w:pPr>
              <w:pStyle w:val="13"/>
              <w:spacing w:line="256" w:lineRule="exact"/>
              <w:ind w:left="112"/>
              <w:rPr>
                <w:sz w:val="21"/>
              </w:rPr>
            </w:pPr>
            <w:r>
              <w:rPr>
                <w:sz w:val="21"/>
              </w:rPr>
              <w:t>正常运行，方便群众出行</w:t>
            </w:r>
          </w:p>
        </w:tc>
        <w:tc>
          <w:tcPr>
            <w:tcW w:w="2551" w:type="dxa"/>
          </w:tcPr>
          <w:p>
            <w:pPr>
              <w:pStyle w:val="13"/>
              <w:spacing w:before="136"/>
              <w:ind w:left="111"/>
              <w:rPr>
                <w:sz w:val="21"/>
              </w:rPr>
            </w:pPr>
            <w:r>
              <w:rPr>
                <w:sz w:val="21"/>
              </w:rPr>
              <w:t>≥150 万人次</w:t>
            </w:r>
          </w:p>
        </w:tc>
        <w:tc>
          <w:tcPr>
            <w:tcW w:w="2268" w:type="dxa"/>
          </w:tcPr>
          <w:p>
            <w:pPr>
              <w:pStyle w:val="13"/>
              <w:spacing w:before="136"/>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可持续影响指标</w:t>
            </w:r>
          </w:p>
        </w:tc>
        <w:tc>
          <w:tcPr>
            <w:tcW w:w="2835" w:type="dxa"/>
          </w:tcPr>
          <w:p>
            <w:pPr>
              <w:pStyle w:val="13"/>
              <w:spacing w:before="135"/>
              <w:ind w:left="115"/>
              <w:rPr>
                <w:sz w:val="21"/>
              </w:rPr>
            </w:pPr>
            <w:r>
              <w:rPr>
                <w:sz w:val="21"/>
              </w:rPr>
              <w:t>长期有效性</w:t>
            </w:r>
          </w:p>
        </w:tc>
        <w:tc>
          <w:tcPr>
            <w:tcW w:w="2835" w:type="dxa"/>
          </w:tcPr>
          <w:p>
            <w:pPr>
              <w:pStyle w:val="13"/>
              <w:spacing w:line="268" w:lineRule="exact"/>
              <w:ind w:left="112"/>
              <w:rPr>
                <w:sz w:val="21"/>
              </w:rPr>
            </w:pPr>
            <w:r>
              <w:rPr>
                <w:sz w:val="21"/>
              </w:rPr>
              <w:t>保证出租车营运运工作长期</w:t>
            </w:r>
          </w:p>
          <w:p>
            <w:pPr>
              <w:pStyle w:val="13"/>
              <w:spacing w:line="255" w:lineRule="exact"/>
              <w:ind w:left="112"/>
              <w:rPr>
                <w:sz w:val="21"/>
              </w:rPr>
            </w:pPr>
            <w:r>
              <w:rPr>
                <w:sz w:val="21"/>
              </w:rPr>
              <w:t>有效运行</w:t>
            </w:r>
          </w:p>
        </w:tc>
        <w:tc>
          <w:tcPr>
            <w:tcW w:w="2551" w:type="dxa"/>
          </w:tcPr>
          <w:p>
            <w:pPr>
              <w:pStyle w:val="13"/>
              <w:spacing w:before="135"/>
              <w:ind w:left="111"/>
              <w:rPr>
                <w:sz w:val="21"/>
              </w:rPr>
            </w:pPr>
            <w:r>
              <w:rPr>
                <w:sz w:val="21"/>
              </w:rPr>
              <w:t>≥10 年</w:t>
            </w:r>
          </w:p>
        </w:tc>
        <w:tc>
          <w:tcPr>
            <w:tcW w:w="2268" w:type="dxa"/>
          </w:tcPr>
          <w:p>
            <w:pPr>
              <w:pStyle w:val="13"/>
              <w:spacing w:before="135"/>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经济效益指标</w:t>
            </w:r>
          </w:p>
        </w:tc>
        <w:tc>
          <w:tcPr>
            <w:tcW w:w="2835" w:type="dxa"/>
          </w:tcPr>
          <w:p>
            <w:pPr>
              <w:pStyle w:val="13"/>
              <w:spacing w:before="138"/>
              <w:ind w:left="115"/>
              <w:rPr>
                <w:sz w:val="21"/>
              </w:rPr>
            </w:pPr>
            <w:r>
              <w:rPr>
                <w:sz w:val="21"/>
              </w:rPr>
              <w:t>降低运营成本</w:t>
            </w:r>
          </w:p>
        </w:tc>
        <w:tc>
          <w:tcPr>
            <w:tcW w:w="2835" w:type="dxa"/>
          </w:tcPr>
          <w:p>
            <w:pPr>
              <w:pStyle w:val="13"/>
              <w:spacing w:before="2" w:line="268" w:lineRule="exact"/>
              <w:ind w:left="112"/>
              <w:rPr>
                <w:sz w:val="21"/>
              </w:rPr>
            </w:pPr>
            <w:r>
              <w:rPr>
                <w:sz w:val="21"/>
              </w:rPr>
              <w:t>通过补贴，降低运营成本，</w:t>
            </w:r>
          </w:p>
          <w:p>
            <w:pPr>
              <w:pStyle w:val="13"/>
              <w:spacing w:line="255" w:lineRule="exact"/>
              <w:ind w:left="112"/>
              <w:rPr>
                <w:sz w:val="21"/>
              </w:rPr>
            </w:pPr>
            <w:r>
              <w:rPr>
                <w:sz w:val="21"/>
              </w:rPr>
              <w:t>增加收益</w:t>
            </w:r>
          </w:p>
        </w:tc>
        <w:tc>
          <w:tcPr>
            <w:tcW w:w="2551" w:type="dxa"/>
          </w:tcPr>
          <w:p>
            <w:pPr>
              <w:pStyle w:val="13"/>
              <w:spacing w:before="138"/>
              <w:ind w:left="111"/>
              <w:rPr>
                <w:sz w:val="21"/>
              </w:rPr>
            </w:pPr>
            <w:r>
              <w:rPr>
                <w:sz w:val="21"/>
              </w:rPr>
              <w:t>≥133.7 万元</w:t>
            </w:r>
          </w:p>
        </w:tc>
        <w:tc>
          <w:tcPr>
            <w:tcW w:w="2268" w:type="dxa"/>
          </w:tcPr>
          <w:p>
            <w:pPr>
              <w:pStyle w:val="13"/>
              <w:spacing w:before="138"/>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8"/>
              <w:ind w:left="167" w:right="144"/>
              <w:jc w:val="center"/>
              <w:rPr>
                <w:sz w:val="21"/>
              </w:rPr>
            </w:pPr>
            <w:r>
              <w:rPr>
                <w:sz w:val="21"/>
              </w:rPr>
              <w:t>满意度指标</w:t>
            </w:r>
          </w:p>
        </w:tc>
        <w:tc>
          <w:tcPr>
            <w:tcW w:w="2268" w:type="dxa"/>
          </w:tcPr>
          <w:p>
            <w:pPr>
              <w:pStyle w:val="13"/>
              <w:spacing w:before="138"/>
              <w:ind w:left="115"/>
              <w:rPr>
                <w:sz w:val="21"/>
              </w:rPr>
            </w:pPr>
            <w:r>
              <w:rPr>
                <w:sz w:val="21"/>
              </w:rPr>
              <w:t>服务对象满意度指标</w:t>
            </w:r>
          </w:p>
        </w:tc>
        <w:tc>
          <w:tcPr>
            <w:tcW w:w="2835" w:type="dxa"/>
          </w:tcPr>
          <w:p>
            <w:pPr>
              <w:pStyle w:val="13"/>
              <w:spacing w:before="138"/>
              <w:ind w:left="115"/>
              <w:rPr>
                <w:sz w:val="21"/>
              </w:rPr>
            </w:pPr>
            <w:r>
              <w:rPr>
                <w:sz w:val="21"/>
              </w:rPr>
              <w:t>群众满意度</w:t>
            </w:r>
          </w:p>
        </w:tc>
        <w:tc>
          <w:tcPr>
            <w:tcW w:w="2835" w:type="dxa"/>
          </w:tcPr>
          <w:p>
            <w:pPr>
              <w:pStyle w:val="13"/>
              <w:spacing w:before="1"/>
              <w:ind w:left="112"/>
              <w:rPr>
                <w:sz w:val="21"/>
              </w:rPr>
            </w:pPr>
            <w:r>
              <w:rPr>
                <w:sz w:val="21"/>
              </w:rPr>
              <w:t>调查中满意和较满意的社会</w:t>
            </w:r>
          </w:p>
          <w:p>
            <w:pPr>
              <w:pStyle w:val="13"/>
              <w:spacing w:before="2" w:line="253" w:lineRule="exact"/>
              <w:ind w:left="112"/>
              <w:rPr>
                <w:sz w:val="21"/>
              </w:rPr>
            </w:pPr>
            <w:r>
              <w:rPr>
                <w:sz w:val="21"/>
              </w:rPr>
              <w:t>群众占调查总人数的比率</w:t>
            </w:r>
          </w:p>
        </w:tc>
        <w:tc>
          <w:tcPr>
            <w:tcW w:w="2551" w:type="dxa"/>
          </w:tcPr>
          <w:p>
            <w:pPr>
              <w:pStyle w:val="13"/>
              <w:spacing w:before="138"/>
              <w:ind w:left="111"/>
              <w:rPr>
                <w:sz w:val="21"/>
              </w:rPr>
            </w:pPr>
            <w:r>
              <w:rPr>
                <w:sz w:val="21"/>
              </w:rPr>
              <w:t>≥90%</w:t>
            </w:r>
          </w:p>
        </w:tc>
        <w:tc>
          <w:tcPr>
            <w:tcW w:w="2268" w:type="dxa"/>
          </w:tcPr>
          <w:p>
            <w:pPr>
              <w:pStyle w:val="13"/>
              <w:spacing w:before="138"/>
              <w:ind w:left="114"/>
              <w:rPr>
                <w:sz w:val="21"/>
              </w:rPr>
            </w:pPr>
            <w:r>
              <w:rPr>
                <w:sz w:val="21"/>
              </w:rPr>
              <w:t>群众反馈</w:t>
            </w:r>
          </w:p>
        </w:tc>
      </w:tr>
    </w:tbl>
    <w:p>
      <w:pPr>
        <w:pStyle w:val="5"/>
        <w:spacing w:before="4"/>
        <w:rPr>
          <w:b/>
          <w:sz w:val="17"/>
        </w:rPr>
      </w:pPr>
    </w:p>
    <w:p>
      <w:pPr>
        <w:spacing w:before="61" w:line="244" w:lineRule="auto"/>
        <w:ind w:left="720" w:right="979" w:firstLine="559"/>
        <w:jc w:val="left"/>
        <w:rPr>
          <w:b/>
          <w:sz w:val="28"/>
        </w:rPr>
      </w:pPr>
      <w:r>
        <w:rPr>
          <w:b/>
          <w:sz w:val="28"/>
        </w:rPr>
        <w:t>6</w:t>
      </w:r>
      <w:r>
        <w:rPr>
          <w:b/>
          <w:spacing w:val="-16"/>
          <w:sz w:val="28"/>
        </w:rPr>
        <w:t xml:space="preserve">、关于调整 </w:t>
      </w:r>
      <w:r>
        <w:rPr>
          <w:b/>
          <w:sz w:val="28"/>
        </w:rPr>
        <w:t>2021</w:t>
      </w:r>
      <w:r>
        <w:rPr>
          <w:b/>
          <w:spacing w:val="-13"/>
          <w:sz w:val="28"/>
        </w:rPr>
        <w:t xml:space="preserve"> 年农村道路客运水路客运出租车油价补贴</w:t>
      </w:r>
      <w:r>
        <w:rPr>
          <w:b/>
          <w:sz w:val="28"/>
        </w:rPr>
        <w:t>(2020</w:t>
      </w:r>
      <w:r>
        <w:rPr>
          <w:b/>
          <w:spacing w:val="-12"/>
          <w:sz w:val="28"/>
        </w:rPr>
        <w:t xml:space="preserve"> 年度)资金的通知(冀财建【</w:t>
      </w:r>
      <w:r>
        <w:rPr>
          <w:b/>
          <w:sz w:val="28"/>
        </w:rPr>
        <w:t>2021】163</w:t>
      </w:r>
      <w:r>
        <w:rPr>
          <w:b/>
          <w:spacing w:val="-40"/>
          <w:sz w:val="28"/>
        </w:rPr>
        <w:t xml:space="preserve"> 号</w:t>
      </w:r>
      <w:r>
        <w:rPr>
          <w:b/>
          <w:sz w:val="28"/>
        </w:rPr>
        <w:t>）绩效目标表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417" w:type="dxa"/>
          </w:tcPr>
          <w:p>
            <w:pPr>
              <w:pStyle w:val="13"/>
              <w:spacing w:before="7"/>
              <w:rPr>
                <w:b/>
                <w:sz w:val="21"/>
              </w:rPr>
            </w:pPr>
          </w:p>
          <w:p>
            <w:pPr>
              <w:pStyle w:val="13"/>
              <w:spacing w:before="1"/>
              <w:ind w:left="167" w:right="144"/>
              <w:jc w:val="center"/>
              <w:rPr>
                <w:b/>
                <w:sz w:val="21"/>
              </w:rPr>
            </w:pPr>
            <w:r>
              <w:rPr>
                <w:b/>
                <w:sz w:val="21"/>
              </w:rPr>
              <w:t>绩效目标</w:t>
            </w:r>
          </w:p>
        </w:tc>
        <w:tc>
          <w:tcPr>
            <w:tcW w:w="12757" w:type="dxa"/>
            <w:gridSpan w:val="5"/>
          </w:tcPr>
          <w:p>
            <w:pPr>
              <w:pStyle w:val="13"/>
              <w:numPr>
                <w:ilvl w:val="0"/>
                <w:numId w:val="9"/>
              </w:numPr>
              <w:tabs>
                <w:tab w:val="left" w:pos="327"/>
              </w:tabs>
              <w:spacing w:before="3" w:after="0" w:line="240" w:lineRule="auto"/>
              <w:ind w:left="326" w:right="0" w:hanging="214"/>
              <w:jc w:val="left"/>
              <w:rPr>
                <w:sz w:val="21"/>
              </w:rPr>
            </w:pPr>
            <w:r>
              <w:rPr>
                <w:sz w:val="21"/>
              </w:rPr>
              <w:t>完善城乡客运基础设施建设，推进城乡一体化进程，提升客运服务质量</w:t>
            </w:r>
          </w:p>
          <w:p>
            <w:pPr>
              <w:pStyle w:val="13"/>
              <w:numPr>
                <w:ilvl w:val="0"/>
                <w:numId w:val="9"/>
              </w:numPr>
              <w:tabs>
                <w:tab w:val="left" w:pos="327"/>
              </w:tabs>
              <w:spacing w:before="5" w:after="0" w:line="240" w:lineRule="auto"/>
              <w:ind w:left="326" w:right="0" w:hanging="214"/>
              <w:jc w:val="left"/>
              <w:rPr>
                <w:sz w:val="21"/>
              </w:rPr>
            </w:pPr>
            <w:r>
              <w:rPr>
                <w:sz w:val="21"/>
              </w:rPr>
              <w:t>项目实施达到预期目标，推动城乡道路客运发展，方便人民群众安全、便捷出行</w:t>
            </w:r>
          </w:p>
          <w:p>
            <w:pPr>
              <w:pStyle w:val="13"/>
              <w:numPr>
                <w:ilvl w:val="0"/>
                <w:numId w:val="9"/>
              </w:numPr>
              <w:tabs>
                <w:tab w:val="left" w:pos="327"/>
              </w:tabs>
              <w:spacing w:before="4" w:after="0" w:line="263" w:lineRule="exact"/>
              <w:ind w:left="326" w:right="0" w:hanging="214"/>
              <w:jc w:val="left"/>
              <w:rPr>
                <w:sz w:val="21"/>
              </w:rPr>
            </w:pPr>
            <w:r>
              <w:rPr>
                <w:spacing w:val="-6"/>
                <w:sz w:val="21"/>
              </w:rPr>
              <w:t xml:space="preserve">服务对象满意度达到 </w:t>
            </w:r>
            <w:r>
              <w:rPr>
                <w:sz w:val="21"/>
              </w:rP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2"/>
              <w:ind w:left="167" w:right="144"/>
              <w:jc w:val="center"/>
              <w:rPr>
                <w:b/>
                <w:sz w:val="21"/>
              </w:rPr>
            </w:pPr>
            <w:r>
              <w:rPr>
                <w:b/>
                <w:sz w:val="21"/>
              </w:rPr>
              <w:t>一级指标</w:t>
            </w:r>
          </w:p>
        </w:tc>
        <w:tc>
          <w:tcPr>
            <w:tcW w:w="2268" w:type="dxa"/>
          </w:tcPr>
          <w:p>
            <w:pPr>
              <w:pStyle w:val="13"/>
              <w:spacing w:before="62"/>
              <w:ind w:left="717"/>
              <w:rPr>
                <w:b/>
                <w:sz w:val="21"/>
              </w:rPr>
            </w:pPr>
            <w:r>
              <w:rPr>
                <w:b/>
                <w:sz w:val="21"/>
              </w:rPr>
              <w:t>二级指标</w:t>
            </w:r>
          </w:p>
        </w:tc>
        <w:tc>
          <w:tcPr>
            <w:tcW w:w="2835" w:type="dxa"/>
          </w:tcPr>
          <w:p>
            <w:pPr>
              <w:pStyle w:val="13"/>
              <w:spacing w:before="62"/>
              <w:ind w:left="982" w:right="953"/>
              <w:jc w:val="center"/>
              <w:rPr>
                <w:b/>
                <w:sz w:val="21"/>
              </w:rPr>
            </w:pPr>
            <w:r>
              <w:rPr>
                <w:b/>
                <w:sz w:val="21"/>
              </w:rPr>
              <w:t>三级指标</w:t>
            </w:r>
          </w:p>
        </w:tc>
        <w:tc>
          <w:tcPr>
            <w:tcW w:w="2835" w:type="dxa"/>
          </w:tcPr>
          <w:p>
            <w:pPr>
              <w:pStyle w:val="13"/>
              <w:spacing w:before="62"/>
              <w:ind w:left="791"/>
              <w:rPr>
                <w:b/>
                <w:sz w:val="21"/>
              </w:rPr>
            </w:pPr>
            <w:r>
              <w:rPr>
                <w:b/>
                <w:sz w:val="21"/>
              </w:rPr>
              <w:t>绩效指标描述</w:t>
            </w:r>
          </w:p>
        </w:tc>
        <w:tc>
          <w:tcPr>
            <w:tcW w:w="2551" w:type="dxa"/>
          </w:tcPr>
          <w:p>
            <w:pPr>
              <w:pStyle w:val="13"/>
              <w:spacing w:before="62"/>
              <w:ind w:left="945" w:right="918"/>
              <w:jc w:val="center"/>
              <w:rPr>
                <w:b/>
                <w:sz w:val="21"/>
              </w:rPr>
            </w:pPr>
            <w:r>
              <w:rPr>
                <w:b/>
                <w:sz w:val="21"/>
              </w:rPr>
              <w:t>指标值</w:t>
            </w:r>
          </w:p>
        </w:tc>
        <w:tc>
          <w:tcPr>
            <w:tcW w:w="2268" w:type="dxa"/>
          </w:tcPr>
          <w:p>
            <w:pPr>
              <w:pStyle w:val="13"/>
              <w:spacing w:before="62"/>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4"/>
              <w:rPr>
                <w:b/>
                <w:sz w:val="27"/>
              </w:rPr>
            </w:pPr>
          </w:p>
          <w:p>
            <w:pPr>
              <w:pStyle w:val="13"/>
              <w:ind w:left="291"/>
              <w:rPr>
                <w:sz w:val="21"/>
              </w:rPr>
            </w:pPr>
            <w:r>
              <w:rPr>
                <w:sz w:val="21"/>
              </w:rPr>
              <w:t>产出指标</w:t>
            </w:r>
          </w:p>
        </w:tc>
        <w:tc>
          <w:tcPr>
            <w:tcW w:w="2268" w:type="dxa"/>
          </w:tcPr>
          <w:p>
            <w:pPr>
              <w:pStyle w:val="13"/>
              <w:spacing w:before="7"/>
              <w:rPr>
                <w:b/>
                <w:sz w:val="21"/>
              </w:rPr>
            </w:pPr>
          </w:p>
          <w:p>
            <w:pPr>
              <w:pStyle w:val="13"/>
              <w:spacing w:before="1"/>
              <w:ind w:left="115"/>
              <w:rPr>
                <w:sz w:val="21"/>
              </w:rPr>
            </w:pPr>
            <w:r>
              <w:rPr>
                <w:sz w:val="21"/>
              </w:rPr>
              <w:t>成本指标</w:t>
            </w:r>
          </w:p>
        </w:tc>
        <w:tc>
          <w:tcPr>
            <w:tcW w:w="2835" w:type="dxa"/>
          </w:tcPr>
          <w:p>
            <w:pPr>
              <w:pStyle w:val="13"/>
              <w:spacing w:before="7"/>
              <w:rPr>
                <w:b/>
                <w:sz w:val="21"/>
              </w:rPr>
            </w:pPr>
          </w:p>
          <w:p>
            <w:pPr>
              <w:pStyle w:val="13"/>
              <w:spacing w:before="1"/>
              <w:ind w:left="115"/>
              <w:rPr>
                <w:sz w:val="21"/>
              </w:rPr>
            </w:pPr>
            <w:r>
              <w:rPr>
                <w:sz w:val="21"/>
              </w:rPr>
              <w:t>停车场扩建成本</w:t>
            </w:r>
          </w:p>
        </w:tc>
        <w:tc>
          <w:tcPr>
            <w:tcW w:w="2835" w:type="dxa"/>
          </w:tcPr>
          <w:p>
            <w:pPr>
              <w:pStyle w:val="13"/>
              <w:spacing w:before="3"/>
              <w:ind w:left="112"/>
              <w:rPr>
                <w:sz w:val="21"/>
              </w:rPr>
            </w:pPr>
            <w:r>
              <w:rPr>
                <w:sz w:val="21"/>
              </w:rPr>
              <w:t>严格进行成本管控，按照相</w:t>
            </w:r>
          </w:p>
          <w:p>
            <w:pPr>
              <w:pStyle w:val="13"/>
              <w:spacing w:line="264" w:lineRule="exact"/>
              <w:ind w:left="112" w:right="187"/>
              <w:rPr>
                <w:sz w:val="21"/>
              </w:rPr>
            </w:pPr>
            <w:r>
              <w:rPr>
                <w:sz w:val="21"/>
              </w:rPr>
              <w:t>关文件及合同支付要求进行资金的支付</w:t>
            </w:r>
          </w:p>
        </w:tc>
        <w:tc>
          <w:tcPr>
            <w:tcW w:w="2551" w:type="dxa"/>
          </w:tcPr>
          <w:p>
            <w:pPr>
              <w:pStyle w:val="13"/>
              <w:spacing w:before="7"/>
              <w:rPr>
                <w:b/>
                <w:sz w:val="21"/>
              </w:rPr>
            </w:pPr>
          </w:p>
          <w:p>
            <w:pPr>
              <w:pStyle w:val="13"/>
              <w:spacing w:before="1"/>
              <w:ind w:left="111"/>
              <w:rPr>
                <w:sz w:val="21"/>
              </w:rPr>
            </w:pPr>
            <w:r>
              <w:rPr>
                <w:sz w:val="21"/>
              </w:rPr>
              <w:t>≤97.93 万元</w:t>
            </w:r>
          </w:p>
        </w:tc>
        <w:tc>
          <w:tcPr>
            <w:tcW w:w="2268" w:type="dxa"/>
          </w:tcPr>
          <w:p>
            <w:pPr>
              <w:pStyle w:val="13"/>
              <w:spacing w:before="3"/>
              <w:ind w:left="114"/>
              <w:rPr>
                <w:sz w:val="21"/>
              </w:rPr>
            </w:pPr>
            <w:r>
              <w:rPr>
                <w:sz w:val="21"/>
              </w:rPr>
              <w:t>城乡客运一体化创建</w:t>
            </w:r>
          </w:p>
          <w:p>
            <w:pPr>
              <w:pStyle w:val="13"/>
              <w:spacing w:line="264" w:lineRule="exact"/>
              <w:ind w:left="114" w:right="247"/>
              <w:rPr>
                <w:sz w:val="21"/>
              </w:rPr>
            </w:pPr>
            <w:r>
              <w:rPr>
                <w:sz w:val="21"/>
              </w:rPr>
              <w:t>实施方案、省级试点补助文件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成本指标</w:t>
            </w:r>
          </w:p>
        </w:tc>
        <w:tc>
          <w:tcPr>
            <w:tcW w:w="2835" w:type="dxa"/>
          </w:tcPr>
          <w:p>
            <w:pPr>
              <w:pStyle w:val="13"/>
              <w:spacing w:before="8"/>
              <w:rPr>
                <w:b/>
                <w:sz w:val="21"/>
              </w:rPr>
            </w:pPr>
          </w:p>
          <w:p>
            <w:pPr>
              <w:pStyle w:val="13"/>
              <w:ind w:left="115"/>
              <w:rPr>
                <w:sz w:val="21"/>
              </w:rPr>
            </w:pPr>
            <w:r>
              <w:rPr>
                <w:sz w:val="21"/>
              </w:rPr>
              <w:t>收购农村客运班线成本</w:t>
            </w:r>
          </w:p>
        </w:tc>
        <w:tc>
          <w:tcPr>
            <w:tcW w:w="2835" w:type="dxa"/>
          </w:tcPr>
          <w:p>
            <w:pPr>
              <w:pStyle w:val="13"/>
              <w:spacing w:before="1"/>
              <w:ind w:left="112"/>
              <w:rPr>
                <w:sz w:val="21"/>
              </w:rPr>
            </w:pPr>
            <w:r>
              <w:rPr>
                <w:sz w:val="21"/>
              </w:rPr>
              <w:t>严格进行成本管控，按照相</w:t>
            </w:r>
          </w:p>
          <w:p>
            <w:pPr>
              <w:pStyle w:val="13"/>
              <w:spacing w:line="266" w:lineRule="exact"/>
              <w:ind w:left="112" w:right="187"/>
              <w:rPr>
                <w:sz w:val="21"/>
              </w:rPr>
            </w:pPr>
            <w:r>
              <w:rPr>
                <w:sz w:val="21"/>
              </w:rPr>
              <w:t>关文件及合同支付要求进行资金的支付</w:t>
            </w:r>
          </w:p>
        </w:tc>
        <w:tc>
          <w:tcPr>
            <w:tcW w:w="2551" w:type="dxa"/>
          </w:tcPr>
          <w:p>
            <w:pPr>
              <w:pStyle w:val="13"/>
              <w:spacing w:before="8"/>
              <w:rPr>
                <w:b/>
                <w:sz w:val="21"/>
              </w:rPr>
            </w:pPr>
          </w:p>
          <w:p>
            <w:pPr>
              <w:pStyle w:val="13"/>
              <w:ind w:left="111"/>
              <w:rPr>
                <w:sz w:val="21"/>
              </w:rPr>
            </w:pPr>
            <w:r>
              <w:rPr>
                <w:sz w:val="21"/>
              </w:rPr>
              <w:t>≤750 万元</w:t>
            </w:r>
          </w:p>
        </w:tc>
        <w:tc>
          <w:tcPr>
            <w:tcW w:w="2268" w:type="dxa"/>
          </w:tcPr>
          <w:p>
            <w:pPr>
              <w:pStyle w:val="13"/>
              <w:spacing w:before="1"/>
              <w:ind w:left="114"/>
              <w:rPr>
                <w:sz w:val="21"/>
              </w:rPr>
            </w:pPr>
            <w:r>
              <w:rPr>
                <w:sz w:val="21"/>
              </w:rPr>
              <w:t>城乡客运一体化创建</w:t>
            </w:r>
          </w:p>
          <w:p>
            <w:pPr>
              <w:pStyle w:val="13"/>
              <w:spacing w:line="266" w:lineRule="exact"/>
              <w:ind w:left="114" w:right="247"/>
              <w:rPr>
                <w:sz w:val="21"/>
              </w:rPr>
            </w:pPr>
            <w:r>
              <w:rPr>
                <w:sz w:val="21"/>
              </w:rPr>
              <w:t>实施方案、省级试点补助文件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时效指标</w:t>
            </w:r>
          </w:p>
        </w:tc>
        <w:tc>
          <w:tcPr>
            <w:tcW w:w="2835" w:type="dxa"/>
          </w:tcPr>
          <w:p>
            <w:pPr>
              <w:pStyle w:val="13"/>
              <w:spacing w:before="8"/>
              <w:rPr>
                <w:b/>
                <w:sz w:val="21"/>
              </w:rPr>
            </w:pPr>
          </w:p>
          <w:p>
            <w:pPr>
              <w:pStyle w:val="13"/>
              <w:ind w:left="115"/>
              <w:rPr>
                <w:sz w:val="21"/>
              </w:rPr>
            </w:pPr>
            <w:r>
              <w:rPr>
                <w:sz w:val="21"/>
              </w:rPr>
              <w:t>按期完成项目</w:t>
            </w:r>
          </w:p>
        </w:tc>
        <w:tc>
          <w:tcPr>
            <w:tcW w:w="2835" w:type="dxa"/>
          </w:tcPr>
          <w:p>
            <w:pPr>
              <w:pStyle w:val="13"/>
              <w:spacing w:before="8"/>
              <w:rPr>
                <w:b/>
                <w:sz w:val="21"/>
              </w:rPr>
            </w:pPr>
          </w:p>
          <w:p>
            <w:pPr>
              <w:pStyle w:val="13"/>
              <w:ind w:left="112"/>
              <w:rPr>
                <w:sz w:val="21"/>
              </w:rPr>
            </w:pPr>
            <w:r>
              <w:rPr>
                <w:sz w:val="21"/>
              </w:rPr>
              <w:t>按期完成项目</w:t>
            </w:r>
          </w:p>
        </w:tc>
        <w:tc>
          <w:tcPr>
            <w:tcW w:w="2551" w:type="dxa"/>
          </w:tcPr>
          <w:p>
            <w:pPr>
              <w:pStyle w:val="13"/>
              <w:spacing w:before="8"/>
              <w:rPr>
                <w:b/>
                <w:sz w:val="21"/>
              </w:rPr>
            </w:pPr>
          </w:p>
          <w:p>
            <w:pPr>
              <w:pStyle w:val="13"/>
              <w:ind w:left="111"/>
              <w:rPr>
                <w:sz w:val="21"/>
              </w:rPr>
            </w:pPr>
            <w:r>
              <w:rPr>
                <w:sz w:val="21"/>
              </w:rPr>
              <w:t>100%</w:t>
            </w:r>
          </w:p>
        </w:tc>
        <w:tc>
          <w:tcPr>
            <w:tcW w:w="2268" w:type="dxa"/>
          </w:tcPr>
          <w:p>
            <w:pPr>
              <w:pStyle w:val="13"/>
              <w:spacing w:before="1" w:line="242" w:lineRule="auto"/>
              <w:ind w:left="114" w:right="247"/>
              <w:rPr>
                <w:sz w:val="21"/>
              </w:rPr>
            </w:pPr>
            <w:r>
              <w:rPr>
                <w:sz w:val="21"/>
              </w:rPr>
              <w:t>城乡客运一体化创建实施方案、省级试点</w:t>
            </w:r>
          </w:p>
          <w:p>
            <w:pPr>
              <w:pStyle w:val="13"/>
              <w:spacing w:before="1" w:line="251" w:lineRule="exact"/>
              <w:ind w:left="114"/>
              <w:rPr>
                <w:sz w:val="21"/>
              </w:rPr>
            </w:pPr>
            <w:r>
              <w:rPr>
                <w:sz w:val="21"/>
              </w:rPr>
              <w:t>补助文件</w:t>
            </w:r>
          </w:p>
        </w:tc>
      </w:tr>
    </w:tbl>
    <w:p>
      <w:pPr>
        <w:spacing w:after="0" w:line="251" w:lineRule="exact"/>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rFonts w:ascii="Times New Roman"/>
                <w:sz w:val="20"/>
              </w:rPr>
            </w:pPr>
          </w:p>
        </w:tc>
        <w:tc>
          <w:tcPr>
            <w:tcW w:w="2268" w:type="dxa"/>
          </w:tcPr>
          <w:p>
            <w:pPr>
              <w:pStyle w:val="13"/>
              <w:spacing w:before="7"/>
              <w:rPr>
                <w:b/>
                <w:sz w:val="21"/>
              </w:rPr>
            </w:pPr>
          </w:p>
          <w:p>
            <w:pPr>
              <w:pStyle w:val="13"/>
              <w:ind w:left="115"/>
              <w:rPr>
                <w:sz w:val="21"/>
              </w:rPr>
            </w:pPr>
            <w:r>
              <w:rPr>
                <w:sz w:val="21"/>
              </w:rPr>
              <w:t>时效指标</w:t>
            </w:r>
          </w:p>
        </w:tc>
        <w:tc>
          <w:tcPr>
            <w:tcW w:w="2835" w:type="dxa"/>
          </w:tcPr>
          <w:p>
            <w:pPr>
              <w:pStyle w:val="13"/>
              <w:spacing w:before="7"/>
              <w:rPr>
                <w:b/>
                <w:sz w:val="21"/>
              </w:rPr>
            </w:pPr>
          </w:p>
          <w:p>
            <w:pPr>
              <w:pStyle w:val="13"/>
              <w:ind w:left="115"/>
              <w:rPr>
                <w:sz w:val="21"/>
              </w:rPr>
            </w:pPr>
            <w:r>
              <w:rPr>
                <w:sz w:val="21"/>
              </w:rPr>
              <w:t>按时完成资金支出</w:t>
            </w:r>
          </w:p>
        </w:tc>
        <w:tc>
          <w:tcPr>
            <w:tcW w:w="2835" w:type="dxa"/>
          </w:tcPr>
          <w:p>
            <w:pPr>
              <w:pStyle w:val="13"/>
              <w:spacing w:before="137" w:line="247" w:lineRule="auto"/>
              <w:ind w:left="112" w:right="187"/>
              <w:rPr>
                <w:sz w:val="21"/>
              </w:rPr>
            </w:pPr>
            <w:r>
              <w:rPr>
                <w:sz w:val="21"/>
              </w:rPr>
              <w:t>按上级补助年度预算资金安排，按时完成资金支出</w:t>
            </w:r>
          </w:p>
        </w:tc>
        <w:tc>
          <w:tcPr>
            <w:tcW w:w="2551" w:type="dxa"/>
          </w:tcPr>
          <w:p>
            <w:pPr>
              <w:pStyle w:val="13"/>
              <w:spacing w:before="7"/>
              <w:rPr>
                <w:b/>
                <w:sz w:val="21"/>
              </w:rPr>
            </w:pPr>
          </w:p>
          <w:p>
            <w:pPr>
              <w:pStyle w:val="13"/>
              <w:ind w:left="111"/>
              <w:rPr>
                <w:sz w:val="21"/>
              </w:rPr>
            </w:pPr>
            <w:r>
              <w:rPr>
                <w:sz w:val="21"/>
              </w:rPr>
              <w:t>2021 年度</w:t>
            </w:r>
          </w:p>
        </w:tc>
        <w:tc>
          <w:tcPr>
            <w:tcW w:w="2268" w:type="dxa"/>
          </w:tcPr>
          <w:p>
            <w:pPr>
              <w:pStyle w:val="13"/>
              <w:ind w:left="114"/>
              <w:rPr>
                <w:sz w:val="21"/>
              </w:rPr>
            </w:pPr>
            <w:r>
              <w:rPr>
                <w:sz w:val="21"/>
              </w:rPr>
              <w:t>城乡这客运一体化创</w:t>
            </w:r>
          </w:p>
          <w:p>
            <w:pPr>
              <w:pStyle w:val="13"/>
              <w:spacing w:line="270" w:lineRule="atLeast"/>
              <w:ind w:left="114" w:right="247"/>
              <w:rPr>
                <w:sz w:val="21"/>
              </w:rPr>
            </w:pPr>
            <w:r>
              <w:rPr>
                <w:sz w:val="21"/>
              </w:rPr>
              <w:t>建实施方案、省级试点补助文件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数量指标</w:t>
            </w:r>
          </w:p>
        </w:tc>
        <w:tc>
          <w:tcPr>
            <w:tcW w:w="2835" w:type="dxa"/>
          </w:tcPr>
          <w:p>
            <w:pPr>
              <w:pStyle w:val="13"/>
              <w:spacing w:before="1" w:line="268" w:lineRule="exact"/>
              <w:ind w:left="115"/>
              <w:rPr>
                <w:sz w:val="21"/>
              </w:rPr>
            </w:pPr>
            <w:r>
              <w:rPr>
                <w:sz w:val="21"/>
              </w:rPr>
              <w:t>公交站场改造及公交站牌建</w:t>
            </w:r>
          </w:p>
          <w:p>
            <w:pPr>
              <w:pStyle w:val="13"/>
              <w:spacing w:line="256" w:lineRule="exact"/>
              <w:ind w:left="115"/>
              <w:rPr>
                <w:sz w:val="21"/>
              </w:rPr>
            </w:pPr>
            <w:r>
              <w:rPr>
                <w:sz w:val="21"/>
              </w:rPr>
              <w:t>设数量</w:t>
            </w:r>
          </w:p>
        </w:tc>
        <w:tc>
          <w:tcPr>
            <w:tcW w:w="2835" w:type="dxa"/>
          </w:tcPr>
          <w:p>
            <w:pPr>
              <w:pStyle w:val="13"/>
              <w:spacing w:before="1" w:line="268" w:lineRule="exact"/>
              <w:ind w:left="112"/>
              <w:rPr>
                <w:sz w:val="21"/>
              </w:rPr>
            </w:pPr>
            <w:r>
              <w:rPr>
                <w:sz w:val="21"/>
              </w:rPr>
              <w:t>项目实施实际完成公交站场</w:t>
            </w:r>
          </w:p>
          <w:p>
            <w:pPr>
              <w:pStyle w:val="13"/>
              <w:spacing w:line="256" w:lineRule="exact"/>
              <w:ind w:left="112"/>
              <w:rPr>
                <w:sz w:val="21"/>
              </w:rPr>
            </w:pPr>
            <w:r>
              <w:rPr>
                <w:sz w:val="21"/>
              </w:rPr>
              <w:t>改造及公交站牌建设数量</w:t>
            </w:r>
          </w:p>
        </w:tc>
        <w:tc>
          <w:tcPr>
            <w:tcW w:w="2551" w:type="dxa"/>
          </w:tcPr>
          <w:p>
            <w:pPr>
              <w:pStyle w:val="13"/>
              <w:spacing w:before="135"/>
              <w:ind w:left="111"/>
              <w:rPr>
                <w:sz w:val="21"/>
              </w:rPr>
            </w:pPr>
            <w:r>
              <w:rPr>
                <w:sz w:val="21"/>
              </w:rPr>
              <w:t>201 个</w:t>
            </w:r>
          </w:p>
        </w:tc>
        <w:tc>
          <w:tcPr>
            <w:tcW w:w="2268" w:type="dxa"/>
          </w:tcPr>
          <w:p>
            <w:pPr>
              <w:pStyle w:val="13"/>
              <w:spacing w:before="1" w:line="268" w:lineRule="exact"/>
              <w:ind w:left="114"/>
              <w:rPr>
                <w:sz w:val="21"/>
              </w:rPr>
            </w:pPr>
            <w:r>
              <w:rPr>
                <w:sz w:val="21"/>
              </w:rPr>
              <w:t>城乡客运一体化创建</w:t>
            </w:r>
          </w:p>
          <w:p>
            <w:pPr>
              <w:pStyle w:val="13"/>
              <w:spacing w:line="256" w:lineRule="exact"/>
              <w:ind w:left="114"/>
              <w:rPr>
                <w:sz w:val="21"/>
              </w:rPr>
            </w:pPr>
            <w:r>
              <w:rPr>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数量指标</w:t>
            </w:r>
          </w:p>
        </w:tc>
        <w:tc>
          <w:tcPr>
            <w:tcW w:w="2835" w:type="dxa"/>
          </w:tcPr>
          <w:p>
            <w:pPr>
              <w:pStyle w:val="13"/>
              <w:spacing w:line="268" w:lineRule="exact"/>
              <w:ind w:left="115"/>
              <w:rPr>
                <w:sz w:val="21"/>
              </w:rPr>
            </w:pPr>
            <w:r>
              <w:rPr>
                <w:sz w:val="21"/>
              </w:rPr>
              <w:t>新能源公交车车载监控系统</w:t>
            </w:r>
          </w:p>
          <w:p>
            <w:pPr>
              <w:pStyle w:val="13"/>
              <w:spacing w:line="255" w:lineRule="exact"/>
              <w:ind w:left="115"/>
              <w:rPr>
                <w:sz w:val="21"/>
              </w:rPr>
            </w:pPr>
            <w:r>
              <w:rPr>
                <w:sz w:val="21"/>
              </w:rPr>
              <w:t>安装数量</w:t>
            </w:r>
          </w:p>
        </w:tc>
        <w:tc>
          <w:tcPr>
            <w:tcW w:w="2835" w:type="dxa"/>
          </w:tcPr>
          <w:p>
            <w:pPr>
              <w:pStyle w:val="13"/>
              <w:spacing w:line="268" w:lineRule="exact"/>
              <w:ind w:left="112"/>
              <w:rPr>
                <w:sz w:val="21"/>
              </w:rPr>
            </w:pPr>
            <w:r>
              <w:rPr>
                <w:sz w:val="21"/>
              </w:rPr>
              <w:t>实际完成新能源公交车车载</w:t>
            </w:r>
          </w:p>
          <w:p>
            <w:pPr>
              <w:pStyle w:val="13"/>
              <w:spacing w:line="255" w:lineRule="exact"/>
              <w:ind w:left="112"/>
              <w:rPr>
                <w:sz w:val="21"/>
              </w:rPr>
            </w:pPr>
            <w:r>
              <w:rPr>
                <w:sz w:val="21"/>
              </w:rPr>
              <w:t>监控系统安装数量</w:t>
            </w:r>
          </w:p>
        </w:tc>
        <w:tc>
          <w:tcPr>
            <w:tcW w:w="2551" w:type="dxa"/>
          </w:tcPr>
          <w:p>
            <w:pPr>
              <w:pStyle w:val="13"/>
              <w:spacing w:before="135"/>
              <w:ind w:left="111"/>
              <w:rPr>
                <w:sz w:val="21"/>
              </w:rPr>
            </w:pPr>
            <w:r>
              <w:rPr>
                <w:sz w:val="21"/>
              </w:rPr>
              <w:t>73 个</w:t>
            </w:r>
          </w:p>
        </w:tc>
        <w:tc>
          <w:tcPr>
            <w:tcW w:w="2268" w:type="dxa"/>
          </w:tcPr>
          <w:p>
            <w:pPr>
              <w:pStyle w:val="13"/>
              <w:spacing w:line="268" w:lineRule="exact"/>
              <w:ind w:left="114"/>
              <w:rPr>
                <w:sz w:val="21"/>
              </w:rPr>
            </w:pPr>
            <w:r>
              <w:rPr>
                <w:sz w:val="21"/>
              </w:rPr>
              <w:t>城乡客运一体化创建</w:t>
            </w:r>
          </w:p>
          <w:p>
            <w:pPr>
              <w:pStyle w:val="13"/>
              <w:spacing w:line="255" w:lineRule="exact"/>
              <w:ind w:left="114"/>
              <w:rPr>
                <w:sz w:val="21"/>
              </w:rPr>
            </w:pPr>
            <w:r>
              <w:rPr>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质量指标</w:t>
            </w:r>
          </w:p>
        </w:tc>
        <w:tc>
          <w:tcPr>
            <w:tcW w:w="2835" w:type="dxa"/>
          </w:tcPr>
          <w:p>
            <w:pPr>
              <w:pStyle w:val="13"/>
              <w:spacing w:before="1" w:line="268" w:lineRule="exact"/>
              <w:ind w:left="115"/>
              <w:rPr>
                <w:sz w:val="21"/>
              </w:rPr>
            </w:pPr>
            <w:r>
              <w:rPr>
                <w:sz w:val="21"/>
              </w:rPr>
              <w:t>城乡客运基础设施建设及公</w:t>
            </w:r>
          </w:p>
          <w:p>
            <w:pPr>
              <w:pStyle w:val="13"/>
              <w:spacing w:line="256" w:lineRule="exact"/>
              <w:ind w:left="115"/>
              <w:rPr>
                <w:sz w:val="21"/>
              </w:rPr>
            </w:pPr>
            <w:r>
              <w:rPr>
                <w:sz w:val="21"/>
              </w:rPr>
              <w:t>交场站建设验收合格率</w:t>
            </w:r>
          </w:p>
        </w:tc>
        <w:tc>
          <w:tcPr>
            <w:tcW w:w="2835" w:type="dxa"/>
          </w:tcPr>
          <w:p>
            <w:pPr>
              <w:pStyle w:val="13"/>
              <w:spacing w:before="1" w:line="268" w:lineRule="exact"/>
              <w:ind w:left="112"/>
              <w:rPr>
                <w:sz w:val="21"/>
              </w:rPr>
            </w:pPr>
            <w:r>
              <w:rPr>
                <w:sz w:val="21"/>
              </w:rPr>
              <w:t>城乡客运基础设施建设及公</w:t>
            </w:r>
          </w:p>
          <w:p>
            <w:pPr>
              <w:pStyle w:val="13"/>
              <w:spacing w:line="256" w:lineRule="exact"/>
              <w:ind w:left="112"/>
              <w:rPr>
                <w:sz w:val="21"/>
              </w:rPr>
            </w:pPr>
            <w:r>
              <w:rPr>
                <w:sz w:val="21"/>
              </w:rPr>
              <w:t>交场站建设验收合格率</w:t>
            </w:r>
          </w:p>
        </w:tc>
        <w:tc>
          <w:tcPr>
            <w:tcW w:w="2551" w:type="dxa"/>
          </w:tcPr>
          <w:p>
            <w:pPr>
              <w:pStyle w:val="13"/>
              <w:spacing w:before="138"/>
              <w:ind w:left="111"/>
              <w:rPr>
                <w:sz w:val="21"/>
              </w:rPr>
            </w:pPr>
            <w:r>
              <w:rPr>
                <w:sz w:val="21"/>
              </w:rPr>
              <w:t>100%</w:t>
            </w:r>
          </w:p>
        </w:tc>
        <w:tc>
          <w:tcPr>
            <w:tcW w:w="2268" w:type="dxa"/>
          </w:tcPr>
          <w:p>
            <w:pPr>
              <w:pStyle w:val="13"/>
              <w:spacing w:before="1" w:line="268" w:lineRule="exact"/>
              <w:ind w:left="114"/>
              <w:rPr>
                <w:sz w:val="21"/>
              </w:rPr>
            </w:pPr>
            <w:r>
              <w:rPr>
                <w:sz w:val="21"/>
              </w:rPr>
              <w:t>城乡客运一体化创建</w:t>
            </w:r>
          </w:p>
          <w:p>
            <w:pPr>
              <w:pStyle w:val="13"/>
              <w:spacing w:line="256" w:lineRule="exact"/>
              <w:ind w:left="114"/>
              <w:rPr>
                <w:sz w:val="21"/>
              </w:rPr>
            </w:pPr>
            <w:r>
              <w:rPr>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7"/>
              <w:rPr>
                <w:b/>
                <w:sz w:val="21"/>
              </w:rPr>
            </w:pPr>
          </w:p>
          <w:p>
            <w:pPr>
              <w:pStyle w:val="13"/>
              <w:spacing w:before="1"/>
              <w:ind w:left="115"/>
              <w:rPr>
                <w:sz w:val="21"/>
              </w:rPr>
            </w:pPr>
            <w:r>
              <w:rPr>
                <w:sz w:val="21"/>
              </w:rPr>
              <w:t>质量指标</w:t>
            </w:r>
          </w:p>
        </w:tc>
        <w:tc>
          <w:tcPr>
            <w:tcW w:w="2835" w:type="dxa"/>
          </w:tcPr>
          <w:p>
            <w:pPr>
              <w:pStyle w:val="13"/>
              <w:spacing w:before="7"/>
              <w:rPr>
                <w:b/>
                <w:sz w:val="21"/>
              </w:rPr>
            </w:pPr>
          </w:p>
          <w:p>
            <w:pPr>
              <w:pStyle w:val="13"/>
              <w:spacing w:before="1"/>
              <w:ind w:left="115"/>
              <w:rPr>
                <w:sz w:val="21"/>
              </w:rPr>
            </w:pPr>
            <w:r>
              <w:rPr>
                <w:sz w:val="21"/>
              </w:rPr>
              <w:t>资金使用合规性</w:t>
            </w:r>
          </w:p>
        </w:tc>
        <w:tc>
          <w:tcPr>
            <w:tcW w:w="2835" w:type="dxa"/>
          </w:tcPr>
          <w:p>
            <w:pPr>
              <w:pStyle w:val="13"/>
              <w:spacing w:before="3"/>
              <w:ind w:left="112"/>
              <w:rPr>
                <w:sz w:val="21"/>
              </w:rPr>
            </w:pPr>
            <w:r>
              <w:rPr>
                <w:sz w:val="21"/>
              </w:rPr>
              <w:t>严格按上级补助资金使用用</w:t>
            </w:r>
          </w:p>
          <w:p>
            <w:pPr>
              <w:pStyle w:val="13"/>
              <w:spacing w:line="266" w:lineRule="exact"/>
              <w:ind w:left="112" w:right="187"/>
              <w:rPr>
                <w:sz w:val="21"/>
              </w:rPr>
            </w:pPr>
            <w:r>
              <w:rPr>
                <w:sz w:val="21"/>
              </w:rPr>
              <w:t>途安排使用资金，资金使用合规率达到要求</w:t>
            </w:r>
          </w:p>
        </w:tc>
        <w:tc>
          <w:tcPr>
            <w:tcW w:w="2551" w:type="dxa"/>
          </w:tcPr>
          <w:p>
            <w:pPr>
              <w:pStyle w:val="13"/>
              <w:spacing w:before="7"/>
              <w:rPr>
                <w:b/>
                <w:sz w:val="21"/>
              </w:rPr>
            </w:pPr>
          </w:p>
          <w:p>
            <w:pPr>
              <w:pStyle w:val="13"/>
              <w:spacing w:before="1"/>
              <w:ind w:left="111"/>
              <w:rPr>
                <w:sz w:val="21"/>
              </w:rPr>
            </w:pPr>
            <w:r>
              <w:rPr>
                <w:sz w:val="21"/>
              </w:rPr>
              <w:t>100%</w:t>
            </w:r>
          </w:p>
        </w:tc>
        <w:tc>
          <w:tcPr>
            <w:tcW w:w="2268" w:type="dxa"/>
          </w:tcPr>
          <w:p>
            <w:pPr>
              <w:pStyle w:val="13"/>
              <w:spacing w:before="137" w:line="247" w:lineRule="auto"/>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质量指标</w:t>
            </w:r>
          </w:p>
        </w:tc>
        <w:tc>
          <w:tcPr>
            <w:tcW w:w="2835" w:type="dxa"/>
          </w:tcPr>
          <w:p>
            <w:pPr>
              <w:pStyle w:val="13"/>
              <w:spacing w:before="138"/>
              <w:ind w:left="115"/>
              <w:rPr>
                <w:sz w:val="21"/>
              </w:rPr>
            </w:pPr>
            <w:r>
              <w:rPr>
                <w:sz w:val="21"/>
              </w:rPr>
              <w:t>运营车辆合格率</w:t>
            </w:r>
          </w:p>
        </w:tc>
        <w:tc>
          <w:tcPr>
            <w:tcW w:w="2835" w:type="dxa"/>
          </w:tcPr>
          <w:p>
            <w:pPr>
              <w:pStyle w:val="13"/>
              <w:spacing w:before="1" w:line="268" w:lineRule="exact"/>
              <w:ind w:left="112"/>
              <w:rPr>
                <w:sz w:val="21"/>
              </w:rPr>
            </w:pPr>
            <w:r>
              <w:rPr>
                <w:sz w:val="21"/>
              </w:rPr>
              <w:t>运营车辆达到新能源车辆占</w:t>
            </w:r>
          </w:p>
          <w:p>
            <w:pPr>
              <w:pStyle w:val="13"/>
              <w:spacing w:line="256" w:lineRule="exact"/>
              <w:ind w:left="112"/>
              <w:rPr>
                <w:sz w:val="21"/>
              </w:rPr>
            </w:pPr>
            <w:r>
              <w:rPr>
                <w:w w:val="97"/>
                <w:sz w:val="21"/>
              </w:rPr>
              <w:t>比</w:t>
            </w:r>
          </w:p>
        </w:tc>
        <w:tc>
          <w:tcPr>
            <w:tcW w:w="2551" w:type="dxa"/>
          </w:tcPr>
          <w:p>
            <w:pPr>
              <w:pStyle w:val="13"/>
              <w:spacing w:before="138"/>
              <w:ind w:left="111"/>
              <w:rPr>
                <w:sz w:val="21"/>
              </w:rPr>
            </w:pPr>
            <w:r>
              <w:rPr>
                <w:sz w:val="21"/>
              </w:rPr>
              <w:t>100%</w:t>
            </w:r>
          </w:p>
        </w:tc>
        <w:tc>
          <w:tcPr>
            <w:tcW w:w="2268" w:type="dxa"/>
          </w:tcPr>
          <w:p>
            <w:pPr>
              <w:pStyle w:val="13"/>
              <w:spacing w:before="1" w:line="268" w:lineRule="exact"/>
              <w:ind w:left="114"/>
              <w:rPr>
                <w:sz w:val="21"/>
              </w:rPr>
            </w:pPr>
            <w:r>
              <w:rPr>
                <w:sz w:val="21"/>
              </w:rPr>
              <w:t>城乡客运一体化创建</w:t>
            </w:r>
          </w:p>
          <w:p>
            <w:pPr>
              <w:pStyle w:val="13"/>
              <w:spacing w:line="256" w:lineRule="exact"/>
              <w:ind w:left="114"/>
              <w:rPr>
                <w:sz w:val="21"/>
              </w:rPr>
            </w:pPr>
            <w:r>
              <w:rPr>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2"/>
              <w:rPr>
                <w:b/>
                <w:sz w:val="27"/>
              </w:rPr>
            </w:pPr>
          </w:p>
          <w:p>
            <w:pPr>
              <w:pStyle w:val="13"/>
              <w:ind w:left="291"/>
              <w:rPr>
                <w:sz w:val="21"/>
              </w:rPr>
            </w:pPr>
            <w:r>
              <w:rPr>
                <w:sz w:val="21"/>
              </w:rPr>
              <w:t>效益指标</w:t>
            </w:r>
          </w:p>
        </w:tc>
        <w:tc>
          <w:tcPr>
            <w:tcW w:w="2268" w:type="dxa"/>
          </w:tcPr>
          <w:p>
            <w:pPr>
              <w:pStyle w:val="13"/>
              <w:spacing w:before="137"/>
              <w:ind w:left="115"/>
              <w:rPr>
                <w:sz w:val="21"/>
              </w:rPr>
            </w:pPr>
            <w:r>
              <w:rPr>
                <w:sz w:val="21"/>
              </w:rPr>
              <w:t>经济效益指标</w:t>
            </w:r>
          </w:p>
        </w:tc>
        <w:tc>
          <w:tcPr>
            <w:tcW w:w="2835" w:type="dxa"/>
          </w:tcPr>
          <w:p>
            <w:pPr>
              <w:pStyle w:val="13"/>
              <w:spacing w:before="137"/>
              <w:ind w:left="115"/>
              <w:rPr>
                <w:sz w:val="21"/>
              </w:rPr>
            </w:pPr>
            <w:r>
              <w:rPr>
                <w:sz w:val="21"/>
              </w:rPr>
              <w:t>经济影响</w:t>
            </w:r>
          </w:p>
        </w:tc>
        <w:tc>
          <w:tcPr>
            <w:tcW w:w="2835" w:type="dxa"/>
          </w:tcPr>
          <w:p>
            <w:pPr>
              <w:pStyle w:val="13"/>
              <w:spacing w:before="5" w:line="260" w:lineRule="exact"/>
              <w:ind w:left="112" w:right="187"/>
              <w:rPr>
                <w:sz w:val="21"/>
              </w:rPr>
            </w:pPr>
            <w:r>
              <w:rPr>
                <w:sz w:val="21"/>
              </w:rPr>
              <w:t>项目实施方便群众出行，拉动周边地区 GDP 经济发展</w:t>
            </w:r>
          </w:p>
        </w:tc>
        <w:tc>
          <w:tcPr>
            <w:tcW w:w="2551" w:type="dxa"/>
          </w:tcPr>
          <w:p>
            <w:pPr>
              <w:pStyle w:val="13"/>
              <w:spacing w:before="137"/>
              <w:ind w:left="111"/>
              <w:rPr>
                <w:sz w:val="21"/>
              </w:rPr>
            </w:pPr>
            <w:r>
              <w:rPr>
                <w:sz w:val="21"/>
              </w:rPr>
              <w:t>≥400 万元</w:t>
            </w:r>
          </w:p>
        </w:tc>
        <w:tc>
          <w:tcPr>
            <w:tcW w:w="2268" w:type="dxa"/>
          </w:tcPr>
          <w:p>
            <w:pPr>
              <w:pStyle w:val="13"/>
              <w:spacing w:before="5" w:line="260" w:lineRule="exact"/>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6"/>
              <w:ind w:left="115"/>
              <w:rPr>
                <w:sz w:val="21"/>
              </w:rPr>
            </w:pPr>
            <w:r>
              <w:rPr>
                <w:sz w:val="21"/>
              </w:rPr>
              <w:t>社会效益指标</w:t>
            </w:r>
          </w:p>
        </w:tc>
        <w:tc>
          <w:tcPr>
            <w:tcW w:w="2835" w:type="dxa"/>
          </w:tcPr>
          <w:p>
            <w:pPr>
              <w:pStyle w:val="13"/>
              <w:rPr>
                <w:b/>
                <w:sz w:val="20"/>
              </w:rPr>
            </w:pPr>
          </w:p>
          <w:p>
            <w:pPr>
              <w:pStyle w:val="13"/>
              <w:spacing w:before="156"/>
              <w:ind w:left="115"/>
              <w:rPr>
                <w:sz w:val="21"/>
              </w:rPr>
            </w:pPr>
            <w:r>
              <w:rPr>
                <w:sz w:val="21"/>
              </w:rPr>
              <w:t>社会影响</w:t>
            </w:r>
          </w:p>
        </w:tc>
        <w:tc>
          <w:tcPr>
            <w:tcW w:w="2835" w:type="dxa"/>
          </w:tcPr>
          <w:p>
            <w:pPr>
              <w:pStyle w:val="13"/>
              <w:spacing w:before="2" w:line="244" w:lineRule="auto"/>
              <w:ind w:left="112" w:right="185"/>
              <w:jc w:val="both"/>
              <w:rPr>
                <w:sz w:val="21"/>
              </w:rPr>
            </w:pPr>
            <w:r>
              <w:rPr>
                <w:sz w:val="21"/>
              </w:rPr>
              <w:t>改善居民的出行条件，促进美丽乡村建设，构建和谐社会。解决周边群众出行难</w:t>
            </w:r>
          </w:p>
        </w:tc>
        <w:tc>
          <w:tcPr>
            <w:tcW w:w="2551" w:type="dxa"/>
          </w:tcPr>
          <w:p>
            <w:pPr>
              <w:pStyle w:val="13"/>
              <w:rPr>
                <w:b/>
                <w:sz w:val="20"/>
              </w:rPr>
            </w:pPr>
          </w:p>
          <w:p>
            <w:pPr>
              <w:pStyle w:val="13"/>
              <w:spacing w:before="156"/>
              <w:ind w:left="111"/>
              <w:rPr>
                <w:sz w:val="21"/>
              </w:rPr>
            </w:pPr>
            <w:r>
              <w:rPr>
                <w:sz w:val="21"/>
              </w:rPr>
              <w:t>≥6 万人</w:t>
            </w:r>
          </w:p>
        </w:tc>
        <w:tc>
          <w:tcPr>
            <w:tcW w:w="2268" w:type="dxa"/>
          </w:tcPr>
          <w:p>
            <w:pPr>
              <w:pStyle w:val="13"/>
              <w:spacing w:before="7"/>
              <w:rPr>
                <w:b/>
                <w:sz w:val="21"/>
              </w:rPr>
            </w:pPr>
          </w:p>
          <w:p>
            <w:pPr>
              <w:pStyle w:val="13"/>
              <w:spacing w:line="244" w:lineRule="auto"/>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可持续影响指标</w:t>
            </w:r>
          </w:p>
        </w:tc>
        <w:tc>
          <w:tcPr>
            <w:tcW w:w="2835" w:type="dxa"/>
          </w:tcPr>
          <w:p>
            <w:pPr>
              <w:pStyle w:val="13"/>
              <w:spacing w:before="8"/>
              <w:rPr>
                <w:b/>
                <w:sz w:val="21"/>
              </w:rPr>
            </w:pPr>
          </w:p>
          <w:p>
            <w:pPr>
              <w:pStyle w:val="13"/>
              <w:ind w:left="115"/>
              <w:rPr>
                <w:sz w:val="21"/>
              </w:rPr>
            </w:pPr>
            <w:r>
              <w:rPr>
                <w:sz w:val="21"/>
              </w:rPr>
              <w:t>长期影响</w:t>
            </w:r>
          </w:p>
        </w:tc>
        <w:tc>
          <w:tcPr>
            <w:tcW w:w="2835" w:type="dxa"/>
          </w:tcPr>
          <w:p>
            <w:pPr>
              <w:pStyle w:val="13"/>
              <w:spacing w:before="1"/>
              <w:ind w:left="112"/>
              <w:rPr>
                <w:sz w:val="21"/>
              </w:rPr>
            </w:pPr>
            <w:r>
              <w:rPr>
                <w:sz w:val="21"/>
              </w:rPr>
              <w:t>项目实施完成后在一定的期</w:t>
            </w:r>
          </w:p>
          <w:p>
            <w:pPr>
              <w:pStyle w:val="13"/>
              <w:spacing w:line="270" w:lineRule="atLeast"/>
              <w:ind w:left="112" w:right="187"/>
              <w:rPr>
                <w:sz w:val="21"/>
              </w:rPr>
            </w:pPr>
            <w:r>
              <w:rPr>
                <w:sz w:val="21"/>
              </w:rPr>
              <w:t>限内满足城乡一体化交通需求</w:t>
            </w:r>
          </w:p>
        </w:tc>
        <w:tc>
          <w:tcPr>
            <w:tcW w:w="2551" w:type="dxa"/>
          </w:tcPr>
          <w:p>
            <w:pPr>
              <w:pStyle w:val="13"/>
              <w:spacing w:before="8"/>
              <w:rPr>
                <w:b/>
                <w:sz w:val="21"/>
              </w:rPr>
            </w:pPr>
          </w:p>
          <w:p>
            <w:pPr>
              <w:pStyle w:val="13"/>
              <w:ind w:left="111"/>
              <w:rPr>
                <w:sz w:val="21"/>
              </w:rPr>
            </w:pPr>
            <w:r>
              <w:rPr>
                <w:sz w:val="21"/>
              </w:rPr>
              <w:t>≥10 年</w:t>
            </w:r>
          </w:p>
        </w:tc>
        <w:tc>
          <w:tcPr>
            <w:tcW w:w="2268" w:type="dxa"/>
          </w:tcPr>
          <w:p>
            <w:pPr>
              <w:pStyle w:val="13"/>
              <w:spacing w:before="135" w:line="247" w:lineRule="auto"/>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7"/>
              <w:ind w:left="167" w:right="144"/>
              <w:jc w:val="center"/>
              <w:rPr>
                <w:sz w:val="21"/>
              </w:rPr>
            </w:pPr>
            <w:r>
              <w:rPr>
                <w:sz w:val="21"/>
              </w:rPr>
              <w:t>满意度指标</w:t>
            </w:r>
          </w:p>
        </w:tc>
        <w:tc>
          <w:tcPr>
            <w:tcW w:w="2268" w:type="dxa"/>
          </w:tcPr>
          <w:p>
            <w:pPr>
              <w:pStyle w:val="13"/>
              <w:spacing w:before="137"/>
              <w:ind w:left="115"/>
              <w:rPr>
                <w:sz w:val="21"/>
              </w:rPr>
            </w:pPr>
            <w:r>
              <w:rPr>
                <w:sz w:val="21"/>
              </w:rPr>
              <w:t>服务对象满意度指标</w:t>
            </w:r>
          </w:p>
        </w:tc>
        <w:tc>
          <w:tcPr>
            <w:tcW w:w="2835" w:type="dxa"/>
          </w:tcPr>
          <w:p>
            <w:pPr>
              <w:pStyle w:val="13"/>
              <w:spacing w:before="137"/>
              <w:ind w:left="115"/>
              <w:rPr>
                <w:sz w:val="21"/>
              </w:rPr>
            </w:pPr>
            <w:r>
              <w:rPr>
                <w:sz w:val="21"/>
              </w:rPr>
              <w:t>公众满意度</w:t>
            </w:r>
          </w:p>
        </w:tc>
        <w:tc>
          <w:tcPr>
            <w:tcW w:w="2835" w:type="dxa"/>
          </w:tcPr>
          <w:p>
            <w:pPr>
              <w:pStyle w:val="13"/>
              <w:spacing w:before="5" w:line="260" w:lineRule="exact"/>
              <w:ind w:left="112" w:right="187"/>
              <w:rPr>
                <w:sz w:val="21"/>
              </w:rPr>
            </w:pPr>
            <w:r>
              <w:rPr>
                <w:sz w:val="21"/>
              </w:rPr>
              <w:t>实现城乡客运一体化群众满意度</w:t>
            </w:r>
          </w:p>
        </w:tc>
        <w:tc>
          <w:tcPr>
            <w:tcW w:w="2551" w:type="dxa"/>
          </w:tcPr>
          <w:p>
            <w:pPr>
              <w:pStyle w:val="13"/>
              <w:spacing w:before="137"/>
              <w:ind w:left="111"/>
              <w:rPr>
                <w:sz w:val="21"/>
              </w:rPr>
            </w:pPr>
            <w:r>
              <w:rPr>
                <w:sz w:val="21"/>
              </w:rPr>
              <w:t>≥90%</w:t>
            </w:r>
          </w:p>
        </w:tc>
        <w:tc>
          <w:tcPr>
            <w:tcW w:w="2268" w:type="dxa"/>
          </w:tcPr>
          <w:p>
            <w:pPr>
              <w:pStyle w:val="13"/>
              <w:spacing w:before="137"/>
              <w:ind w:left="114"/>
              <w:rPr>
                <w:sz w:val="21"/>
              </w:rPr>
            </w:pPr>
            <w:r>
              <w:rPr>
                <w:sz w:val="21"/>
              </w:rPr>
              <w:t>满意度调查问卷</w:t>
            </w:r>
          </w:p>
        </w:tc>
      </w:tr>
    </w:tbl>
    <w:p>
      <w:pPr>
        <w:pStyle w:val="5"/>
        <w:rPr>
          <w:b/>
          <w:sz w:val="17"/>
        </w:rPr>
      </w:pPr>
    </w:p>
    <w:p>
      <w:pPr>
        <w:spacing w:before="61" w:after="9"/>
        <w:ind w:left="1279" w:right="0" w:firstLine="0"/>
        <w:jc w:val="left"/>
        <w:rPr>
          <w:b/>
          <w:sz w:val="28"/>
        </w:rPr>
      </w:pPr>
      <w:r>
        <w:rPr>
          <w:b/>
          <w:sz w:val="28"/>
        </w:rPr>
        <w:t>7、关于调整 2021 年农村道路客运油价补贴（2020 年度）资金的通知（冀财建【2021】123 号）绩效目标表</w:t>
      </w:r>
    </w:p>
    <w:p>
      <w:pPr>
        <w:pStyle w:val="5"/>
        <w:spacing w:before="0"/>
        <w:ind w:left="1023"/>
        <w:rPr>
          <w:sz w:val="20"/>
        </w:rPr>
      </w:pPr>
      <w:r>
        <w:rPr>
          <w:sz w:val="20"/>
        </w:rPr>
        <w:pict>
          <v:group id="_x0000_s1029" o:spid="_x0000_s1029" o:spt="203" style="height:41.6pt;width:709.4pt;" coordsize="14188,832">
            <o:lock v:ext="edit"/>
            <v:shape id="_x0000_s1030" o:spid="_x0000_s1030" style="position:absolute;left:0;top:0;height:832;width:14188;" fillcolor="#000000" filled="t" stroked="f" coordsize="14188,832" path="m14187,0l14187,0,0,0,0,14,0,832,14,832,14,14,1417,14,1417,832,1431,832,1431,14,14173,14,14173,832,14187,832,14187,14,14187,0xe">
              <v:path arrowok="t"/>
              <v:fill on="t" focussize="0,0"/>
              <v:stroke on="f"/>
              <v:imagedata o:title=""/>
              <o:lock v:ext="edit"/>
            </v:shape>
            <v:shape id="_x0000_s1031" o:spid="_x0000_s1031" o:spt="202" type="#_x0000_t202" style="position:absolute;left:0;top:0;height:832;width:14188;" filled="f" stroked="f" coordsize="21600,21600">
              <v:path/>
              <v:fill on="f" focussize="0,0"/>
              <v:stroke on="f" joinstyle="miter"/>
              <v:imagedata o:title=""/>
              <o:lock v:ext="edit"/>
              <v:textbox inset="0mm,0mm,0mm,0mm">
                <w:txbxContent>
                  <w:p>
                    <w:pPr>
                      <w:tabs>
                        <w:tab w:val="left" w:pos="1532"/>
                      </w:tabs>
                      <w:spacing w:before="15" w:line="244" w:lineRule="auto"/>
                      <w:ind w:left="293" w:right="8484" w:firstLine="1238"/>
                      <w:jc w:val="left"/>
                      <w:rPr>
                        <w:sz w:val="21"/>
                      </w:rPr>
                    </w:pPr>
                    <w:r>
                      <w:rPr>
                        <w:w w:val="90"/>
                        <w:sz w:val="21"/>
                      </w:rPr>
                      <w:t>1.保证客运班车车辆正常运行，方便百姓出行。</w:t>
                    </w:r>
                    <w:r>
                      <w:rPr>
                        <w:b/>
                        <w:sz w:val="21"/>
                      </w:rPr>
                      <w:t>绩效目标</w:t>
                    </w:r>
                    <w:r>
                      <w:rPr>
                        <w:b/>
                        <w:sz w:val="21"/>
                      </w:rPr>
                      <w:tab/>
                    </w:r>
                    <w:r>
                      <w:rPr>
                        <w:sz w:val="21"/>
                      </w:rPr>
                      <w:t>2.保证农村客运工作长期有效运行。</w:t>
                    </w:r>
                  </w:p>
                  <w:p>
                    <w:pPr>
                      <w:spacing w:before="3" w:line="265" w:lineRule="exact"/>
                      <w:ind w:left="1532" w:right="0" w:firstLine="0"/>
                      <w:jc w:val="left"/>
                      <w:rPr>
                        <w:sz w:val="21"/>
                      </w:rPr>
                    </w:pPr>
                    <w:r>
                      <w:rPr>
                        <w:sz w:val="21"/>
                      </w:rPr>
                      <w:t>3.提高社会公众满意度，使群众满意度达到 90%</w:t>
                    </w:r>
                  </w:p>
                </w:txbxContent>
              </v:textbox>
            </v:shape>
            <w10:wrap type="none"/>
            <w10:anchorlock/>
          </v:group>
        </w:pict>
      </w:r>
    </w:p>
    <w:p>
      <w:pPr>
        <w:spacing w:after="0"/>
        <w:rPr>
          <w:sz w:val="20"/>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15"/>
              </w:rPr>
            </w:pPr>
          </w:p>
          <w:p>
            <w:pPr>
              <w:pStyle w:val="13"/>
              <w:spacing w:before="1"/>
              <w:ind w:left="291"/>
              <w:rPr>
                <w:sz w:val="21"/>
              </w:rPr>
            </w:pPr>
            <w:r>
              <w:rPr>
                <w:sz w:val="21"/>
              </w:rPr>
              <w:t>产出指标</w:t>
            </w: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补贴客运班车总量</w:t>
            </w:r>
          </w:p>
        </w:tc>
        <w:tc>
          <w:tcPr>
            <w:tcW w:w="2835" w:type="dxa"/>
          </w:tcPr>
          <w:p>
            <w:pPr>
              <w:pStyle w:val="13"/>
              <w:spacing w:line="268" w:lineRule="exact"/>
              <w:ind w:left="112"/>
              <w:rPr>
                <w:sz w:val="21"/>
              </w:rPr>
            </w:pPr>
            <w:r>
              <w:rPr>
                <w:sz w:val="21"/>
              </w:rPr>
              <w:t>对农村营运客运班车给予燃</w:t>
            </w:r>
          </w:p>
          <w:p>
            <w:pPr>
              <w:pStyle w:val="13"/>
              <w:spacing w:line="257" w:lineRule="exact"/>
              <w:ind w:left="112"/>
              <w:rPr>
                <w:sz w:val="21"/>
              </w:rPr>
            </w:pPr>
            <w:r>
              <w:rPr>
                <w:sz w:val="21"/>
              </w:rPr>
              <w:t>油补贴车辆总数</w:t>
            </w:r>
          </w:p>
        </w:tc>
        <w:tc>
          <w:tcPr>
            <w:tcW w:w="2551" w:type="dxa"/>
          </w:tcPr>
          <w:p>
            <w:pPr>
              <w:pStyle w:val="13"/>
              <w:spacing w:before="137"/>
              <w:ind w:left="111"/>
              <w:rPr>
                <w:sz w:val="21"/>
              </w:rPr>
            </w:pPr>
            <w:r>
              <w:rPr>
                <w:sz w:val="21"/>
              </w:rPr>
              <w:t>≥80 辆</w:t>
            </w:r>
          </w:p>
        </w:tc>
        <w:tc>
          <w:tcPr>
            <w:tcW w:w="2268" w:type="dxa"/>
          </w:tcPr>
          <w:p>
            <w:pPr>
              <w:pStyle w:val="13"/>
              <w:spacing w:line="268" w:lineRule="exact"/>
              <w:ind w:left="114"/>
              <w:rPr>
                <w:sz w:val="21"/>
              </w:rPr>
            </w:pPr>
            <w:r>
              <w:rPr>
                <w:sz w:val="21"/>
              </w:rPr>
              <w:t>实际营运客运班车数</w:t>
            </w:r>
          </w:p>
          <w:p>
            <w:pPr>
              <w:pStyle w:val="13"/>
              <w:spacing w:line="257" w:lineRule="exact"/>
              <w:ind w:left="114"/>
              <w:rPr>
                <w:sz w:val="21"/>
              </w:rPr>
            </w:pPr>
            <w:r>
              <w:rPr>
                <w:w w:val="97"/>
                <w:sz w:val="21"/>
              </w:rPr>
              <w:t>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质量指标</w:t>
            </w:r>
          </w:p>
        </w:tc>
        <w:tc>
          <w:tcPr>
            <w:tcW w:w="2835" w:type="dxa"/>
          </w:tcPr>
          <w:p>
            <w:pPr>
              <w:pStyle w:val="13"/>
              <w:spacing w:before="62"/>
              <w:ind w:left="115"/>
              <w:rPr>
                <w:sz w:val="21"/>
              </w:rPr>
            </w:pPr>
            <w:r>
              <w:rPr>
                <w:sz w:val="21"/>
              </w:rPr>
              <w:t>补贴发放准确率</w:t>
            </w:r>
          </w:p>
        </w:tc>
        <w:tc>
          <w:tcPr>
            <w:tcW w:w="2835" w:type="dxa"/>
          </w:tcPr>
          <w:p>
            <w:pPr>
              <w:pStyle w:val="13"/>
              <w:spacing w:before="62"/>
              <w:ind w:left="114"/>
              <w:rPr>
                <w:sz w:val="21"/>
              </w:rPr>
            </w:pPr>
            <w:r>
              <w:rPr>
                <w:sz w:val="21"/>
              </w:rPr>
              <w:t>按照平均发放方式准确发放</w:t>
            </w:r>
          </w:p>
        </w:tc>
        <w:tc>
          <w:tcPr>
            <w:tcW w:w="2551" w:type="dxa"/>
          </w:tcPr>
          <w:p>
            <w:pPr>
              <w:pStyle w:val="13"/>
              <w:spacing w:before="62"/>
              <w:ind w:left="111"/>
              <w:rPr>
                <w:sz w:val="21"/>
              </w:rPr>
            </w:pPr>
            <w:r>
              <w:rPr>
                <w:sz w:val="21"/>
              </w:rPr>
              <w:t>100%</w:t>
            </w:r>
          </w:p>
        </w:tc>
        <w:tc>
          <w:tcPr>
            <w:tcW w:w="2268" w:type="dxa"/>
          </w:tcPr>
          <w:p>
            <w:pPr>
              <w:pStyle w:val="13"/>
              <w:spacing w:before="62"/>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时效指标</w:t>
            </w:r>
          </w:p>
        </w:tc>
        <w:tc>
          <w:tcPr>
            <w:tcW w:w="2835" w:type="dxa"/>
          </w:tcPr>
          <w:p>
            <w:pPr>
              <w:pStyle w:val="13"/>
              <w:spacing w:before="135"/>
              <w:ind w:left="115"/>
              <w:rPr>
                <w:sz w:val="21"/>
              </w:rPr>
            </w:pPr>
            <w:r>
              <w:rPr>
                <w:sz w:val="21"/>
              </w:rPr>
              <w:t>完成时间</w:t>
            </w:r>
          </w:p>
        </w:tc>
        <w:tc>
          <w:tcPr>
            <w:tcW w:w="2835" w:type="dxa"/>
          </w:tcPr>
          <w:p>
            <w:pPr>
              <w:pStyle w:val="13"/>
              <w:spacing w:line="268" w:lineRule="exact"/>
              <w:ind w:left="112"/>
              <w:rPr>
                <w:sz w:val="21"/>
              </w:rPr>
            </w:pPr>
            <w:r>
              <w:rPr>
                <w:sz w:val="21"/>
              </w:rPr>
              <w:t>按相关文件要求时限完成工</w:t>
            </w:r>
          </w:p>
          <w:p>
            <w:pPr>
              <w:pStyle w:val="13"/>
              <w:spacing w:line="255" w:lineRule="exact"/>
              <w:ind w:left="112"/>
              <w:rPr>
                <w:sz w:val="21"/>
              </w:rPr>
            </w:pPr>
            <w:r>
              <w:rPr>
                <w:w w:val="97"/>
                <w:sz w:val="21"/>
              </w:rPr>
              <w:t>作</w:t>
            </w:r>
          </w:p>
        </w:tc>
        <w:tc>
          <w:tcPr>
            <w:tcW w:w="2551" w:type="dxa"/>
          </w:tcPr>
          <w:p>
            <w:pPr>
              <w:pStyle w:val="13"/>
              <w:spacing w:before="135"/>
              <w:ind w:left="111"/>
              <w:rPr>
                <w:sz w:val="21"/>
              </w:rPr>
            </w:pPr>
            <w:r>
              <w:rPr>
                <w:sz w:val="21"/>
              </w:rPr>
              <w:t>2022 年度</w:t>
            </w:r>
          </w:p>
        </w:tc>
        <w:tc>
          <w:tcPr>
            <w:tcW w:w="2268" w:type="dxa"/>
          </w:tcPr>
          <w:p>
            <w:pPr>
              <w:pStyle w:val="13"/>
              <w:spacing w:before="135"/>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质量指标</w:t>
            </w:r>
          </w:p>
        </w:tc>
        <w:tc>
          <w:tcPr>
            <w:tcW w:w="2835" w:type="dxa"/>
          </w:tcPr>
          <w:p>
            <w:pPr>
              <w:pStyle w:val="13"/>
              <w:spacing w:before="138"/>
              <w:ind w:left="115"/>
              <w:rPr>
                <w:sz w:val="21"/>
              </w:rPr>
            </w:pPr>
            <w:r>
              <w:rPr>
                <w:sz w:val="21"/>
              </w:rPr>
              <w:t>采购验收合格率</w:t>
            </w:r>
          </w:p>
        </w:tc>
        <w:tc>
          <w:tcPr>
            <w:tcW w:w="2835" w:type="dxa"/>
          </w:tcPr>
          <w:p>
            <w:pPr>
              <w:pStyle w:val="13"/>
              <w:spacing w:before="1" w:line="268" w:lineRule="exact"/>
              <w:ind w:left="112"/>
              <w:rPr>
                <w:sz w:val="21"/>
              </w:rPr>
            </w:pPr>
            <w:r>
              <w:rPr>
                <w:sz w:val="21"/>
              </w:rPr>
              <w:t>两客一危企业运输车辆监控</w:t>
            </w:r>
          </w:p>
          <w:p>
            <w:pPr>
              <w:pStyle w:val="13"/>
              <w:spacing w:line="256" w:lineRule="exact"/>
              <w:ind w:left="112"/>
              <w:rPr>
                <w:sz w:val="21"/>
              </w:rPr>
            </w:pPr>
            <w:r>
              <w:rPr>
                <w:sz w:val="21"/>
              </w:rPr>
              <w:t>设备验收合格</w:t>
            </w:r>
          </w:p>
        </w:tc>
        <w:tc>
          <w:tcPr>
            <w:tcW w:w="2551" w:type="dxa"/>
          </w:tcPr>
          <w:p>
            <w:pPr>
              <w:pStyle w:val="13"/>
              <w:spacing w:before="138"/>
              <w:ind w:left="111"/>
              <w:rPr>
                <w:sz w:val="21"/>
              </w:rPr>
            </w:pPr>
            <w:r>
              <w:rPr>
                <w:sz w:val="21"/>
              </w:rPr>
              <w:t>100%</w:t>
            </w:r>
          </w:p>
        </w:tc>
        <w:tc>
          <w:tcPr>
            <w:tcW w:w="2268" w:type="dxa"/>
          </w:tcPr>
          <w:p>
            <w:pPr>
              <w:pStyle w:val="13"/>
              <w:spacing w:before="138"/>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质量指标</w:t>
            </w:r>
          </w:p>
        </w:tc>
        <w:tc>
          <w:tcPr>
            <w:tcW w:w="2835" w:type="dxa"/>
          </w:tcPr>
          <w:p>
            <w:pPr>
              <w:pStyle w:val="13"/>
              <w:spacing w:before="137"/>
              <w:ind w:left="115"/>
              <w:rPr>
                <w:sz w:val="21"/>
              </w:rPr>
            </w:pPr>
            <w:r>
              <w:rPr>
                <w:sz w:val="21"/>
              </w:rPr>
              <w:t>资金使用合规性</w:t>
            </w:r>
          </w:p>
        </w:tc>
        <w:tc>
          <w:tcPr>
            <w:tcW w:w="2835" w:type="dxa"/>
          </w:tcPr>
          <w:p>
            <w:pPr>
              <w:pStyle w:val="13"/>
              <w:spacing w:line="264" w:lineRule="exact"/>
              <w:ind w:left="112" w:right="187"/>
              <w:rPr>
                <w:sz w:val="21"/>
              </w:rPr>
            </w:pPr>
            <w:r>
              <w:rPr>
                <w:sz w:val="21"/>
              </w:rPr>
              <w:t>资金发放程序规范，资金使用合规</w:t>
            </w:r>
          </w:p>
        </w:tc>
        <w:tc>
          <w:tcPr>
            <w:tcW w:w="2551" w:type="dxa"/>
          </w:tcPr>
          <w:p>
            <w:pPr>
              <w:pStyle w:val="13"/>
              <w:spacing w:before="137"/>
              <w:ind w:left="111"/>
              <w:rPr>
                <w:sz w:val="21"/>
              </w:rPr>
            </w:pPr>
            <w:r>
              <w:rPr>
                <w:sz w:val="21"/>
              </w:rPr>
              <w:t>100%</w:t>
            </w:r>
          </w:p>
        </w:tc>
        <w:tc>
          <w:tcPr>
            <w:tcW w:w="2268" w:type="dxa"/>
          </w:tcPr>
          <w:p>
            <w:pPr>
              <w:pStyle w:val="13"/>
              <w:spacing w:before="137"/>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补贴资金使用情况</w:t>
            </w:r>
          </w:p>
        </w:tc>
        <w:tc>
          <w:tcPr>
            <w:tcW w:w="2835" w:type="dxa"/>
          </w:tcPr>
          <w:p>
            <w:pPr>
              <w:pStyle w:val="13"/>
              <w:spacing w:line="264" w:lineRule="exact"/>
              <w:ind w:left="112" w:right="187"/>
              <w:rPr>
                <w:sz w:val="21"/>
              </w:rPr>
            </w:pPr>
            <w:r>
              <w:rPr>
                <w:sz w:val="21"/>
              </w:rPr>
              <w:t>严格按照补助资金下达数支付资金</w:t>
            </w:r>
          </w:p>
        </w:tc>
        <w:tc>
          <w:tcPr>
            <w:tcW w:w="2551" w:type="dxa"/>
          </w:tcPr>
          <w:p>
            <w:pPr>
              <w:pStyle w:val="13"/>
              <w:spacing w:before="137"/>
              <w:ind w:left="111"/>
              <w:rPr>
                <w:sz w:val="21"/>
              </w:rPr>
            </w:pPr>
            <w:r>
              <w:rPr>
                <w:sz w:val="21"/>
              </w:rPr>
              <w:t>127.39 万元</w:t>
            </w:r>
          </w:p>
        </w:tc>
        <w:tc>
          <w:tcPr>
            <w:tcW w:w="2268" w:type="dxa"/>
          </w:tcPr>
          <w:p>
            <w:pPr>
              <w:pStyle w:val="13"/>
              <w:spacing w:before="137"/>
              <w:ind w:left="114"/>
              <w:rPr>
                <w:sz w:val="21"/>
              </w:rPr>
            </w:pPr>
            <w:r>
              <w:rPr>
                <w:sz w:val="21"/>
              </w:rPr>
              <w:t>预算资金下达文件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b/>
                <w:sz w:val="20"/>
              </w:rPr>
            </w:pPr>
          </w:p>
          <w:p>
            <w:pPr>
              <w:pStyle w:val="13"/>
              <w:spacing w:before="9"/>
              <w:rPr>
                <w:b/>
                <w:sz w:val="23"/>
              </w:rPr>
            </w:pPr>
          </w:p>
          <w:p>
            <w:pPr>
              <w:pStyle w:val="13"/>
              <w:ind w:left="291"/>
              <w:rPr>
                <w:sz w:val="21"/>
              </w:rPr>
            </w:pPr>
            <w:r>
              <w:rPr>
                <w:sz w:val="21"/>
              </w:rPr>
              <w:t>效益指标</w:t>
            </w:r>
          </w:p>
        </w:tc>
        <w:tc>
          <w:tcPr>
            <w:tcW w:w="2268" w:type="dxa"/>
          </w:tcPr>
          <w:p>
            <w:pPr>
              <w:pStyle w:val="13"/>
              <w:spacing w:before="8"/>
              <w:rPr>
                <w:b/>
                <w:sz w:val="21"/>
              </w:rPr>
            </w:pPr>
          </w:p>
          <w:p>
            <w:pPr>
              <w:pStyle w:val="13"/>
              <w:ind w:left="115"/>
              <w:rPr>
                <w:sz w:val="21"/>
              </w:rPr>
            </w:pPr>
            <w:r>
              <w:rPr>
                <w:sz w:val="21"/>
              </w:rPr>
              <w:t>社会效益指标</w:t>
            </w:r>
          </w:p>
        </w:tc>
        <w:tc>
          <w:tcPr>
            <w:tcW w:w="2835" w:type="dxa"/>
          </w:tcPr>
          <w:p>
            <w:pPr>
              <w:pStyle w:val="13"/>
              <w:spacing w:before="8"/>
              <w:rPr>
                <w:b/>
                <w:sz w:val="21"/>
              </w:rPr>
            </w:pPr>
          </w:p>
          <w:p>
            <w:pPr>
              <w:pStyle w:val="13"/>
              <w:ind w:left="115"/>
              <w:rPr>
                <w:sz w:val="21"/>
              </w:rPr>
            </w:pPr>
            <w:r>
              <w:rPr>
                <w:sz w:val="21"/>
              </w:rPr>
              <w:t>保证客运班车正常运行</w:t>
            </w:r>
          </w:p>
        </w:tc>
        <w:tc>
          <w:tcPr>
            <w:tcW w:w="2835" w:type="dxa"/>
          </w:tcPr>
          <w:p>
            <w:pPr>
              <w:pStyle w:val="13"/>
              <w:spacing w:before="1"/>
              <w:ind w:left="112"/>
              <w:rPr>
                <w:sz w:val="21"/>
              </w:rPr>
            </w:pPr>
            <w:r>
              <w:rPr>
                <w:sz w:val="21"/>
              </w:rPr>
              <w:t>项目实施有效保证农村客运</w:t>
            </w:r>
          </w:p>
          <w:p>
            <w:pPr>
              <w:pStyle w:val="13"/>
              <w:spacing w:line="264" w:lineRule="exact"/>
              <w:ind w:left="112" w:right="187"/>
              <w:rPr>
                <w:sz w:val="21"/>
              </w:rPr>
            </w:pPr>
            <w:r>
              <w:rPr>
                <w:sz w:val="21"/>
              </w:rPr>
              <w:t>班车正常运行，方便群众出行</w:t>
            </w:r>
          </w:p>
        </w:tc>
        <w:tc>
          <w:tcPr>
            <w:tcW w:w="2551" w:type="dxa"/>
          </w:tcPr>
          <w:p>
            <w:pPr>
              <w:pStyle w:val="13"/>
              <w:spacing w:before="8"/>
              <w:rPr>
                <w:b/>
                <w:sz w:val="21"/>
              </w:rPr>
            </w:pPr>
          </w:p>
          <w:p>
            <w:pPr>
              <w:pStyle w:val="13"/>
              <w:ind w:left="111"/>
              <w:rPr>
                <w:sz w:val="21"/>
              </w:rPr>
            </w:pPr>
            <w:r>
              <w:rPr>
                <w:sz w:val="21"/>
              </w:rPr>
              <w:t>≥15 万人次</w:t>
            </w:r>
          </w:p>
        </w:tc>
        <w:tc>
          <w:tcPr>
            <w:tcW w:w="2268" w:type="dxa"/>
          </w:tcPr>
          <w:p>
            <w:pPr>
              <w:pStyle w:val="13"/>
              <w:spacing w:before="8"/>
              <w:rPr>
                <w:b/>
                <w:sz w:val="21"/>
              </w:rPr>
            </w:pPr>
          </w:p>
          <w:p>
            <w:pPr>
              <w:pStyle w:val="13"/>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可持续影响指标</w:t>
            </w:r>
          </w:p>
        </w:tc>
        <w:tc>
          <w:tcPr>
            <w:tcW w:w="2835" w:type="dxa"/>
          </w:tcPr>
          <w:p>
            <w:pPr>
              <w:pStyle w:val="13"/>
              <w:spacing w:before="136"/>
              <w:ind w:left="115"/>
              <w:rPr>
                <w:sz w:val="21"/>
              </w:rPr>
            </w:pPr>
            <w:r>
              <w:rPr>
                <w:sz w:val="21"/>
              </w:rPr>
              <w:t>长期有效性</w:t>
            </w:r>
          </w:p>
        </w:tc>
        <w:tc>
          <w:tcPr>
            <w:tcW w:w="2835" w:type="dxa"/>
          </w:tcPr>
          <w:p>
            <w:pPr>
              <w:pStyle w:val="13"/>
              <w:spacing w:line="270" w:lineRule="atLeast"/>
              <w:ind w:left="112" w:right="187"/>
              <w:rPr>
                <w:sz w:val="21"/>
              </w:rPr>
            </w:pPr>
            <w:r>
              <w:rPr>
                <w:sz w:val="21"/>
              </w:rPr>
              <w:t>保证农村客运工作长期有效运行</w:t>
            </w:r>
          </w:p>
        </w:tc>
        <w:tc>
          <w:tcPr>
            <w:tcW w:w="2551" w:type="dxa"/>
          </w:tcPr>
          <w:p>
            <w:pPr>
              <w:pStyle w:val="13"/>
              <w:spacing w:before="136"/>
              <w:ind w:left="111"/>
              <w:rPr>
                <w:sz w:val="21"/>
              </w:rPr>
            </w:pPr>
            <w:r>
              <w:rPr>
                <w:sz w:val="21"/>
              </w:rPr>
              <w:t>≥10 年</w:t>
            </w:r>
          </w:p>
        </w:tc>
        <w:tc>
          <w:tcPr>
            <w:tcW w:w="2268" w:type="dxa"/>
          </w:tcPr>
          <w:p>
            <w:pPr>
              <w:pStyle w:val="13"/>
              <w:spacing w:before="136"/>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5"/>
              <w:ind w:left="167" w:right="144"/>
              <w:jc w:val="center"/>
              <w:rPr>
                <w:sz w:val="21"/>
              </w:rPr>
            </w:pPr>
            <w:r>
              <w:rPr>
                <w:sz w:val="21"/>
              </w:rPr>
              <w:t>满意度指标</w:t>
            </w:r>
          </w:p>
        </w:tc>
        <w:tc>
          <w:tcPr>
            <w:tcW w:w="2268" w:type="dxa"/>
          </w:tcPr>
          <w:p>
            <w:pPr>
              <w:pStyle w:val="13"/>
              <w:spacing w:before="135"/>
              <w:ind w:left="115"/>
              <w:rPr>
                <w:sz w:val="21"/>
              </w:rPr>
            </w:pPr>
            <w:r>
              <w:rPr>
                <w:sz w:val="21"/>
              </w:rPr>
              <w:t>服务对象满意度指标</w:t>
            </w:r>
          </w:p>
        </w:tc>
        <w:tc>
          <w:tcPr>
            <w:tcW w:w="2835" w:type="dxa"/>
          </w:tcPr>
          <w:p>
            <w:pPr>
              <w:pStyle w:val="13"/>
              <w:spacing w:before="135"/>
              <w:ind w:left="115"/>
              <w:rPr>
                <w:sz w:val="21"/>
              </w:rPr>
            </w:pPr>
            <w:r>
              <w:rPr>
                <w:sz w:val="21"/>
              </w:rPr>
              <w:t>社会公众满意度（%）</w:t>
            </w:r>
          </w:p>
        </w:tc>
        <w:tc>
          <w:tcPr>
            <w:tcW w:w="2835" w:type="dxa"/>
          </w:tcPr>
          <w:p>
            <w:pPr>
              <w:pStyle w:val="13"/>
              <w:spacing w:before="1" w:line="268" w:lineRule="exact"/>
              <w:ind w:left="112"/>
              <w:rPr>
                <w:sz w:val="21"/>
              </w:rPr>
            </w:pPr>
            <w:r>
              <w:rPr>
                <w:sz w:val="21"/>
              </w:rPr>
              <w:t>调查中满意和较满意的社会</w:t>
            </w:r>
          </w:p>
          <w:p>
            <w:pPr>
              <w:pStyle w:val="13"/>
              <w:spacing w:line="256" w:lineRule="exact"/>
              <w:ind w:left="112"/>
              <w:rPr>
                <w:sz w:val="21"/>
              </w:rPr>
            </w:pPr>
            <w:r>
              <w:rPr>
                <w:sz w:val="21"/>
              </w:rPr>
              <w:t>群众占调查总人数的比率</w:t>
            </w:r>
          </w:p>
        </w:tc>
        <w:tc>
          <w:tcPr>
            <w:tcW w:w="2551" w:type="dxa"/>
          </w:tcPr>
          <w:p>
            <w:pPr>
              <w:pStyle w:val="13"/>
              <w:spacing w:before="135"/>
              <w:ind w:left="111"/>
              <w:rPr>
                <w:sz w:val="21"/>
              </w:rPr>
            </w:pPr>
            <w:r>
              <w:rPr>
                <w:sz w:val="21"/>
              </w:rPr>
              <w:t>≥90%</w:t>
            </w:r>
          </w:p>
        </w:tc>
        <w:tc>
          <w:tcPr>
            <w:tcW w:w="2268" w:type="dxa"/>
          </w:tcPr>
          <w:p>
            <w:pPr>
              <w:pStyle w:val="13"/>
              <w:spacing w:before="135"/>
              <w:ind w:left="114"/>
              <w:rPr>
                <w:sz w:val="21"/>
              </w:rPr>
            </w:pPr>
            <w:r>
              <w:rPr>
                <w:sz w:val="21"/>
              </w:rPr>
              <w:t>群众反馈</w:t>
            </w:r>
          </w:p>
        </w:tc>
      </w:tr>
    </w:tbl>
    <w:p>
      <w:pPr>
        <w:pStyle w:val="5"/>
        <w:spacing w:before="4"/>
        <w:rPr>
          <w:b/>
          <w:sz w:val="17"/>
        </w:rPr>
      </w:pPr>
    </w:p>
    <w:p>
      <w:pPr>
        <w:spacing w:before="61" w:line="244" w:lineRule="auto"/>
        <w:ind w:left="720" w:right="1207" w:firstLine="559"/>
        <w:jc w:val="left"/>
        <w:rPr>
          <w:b/>
          <w:sz w:val="28"/>
        </w:rPr>
      </w:pPr>
      <w:r>
        <w:rPr>
          <w:b/>
          <w:sz w:val="28"/>
        </w:rPr>
        <w:t>8</w:t>
      </w:r>
      <w:r>
        <w:rPr>
          <w:b/>
          <w:spacing w:val="-14"/>
          <w:sz w:val="28"/>
        </w:rPr>
        <w:t xml:space="preserve">、关于提前下达 </w:t>
      </w:r>
      <w:r>
        <w:rPr>
          <w:b/>
          <w:sz w:val="28"/>
        </w:rPr>
        <w:t>2021</w:t>
      </w:r>
      <w:r>
        <w:rPr>
          <w:b/>
          <w:spacing w:val="-13"/>
          <w:sz w:val="28"/>
        </w:rPr>
        <w:t xml:space="preserve"> 年国三以下排放标准营运中重型柴油货车淘汰资金的通知</w:t>
      </w:r>
      <w:r>
        <w:rPr>
          <w:b/>
          <w:sz w:val="28"/>
        </w:rPr>
        <w:t>（冀财建【2020】290</w:t>
      </w:r>
      <w:r>
        <w:rPr>
          <w:b/>
          <w:spacing w:val="-43"/>
          <w:sz w:val="28"/>
        </w:rPr>
        <w:t xml:space="preserve"> 号</w:t>
      </w:r>
      <w:r>
        <w:rPr>
          <w:b/>
          <w:sz w:val="28"/>
        </w:rPr>
        <w:t>）绩效目标表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417" w:type="dxa"/>
          </w:tcPr>
          <w:p>
            <w:pPr>
              <w:pStyle w:val="13"/>
              <w:spacing w:before="136"/>
              <w:ind w:left="167" w:right="144"/>
              <w:jc w:val="center"/>
              <w:rPr>
                <w:b/>
                <w:sz w:val="21"/>
              </w:rPr>
            </w:pPr>
            <w:r>
              <w:rPr>
                <w:b/>
                <w:sz w:val="21"/>
              </w:rPr>
              <w:t>绩效目标</w:t>
            </w:r>
          </w:p>
        </w:tc>
        <w:tc>
          <w:tcPr>
            <w:tcW w:w="12757" w:type="dxa"/>
            <w:gridSpan w:val="5"/>
          </w:tcPr>
          <w:p>
            <w:pPr>
              <w:pStyle w:val="13"/>
              <w:numPr>
                <w:ilvl w:val="0"/>
                <w:numId w:val="10"/>
              </w:numPr>
              <w:tabs>
                <w:tab w:val="left" w:pos="327"/>
              </w:tabs>
              <w:spacing w:before="2" w:after="0" w:line="240" w:lineRule="auto"/>
              <w:ind w:left="326" w:right="0" w:hanging="214"/>
              <w:jc w:val="left"/>
              <w:rPr>
                <w:sz w:val="21"/>
              </w:rPr>
            </w:pPr>
            <w:r>
              <w:rPr>
                <w:sz w:val="21"/>
              </w:rPr>
              <w:t>完成国Ⅲ及以下柴油货车的淘汰工作,鼓励淘汰,促进更新。</w:t>
            </w:r>
          </w:p>
          <w:p>
            <w:pPr>
              <w:pStyle w:val="13"/>
              <w:numPr>
                <w:ilvl w:val="0"/>
                <w:numId w:val="10"/>
              </w:numPr>
              <w:tabs>
                <w:tab w:val="left" w:pos="327"/>
              </w:tabs>
              <w:spacing w:before="4" w:after="0" w:line="266" w:lineRule="exact"/>
              <w:ind w:left="326" w:right="0" w:hanging="214"/>
              <w:jc w:val="left"/>
              <w:rPr>
                <w:sz w:val="21"/>
              </w:rPr>
            </w:pPr>
            <w:r>
              <w:rPr>
                <w:sz w:val="21"/>
              </w:rPr>
              <w:t>有效降低交通运输业污染物排放总量。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3"/>
              <w:ind w:left="167" w:right="144"/>
              <w:jc w:val="center"/>
              <w:rPr>
                <w:b/>
                <w:sz w:val="21"/>
              </w:rPr>
            </w:pPr>
            <w:r>
              <w:rPr>
                <w:b/>
                <w:sz w:val="21"/>
              </w:rPr>
              <w:t>一级指标</w:t>
            </w:r>
          </w:p>
        </w:tc>
        <w:tc>
          <w:tcPr>
            <w:tcW w:w="2268" w:type="dxa"/>
          </w:tcPr>
          <w:p>
            <w:pPr>
              <w:pStyle w:val="13"/>
              <w:spacing w:before="63"/>
              <w:ind w:left="717"/>
              <w:rPr>
                <w:b/>
                <w:sz w:val="21"/>
              </w:rPr>
            </w:pPr>
            <w:r>
              <w:rPr>
                <w:b/>
                <w:sz w:val="21"/>
              </w:rPr>
              <w:t>二级指标</w:t>
            </w:r>
          </w:p>
        </w:tc>
        <w:tc>
          <w:tcPr>
            <w:tcW w:w="2835" w:type="dxa"/>
          </w:tcPr>
          <w:p>
            <w:pPr>
              <w:pStyle w:val="13"/>
              <w:spacing w:before="63"/>
              <w:ind w:left="982" w:right="953"/>
              <w:jc w:val="center"/>
              <w:rPr>
                <w:b/>
                <w:sz w:val="21"/>
              </w:rPr>
            </w:pPr>
            <w:r>
              <w:rPr>
                <w:b/>
                <w:sz w:val="21"/>
              </w:rPr>
              <w:t>三级指标</w:t>
            </w:r>
          </w:p>
        </w:tc>
        <w:tc>
          <w:tcPr>
            <w:tcW w:w="2835" w:type="dxa"/>
          </w:tcPr>
          <w:p>
            <w:pPr>
              <w:pStyle w:val="13"/>
              <w:spacing w:before="63"/>
              <w:ind w:left="791"/>
              <w:rPr>
                <w:b/>
                <w:sz w:val="21"/>
              </w:rPr>
            </w:pPr>
            <w:r>
              <w:rPr>
                <w:b/>
                <w:sz w:val="21"/>
              </w:rPr>
              <w:t>绩效指标描述</w:t>
            </w:r>
          </w:p>
        </w:tc>
        <w:tc>
          <w:tcPr>
            <w:tcW w:w="2551" w:type="dxa"/>
          </w:tcPr>
          <w:p>
            <w:pPr>
              <w:pStyle w:val="13"/>
              <w:spacing w:before="63"/>
              <w:ind w:left="945" w:right="918"/>
              <w:jc w:val="center"/>
              <w:rPr>
                <w:b/>
                <w:sz w:val="21"/>
              </w:rPr>
            </w:pPr>
            <w:r>
              <w:rPr>
                <w:b/>
                <w:sz w:val="21"/>
              </w:rPr>
              <w:t>指标值</w:t>
            </w:r>
          </w:p>
        </w:tc>
        <w:tc>
          <w:tcPr>
            <w:tcW w:w="2268" w:type="dxa"/>
          </w:tcPr>
          <w:p>
            <w:pPr>
              <w:pStyle w:val="13"/>
              <w:spacing w:before="63"/>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restart"/>
          </w:tcPr>
          <w:p>
            <w:pPr>
              <w:pStyle w:val="13"/>
              <w:rPr>
                <w:b/>
                <w:sz w:val="20"/>
              </w:rPr>
            </w:pPr>
          </w:p>
          <w:p>
            <w:pPr>
              <w:pStyle w:val="13"/>
              <w:rPr>
                <w:b/>
                <w:sz w:val="29"/>
              </w:rPr>
            </w:pPr>
          </w:p>
          <w:p>
            <w:pPr>
              <w:pStyle w:val="13"/>
              <w:ind w:left="291"/>
              <w:rPr>
                <w:sz w:val="21"/>
              </w:rPr>
            </w:pPr>
            <w:r>
              <w:rPr>
                <w:sz w:val="21"/>
              </w:rPr>
              <w:t>产出指标</w:t>
            </w: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中型柴油货车</w:t>
            </w:r>
          </w:p>
        </w:tc>
        <w:tc>
          <w:tcPr>
            <w:tcW w:w="2835" w:type="dxa"/>
          </w:tcPr>
          <w:p>
            <w:pPr>
              <w:pStyle w:val="13"/>
              <w:spacing w:before="136"/>
              <w:ind w:left="112"/>
              <w:rPr>
                <w:sz w:val="21"/>
              </w:rPr>
            </w:pPr>
            <w:r>
              <w:rPr>
                <w:sz w:val="21"/>
              </w:rPr>
              <w:t>补贴中型柴油货车的数量</w:t>
            </w:r>
          </w:p>
        </w:tc>
        <w:tc>
          <w:tcPr>
            <w:tcW w:w="2551" w:type="dxa"/>
          </w:tcPr>
          <w:p>
            <w:pPr>
              <w:pStyle w:val="13"/>
              <w:spacing w:before="2"/>
              <w:ind w:left="111"/>
              <w:rPr>
                <w:sz w:val="21"/>
              </w:rPr>
            </w:pPr>
            <w:r>
              <w:rPr>
                <w:sz w:val="21"/>
              </w:rPr>
              <w:t>≥10 辆</w:t>
            </w:r>
          </w:p>
        </w:tc>
        <w:tc>
          <w:tcPr>
            <w:tcW w:w="2268" w:type="dxa"/>
          </w:tcPr>
          <w:p>
            <w:pPr>
              <w:pStyle w:val="13"/>
              <w:spacing w:before="136"/>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重型柴油货车</w:t>
            </w:r>
          </w:p>
        </w:tc>
        <w:tc>
          <w:tcPr>
            <w:tcW w:w="2835" w:type="dxa"/>
          </w:tcPr>
          <w:p>
            <w:pPr>
              <w:pStyle w:val="13"/>
              <w:spacing w:before="63"/>
              <w:ind w:left="112"/>
              <w:rPr>
                <w:sz w:val="21"/>
              </w:rPr>
            </w:pPr>
            <w:r>
              <w:rPr>
                <w:sz w:val="21"/>
              </w:rPr>
              <w:t>补贴重型柴油货车的数量</w:t>
            </w:r>
          </w:p>
        </w:tc>
        <w:tc>
          <w:tcPr>
            <w:tcW w:w="2551" w:type="dxa"/>
          </w:tcPr>
          <w:p>
            <w:pPr>
              <w:pStyle w:val="13"/>
              <w:spacing w:before="63"/>
              <w:ind w:left="111"/>
              <w:rPr>
                <w:sz w:val="21"/>
              </w:rPr>
            </w:pPr>
            <w:r>
              <w:rPr>
                <w:sz w:val="21"/>
              </w:rPr>
              <w:t>≥90 辆</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质量指标</w:t>
            </w:r>
          </w:p>
        </w:tc>
        <w:tc>
          <w:tcPr>
            <w:tcW w:w="2835" w:type="dxa"/>
          </w:tcPr>
          <w:p>
            <w:pPr>
              <w:pStyle w:val="13"/>
              <w:spacing w:before="137"/>
              <w:ind w:left="115"/>
              <w:rPr>
                <w:sz w:val="21"/>
              </w:rPr>
            </w:pPr>
            <w:r>
              <w:rPr>
                <w:sz w:val="21"/>
              </w:rPr>
              <w:t>车辆统计准确率</w:t>
            </w:r>
          </w:p>
        </w:tc>
        <w:tc>
          <w:tcPr>
            <w:tcW w:w="2835" w:type="dxa"/>
          </w:tcPr>
          <w:p>
            <w:pPr>
              <w:pStyle w:val="13"/>
              <w:spacing w:line="264" w:lineRule="exact"/>
              <w:ind w:left="112" w:right="187"/>
              <w:rPr>
                <w:sz w:val="21"/>
              </w:rPr>
            </w:pPr>
            <w:r>
              <w:rPr>
                <w:sz w:val="21"/>
              </w:rPr>
              <w:t>反映车辆排放标识统计的准确性</w:t>
            </w:r>
          </w:p>
        </w:tc>
        <w:tc>
          <w:tcPr>
            <w:tcW w:w="2551" w:type="dxa"/>
          </w:tcPr>
          <w:p>
            <w:pPr>
              <w:pStyle w:val="13"/>
              <w:spacing w:before="137"/>
              <w:ind w:left="111"/>
              <w:rPr>
                <w:sz w:val="21"/>
              </w:rPr>
            </w:pPr>
            <w:r>
              <w:rPr>
                <w:sz w:val="21"/>
              </w:rPr>
              <w:t>100%</w:t>
            </w:r>
          </w:p>
        </w:tc>
        <w:tc>
          <w:tcPr>
            <w:tcW w:w="2268" w:type="dxa"/>
          </w:tcPr>
          <w:p>
            <w:pPr>
              <w:pStyle w:val="13"/>
              <w:spacing w:before="137"/>
              <w:ind w:left="114"/>
              <w:rPr>
                <w:sz w:val="21"/>
              </w:rPr>
            </w:pPr>
            <w:r>
              <w:rPr>
                <w:sz w:val="21"/>
              </w:rPr>
              <w:t>年初工作计划</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right="761"/>
              <w:jc w:val="right"/>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spacing w:before="137"/>
              <w:ind w:left="115"/>
              <w:rPr>
                <w:sz w:val="21"/>
              </w:rPr>
            </w:pPr>
            <w:r>
              <w:rPr>
                <w:sz w:val="21"/>
              </w:rPr>
              <w:t>质量指标</w:t>
            </w:r>
          </w:p>
        </w:tc>
        <w:tc>
          <w:tcPr>
            <w:tcW w:w="2835" w:type="dxa"/>
          </w:tcPr>
          <w:p>
            <w:pPr>
              <w:pStyle w:val="13"/>
              <w:spacing w:before="137"/>
              <w:ind w:left="115"/>
              <w:rPr>
                <w:sz w:val="21"/>
              </w:rPr>
            </w:pPr>
            <w:r>
              <w:rPr>
                <w:sz w:val="21"/>
              </w:rPr>
              <w:t>补贴发放准确率</w:t>
            </w:r>
          </w:p>
        </w:tc>
        <w:tc>
          <w:tcPr>
            <w:tcW w:w="2835" w:type="dxa"/>
          </w:tcPr>
          <w:p>
            <w:pPr>
              <w:pStyle w:val="13"/>
              <w:spacing w:line="268" w:lineRule="exact"/>
              <w:ind w:left="112"/>
              <w:rPr>
                <w:sz w:val="21"/>
              </w:rPr>
            </w:pPr>
            <w:r>
              <w:rPr>
                <w:sz w:val="21"/>
              </w:rPr>
              <w:t>反映车辆补贴发放补助准确</w:t>
            </w:r>
          </w:p>
          <w:p>
            <w:pPr>
              <w:pStyle w:val="13"/>
              <w:spacing w:line="257" w:lineRule="exact"/>
              <w:ind w:left="112"/>
              <w:rPr>
                <w:sz w:val="21"/>
              </w:rPr>
            </w:pPr>
            <w:r>
              <w:rPr>
                <w:w w:val="97"/>
                <w:sz w:val="21"/>
              </w:rPr>
              <w:t>性</w:t>
            </w:r>
          </w:p>
        </w:tc>
        <w:tc>
          <w:tcPr>
            <w:tcW w:w="2551" w:type="dxa"/>
          </w:tcPr>
          <w:p>
            <w:pPr>
              <w:pStyle w:val="13"/>
              <w:spacing w:before="137"/>
              <w:ind w:left="111"/>
              <w:rPr>
                <w:sz w:val="21"/>
              </w:rPr>
            </w:pPr>
            <w:r>
              <w:rPr>
                <w:sz w:val="21"/>
              </w:rPr>
              <w:t>100%</w:t>
            </w:r>
          </w:p>
        </w:tc>
        <w:tc>
          <w:tcPr>
            <w:tcW w:w="2268" w:type="dxa"/>
          </w:tcPr>
          <w:p>
            <w:pPr>
              <w:pStyle w:val="13"/>
              <w:spacing w:before="13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时效指标</w:t>
            </w:r>
          </w:p>
        </w:tc>
        <w:tc>
          <w:tcPr>
            <w:tcW w:w="2835" w:type="dxa"/>
          </w:tcPr>
          <w:p>
            <w:pPr>
              <w:pStyle w:val="13"/>
              <w:spacing w:before="136"/>
              <w:ind w:left="115"/>
              <w:rPr>
                <w:sz w:val="21"/>
              </w:rPr>
            </w:pPr>
            <w:r>
              <w:rPr>
                <w:sz w:val="21"/>
              </w:rPr>
              <w:t>完成时间</w:t>
            </w:r>
          </w:p>
        </w:tc>
        <w:tc>
          <w:tcPr>
            <w:tcW w:w="2835" w:type="dxa"/>
          </w:tcPr>
          <w:p>
            <w:pPr>
              <w:pStyle w:val="13"/>
              <w:spacing w:before="9" w:line="256" w:lineRule="exact"/>
              <w:ind w:left="112" w:right="187"/>
              <w:rPr>
                <w:sz w:val="21"/>
              </w:rPr>
            </w:pPr>
            <w:r>
              <w:rPr>
                <w:sz w:val="21"/>
              </w:rPr>
              <w:t>完成补贴标准车辆统计及发放补贴工作时间</w:t>
            </w:r>
          </w:p>
        </w:tc>
        <w:tc>
          <w:tcPr>
            <w:tcW w:w="2551" w:type="dxa"/>
          </w:tcPr>
          <w:p>
            <w:pPr>
              <w:pStyle w:val="13"/>
              <w:spacing w:before="136"/>
              <w:ind w:left="111"/>
              <w:rPr>
                <w:sz w:val="21"/>
              </w:rPr>
            </w:pPr>
            <w:r>
              <w:rPr>
                <w:sz w:val="21"/>
              </w:rPr>
              <w:t>2021 年度</w:t>
            </w:r>
          </w:p>
        </w:tc>
        <w:tc>
          <w:tcPr>
            <w:tcW w:w="2268" w:type="dxa"/>
          </w:tcPr>
          <w:p>
            <w:pPr>
              <w:pStyle w:val="13"/>
              <w:spacing w:before="136"/>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补贴标准</w:t>
            </w:r>
          </w:p>
        </w:tc>
        <w:tc>
          <w:tcPr>
            <w:tcW w:w="2835" w:type="dxa"/>
          </w:tcPr>
          <w:p>
            <w:pPr>
              <w:pStyle w:val="13"/>
              <w:spacing w:before="64"/>
              <w:ind w:right="811"/>
              <w:jc w:val="right"/>
              <w:rPr>
                <w:sz w:val="21"/>
              </w:rPr>
            </w:pPr>
            <w:r>
              <w:rPr>
                <w:sz w:val="21"/>
              </w:rPr>
              <w:t>支出数小于预算金额</w:t>
            </w:r>
          </w:p>
        </w:tc>
        <w:tc>
          <w:tcPr>
            <w:tcW w:w="2551" w:type="dxa"/>
          </w:tcPr>
          <w:p>
            <w:pPr>
              <w:pStyle w:val="13"/>
              <w:spacing w:before="64"/>
              <w:ind w:left="111"/>
              <w:rPr>
                <w:sz w:val="21"/>
              </w:rPr>
            </w:pPr>
            <w:r>
              <w:rPr>
                <w:sz w:val="21"/>
              </w:rPr>
              <w:t>≤159.93 万元</w:t>
            </w:r>
          </w:p>
        </w:tc>
        <w:tc>
          <w:tcPr>
            <w:tcW w:w="2268" w:type="dxa"/>
          </w:tcPr>
          <w:p>
            <w:pPr>
              <w:pStyle w:val="13"/>
              <w:spacing w:before="64"/>
              <w:ind w:left="114"/>
              <w:rPr>
                <w:sz w:val="21"/>
              </w:rPr>
            </w:pPr>
            <w:r>
              <w:rPr>
                <w:sz w:val="21"/>
              </w:rPr>
              <w:t>国三淘汰标准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restart"/>
          </w:tcPr>
          <w:p>
            <w:pPr>
              <w:pStyle w:val="13"/>
              <w:spacing w:before="1"/>
              <w:rPr>
                <w:b/>
                <w:sz w:val="27"/>
              </w:rPr>
            </w:pPr>
          </w:p>
          <w:p>
            <w:pPr>
              <w:pStyle w:val="13"/>
              <w:ind w:left="291"/>
              <w:rPr>
                <w:sz w:val="21"/>
              </w:rPr>
            </w:pPr>
            <w:r>
              <w:rPr>
                <w:sz w:val="21"/>
              </w:rPr>
              <w:t>效益指标</w:t>
            </w:r>
          </w:p>
        </w:tc>
        <w:tc>
          <w:tcPr>
            <w:tcW w:w="2268" w:type="dxa"/>
          </w:tcPr>
          <w:p>
            <w:pPr>
              <w:pStyle w:val="13"/>
              <w:spacing w:before="64"/>
              <w:ind w:left="115"/>
              <w:rPr>
                <w:sz w:val="21"/>
              </w:rPr>
            </w:pPr>
            <w:r>
              <w:rPr>
                <w:sz w:val="21"/>
              </w:rPr>
              <w:t>社会效益指标</w:t>
            </w:r>
          </w:p>
        </w:tc>
        <w:tc>
          <w:tcPr>
            <w:tcW w:w="2835" w:type="dxa"/>
          </w:tcPr>
          <w:p>
            <w:pPr>
              <w:pStyle w:val="13"/>
              <w:spacing w:before="64"/>
              <w:ind w:left="115"/>
              <w:rPr>
                <w:sz w:val="21"/>
              </w:rPr>
            </w:pPr>
            <w:r>
              <w:rPr>
                <w:sz w:val="21"/>
              </w:rPr>
              <w:t>补贴发放完成率</w:t>
            </w:r>
          </w:p>
        </w:tc>
        <w:tc>
          <w:tcPr>
            <w:tcW w:w="2835" w:type="dxa"/>
          </w:tcPr>
          <w:p>
            <w:pPr>
              <w:pStyle w:val="13"/>
              <w:spacing w:before="64"/>
              <w:ind w:right="811"/>
              <w:jc w:val="right"/>
              <w:rPr>
                <w:sz w:val="21"/>
              </w:rPr>
            </w:pPr>
            <w:r>
              <w:rPr>
                <w:sz w:val="21"/>
              </w:rPr>
              <w:t>反映补贴发放完成率</w:t>
            </w:r>
          </w:p>
        </w:tc>
        <w:tc>
          <w:tcPr>
            <w:tcW w:w="2551" w:type="dxa"/>
          </w:tcPr>
          <w:p>
            <w:pPr>
              <w:pStyle w:val="13"/>
              <w:spacing w:before="64"/>
              <w:ind w:left="111"/>
              <w:rPr>
                <w:sz w:val="21"/>
              </w:rPr>
            </w:pPr>
            <w:r>
              <w:rPr>
                <w:sz w:val="21"/>
              </w:rPr>
              <w:t>100%</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生态效益指标</w:t>
            </w:r>
          </w:p>
        </w:tc>
        <w:tc>
          <w:tcPr>
            <w:tcW w:w="2835" w:type="dxa"/>
          </w:tcPr>
          <w:p>
            <w:pPr>
              <w:pStyle w:val="13"/>
              <w:spacing w:before="135"/>
              <w:ind w:left="115"/>
              <w:rPr>
                <w:sz w:val="21"/>
              </w:rPr>
            </w:pPr>
            <w:r>
              <w:rPr>
                <w:sz w:val="21"/>
              </w:rPr>
              <w:t>改善大气污染</w:t>
            </w:r>
          </w:p>
        </w:tc>
        <w:tc>
          <w:tcPr>
            <w:tcW w:w="2835" w:type="dxa"/>
          </w:tcPr>
          <w:p>
            <w:pPr>
              <w:pStyle w:val="13"/>
              <w:spacing w:before="1" w:line="268" w:lineRule="exact"/>
              <w:ind w:left="112"/>
              <w:rPr>
                <w:sz w:val="21"/>
              </w:rPr>
            </w:pPr>
            <w:r>
              <w:rPr>
                <w:sz w:val="21"/>
              </w:rPr>
              <w:t>淘汰国Ⅲ及以下排放标准营</w:t>
            </w:r>
          </w:p>
          <w:p>
            <w:pPr>
              <w:pStyle w:val="13"/>
              <w:spacing w:line="256" w:lineRule="exact"/>
              <w:ind w:left="112"/>
              <w:rPr>
                <w:sz w:val="21"/>
              </w:rPr>
            </w:pPr>
            <w:r>
              <w:rPr>
                <w:sz w:val="21"/>
              </w:rPr>
              <w:t>运柴油货车</w:t>
            </w:r>
          </w:p>
        </w:tc>
        <w:tc>
          <w:tcPr>
            <w:tcW w:w="2551" w:type="dxa"/>
          </w:tcPr>
          <w:p>
            <w:pPr>
              <w:pStyle w:val="13"/>
              <w:spacing w:before="135"/>
              <w:ind w:left="111"/>
              <w:rPr>
                <w:sz w:val="21"/>
              </w:rPr>
            </w:pPr>
            <w:r>
              <w:rPr>
                <w:sz w:val="21"/>
              </w:rPr>
              <w:t>≥100 辆</w:t>
            </w:r>
          </w:p>
        </w:tc>
        <w:tc>
          <w:tcPr>
            <w:tcW w:w="2268" w:type="dxa"/>
          </w:tcPr>
          <w:p>
            <w:pPr>
              <w:pStyle w:val="13"/>
              <w:spacing w:before="135"/>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7"/>
              <w:ind w:left="167" w:right="144"/>
              <w:jc w:val="center"/>
              <w:rPr>
                <w:sz w:val="21"/>
              </w:rPr>
            </w:pPr>
            <w:r>
              <w:rPr>
                <w:sz w:val="21"/>
              </w:rPr>
              <w:t>满意度指标</w:t>
            </w:r>
          </w:p>
        </w:tc>
        <w:tc>
          <w:tcPr>
            <w:tcW w:w="2268" w:type="dxa"/>
          </w:tcPr>
          <w:p>
            <w:pPr>
              <w:pStyle w:val="13"/>
              <w:spacing w:before="137"/>
              <w:ind w:left="115"/>
              <w:rPr>
                <w:sz w:val="21"/>
              </w:rPr>
            </w:pPr>
            <w:r>
              <w:rPr>
                <w:sz w:val="21"/>
              </w:rPr>
              <w:t>服务对象满意度指标</w:t>
            </w:r>
          </w:p>
        </w:tc>
        <w:tc>
          <w:tcPr>
            <w:tcW w:w="2835" w:type="dxa"/>
          </w:tcPr>
          <w:p>
            <w:pPr>
              <w:pStyle w:val="13"/>
              <w:spacing w:before="137"/>
              <w:ind w:left="115"/>
              <w:rPr>
                <w:sz w:val="21"/>
              </w:rPr>
            </w:pPr>
            <w:r>
              <w:rPr>
                <w:sz w:val="21"/>
              </w:rPr>
              <w:t>社会公众满意度</w:t>
            </w:r>
          </w:p>
        </w:tc>
        <w:tc>
          <w:tcPr>
            <w:tcW w:w="2835" w:type="dxa"/>
          </w:tcPr>
          <w:p>
            <w:pPr>
              <w:pStyle w:val="13"/>
              <w:spacing w:line="268" w:lineRule="exact"/>
              <w:ind w:left="112"/>
              <w:rPr>
                <w:sz w:val="21"/>
              </w:rPr>
            </w:pPr>
            <w:r>
              <w:rPr>
                <w:sz w:val="21"/>
              </w:rPr>
              <w:t>调查中满意和较满意的社会</w:t>
            </w:r>
          </w:p>
          <w:p>
            <w:pPr>
              <w:pStyle w:val="13"/>
              <w:spacing w:line="257" w:lineRule="exact"/>
              <w:ind w:left="112"/>
              <w:rPr>
                <w:sz w:val="21"/>
              </w:rPr>
            </w:pPr>
            <w:r>
              <w:rPr>
                <w:sz w:val="21"/>
              </w:rPr>
              <w:t>群众占调查总人数的比率</w:t>
            </w:r>
          </w:p>
        </w:tc>
        <w:tc>
          <w:tcPr>
            <w:tcW w:w="2551" w:type="dxa"/>
          </w:tcPr>
          <w:p>
            <w:pPr>
              <w:pStyle w:val="13"/>
              <w:spacing w:before="137"/>
              <w:ind w:left="111"/>
              <w:rPr>
                <w:sz w:val="21"/>
              </w:rPr>
            </w:pPr>
            <w:r>
              <w:rPr>
                <w:sz w:val="21"/>
              </w:rPr>
              <w:t>≥95%</w:t>
            </w:r>
          </w:p>
        </w:tc>
        <w:tc>
          <w:tcPr>
            <w:tcW w:w="2268" w:type="dxa"/>
          </w:tcPr>
          <w:p>
            <w:pPr>
              <w:pStyle w:val="13"/>
              <w:spacing w:before="137"/>
              <w:ind w:left="114"/>
              <w:rPr>
                <w:sz w:val="21"/>
              </w:rPr>
            </w:pPr>
            <w:r>
              <w:rPr>
                <w:sz w:val="21"/>
              </w:rPr>
              <w:t>群众反馈</w:t>
            </w:r>
          </w:p>
        </w:tc>
      </w:tr>
    </w:tbl>
    <w:p>
      <w:pPr>
        <w:pStyle w:val="5"/>
        <w:spacing w:before="3"/>
        <w:rPr>
          <w:b/>
          <w:sz w:val="17"/>
        </w:rPr>
      </w:pPr>
    </w:p>
    <w:p>
      <w:pPr>
        <w:spacing w:before="61" w:line="247" w:lineRule="auto"/>
        <w:ind w:left="720" w:right="998" w:firstLine="559"/>
        <w:jc w:val="left"/>
        <w:rPr>
          <w:b/>
          <w:sz w:val="28"/>
        </w:rPr>
      </w:pPr>
      <w:r>
        <w:rPr>
          <w:b/>
          <w:sz w:val="28"/>
        </w:rPr>
        <w:t>9</w:t>
      </w:r>
      <w:r>
        <w:rPr>
          <w:b/>
          <w:spacing w:val="-11"/>
          <w:sz w:val="28"/>
        </w:rPr>
        <w:t xml:space="preserve">、关于提前下达 </w:t>
      </w:r>
      <w:r>
        <w:rPr>
          <w:b/>
          <w:sz w:val="28"/>
        </w:rPr>
        <w:t>2021</w:t>
      </w:r>
      <w:r>
        <w:rPr>
          <w:b/>
          <w:spacing w:val="-13"/>
          <w:sz w:val="28"/>
        </w:rPr>
        <w:t xml:space="preserve"> 年中央成品油税费改革转移支付预算的通知</w:t>
      </w:r>
      <w:r>
        <w:rPr>
          <w:b/>
          <w:sz w:val="28"/>
        </w:rPr>
        <w:t>（冀财建[2020]276</w:t>
      </w:r>
      <w:r>
        <w:rPr>
          <w:b/>
          <w:spacing w:val="-47"/>
          <w:sz w:val="28"/>
        </w:rPr>
        <w:t xml:space="preserve"> 号</w:t>
      </w:r>
      <w:r>
        <w:rPr>
          <w:b/>
          <w:sz w:val="28"/>
        </w:rPr>
        <w:t>）-交通运输部门人员公用经费绩效目标表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417" w:type="dxa"/>
          </w:tcPr>
          <w:p>
            <w:pPr>
              <w:pStyle w:val="13"/>
              <w:spacing w:before="11"/>
              <w:rPr>
                <w:b/>
                <w:sz w:val="20"/>
              </w:rPr>
            </w:pPr>
          </w:p>
          <w:p>
            <w:pPr>
              <w:pStyle w:val="13"/>
              <w:ind w:left="167" w:right="144"/>
              <w:jc w:val="center"/>
              <w:rPr>
                <w:b/>
                <w:sz w:val="21"/>
              </w:rPr>
            </w:pPr>
            <w:r>
              <w:rPr>
                <w:b/>
                <w:sz w:val="21"/>
              </w:rPr>
              <w:t>绩效目标</w:t>
            </w:r>
          </w:p>
        </w:tc>
        <w:tc>
          <w:tcPr>
            <w:tcW w:w="12757" w:type="dxa"/>
            <w:gridSpan w:val="5"/>
          </w:tcPr>
          <w:p>
            <w:pPr>
              <w:pStyle w:val="13"/>
              <w:numPr>
                <w:ilvl w:val="0"/>
                <w:numId w:val="11"/>
              </w:numPr>
              <w:tabs>
                <w:tab w:val="left" w:pos="327"/>
              </w:tabs>
              <w:spacing w:before="0" w:after="0" w:line="268" w:lineRule="exact"/>
              <w:ind w:left="326" w:right="0" w:hanging="214"/>
              <w:jc w:val="left"/>
              <w:rPr>
                <w:sz w:val="21"/>
              </w:rPr>
            </w:pPr>
            <w:r>
              <w:rPr>
                <w:sz w:val="21"/>
              </w:rPr>
              <w:t>保证人员工资按时发放、社保及时缴纳，确保机关</w:t>
            </w:r>
            <w:r>
              <w:rPr>
                <w:rFonts w:hint="eastAsia"/>
                <w:sz w:val="21"/>
                <w:lang w:eastAsia="zh-CN"/>
              </w:rPr>
              <w:t>单位</w:t>
            </w:r>
            <w:r>
              <w:rPr>
                <w:sz w:val="21"/>
              </w:rPr>
              <w:t>正常运转。</w:t>
            </w:r>
          </w:p>
          <w:p>
            <w:pPr>
              <w:pStyle w:val="13"/>
              <w:spacing w:before="4"/>
              <w:rPr>
                <w:b/>
                <w:sz w:val="21"/>
              </w:rPr>
            </w:pPr>
          </w:p>
          <w:p>
            <w:pPr>
              <w:pStyle w:val="13"/>
              <w:numPr>
                <w:ilvl w:val="0"/>
                <w:numId w:val="11"/>
              </w:numPr>
              <w:tabs>
                <w:tab w:val="left" w:pos="327"/>
              </w:tabs>
              <w:spacing w:before="0" w:after="0" w:line="240" w:lineRule="auto"/>
              <w:ind w:left="326" w:right="0" w:hanging="214"/>
              <w:jc w:val="left"/>
              <w:rPr>
                <w:sz w:val="21"/>
              </w:rPr>
            </w:pPr>
            <w:r>
              <w:rPr>
                <w:sz w:val="21"/>
              </w:rPr>
              <w:t>保证离退休人员工资及遗属人员补助按时发放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55"/>
              <w:ind w:left="167" w:right="144"/>
              <w:jc w:val="center"/>
              <w:rPr>
                <w:b/>
                <w:sz w:val="21"/>
              </w:rPr>
            </w:pPr>
            <w:r>
              <w:rPr>
                <w:b/>
                <w:sz w:val="21"/>
              </w:rPr>
              <w:t>一级指标</w:t>
            </w:r>
          </w:p>
        </w:tc>
        <w:tc>
          <w:tcPr>
            <w:tcW w:w="2268" w:type="dxa"/>
          </w:tcPr>
          <w:p>
            <w:pPr>
              <w:pStyle w:val="13"/>
              <w:spacing w:before="55"/>
              <w:ind w:left="717"/>
              <w:rPr>
                <w:b/>
                <w:sz w:val="21"/>
              </w:rPr>
            </w:pPr>
            <w:r>
              <w:rPr>
                <w:b/>
                <w:sz w:val="21"/>
              </w:rPr>
              <w:t>二级指标</w:t>
            </w:r>
          </w:p>
        </w:tc>
        <w:tc>
          <w:tcPr>
            <w:tcW w:w="2835" w:type="dxa"/>
          </w:tcPr>
          <w:p>
            <w:pPr>
              <w:pStyle w:val="13"/>
              <w:spacing w:before="55"/>
              <w:ind w:left="982" w:right="953"/>
              <w:jc w:val="center"/>
              <w:rPr>
                <w:b/>
                <w:sz w:val="21"/>
              </w:rPr>
            </w:pPr>
            <w:r>
              <w:rPr>
                <w:b/>
                <w:sz w:val="21"/>
              </w:rPr>
              <w:t>三级指标</w:t>
            </w:r>
          </w:p>
        </w:tc>
        <w:tc>
          <w:tcPr>
            <w:tcW w:w="2835" w:type="dxa"/>
          </w:tcPr>
          <w:p>
            <w:pPr>
              <w:pStyle w:val="13"/>
              <w:spacing w:before="55"/>
              <w:ind w:left="791"/>
              <w:rPr>
                <w:b/>
                <w:sz w:val="21"/>
              </w:rPr>
            </w:pPr>
            <w:r>
              <w:rPr>
                <w:b/>
                <w:sz w:val="21"/>
              </w:rPr>
              <w:t>绩效指标描述</w:t>
            </w:r>
          </w:p>
        </w:tc>
        <w:tc>
          <w:tcPr>
            <w:tcW w:w="2551" w:type="dxa"/>
          </w:tcPr>
          <w:p>
            <w:pPr>
              <w:pStyle w:val="13"/>
              <w:spacing w:before="55"/>
              <w:ind w:left="945" w:right="918"/>
              <w:jc w:val="center"/>
              <w:rPr>
                <w:b/>
                <w:sz w:val="21"/>
              </w:rPr>
            </w:pPr>
            <w:r>
              <w:rPr>
                <w:b/>
                <w:sz w:val="21"/>
              </w:rPr>
              <w:t>指标值</w:t>
            </w:r>
          </w:p>
        </w:tc>
        <w:tc>
          <w:tcPr>
            <w:tcW w:w="2268" w:type="dxa"/>
          </w:tcPr>
          <w:p>
            <w:pPr>
              <w:pStyle w:val="13"/>
              <w:spacing w:before="55"/>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14"/>
              </w:rPr>
            </w:pPr>
          </w:p>
          <w:p>
            <w:pPr>
              <w:pStyle w:val="13"/>
              <w:ind w:left="291"/>
              <w:rPr>
                <w:sz w:val="21"/>
              </w:rPr>
            </w:pPr>
            <w:r>
              <w:rPr>
                <w:sz w:val="21"/>
              </w:rPr>
              <w:t>产出指标</w:t>
            </w:r>
          </w:p>
        </w:tc>
        <w:tc>
          <w:tcPr>
            <w:tcW w:w="2268" w:type="dxa"/>
          </w:tcPr>
          <w:p>
            <w:pPr>
              <w:pStyle w:val="13"/>
              <w:spacing w:before="128"/>
              <w:ind w:left="115"/>
              <w:rPr>
                <w:sz w:val="21"/>
              </w:rPr>
            </w:pPr>
            <w:r>
              <w:rPr>
                <w:sz w:val="21"/>
              </w:rPr>
              <w:t>数量指标</w:t>
            </w:r>
          </w:p>
        </w:tc>
        <w:tc>
          <w:tcPr>
            <w:tcW w:w="2835" w:type="dxa"/>
          </w:tcPr>
          <w:p>
            <w:pPr>
              <w:pStyle w:val="13"/>
              <w:spacing w:line="264" w:lineRule="exact"/>
              <w:ind w:left="115"/>
              <w:rPr>
                <w:sz w:val="21"/>
              </w:rPr>
            </w:pPr>
            <w:r>
              <w:rPr>
                <w:sz w:val="21"/>
              </w:rPr>
              <w:t>在职取暖费、工资、缴纳社</w:t>
            </w:r>
          </w:p>
          <w:p>
            <w:pPr>
              <w:pStyle w:val="13"/>
              <w:spacing w:line="261" w:lineRule="exact"/>
              <w:ind w:left="115"/>
              <w:rPr>
                <w:sz w:val="21"/>
              </w:rPr>
            </w:pPr>
            <w:r>
              <w:rPr>
                <w:sz w:val="21"/>
              </w:rPr>
              <w:t>保人数</w:t>
            </w:r>
          </w:p>
        </w:tc>
        <w:tc>
          <w:tcPr>
            <w:tcW w:w="2835" w:type="dxa"/>
          </w:tcPr>
          <w:p>
            <w:pPr>
              <w:pStyle w:val="13"/>
              <w:spacing w:line="264" w:lineRule="exact"/>
              <w:ind w:left="112"/>
              <w:rPr>
                <w:sz w:val="21"/>
              </w:rPr>
            </w:pPr>
            <w:r>
              <w:rPr>
                <w:rFonts w:hint="eastAsia"/>
                <w:w w:val="90"/>
                <w:sz w:val="21"/>
                <w:lang w:eastAsia="zh-CN"/>
              </w:rPr>
              <w:t>单位</w:t>
            </w:r>
            <w:r>
              <w:rPr>
                <w:w w:val="90"/>
                <w:sz w:val="21"/>
              </w:rPr>
              <w:t>在职职工领取取暖费补</w:t>
            </w:r>
          </w:p>
          <w:p>
            <w:pPr>
              <w:pStyle w:val="13"/>
              <w:spacing w:line="261" w:lineRule="exact"/>
              <w:ind w:left="112"/>
              <w:rPr>
                <w:sz w:val="21"/>
              </w:rPr>
            </w:pPr>
            <w:r>
              <w:rPr>
                <w:w w:val="90"/>
                <w:sz w:val="21"/>
              </w:rPr>
              <w:t>助、工资、缴纳社保的人数</w:t>
            </w:r>
          </w:p>
        </w:tc>
        <w:tc>
          <w:tcPr>
            <w:tcW w:w="2551" w:type="dxa"/>
          </w:tcPr>
          <w:p>
            <w:pPr>
              <w:pStyle w:val="13"/>
              <w:spacing w:before="128"/>
              <w:ind w:left="111"/>
              <w:rPr>
                <w:sz w:val="21"/>
              </w:rPr>
            </w:pPr>
            <w:r>
              <w:rPr>
                <w:sz w:val="21"/>
              </w:rPr>
              <w:t>199 人</w:t>
            </w:r>
          </w:p>
        </w:tc>
        <w:tc>
          <w:tcPr>
            <w:tcW w:w="2268" w:type="dxa"/>
          </w:tcPr>
          <w:p>
            <w:pPr>
              <w:pStyle w:val="13"/>
              <w:spacing w:before="128"/>
              <w:ind w:left="114"/>
              <w:rPr>
                <w:sz w:val="21"/>
              </w:rPr>
            </w:pPr>
            <w:r>
              <w:rPr>
                <w:sz w:val="21"/>
              </w:rP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27"/>
              <w:ind w:left="115"/>
              <w:rPr>
                <w:sz w:val="21"/>
              </w:rPr>
            </w:pPr>
            <w:r>
              <w:rPr>
                <w:sz w:val="21"/>
              </w:rPr>
              <w:t>数量指标</w:t>
            </w:r>
          </w:p>
        </w:tc>
        <w:tc>
          <w:tcPr>
            <w:tcW w:w="2835" w:type="dxa"/>
          </w:tcPr>
          <w:p>
            <w:pPr>
              <w:pStyle w:val="13"/>
              <w:spacing w:before="127"/>
              <w:ind w:left="115"/>
              <w:rPr>
                <w:sz w:val="21"/>
              </w:rPr>
            </w:pPr>
            <w:r>
              <w:rPr>
                <w:sz w:val="21"/>
              </w:rPr>
              <w:t>退休人员数量</w:t>
            </w:r>
          </w:p>
        </w:tc>
        <w:tc>
          <w:tcPr>
            <w:tcW w:w="2835" w:type="dxa"/>
          </w:tcPr>
          <w:p>
            <w:pPr>
              <w:pStyle w:val="13"/>
              <w:spacing w:line="263" w:lineRule="exact"/>
              <w:ind w:left="112"/>
              <w:rPr>
                <w:sz w:val="21"/>
              </w:rPr>
            </w:pPr>
            <w:r>
              <w:rPr>
                <w:rFonts w:hint="eastAsia"/>
                <w:sz w:val="21"/>
                <w:lang w:eastAsia="zh-CN"/>
              </w:rPr>
              <w:t>单位</w:t>
            </w:r>
            <w:r>
              <w:rPr>
                <w:sz w:val="21"/>
              </w:rPr>
              <w:t>领取补助的退休人员数</w:t>
            </w:r>
          </w:p>
          <w:p>
            <w:pPr>
              <w:pStyle w:val="13"/>
              <w:spacing w:line="260" w:lineRule="exact"/>
              <w:ind w:left="112"/>
              <w:rPr>
                <w:sz w:val="21"/>
              </w:rPr>
            </w:pPr>
            <w:r>
              <w:rPr>
                <w:w w:val="97"/>
                <w:sz w:val="21"/>
              </w:rPr>
              <w:t>量</w:t>
            </w:r>
          </w:p>
        </w:tc>
        <w:tc>
          <w:tcPr>
            <w:tcW w:w="2551" w:type="dxa"/>
          </w:tcPr>
          <w:p>
            <w:pPr>
              <w:pStyle w:val="13"/>
              <w:spacing w:line="267" w:lineRule="exact"/>
              <w:ind w:left="111"/>
              <w:rPr>
                <w:sz w:val="21"/>
              </w:rPr>
            </w:pPr>
            <w:r>
              <w:rPr>
                <w:sz w:val="21"/>
              </w:rPr>
              <w:t>49 人</w:t>
            </w:r>
          </w:p>
        </w:tc>
        <w:tc>
          <w:tcPr>
            <w:tcW w:w="2268" w:type="dxa"/>
          </w:tcPr>
          <w:p>
            <w:pPr>
              <w:pStyle w:val="13"/>
              <w:spacing w:before="127"/>
              <w:ind w:left="114"/>
              <w:rPr>
                <w:sz w:val="21"/>
              </w:rPr>
            </w:pPr>
            <w:r>
              <w:rPr>
                <w:sz w:val="21"/>
              </w:rPr>
              <w:t>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56"/>
              <w:ind w:left="115"/>
              <w:rPr>
                <w:sz w:val="21"/>
              </w:rPr>
            </w:pPr>
            <w:r>
              <w:rPr>
                <w:sz w:val="21"/>
              </w:rPr>
              <w:t>数量指标</w:t>
            </w:r>
          </w:p>
        </w:tc>
        <w:tc>
          <w:tcPr>
            <w:tcW w:w="2835" w:type="dxa"/>
          </w:tcPr>
          <w:p>
            <w:pPr>
              <w:pStyle w:val="13"/>
              <w:spacing w:before="56"/>
              <w:ind w:left="115"/>
              <w:rPr>
                <w:sz w:val="21"/>
              </w:rPr>
            </w:pPr>
            <w:r>
              <w:rPr>
                <w:sz w:val="21"/>
              </w:rPr>
              <w:t>享受遗属补助的人数</w:t>
            </w:r>
          </w:p>
        </w:tc>
        <w:tc>
          <w:tcPr>
            <w:tcW w:w="2835" w:type="dxa"/>
          </w:tcPr>
          <w:p>
            <w:pPr>
              <w:pStyle w:val="13"/>
              <w:spacing w:before="56"/>
              <w:ind w:left="112"/>
              <w:rPr>
                <w:sz w:val="21"/>
              </w:rPr>
            </w:pPr>
            <w:r>
              <w:rPr>
                <w:rFonts w:hint="eastAsia"/>
                <w:sz w:val="21"/>
                <w:lang w:eastAsia="zh-CN"/>
              </w:rPr>
              <w:t>单位</w:t>
            </w:r>
            <w:r>
              <w:rPr>
                <w:sz w:val="21"/>
              </w:rPr>
              <w:t>领取遗属补助的人数</w:t>
            </w:r>
          </w:p>
        </w:tc>
        <w:tc>
          <w:tcPr>
            <w:tcW w:w="2551" w:type="dxa"/>
          </w:tcPr>
          <w:p>
            <w:pPr>
              <w:pStyle w:val="13"/>
              <w:spacing w:before="56"/>
              <w:ind w:left="111"/>
              <w:rPr>
                <w:sz w:val="21"/>
              </w:rPr>
            </w:pPr>
            <w:r>
              <w:rPr>
                <w:sz w:val="21"/>
              </w:rPr>
              <w:t>19 人</w:t>
            </w:r>
          </w:p>
        </w:tc>
        <w:tc>
          <w:tcPr>
            <w:tcW w:w="2268" w:type="dxa"/>
          </w:tcPr>
          <w:p>
            <w:pPr>
              <w:pStyle w:val="13"/>
              <w:spacing w:before="56"/>
              <w:ind w:left="114"/>
              <w:rPr>
                <w:sz w:val="21"/>
              </w:rPr>
            </w:pPr>
            <w:r>
              <w:rPr>
                <w:sz w:val="21"/>
              </w:rPr>
              <w:t>遗属人数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29"/>
              <w:ind w:left="115"/>
              <w:rPr>
                <w:sz w:val="21"/>
              </w:rPr>
            </w:pPr>
            <w:r>
              <w:rPr>
                <w:sz w:val="21"/>
              </w:rPr>
              <w:t>成本指标</w:t>
            </w:r>
          </w:p>
        </w:tc>
        <w:tc>
          <w:tcPr>
            <w:tcW w:w="2835" w:type="dxa"/>
          </w:tcPr>
          <w:p>
            <w:pPr>
              <w:pStyle w:val="13"/>
              <w:spacing w:before="129"/>
              <w:ind w:left="115"/>
              <w:rPr>
                <w:sz w:val="21"/>
              </w:rPr>
            </w:pPr>
            <w:r>
              <w:rPr>
                <w:sz w:val="21"/>
              </w:rPr>
              <w:t>遗属补助月标准</w:t>
            </w:r>
          </w:p>
        </w:tc>
        <w:tc>
          <w:tcPr>
            <w:tcW w:w="2835" w:type="dxa"/>
          </w:tcPr>
          <w:p>
            <w:pPr>
              <w:pStyle w:val="13"/>
              <w:spacing w:before="8" w:line="230" w:lineRule="auto"/>
              <w:ind w:left="112" w:right="187"/>
              <w:rPr>
                <w:sz w:val="21"/>
              </w:rPr>
            </w:pPr>
            <w:r>
              <w:rPr>
                <w:sz w:val="21"/>
              </w:rPr>
              <w:t>遗属补助按月发放补助的标准</w:t>
            </w:r>
          </w:p>
        </w:tc>
        <w:tc>
          <w:tcPr>
            <w:tcW w:w="2551" w:type="dxa"/>
          </w:tcPr>
          <w:p>
            <w:pPr>
              <w:pStyle w:val="13"/>
              <w:spacing w:before="129"/>
              <w:ind w:left="111"/>
              <w:rPr>
                <w:sz w:val="21"/>
              </w:rPr>
            </w:pPr>
            <w:r>
              <w:rPr>
                <w:sz w:val="21"/>
              </w:rPr>
              <w:t>≤872 元/人/月</w:t>
            </w:r>
          </w:p>
        </w:tc>
        <w:tc>
          <w:tcPr>
            <w:tcW w:w="2268" w:type="dxa"/>
          </w:tcPr>
          <w:p>
            <w:pPr>
              <w:pStyle w:val="13"/>
              <w:spacing w:before="129"/>
              <w:ind w:left="114"/>
              <w:rPr>
                <w:sz w:val="21"/>
              </w:rPr>
            </w:pPr>
            <w:r>
              <w:rPr>
                <w:sz w:val="21"/>
              </w:rPr>
              <w:t>遗属补助标准表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5" w:hRule="atLeast"/>
        </w:trPr>
        <w:tc>
          <w:tcPr>
            <w:tcW w:w="1417" w:type="dxa"/>
            <w:vMerge w:val="continue"/>
            <w:tcBorders>
              <w:top w:val="nil"/>
            </w:tcBorders>
          </w:tcPr>
          <w:p>
            <w:pPr>
              <w:rPr>
                <w:sz w:val="2"/>
                <w:szCs w:val="2"/>
              </w:rPr>
            </w:pPr>
          </w:p>
        </w:tc>
        <w:tc>
          <w:tcPr>
            <w:tcW w:w="2268" w:type="dxa"/>
          </w:tcPr>
          <w:p>
            <w:pPr>
              <w:pStyle w:val="13"/>
              <w:spacing w:before="128"/>
              <w:ind w:left="115"/>
              <w:rPr>
                <w:sz w:val="21"/>
              </w:rPr>
            </w:pPr>
            <w:r>
              <w:rPr>
                <w:sz w:val="21"/>
              </w:rPr>
              <w:t>成本指标</w:t>
            </w:r>
          </w:p>
        </w:tc>
        <w:tc>
          <w:tcPr>
            <w:tcW w:w="2835" w:type="dxa"/>
          </w:tcPr>
          <w:p>
            <w:pPr>
              <w:pStyle w:val="13"/>
              <w:spacing w:before="128"/>
              <w:ind w:left="115"/>
              <w:rPr>
                <w:sz w:val="21"/>
              </w:rPr>
            </w:pPr>
            <w:r>
              <w:rPr>
                <w:sz w:val="21"/>
              </w:rPr>
              <w:t>在职取暖费补助标准</w:t>
            </w:r>
          </w:p>
        </w:tc>
        <w:tc>
          <w:tcPr>
            <w:tcW w:w="2835" w:type="dxa"/>
          </w:tcPr>
          <w:p>
            <w:pPr>
              <w:pStyle w:val="13"/>
              <w:spacing w:line="264" w:lineRule="exact"/>
              <w:ind w:left="112"/>
              <w:rPr>
                <w:sz w:val="21"/>
              </w:rPr>
            </w:pPr>
            <w:r>
              <w:rPr>
                <w:sz w:val="21"/>
              </w:rPr>
              <w:t>领取总数除以在职职工领取</w:t>
            </w:r>
          </w:p>
          <w:p>
            <w:pPr>
              <w:pStyle w:val="13"/>
              <w:spacing w:line="261" w:lineRule="exact"/>
              <w:ind w:left="112"/>
              <w:rPr>
                <w:sz w:val="21"/>
              </w:rPr>
            </w:pPr>
            <w:r>
              <w:rPr>
                <w:sz w:val="21"/>
              </w:rPr>
              <w:t>取暖费补助的人数</w:t>
            </w:r>
          </w:p>
        </w:tc>
        <w:tc>
          <w:tcPr>
            <w:tcW w:w="2551" w:type="dxa"/>
          </w:tcPr>
          <w:p>
            <w:pPr>
              <w:pStyle w:val="13"/>
              <w:spacing w:before="128"/>
              <w:ind w:left="111"/>
              <w:rPr>
                <w:sz w:val="21"/>
              </w:rPr>
            </w:pPr>
            <w:r>
              <w:rPr>
                <w:sz w:val="21"/>
              </w:rPr>
              <w:t>1400 元/人</w:t>
            </w:r>
          </w:p>
        </w:tc>
        <w:tc>
          <w:tcPr>
            <w:tcW w:w="2268" w:type="dxa"/>
          </w:tcPr>
          <w:p>
            <w:pPr>
              <w:pStyle w:val="13"/>
              <w:spacing w:before="128"/>
              <w:ind w:left="114"/>
              <w:rPr>
                <w:sz w:val="21"/>
              </w:rPr>
            </w:pPr>
            <w:r>
              <w:rPr>
                <w:sz w:val="21"/>
              </w:rPr>
              <w:t>取暖费补助标准表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417" w:type="dxa"/>
            <w:vMerge w:val="continue"/>
            <w:tcBorders>
              <w:top w:val="nil"/>
            </w:tcBorders>
          </w:tcPr>
          <w:p>
            <w:pPr>
              <w:rPr>
                <w:sz w:val="2"/>
                <w:szCs w:val="2"/>
              </w:rPr>
            </w:pPr>
          </w:p>
        </w:tc>
        <w:tc>
          <w:tcPr>
            <w:tcW w:w="2268" w:type="dxa"/>
          </w:tcPr>
          <w:p>
            <w:pPr>
              <w:pStyle w:val="13"/>
              <w:spacing w:before="128"/>
              <w:ind w:left="115"/>
              <w:rPr>
                <w:sz w:val="21"/>
              </w:rPr>
            </w:pPr>
            <w:r>
              <w:rPr>
                <w:sz w:val="21"/>
              </w:rPr>
              <w:t>成本指标</w:t>
            </w:r>
          </w:p>
        </w:tc>
        <w:tc>
          <w:tcPr>
            <w:tcW w:w="2835" w:type="dxa"/>
          </w:tcPr>
          <w:p>
            <w:pPr>
              <w:pStyle w:val="13"/>
              <w:spacing w:before="128"/>
              <w:ind w:left="115"/>
              <w:rPr>
                <w:sz w:val="21"/>
              </w:rPr>
            </w:pPr>
            <w:r>
              <w:rPr>
                <w:sz w:val="21"/>
              </w:rPr>
              <w:t>退休人员取暖费补助标准</w:t>
            </w:r>
          </w:p>
        </w:tc>
        <w:tc>
          <w:tcPr>
            <w:tcW w:w="2835" w:type="dxa"/>
          </w:tcPr>
          <w:p>
            <w:pPr>
              <w:pStyle w:val="13"/>
              <w:spacing w:line="260" w:lineRule="exact"/>
              <w:ind w:left="112" w:right="187"/>
              <w:rPr>
                <w:sz w:val="21"/>
              </w:rPr>
            </w:pPr>
            <w:r>
              <w:rPr>
                <w:sz w:val="21"/>
              </w:rPr>
              <w:t>领取总数除以退休职工领取取暖费补助的人数</w:t>
            </w:r>
          </w:p>
        </w:tc>
        <w:tc>
          <w:tcPr>
            <w:tcW w:w="2551" w:type="dxa"/>
          </w:tcPr>
          <w:p>
            <w:pPr>
              <w:pStyle w:val="13"/>
              <w:spacing w:before="128"/>
              <w:ind w:left="111"/>
              <w:rPr>
                <w:sz w:val="21"/>
              </w:rPr>
            </w:pPr>
            <w:r>
              <w:rPr>
                <w:sz w:val="21"/>
              </w:rPr>
              <w:t>1400 元/人</w:t>
            </w:r>
          </w:p>
        </w:tc>
        <w:tc>
          <w:tcPr>
            <w:tcW w:w="2268" w:type="dxa"/>
          </w:tcPr>
          <w:p>
            <w:pPr>
              <w:pStyle w:val="13"/>
              <w:spacing w:before="128"/>
              <w:ind w:left="114"/>
              <w:rPr>
                <w:sz w:val="21"/>
              </w:rPr>
            </w:pPr>
            <w:r>
              <w:rPr>
                <w:sz w:val="21"/>
              </w:rPr>
              <w:t>取暖费补助标准表</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rFonts w:ascii="Times New Roman"/>
                <w:sz w:val="20"/>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退休人员交通补</w:t>
            </w:r>
          </w:p>
        </w:tc>
        <w:tc>
          <w:tcPr>
            <w:tcW w:w="2835" w:type="dxa"/>
          </w:tcPr>
          <w:p>
            <w:pPr>
              <w:pStyle w:val="13"/>
              <w:spacing w:before="63"/>
              <w:ind w:left="112"/>
              <w:rPr>
                <w:sz w:val="21"/>
              </w:rPr>
            </w:pPr>
            <w:r>
              <w:rPr>
                <w:sz w:val="21"/>
              </w:rPr>
              <w:t>退休人员领取标准</w:t>
            </w:r>
          </w:p>
        </w:tc>
        <w:tc>
          <w:tcPr>
            <w:tcW w:w="2551" w:type="dxa"/>
          </w:tcPr>
          <w:p>
            <w:pPr>
              <w:pStyle w:val="13"/>
              <w:spacing w:before="63"/>
              <w:ind w:left="111"/>
              <w:rPr>
                <w:sz w:val="21"/>
              </w:rPr>
            </w:pPr>
            <w:r>
              <w:rPr>
                <w:sz w:val="21"/>
              </w:rPr>
              <w:t>60 元/人/月</w:t>
            </w:r>
          </w:p>
        </w:tc>
        <w:tc>
          <w:tcPr>
            <w:tcW w:w="2268" w:type="dxa"/>
          </w:tcPr>
          <w:p>
            <w:pPr>
              <w:pStyle w:val="13"/>
              <w:spacing w:before="63"/>
              <w:ind w:left="114"/>
              <w:rPr>
                <w:sz w:val="21"/>
              </w:rPr>
            </w:pPr>
            <w:r>
              <w:rPr>
                <w:sz w:val="21"/>
              </w:rPr>
              <w:t>退休人员补助标准表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成本指标</w:t>
            </w:r>
          </w:p>
        </w:tc>
        <w:tc>
          <w:tcPr>
            <w:tcW w:w="2835" w:type="dxa"/>
          </w:tcPr>
          <w:p>
            <w:pPr>
              <w:pStyle w:val="13"/>
              <w:spacing w:before="135"/>
              <w:ind w:left="115"/>
              <w:rPr>
                <w:sz w:val="21"/>
              </w:rPr>
            </w:pPr>
            <w:r>
              <w:rPr>
                <w:sz w:val="21"/>
              </w:rPr>
              <w:t>护理费票标准</w:t>
            </w:r>
          </w:p>
        </w:tc>
        <w:tc>
          <w:tcPr>
            <w:tcW w:w="2835" w:type="dxa"/>
          </w:tcPr>
          <w:p>
            <w:pPr>
              <w:pStyle w:val="13"/>
              <w:spacing w:before="1" w:line="268" w:lineRule="exact"/>
              <w:ind w:left="112"/>
              <w:rPr>
                <w:sz w:val="21"/>
              </w:rPr>
            </w:pPr>
            <w:r>
              <w:rPr>
                <w:sz w:val="21"/>
              </w:rPr>
              <w:t>80 周岁以上人员的护理补助</w:t>
            </w:r>
          </w:p>
          <w:p>
            <w:pPr>
              <w:pStyle w:val="13"/>
              <w:spacing w:line="256" w:lineRule="exact"/>
              <w:ind w:left="112"/>
              <w:rPr>
                <w:sz w:val="21"/>
              </w:rPr>
            </w:pPr>
            <w:r>
              <w:rPr>
                <w:sz w:val="21"/>
              </w:rPr>
              <w:t>标准</w:t>
            </w:r>
          </w:p>
        </w:tc>
        <w:tc>
          <w:tcPr>
            <w:tcW w:w="2551" w:type="dxa"/>
          </w:tcPr>
          <w:p>
            <w:pPr>
              <w:pStyle w:val="13"/>
              <w:spacing w:before="135"/>
              <w:ind w:left="111"/>
              <w:rPr>
                <w:sz w:val="21"/>
              </w:rPr>
            </w:pPr>
            <w:r>
              <w:rPr>
                <w:sz w:val="21"/>
              </w:rPr>
              <w:t>51 元/人/月</w:t>
            </w:r>
          </w:p>
        </w:tc>
        <w:tc>
          <w:tcPr>
            <w:tcW w:w="2268" w:type="dxa"/>
          </w:tcPr>
          <w:p>
            <w:pPr>
              <w:pStyle w:val="13"/>
              <w:spacing w:before="135"/>
              <w:ind w:left="114"/>
              <w:rPr>
                <w:sz w:val="21"/>
              </w:rPr>
            </w:pPr>
            <w:r>
              <w:rPr>
                <w:sz w:val="21"/>
              </w:rPr>
              <w:t>退休人员补助标准表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质量指标</w:t>
            </w:r>
          </w:p>
        </w:tc>
        <w:tc>
          <w:tcPr>
            <w:tcW w:w="2835" w:type="dxa"/>
          </w:tcPr>
          <w:p>
            <w:pPr>
              <w:pStyle w:val="13"/>
              <w:spacing w:before="63"/>
              <w:ind w:left="115"/>
              <w:rPr>
                <w:sz w:val="21"/>
              </w:rPr>
            </w:pPr>
            <w:r>
              <w:rPr>
                <w:sz w:val="21"/>
              </w:rPr>
              <w:t>人员经费到位率</w:t>
            </w:r>
          </w:p>
        </w:tc>
        <w:tc>
          <w:tcPr>
            <w:tcW w:w="2835" w:type="dxa"/>
          </w:tcPr>
          <w:p>
            <w:pPr>
              <w:pStyle w:val="13"/>
              <w:spacing w:before="63"/>
              <w:ind w:left="112"/>
              <w:rPr>
                <w:sz w:val="21"/>
              </w:rPr>
            </w:pPr>
            <w:r>
              <w:rPr>
                <w:sz w:val="21"/>
              </w:rPr>
              <w:t>人员经费到位资金比例</w:t>
            </w:r>
          </w:p>
        </w:tc>
        <w:tc>
          <w:tcPr>
            <w:tcW w:w="2551" w:type="dxa"/>
          </w:tcPr>
          <w:p>
            <w:pPr>
              <w:pStyle w:val="13"/>
              <w:spacing w:before="63"/>
              <w:ind w:left="111"/>
              <w:rPr>
                <w:sz w:val="21"/>
              </w:rPr>
            </w:pPr>
            <w:r>
              <w:rPr>
                <w:sz w:val="21"/>
              </w:rPr>
              <w:t>100%</w:t>
            </w:r>
          </w:p>
        </w:tc>
        <w:tc>
          <w:tcPr>
            <w:tcW w:w="2268" w:type="dxa"/>
          </w:tcPr>
          <w:p>
            <w:pPr>
              <w:pStyle w:val="13"/>
              <w:spacing w:before="63"/>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时效指标</w:t>
            </w:r>
          </w:p>
        </w:tc>
        <w:tc>
          <w:tcPr>
            <w:tcW w:w="2835" w:type="dxa"/>
          </w:tcPr>
          <w:p>
            <w:pPr>
              <w:pStyle w:val="13"/>
              <w:spacing w:before="63"/>
              <w:ind w:left="115"/>
              <w:rPr>
                <w:sz w:val="21"/>
              </w:rPr>
            </w:pPr>
            <w:r>
              <w:rPr>
                <w:sz w:val="21"/>
              </w:rPr>
              <w:t>支付及时率</w:t>
            </w:r>
          </w:p>
        </w:tc>
        <w:tc>
          <w:tcPr>
            <w:tcW w:w="2835" w:type="dxa"/>
          </w:tcPr>
          <w:p>
            <w:pPr>
              <w:pStyle w:val="13"/>
              <w:spacing w:before="63"/>
              <w:ind w:left="112"/>
              <w:rPr>
                <w:sz w:val="21"/>
              </w:rPr>
            </w:pPr>
            <w:r>
              <w:rPr>
                <w:sz w:val="21"/>
              </w:rPr>
              <w:t>人员经费发放及时率</w:t>
            </w:r>
          </w:p>
        </w:tc>
        <w:tc>
          <w:tcPr>
            <w:tcW w:w="2551" w:type="dxa"/>
          </w:tcPr>
          <w:p>
            <w:pPr>
              <w:pStyle w:val="13"/>
              <w:spacing w:before="63"/>
              <w:ind w:left="111"/>
              <w:rPr>
                <w:sz w:val="21"/>
              </w:rPr>
            </w:pPr>
            <w:r>
              <w:rPr>
                <w:sz w:val="21"/>
              </w:rPr>
              <w:t>100%</w:t>
            </w:r>
          </w:p>
        </w:tc>
        <w:tc>
          <w:tcPr>
            <w:tcW w:w="2268" w:type="dxa"/>
          </w:tcPr>
          <w:p>
            <w:pPr>
              <w:pStyle w:val="13"/>
              <w:spacing w:before="63"/>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restart"/>
          </w:tcPr>
          <w:p>
            <w:pPr>
              <w:pStyle w:val="13"/>
              <w:rPr>
                <w:b/>
                <w:sz w:val="27"/>
              </w:rPr>
            </w:pPr>
          </w:p>
          <w:p>
            <w:pPr>
              <w:pStyle w:val="13"/>
              <w:ind w:left="291"/>
              <w:rPr>
                <w:sz w:val="21"/>
              </w:rPr>
            </w:pPr>
            <w:r>
              <w:rPr>
                <w:sz w:val="21"/>
              </w:rPr>
              <w:t>效益指标</w:t>
            </w:r>
          </w:p>
        </w:tc>
        <w:tc>
          <w:tcPr>
            <w:tcW w:w="2268" w:type="dxa"/>
          </w:tcPr>
          <w:p>
            <w:pPr>
              <w:pStyle w:val="13"/>
              <w:spacing w:before="137"/>
              <w:ind w:left="115"/>
              <w:rPr>
                <w:sz w:val="21"/>
              </w:rPr>
            </w:pPr>
            <w:r>
              <w:rPr>
                <w:sz w:val="21"/>
              </w:rPr>
              <w:t>可持续影响指标</w:t>
            </w:r>
          </w:p>
        </w:tc>
        <w:tc>
          <w:tcPr>
            <w:tcW w:w="2835" w:type="dxa"/>
          </w:tcPr>
          <w:p>
            <w:pPr>
              <w:pStyle w:val="13"/>
              <w:spacing w:before="137"/>
              <w:ind w:left="115"/>
              <w:rPr>
                <w:sz w:val="21"/>
              </w:rPr>
            </w:pPr>
            <w:r>
              <w:rPr>
                <w:sz w:val="21"/>
              </w:rPr>
              <w:t>业务工作可持续性</w:t>
            </w:r>
          </w:p>
        </w:tc>
        <w:tc>
          <w:tcPr>
            <w:tcW w:w="2835" w:type="dxa"/>
          </w:tcPr>
          <w:p>
            <w:pPr>
              <w:pStyle w:val="13"/>
              <w:spacing w:before="3" w:line="260" w:lineRule="exact"/>
              <w:ind w:left="112" w:right="187"/>
              <w:rPr>
                <w:sz w:val="21"/>
              </w:rPr>
            </w:pPr>
            <w:r>
              <w:rPr>
                <w:sz w:val="21"/>
              </w:rPr>
              <w:t>保障日常工作的持续有序运转率</w:t>
            </w:r>
          </w:p>
        </w:tc>
        <w:tc>
          <w:tcPr>
            <w:tcW w:w="2551" w:type="dxa"/>
          </w:tcPr>
          <w:p>
            <w:pPr>
              <w:pStyle w:val="13"/>
              <w:spacing w:before="137"/>
              <w:ind w:left="111"/>
              <w:rPr>
                <w:sz w:val="21"/>
              </w:rPr>
            </w:pPr>
            <w:r>
              <w:rPr>
                <w:sz w:val="21"/>
              </w:rPr>
              <w:t>100%</w:t>
            </w:r>
          </w:p>
        </w:tc>
        <w:tc>
          <w:tcPr>
            <w:tcW w:w="2268" w:type="dxa"/>
          </w:tcPr>
          <w:p>
            <w:pPr>
              <w:pStyle w:val="13"/>
              <w:spacing w:before="137"/>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社会效益指标</w:t>
            </w:r>
          </w:p>
        </w:tc>
        <w:tc>
          <w:tcPr>
            <w:tcW w:w="2835" w:type="dxa"/>
          </w:tcPr>
          <w:p>
            <w:pPr>
              <w:pStyle w:val="13"/>
              <w:spacing w:before="64"/>
              <w:ind w:left="115"/>
              <w:rPr>
                <w:sz w:val="21"/>
              </w:rPr>
            </w:pPr>
            <w:r>
              <w:rPr>
                <w:sz w:val="21"/>
              </w:rPr>
              <w:t>正常运转率</w:t>
            </w:r>
          </w:p>
        </w:tc>
        <w:tc>
          <w:tcPr>
            <w:tcW w:w="2835" w:type="dxa"/>
          </w:tcPr>
          <w:p>
            <w:pPr>
              <w:pStyle w:val="13"/>
              <w:spacing w:before="64"/>
              <w:ind w:left="112"/>
              <w:rPr>
                <w:sz w:val="21"/>
              </w:rPr>
            </w:pPr>
            <w:r>
              <w:rPr>
                <w:sz w:val="21"/>
              </w:rPr>
              <w:t>保障日常工作正常运转率</w:t>
            </w:r>
          </w:p>
        </w:tc>
        <w:tc>
          <w:tcPr>
            <w:tcW w:w="2551" w:type="dxa"/>
          </w:tcPr>
          <w:p>
            <w:pPr>
              <w:pStyle w:val="13"/>
              <w:spacing w:before="64"/>
              <w:ind w:left="111"/>
              <w:rPr>
                <w:sz w:val="21"/>
              </w:rPr>
            </w:pPr>
            <w:r>
              <w:rPr>
                <w:sz w:val="21"/>
              </w:rPr>
              <w:t>100%</w:t>
            </w:r>
          </w:p>
        </w:tc>
        <w:tc>
          <w:tcPr>
            <w:tcW w:w="2268" w:type="dxa"/>
          </w:tcPr>
          <w:p>
            <w:pPr>
              <w:pStyle w:val="13"/>
              <w:spacing w:before="64"/>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tcPr>
          <w:p>
            <w:pPr>
              <w:pStyle w:val="13"/>
              <w:spacing w:before="9"/>
              <w:rPr>
                <w:b/>
                <w:sz w:val="21"/>
              </w:rPr>
            </w:pPr>
          </w:p>
          <w:p>
            <w:pPr>
              <w:pStyle w:val="13"/>
              <w:ind w:left="167" w:right="144"/>
              <w:jc w:val="center"/>
              <w:rPr>
                <w:sz w:val="21"/>
              </w:rPr>
            </w:pPr>
            <w:r>
              <w:rPr>
                <w:sz w:val="21"/>
              </w:rPr>
              <w:t>满意度指标</w:t>
            </w:r>
          </w:p>
        </w:tc>
        <w:tc>
          <w:tcPr>
            <w:tcW w:w="2268" w:type="dxa"/>
          </w:tcPr>
          <w:p>
            <w:pPr>
              <w:pStyle w:val="13"/>
              <w:spacing w:before="9"/>
              <w:rPr>
                <w:b/>
                <w:sz w:val="21"/>
              </w:rPr>
            </w:pPr>
          </w:p>
          <w:p>
            <w:pPr>
              <w:pStyle w:val="13"/>
              <w:ind w:left="115"/>
              <w:rPr>
                <w:sz w:val="21"/>
              </w:rPr>
            </w:pPr>
            <w:r>
              <w:rPr>
                <w:sz w:val="21"/>
              </w:rPr>
              <w:t>服务对象满意度指标</w:t>
            </w:r>
          </w:p>
        </w:tc>
        <w:tc>
          <w:tcPr>
            <w:tcW w:w="2835" w:type="dxa"/>
          </w:tcPr>
          <w:p>
            <w:pPr>
              <w:pStyle w:val="13"/>
              <w:spacing w:before="9"/>
              <w:rPr>
                <w:b/>
                <w:sz w:val="21"/>
              </w:rPr>
            </w:pPr>
          </w:p>
          <w:p>
            <w:pPr>
              <w:pStyle w:val="13"/>
              <w:ind w:left="115"/>
              <w:rPr>
                <w:sz w:val="21"/>
              </w:rPr>
            </w:pPr>
            <w:r>
              <w:rPr>
                <w:sz w:val="21"/>
              </w:rPr>
              <w:t>事业人员满意度</w:t>
            </w:r>
          </w:p>
        </w:tc>
        <w:tc>
          <w:tcPr>
            <w:tcW w:w="2835" w:type="dxa"/>
          </w:tcPr>
          <w:p>
            <w:pPr>
              <w:pStyle w:val="13"/>
              <w:ind w:left="112"/>
              <w:rPr>
                <w:sz w:val="21"/>
              </w:rPr>
            </w:pPr>
            <w:r>
              <w:rPr>
                <w:sz w:val="21"/>
              </w:rPr>
              <w:t>通过抽查问卷的方式，满意</w:t>
            </w:r>
          </w:p>
          <w:p>
            <w:pPr>
              <w:pStyle w:val="13"/>
              <w:spacing w:line="270" w:lineRule="atLeast"/>
              <w:ind w:left="112" w:right="187"/>
              <w:rPr>
                <w:sz w:val="21"/>
              </w:rPr>
            </w:pPr>
            <w:r>
              <w:rPr>
                <w:sz w:val="21"/>
              </w:rPr>
              <w:t>和较满意对象占全部调研对象的比例</w:t>
            </w:r>
          </w:p>
        </w:tc>
        <w:tc>
          <w:tcPr>
            <w:tcW w:w="2551" w:type="dxa"/>
          </w:tcPr>
          <w:p>
            <w:pPr>
              <w:pStyle w:val="13"/>
              <w:spacing w:before="9"/>
              <w:rPr>
                <w:b/>
                <w:sz w:val="21"/>
              </w:rPr>
            </w:pPr>
          </w:p>
          <w:p>
            <w:pPr>
              <w:pStyle w:val="13"/>
              <w:ind w:left="111"/>
              <w:rPr>
                <w:sz w:val="21"/>
              </w:rPr>
            </w:pPr>
            <w:r>
              <w:rPr>
                <w:sz w:val="21"/>
              </w:rPr>
              <w:t>≥95%</w:t>
            </w:r>
          </w:p>
        </w:tc>
        <w:tc>
          <w:tcPr>
            <w:tcW w:w="2268" w:type="dxa"/>
          </w:tcPr>
          <w:p>
            <w:pPr>
              <w:pStyle w:val="13"/>
              <w:spacing w:before="9"/>
              <w:rPr>
                <w:b/>
                <w:sz w:val="21"/>
              </w:rPr>
            </w:pPr>
          </w:p>
          <w:p>
            <w:pPr>
              <w:pStyle w:val="13"/>
              <w:ind w:left="114"/>
              <w:rPr>
                <w:sz w:val="21"/>
              </w:rPr>
            </w:pPr>
            <w:r>
              <w:rPr>
                <w:sz w:val="21"/>
              </w:rPr>
              <w:t>调查问卷</w:t>
            </w:r>
          </w:p>
        </w:tc>
      </w:tr>
    </w:tbl>
    <w:p>
      <w:pPr>
        <w:pStyle w:val="5"/>
        <w:spacing w:before="4"/>
        <w:rPr>
          <w:b/>
          <w:sz w:val="17"/>
        </w:rPr>
      </w:pPr>
    </w:p>
    <w:p>
      <w:pPr>
        <w:spacing w:before="62" w:line="244" w:lineRule="auto"/>
        <w:ind w:left="720" w:right="1137" w:firstLine="559"/>
        <w:jc w:val="left"/>
        <w:rPr>
          <w:b/>
          <w:sz w:val="28"/>
        </w:rPr>
      </w:pPr>
      <w:r>
        <w:rPr>
          <w:b/>
          <w:sz w:val="28"/>
        </w:rPr>
        <w:t>10</w:t>
      </w:r>
      <w:r>
        <w:rPr>
          <w:b/>
          <w:spacing w:val="-12"/>
          <w:sz w:val="28"/>
        </w:rPr>
        <w:t xml:space="preserve">、关于提前下达 </w:t>
      </w:r>
      <w:r>
        <w:rPr>
          <w:b/>
          <w:sz w:val="28"/>
        </w:rPr>
        <w:t>2021</w:t>
      </w:r>
      <w:r>
        <w:rPr>
          <w:b/>
          <w:spacing w:val="-13"/>
          <w:sz w:val="28"/>
        </w:rPr>
        <w:t xml:space="preserve"> 年中央成品油税费改革转移支付预算的通知</w:t>
      </w:r>
      <w:r>
        <w:rPr>
          <w:b/>
          <w:sz w:val="28"/>
        </w:rPr>
        <w:t>（冀财建[2020]276</w:t>
      </w:r>
      <w:r>
        <w:rPr>
          <w:b/>
          <w:spacing w:val="-44"/>
          <w:sz w:val="28"/>
        </w:rPr>
        <w:t xml:space="preserve"> 号</w:t>
      </w:r>
      <w:r>
        <w:rPr>
          <w:b/>
          <w:sz w:val="28"/>
        </w:rPr>
        <w:t>）-农村公路养护工程资金绩效目标表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417" w:type="dxa"/>
          </w:tcPr>
          <w:p>
            <w:pPr>
              <w:pStyle w:val="13"/>
              <w:spacing w:before="136"/>
              <w:ind w:left="167" w:right="144"/>
              <w:jc w:val="center"/>
              <w:rPr>
                <w:b/>
                <w:sz w:val="21"/>
              </w:rPr>
            </w:pPr>
            <w:r>
              <w:rPr>
                <w:b/>
                <w:sz w:val="21"/>
              </w:rPr>
              <w:t>绩效目标</w:t>
            </w:r>
          </w:p>
        </w:tc>
        <w:tc>
          <w:tcPr>
            <w:tcW w:w="12757" w:type="dxa"/>
            <w:gridSpan w:val="5"/>
          </w:tcPr>
          <w:p>
            <w:pPr>
              <w:pStyle w:val="13"/>
              <w:numPr>
                <w:ilvl w:val="0"/>
                <w:numId w:val="12"/>
              </w:numPr>
              <w:tabs>
                <w:tab w:val="left" w:pos="327"/>
              </w:tabs>
              <w:spacing w:before="1" w:after="0" w:line="240" w:lineRule="auto"/>
              <w:ind w:left="326" w:right="0" w:hanging="214"/>
              <w:jc w:val="left"/>
              <w:rPr>
                <w:sz w:val="21"/>
              </w:rPr>
            </w:pPr>
            <w:r>
              <w:rPr>
                <w:sz w:val="21"/>
              </w:rPr>
              <w:t>保证当地百姓正常出行，保障公路畅通。</w:t>
            </w:r>
          </w:p>
          <w:p>
            <w:pPr>
              <w:pStyle w:val="13"/>
              <w:numPr>
                <w:ilvl w:val="0"/>
                <w:numId w:val="12"/>
              </w:numPr>
              <w:tabs>
                <w:tab w:val="left" w:pos="327"/>
              </w:tabs>
              <w:spacing w:before="5" w:after="0" w:line="266" w:lineRule="exact"/>
              <w:ind w:left="326" w:right="0" w:hanging="214"/>
              <w:jc w:val="left"/>
              <w:rPr>
                <w:sz w:val="21"/>
              </w:rPr>
            </w:pPr>
            <w:r>
              <w:rPr>
                <w:sz w:val="21"/>
              </w:rPr>
              <w:t>保障道路交通安全，减少事故发生率。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9"/>
              <w:rPr>
                <w:b/>
                <w:sz w:val="28"/>
              </w:rPr>
            </w:pPr>
          </w:p>
          <w:p>
            <w:pPr>
              <w:pStyle w:val="13"/>
              <w:ind w:left="291"/>
              <w:rPr>
                <w:sz w:val="21"/>
              </w:rPr>
            </w:pPr>
            <w:r>
              <w:rPr>
                <w:sz w:val="21"/>
              </w:rPr>
              <w:t>产出指标</w:t>
            </w:r>
          </w:p>
        </w:tc>
        <w:tc>
          <w:tcPr>
            <w:tcW w:w="2268" w:type="dxa"/>
          </w:tcPr>
          <w:p>
            <w:pPr>
              <w:pStyle w:val="13"/>
              <w:rPr>
                <w:b/>
                <w:sz w:val="20"/>
              </w:rPr>
            </w:pPr>
          </w:p>
          <w:p>
            <w:pPr>
              <w:pStyle w:val="13"/>
              <w:spacing w:before="157"/>
              <w:ind w:left="115"/>
              <w:rPr>
                <w:sz w:val="21"/>
              </w:rPr>
            </w:pPr>
            <w:r>
              <w:rPr>
                <w:sz w:val="21"/>
              </w:rPr>
              <w:t>数量指标</w:t>
            </w:r>
          </w:p>
        </w:tc>
        <w:tc>
          <w:tcPr>
            <w:tcW w:w="2835" w:type="dxa"/>
          </w:tcPr>
          <w:p>
            <w:pPr>
              <w:pStyle w:val="13"/>
              <w:rPr>
                <w:b/>
                <w:sz w:val="20"/>
              </w:rPr>
            </w:pPr>
          </w:p>
          <w:p>
            <w:pPr>
              <w:pStyle w:val="13"/>
              <w:spacing w:before="157"/>
              <w:ind w:left="115"/>
              <w:rPr>
                <w:sz w:val="21"/>
              </w:rPr>
            </w:pPr>
            <w:r>
              <w:rPr>
                <w:sz w:val="21"/>
              </w:rPr>
              <w:t>路基路面整修</w:t>
            </w:r>
          </w:p>
        </w:tc>
        <w:tc>
          <w:tcPr>
            <w:tcW w:w="2835" w:type="dxa"/>
          </w:tcPr>
          <w:p>
            <w:pPr>
              <w:pStyle w:val="13"/>
              <w:rPr>
                <w:b/>
                <w:sz w:val="20"/>
              </w:rPr>
            </w:pPr>
          </w:p>
          <w:p>
            <w:pPr>
              <w:pStyle w:val="13"/>
              <w:spacing w:before="157"/>
              <w:ind w:left="112"/>
              <w:rPr>
                <w:sz w:val="21"/>
              </w:rPr>
            </w:pPr>
            <w:r>
              <w:rPr>
                <w:sz w:val="21"/>
              </w:rPr>
              <w:t>反映路基路面整修的公里数</w:t>
            </w:r>
          </w:p>
        </w:tc>
        <w:tc>
          <w:tcPr>
            <w:tcW w:w="2551" w:type="dxa"/>
          </w:tcPr>
          <w:p>
            <w:pPr>
              <w:pStyle w:val="13"/>
              <w:rPr>
                <w:b/>
                <w:sz w:val="20"/>
              </w:rPr>
            </w:pPr>
          </w:p>
          <w:p>
            <w:pPr>
              <w:pStyle w:val="13"/>
              <w:spacing w:before="157"/>
              <w:ind w:left="111"/>
              <w:rPr>
                <w:sz w:val="21"/>
              </w:rPr>
            </w:pPr>
            <w:r>
              <w:rPr>
                <w:sz w:val="21"/>
              </w:rPr>
              <w:t>≥100 公里</w:t>
            </w:r>
          </w:p>
        </w:tc>
        <w:tc>
          <w:tcPr>
            <w:tcW w:w="2268" w:type="dxa"/>
          </w:tcPr>
          <w:p>
            <w:pPr>
              <w:pStyle w:val="13"/>
              <w:spacing w:before="1" w:line="247" w:lineRule="auto"/>
              <w:ind w:left="114" w:right="247"/>
              <w:rPr>
                <w:sz w:val="21"/>
              </w:rPr>
            </w:pPr>
            <w:r>
              <w:rPr>
                <w:sz w:val="21"/>
              </w:rPr>
              <w:t>《秦皇岛市农村公路管理养护实施细则》</w:t>
            </w:r>
          </w:p>
          <w:p>
            <w:pPr>
              <w:pStyle w:val="13"/>
              <w:spacing w:line="264" w:lineRule="exact"/>
              <w:ind w:left="114"/>
              <w:rPr>
                <w:sz w:val="21"/>
              </w:rPr>
            </w:pPr>
            <w:r>
              <w:rPr>
                <w:sz w:val="21"/>
              </w:rPr>
              <w:t>（秦政办〔2007〕132</w:t>
            </w:r>
          </w:p>
          <w:p>
            <w:pPr>
              <w:pStyle w:val="13"/>
              <w:spacing w:line="250" w:lineRule="exact"/>
              <w:ind w:left="114"/>
              <w:rPr>
                <w:sz w:val="21"/>
              </w:rPr>
            </w:pPr>
            <w:r>
              <w:rPr>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6"/>
              <w:ind w:left="115"/>
              <w:rPr>
                <w:sz w:val="21"/>
              </w:rPr>
            </w:pPr>
            <w:r>
              <w:rPr>
                <w:sz w:val="21"/>
              </w:rPr>
              <w:t>数量指标</w:t>
            </w:r>
          </w:p>
        </w:tc>
        <w:tc>
          <w:tcPr>
            <w:tcW w:w="2835" w:type="dxa"/>
          </w:tcPr>
          <w:p>
            <w:pPr>
              <w:pStyle w:val="13"/>
              <w:rPr>
                <w:b/>
                <w:sz w:val="20"/>
              </w:rPr>
            </w:pPr>
          </w:p>
          <w:p>
            <w:pPr>
              <w:pStyle w:val="13"/>
              <w:spacing w:before="156"/>
              <w:ind w:left="115"/>
              <w:rPr>
                <w:sz w:val="21"/>
              </w:rPr>
            </w:pPr>
            <w:r>
              <w:rPr>
                <w:sz w:val="21"/>
              </w:rPr>
              <w:t>防护工程</w:t>
            </w:r>
          </w:p>
        </w:tc>
        <w:tc>
          <w:tcPr>
            <w:tcW w:w="2835" w:type="dxa"/>
          </w:tcPr>
          <w:p>
            <w:pPr>
              <w:pStyle w:val="13"/>
              <w:spacing w:before="7"/>
              <w:rPr>
                <w:b/>
                <w:sz w:val="21"/>
              </w:rPr>
            </w:pPr>
          </w:p>
          <w:p>
            <w:pPr>
              <w:pStyle w:val="13"/>
              <w:spacing w:line="247" w:lineRule="auto"/>
              <w:ind w:left="112" w:right="187"/>
              <w:rPr>
                <w:sz w:val="21"/>
              </w:rPr>
            </w:pPr>
            <w:r>
              <w:rPr>
                <w:sz w:val="21"/>
              </w:rPr>
              <w:t>反映公路两旁防护挡墙维护的工程量</w:t>
            </w:r>
          </w:p>
        </w:tc>
        <w:tc>
          <w:tcPr>
            <w:tcW w:w="2551" w:type="dxa"/>
          </w:tcPr>
          <w:p>
            <w:pPr>
              <w:pStyle w:val="13"/>
              <w:rPr>
                <w:b/>
                <w:sz w:val="20"/>
              </w:rPr>
            </w:pPr>
          </w:p>
          <w:p>
            <w:pPr>
              <w:pStyle w:val="13"/>
              <w:spacing w:before="156"/>
              <w:ind w:left="111"/>
              <w:rPr>
                <w:sz w:val="21"/>
              </w:rPr>
            </w:pPr>
            <w:r>
              <w:rPr>
                <w:sz w:val="21"/>
              </w:rPr>
              <w:t>≥8310 立方米</w:t>
            </w:r>
          </w:p>
        </w:tc>
        <w:tc>
          <w:tcPr>
            <w:tcW w:w="2268" w:type="dxa"/>
          </w:tcPr>
          <w:p>
            <w:pPr>
              <w:pStyle w:val="13"/>
              <w:spacing w:line="247" w:lineRule="auto"/>
              <w:ind w:left="114" w:right="247"/>
              <w:rPr>
                <w:sz w:val="21"/>
              </w:rPr>
            </w:pPr>
            <w:r>
              <w:rPr>
                <w:sz w:val="21"/>
              </w:rPr>
              <w:t>《秦皇岛市农村公路管理养护实施细则》</w:t>
            </w:r>
          </w:p>
          <w:p>
            <w:pPr>
              <w:pStyle w:val="13"/>
              <w:spacing w:line="264" w:lineRule="exact"/>
              <w:ind w:left="114"/>
              <w:rPr>
                <w:sz w:val="21"/>
              </w:rPr>
            </w:pPr>
            <w:r>
              <w:rPr>
                <w:sz w:val="21"/>
              </w:rPr>
              <w:t>（秦政办〔2007〕132</w:t>
            </w:r>
          </w:p>
          <w:p>
            <w:pPr>
              <w:pStyle w:val="13"/>
              <w:spacing w:line="249" w:lineRule="exact"/>
              <w:ind w:left="114"/>
              <w:rPr>
                <w:sz w:val="21"/>
              </w:rPr>
            </w:pPr>
            <w:r>
              <w:rPr>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标线</w:t>
            </w:r>
          </w:p>
        </w:tc>
        <w:tc>
          <w:tcPr>
            <w:tcW w:w="2835" w:type="dxa"/>
          </w:tcPr>
          <w:p>
            <w:pPr>
              <w:pStyle w:val="13"/>
              <w:spacing w:before="8"/>
              <w:rPr>
                <w:b/>
                <w:sz w:val="21"/>
              </w:rPr>
            </w:pPr>
          </w:p>
          <w:p>
            <w:pPr>
              <w:pStyle w:val="13"/>
              <w:ind w:left="112"/>
              <w:rPr>
                <w:sz w:val="21"/>
              </w:rPr>
            </w:pPr>
            <w:r>
              <w:rPr>
                <w:sz w:val="21"/>
              </w:rPr>
              <w:t>反映公路标线喷涂</w:t>
            </w:r>
          </w:p>
        </w:tc>
        <w:tc>
          <w:tcPr>
            <w:tcW w:w="2551" w:type="dxa"/>
          </w:tcPr>
          <w:p>
            <w:pPr>
              <w:pStyle w:val="13"/>
              <w:spacing w:before="8"/>
              <w:rPr>
                <w:b/>
                <w:sz w:val="21"/>
              </w:rPr>
            </w:pPr>
          </w:p>
          <w:p>
            <w:pPr>
              <w:pStyle w:val="13"/>
              <w:ind w:left="111"/>
              <w:rPr>
                <w:sz w:val="21"/>
              </w:rPr>
            </w:pPr>
            <w:r>
              <w:rPr>
                <w:sz w:val="21"/>
              </w:rPr>
              <w:t>≥24000 立方米</w:t>
            </w:r>
          </w:p>
        </w:tc>
        <w:tc>
          <w:tcPr>
            <w:tcW w:w="2268" w:type="dxa"/>
          </w:tcPr>
          <w:p>
            <w:pPr>
              <w:pStyle w:val="13"/>
              <w:spacing w:before="1" w:line="247" w:lineRule="auto"/>
              <w:ind w:left="114" w:right="247"/>
              <w:rPr>
                <w:sz w:val="21"/>
              </w:rPr>
            </w:pPr>
            <w:r>
              <w:rPr>
                <w:sz w:val="21"/>
              </w:rPr>
              <w:t>《秦皇岛市农村公路管理养护实施细则》</w:t>
            </w:r>
          </w:p>
          <w:p>
            <w:pPr>
              <w:pStyle w:val="13"/>
              <w:spacing w:line="240" w:lineRule="exact"/>
              <w:ind w:left="114"/>
              <w:rPr>
                <w:sz w:val="21"/>
              </w:rPr>
            </w:pPr>
            <w:r>
              <w:rPr>
                <w:sz w:val="21"/>
              </w:rPr>
              <w:t>（秦政办〔2007〕132</w:t>
            </w:r>
          </w:p>
        </w:tc>
      </w:tr>
    </w:tbl>
    <w:p>
      <w:pPr>
        <w:spacing w:after="0" w:line="240" w:lineRule="exact"/>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rFonts w:ascii="Times New Roman"/>
                <w:sz w:val="20"/>
              </w:rPr>
            </w:pPr>
          </w:p>
        </w:tc>
        <w:tc>
          <w:tcPr>
            <w:tcW w:w="2268"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rPr>
                <w:rFonts w:ascii="Times New Roman"/>
                <w:sz w:val="20"/>
              </w:rPr>
            </w:pPr>
          </w:p>
        </w:tc>
        <w:tc>
          <w:tcPr>
            <w:tcW w:w="2551" w:type="dxa"/>
          </w:tcPr>
          <w:p>
            <w:pPr>
              <w:pStyle w:val="13"/>
              <w:rPr>
                <w:rFonts w:ascii="Times New Roman"/>
                <w:sz w:val="20"/>
              </w:rPr>
            </w:pPr>
          </w:p>
        </w:tc>
        <w:tc>
          <w:tcPr>
            <w:tcW w:w="2268" w:type="dxa"/>
          </w:tcPr>
          <w:p>
            <w:pPr>
              <w:pStyle w:val="13"/>
              <w:ind w:left="114"/>
              <w:rPr>
                <w:sz w:val="21"/>
              </w:rPr>
            </w:pPr>
            <w:r>
              <w:rPr>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417" w:type="dxa"/>
            <w:vMerge w:val="continue"/>
            <w:tcBorders>
              <w:top w:val="nil"/>
            </w:tcBorders>
          </w:tcPr>
          <w:p>
            <w:pPr>
              <w:rPr>
                <w:sz w:val="2"/>
                <w:szCs w:val="2"/>
              </w:rPr>
            </w:pPr>
          </w:p>
        </w:tc>
        <w:tc>
          <w:tcPr>
            <w:tcW w:w="2268"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551" w:type="dxa"/>
            <w:tcBorders>
              <w:bottom w:val="nil"/>
            </w:tcBorders>
          </w:tcPr>
          <w:p>
            <w:pPr>
              <w:pStyle w:val="13"/>
              <w:rPr>
                <w:rFonts w:ascii="Times New Roman"/>
                <w:sz w:val="18"/>
              </w:rPr>
            </w:pPr>
          </w:p>
        </w:tc>
        <w:tc>
          <w:tcPr>
            <w:tcW w:w="2268" w:type="dxa"/>
            <w:tcBorders>
              <w:bottom w:val="nil"/>
            </w:tcBorders>
          </w:tcPr>
          <w:p>
            <w:pPr>
              <w:pStyle w:val="13"/>
              <w:spacing w:before="1" w:line="245" w:lineRule="exact"/>
              <w:ind w:left="114"/>
              <w:rPr>
                <w:sz w:val="21"/>
              </w:rPr>
            </w:pPr>
            <w:r>
              <w:rPr>
                <w:sz w:val="21"/>
              </w:rPr>
              <w:t>《秦皇岛市农村公路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1417" w:type="dxa"/>
            <w:vMerge w:val="continue"/>
            <w:tcBorders>
              <w:top w:val="nil"/>
            </w:tcBorders>
          </w:tcPr>
          <w:p>
            <w:pPr>
              <w:rPr>
                <w:sz w:val="2"/>
                <w:szCs w:val="2"/>
              </w:rPr>
            </w:pPr>
          </w:p>
        </w:tc>
        <w:tc>
          <w:tcPr>
            <w:tcW w:w="2268" w:type="dxa"/>
            <w:tcBorders>
              <w:top w:val="nil"/>
            </w:tcBorders>
          </w:tcPr>
          <w:p>
            <w:pPr>
              <w:pStyle w:val="13"/>
              <w:spacing w:before="130"/>
              <w:ind w:left="115"/>
              <w:rPr>
                <w:sz w:val="21"/>
              </w:rPr>
            </w:pPr>
            <w:r>
              <w:rPr>
                <w:sz w:val="21"/>
              </w:rPr>
              <w:t>数量指标</w:t>
            </w:r>
          </w:p>
        </w:tc>
        <w:tc>
          <w:tcPr>
            <w:tcW w:w="2835" w:type="dxa"/>
            <w:tcBorders>
              <w:top w:val="nil"/>
            </w:tcBorders>
          </w:tcPr>
          <w:p>
            <w:pPr>
              <w:pStyle w:val="13"/>
              <w:spacing w:before="130"/>
              <w:ind w:left="115"/>
              <w:rPr>
                <w:sz w:val="21"/>
              </w:rPr>
            </w:pPr>
            <w:r>
              <w:rPr>
                <w:sz w:val="21"/>
              </w:rPr>
              <w:t>坑槽挖补</w:t>
            </w:r>
          </w:p>
        </w:tc>
        <w:tc>
          <w:tcPr>
            <w:tcW w:w="2835" w:type="dxa"/>
            <w:tcBorders>
              <w:top w:val="nil"/>
            </w:tcBorders>
          </w:tcPr>
          <w:p>
            <w:pPr>
              <w:pStyle w:val="13"/>
              <w:spacing w:line="247" w:lineRule="auto"/>
              <w:ind w:left="112" w:right="187"/>
              <w:rPr>
                <w:sz w:val="21"/>
              </w:rPr>
            </w:pPr>
            <w:r>
              <w:rPr>
                <w:sz w:val="21"/>
              </w:rPr>
              <w:t>反映公路路面坑槽挖补的工程量</w:t>
            </w:r>
          </w:p>
        </w:tc>
        <w:tc>
          <w:tcPr>
            <w:tcW w:w="2551" w:type="dxa"/>
            <w:tcBorders>
              <w:top w:val="nil"/>
            </w:tcBorders>
          </w:tcPr>
          <w:p>
            <w:pPr>
              <w:pStyle w:val="13"/>
              <w:spacing w:before="130"/>
              <w:ind w:left="111"/>
              <w:rPr>
                <w:sz w:val="21"/>
              </w:rPr>
            </w:pPr>
            <w:r>
              <w:rPr>
                <w:sz w:val="21"/>
              </w:rPr>
              <w:t>≥1800 平方米</w:t>
            </w:r>
          </w:p>
        </w:tc>
        <w:tc>
          <w:tcPr>
            <w:tcW w:w="2268" w:type="dxa"/>
            <w:tcBorders>
              <w:top w:val="nil"/>
            </w:tcBorders>
          </w:tcPr>
          <w:p>
            <w:pPr>
              <w:pStyle w:val="13"/>
              <w:spacing w:line="265" w:lineRule="exact"/>
              <w:ind w:left="114"/>
              <w:rPr>
                <w:sz w:val="21"/>
              </w:rPr>
            </w:pPr>
            <w:r>
              <w:rPr>
                <w:sz w:val="21"/>
              </w:rPr>
              <w:t>管理养护实施细则》</w:t>
            </w:r>
          </w:p>
          <w:p>
            <w:pPr>
              <w:pStyle w:val="13"/>
              <w:spacing w:line="264"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417" w:type="dxa"/>
            <w:vMerge w:val="continue"/>
            <w:tcBorders>
              <w:top w:val="nil"/>
            </w:tcBorders>
          </w:tcPr>
          <w:p>
            <w:pPr>
              <w:rPr>
                <w:sz w:val="2"/>
                <w:szCs w:val="2"/>
              </w:rPr>
            </w:pPr>
          </w:p>
        </w:tc>
        <w:tc>
          <w:tcPr>
            <w:tcW w:w="2268"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551" w:type="dxa"/>
            <w:tcBorders>
              <w:bottom w:val="nil"/>
            </w:tcBorders>
          </w:tcPr>
          <w:p>
            <w:pPr>
              <w:pStyle w:val="13"/>
              <w:rPr>
                <w:rFonts w:ascii="Times New Roman"/>
                <w:sz w:val="18"/>
              </w:rPr>
            </w:pPr>
          </w:p>
        </w:tc>
        <w:tc>
          <w:tcPr>
            <w:tcW w:w="2268" w:type="dxa"/>
            <w:tcBorders>
              <w:bottom w:val="nil"/>
            </w:tcBorders>
          </w:tcPr>
          <w:p>
            <w:pPr>
              <w:pStyle w:val="13"/>
              <w:spacing w:before="2" w:line="244" w:lineRule="exact"/>
              <w:ind w:left="114"/>
              <w:rPr>
                <w:sz w:val="21"/>
              </w:rPr>
            </w:pPr>
            <w:r>
              <w:rPr>
                <w:sz w:val="21"/>
              </w:rPr>
              <w:t>《秦皇岛市农村公路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8" w:hRule="atLeast"/>
        </w:trPr>
        <w:tc>
          <w:tcPr>
            <w:tcW w:w="1417" w:type="dxa"/>
            <w:vMerge w:val="continue"/>
            <w:tcBorders>
              <w:top w:val="nil"/>
            </w:tcBorders>
          </w:tcPr>
          <w:p>
            <w:pPr>
              <w:rPr>
                <w:sz w:val="2"/>
                <w:szCs w:val="2"/>
              </w:rPr>
            </w:pPr>
          </w:p>
        </w:tc>
        <w:tc>
          <w:tcPr>
            <w:tcW w:w="2268" w:type="dxa"/>
            <w:tcBorders>
              <w:top w:val="nil"/>
            </w:tcBorders>
          </w:tcPr>
          <w:p>
            <w:pPr>
              <w:pStyle w:val="13"/>
              <w:spacing w:before="131"/>
              <w:ind w:left="115"/>
              <w:rPr>
                <w:sz w:val="21"/>
              </w:rPr>
            </w:pPr>
            <w:r>
              <w:rPr>
                <w:sz w:val="21"/>
              </w:rPr>
              <w:t>数量指标</w:t>
            </w:r>
          </w:p>
        </w:tc>
        <w:tc>
          <w:tcPr>
            <w:tcW w:w="2835" w:type="dxa"/>
            <w:tcBorders>
              <w:top w:val="nil"/>
            </w:tcBorders>
          </w:tcPr>
          <w:p>
            <w:pPr>
              <w:pStyle w:val="13"/>
              <w:spacing w:before="131"/>
              <w:ind w:left="115"/>
              <w:rPr>
                <w:sz w:val="21"/>
              </w:rPr>
            </w:pPr>
            <w:r>
              <w:rPr>
                <w:sz w:val="21"/>
              </w:rPr>
              <w:t>公路绿化</w:t>
            </w:r>
          </w:p>
        </w:tc>
        <w:tc>
          <w:tcPr>
            <w:tcW w:w="2835" w:type="dxa"/>
            <w:tcBorders>
              <w:top w:val="nil"/>
            </w:tcBorders>
          </w:tcPr>
          <w:p>
            <w:pPr>
              <w:pStyle w:val="13"/>
              <w:spacing w:before="131"/>
              <w:ind w:left="112"/>
              <w:rPr>
                <w:sz w:val="21"/>
              </w:rPr>
            </w:pPr>
            <w:r>
              <w:rPr>
                <w:sz w:val="21"/>
              </w:rPr>
              <w:t>反映购买绿植的数量</w:t>
            </w:r>
          </w:p>
        </w:tc>
        <w:tc>
          <w:tcPr>
            <w:tcW w:w="2551" w:type="dxa"/>
            <w:tcBorders>
              <w:top w:val="nil"/>
            </w:tcBorders>
          </w:tcPr>
          <w:p>
            <w:pPr>
              <w:pStyle w:val="13"/>
              <w:spacing w:before="131"/>
              <w:ind w:left="111"/>
              <w:rPr>
                <w:sz w:val="21"/>
              </w:rPr>
            </w:pPr>
            <w:r>
              <w:rPr>
                <w:sz w:val="21"/>
              </w:rPr>
              <w:t>≥25 万株</w:t>
            </w:r>
          </w:p>
        </w:tc>
        <w:tc>
          <w:tcPr>
            <w:tcW w:w="2268" w:type="dxa"/>
            <w:tcBorders>
              <w:top w:val="nil"/>
            </w:tcBorders>
          </w:tcPr>
          <w:p>
            <w:pPr>
              <w:pStyle w:val="13"/>
              <w:spacing w:line="263" w:lineRule="exact"/>
              <w:ind w:left="114"/>
              <w:rPr>
                <w:sz w:val="21"/>
              </w:rPr>
            </w:pPr>
            <w:r>
              <w:rPr>
                <w:sz w:val="21"/>
              </w:rPr>
              <w:t>管理养护实施细则》</w:t>
            </w:r>
          </w:p>
          <w:p>
            <w:pPr>
              <w:pStyle w:val="13"/>
              <w:spacing w:line="266"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5" w:hRule="atLeast"/>
        </w:trPr>
        <w:tc>
          <w:tcPr>
            <w:tcW w:w="1417" w:type="dxa"/>
            <w:vMerge w:val="continue"/>
            <w:tcBorders>
              <w:top w:val="nil"/>
            </w:tcBorders>
          </w:tcPr>
          <w:p>
            <w:pPr>
              <w:rPr>
                <w:sz w:val="2"/>
                <w:szCs w:val="2"/>
              </w:rPr>
            </w:pPr>
          </w:p>
        </w:tc>
        <w:tc>
          <w:tcPr>
            <w:tcW w:w="2268"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551" w:type="dxa"/>
            <w:tcBorders>
              <w:bottom w:val="nil"/>
            </w:tcBorders>
          </w:tcPr>
          <w:p>
            <w:pPr>
              <w:pStyle w:val="13"/>
              <w:rPr>
                <w:rFonts w:ascii="Times New Roman"/>
                <w:sz w:val="18"/>
              </w:rPr>
            </w:pPr>
          </w:p>
        </w:tc>
        <w:tc>
          <w:tcPr>
            <w:tcW w:w="2268" w:type="dxa"/>
            <w:tcBorders>
              <w:bottom w:val="nil"/>
            </w:tcBorders>
          </w:tcPr>
          <w:p>
            <w:pPr>
              <w:pStyle w:val="13"/>
              <w:spacing w:before="1" w:line="244" w:lineRule="exact"/>
              <w:ind w:left="114"/>
              <w:rPr>
                <w:sz w:val="21"/>
              </w:rPr>
            </w:pPr>
            <w:r>
              <w:rPr>
                <w:sz w:val="21"/>
              </w:rPr>
              <w:t>《秦皇岛市农村公路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7" w:hRule="atLeast"/>
        </w:trPr>
        <w:tc>
          <w:tcPr>
            <w:tcW w:w="1417" w:type="dxa"/>
            <w:vMerge w:val="continue"/>
            <w:tcBorders>
              <w:top w:val="nil"/>
            </w:tcBorders>
          </w:tcPr>
          <w:p>
            <w:pPr>
              <w:rPr>
                <w:sz w:val="2"/>
                <w:szCs w:val="2"/>
              </w:rPr>
            </w:pPr>
          </w:p>
        </w:tc>
        <w:tc>
          <w:tcPr>
            <w:tcW w:w="2268" w:type="dxa"/>
            <w:tcBorders>
              <w:top w:val="nil"/>
            </w:tcBorders>
          </w:tcPr>
          <w:p>
            <w:pPr>
              <w:pStyle w:val="13"/>
              <w:spacing w:before="131"/>
              <w:ind w:left="115"/>
              <w:rPr>
                <w:sz w:val="21"/>
              </w:rPr>
            </w:pPr>
            <w:r>
              <w:rPr>
                <w:sz w:val="21"/>
              </w:rPr>
              <w:t>数量指标</w:t>
            </w:r>
          </w:p>
        </w:tc>
        <w:tc>
          <w:tcPr>
            <w:tcW w:w="2835" w:type="dxa"/>
            <w:tcBorders>
              <w:top w:val="nil"/>
            </w:tcBorders>
          </w:tcPr>
          <w:p>
            <w:pPr>
              <w:pStyle w:val="13"/>
              <w:spacing w:before="131"/>
              <w:ind w:left="115"/>
              <w:rPr>
                <w:sz w:val="21"/>
              </w:rPr>
            </w:pPr>
            <w:r>
              <w:rPr>
                <w:sz w:val="21"/>
              </w:rPr>
              <w:t>边沟边坡处理</w:t>
            </w:r>
          </w:p>
        </w:tc>
        <w:tc>
          <w:tcPr>
            <w:tcW w:w="2835" w:type="dxa"/>
            <w:tcBorders>
              <w:top w:val="nil"/>
            </w:tcBorders>
          </w:tcPr>
          <w:p>
            <w:pPr>
              <w:pStyle w:val="13"/>
              <w:spacing w:before="131"/>
              <w:ind w:left="112"/>
              <w:rPr>
                <w:sz w:val="21"/>
              </w:rPr>
            </w:pPr>
            <w:r>
              <w:rPr>
                <w:sz w:val="21"/>
              </w:rPr>
              <w:t>疏通边沟边坡的工程量</w:t>
            </w:r>
          </w:p>
        </w:tc>
        <w:tc>
          <w:tcPr>
            <w:tcW w:w="2551" w:type="dxa"/>
            <w:tcBorders>
              <w:top w:val="nil"/>
            </w:tcBorders>
          </w:tcPr>
          <w:p>
            <w:pPr>
              <w:pStyle w:val="13"/>
              <w:spacing w:before="131"/>
              <w:ind w:left="111"/>
              <w:rPr>
                <w:sz w:val="21"/>
              </w:rPr>
            </w:pPr>
            <w:r>
              <w:rPr>
                <w:sz w:val="21"/>
              </w:rPr>
              <w:t>≥26000 立方米</w:t>
            </w:r>
          </w:p>
        </w:tc>
        <w:tc>
          <w:tcPr>
            <w:tcW w:w="2268" w:type="dxa"/>
            <w:tcBorders>
              <w:top w:val="nil"/>
            </w:tcBorders>
          </w:tcPr>
          <w:p>
            <w:pPr>
              <w:pStyle w:val="13"/>
              <w:spacing w:line="263" w:lineRule="exact"/>
              <w:ind w:left="114"/>
              <w:rPr>
                <w:sz w:val="21"/>
              </w:rPr>
            </w:pPr>
            <w:r>
              <w:rPr>
                <w:sz w:val="21"/>
              </w:rPr>
              <w:t>管理养护实施细则》</w:t>
            </w:r>
          </w:p>
          <w:p>
            <w:pPr>
              <w:pStyle w:val="13"/>
              <w:spacing w:line="266"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7" w:hRule="atLeast"/>
        </w:trPr>
        <w:tc>
          <w:tcPr>
            <w:tcW w:w="1417" w:type="dxa"/>
            <w:vMerge w:val="continue"/>
            <w:tcBorders>
              <w:top w:val="nil"/>
            </w:tcBorders>
          </w:tcPr>
          <w:p>
            <w:pPr>
              <w:rPr>
                <w:sz w:val="2"/>
                <w:szCs w:val="2"/>
              </w:rPr>
            </w:pPr>
          </w:p>
        </w:tc>
        <w:tc>
          <w:tcPr>
            <w:tcW w:w="2268"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551" w:type="dxa"/>
            <w:tcBorders>
              <w:bottom w:val="nil"/>
            </w:tcBorders>
          </w:tcPr>
          <w:p>
            <w:pPr>
              <w:pStyle w:val="13"/>
              <w:rPr>
                <w:rFonts w:ascii="Times New Roman"/>
                <w:sz w:val="18"/>
              </w:rPr>
            </w:pPr>
          </w:p>
        </w:tc>
        <w:tc>
          <w:tcPr>
            <w:tcW w:w="2268" w:type="dxa"/>
            <w:tcBorders>
              <w:bottom w:val="nil"/>
            </w:tcBorders>
          </w:tcPr>
          <w:p>
            <w:pPr>
              <w:pStyle w:val="13"/>
              <w:spacing w:before="2" w:line="245" w:lineRule="exact"/>
              <w:ind w:left="114"/>
              <w:rPr>
                <w:sz w:val="21"/>
              </w:rPr>
            </w:pPr>
            <w:r>
              <w:rPr>
                <w:sz w:val="21"/>
              </w:rPr>
              <w:t>《秦皇岛市农村公路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7" w:hRule="atLeast"/>
        </w:trPr>
        <w:tc>
          <w:tcPr>
            <w:tcW w:w="1417" w:type="dxa"/>
            <w:vMerge w:val="continue"/>
            <w:tcBorders>
              <w:top w:val="nil"/>
            </w:tcBorders>
          </w:tcPr>
          <w:p>
            <w:pPr>
              <w:rPr>
                <w:sz w:val="2"/>
                <w:szCs w:val="2"/>
              </w:rPr>
            </w:pPr>
          </w:p>
        </w:tc>
        <w:tc>
          <w:tcPr>
            <w:tcW w:w="2268" w:type="dxa"/>
            <w:tcBorders>
              <w:top w:val="nil"/>
            </w:tcBorders>
          </w:tcPr>
          <w:p>
            <w:pPr>
              <w:pStyle w:val="13"/>
              <w:spacing w:before="132"/>
              <w:ind w:left="115"/>
              <w:rPr>
                <w:sz w:val="21"/>
              </w:rPr>
            </w:pPr>
            <w:r>
              <w:rPr>
                <w:sz w:val="21"/>
              </w:rPr>
              <w:t>数量指标</w:t>
            </w:r>
          </w:p>
        </w:tc>
        <w:tc>
          <w:tcPr>
            <w:tcW w:w="2835" w:type="dxa"/>
            <w:tcBorders>
              <w:top w:val="nil"/>
            </w:tcBorders>
          </w:tcPr>
          <w:p>
            <w:pPr>
              <w:pStyle w:val="13"/>
              <w:spacing w:before="132"/>
              <w:ind w:left="115"/>
              <w:rPr>
                <w:sz w:val="21"/>
              </w:rPr>
            </w:pPr>
            <w:r>
              <w:rPr>
                <w:sz w:val="21"/>
              </w:rPr>
              <w:t>绿化里程</w:t>
            </w:r>
          </w:p>
        </w:tc>
        <w:tc>
          <w:tcPr>
            <w:tcW w:w="2835" w:type="dxa"/>
            <w:tcBorders>
              <w:top w:val="nil"/>
            </w:tcBorders>
          </w:tcPr>
          <w:p>
            <w:pPr>
              <w:pStyle w:val="13"/>
              <w:spacing w:before="132"/>
              <w:ind w:left="112"/>
              <w:rPr>
                <w:sz w:val="21"/>
              </w:rPr>
            </w:pPr>
            <w:r>
              <w:rPr>
                <w:sz w:val="21"/>
              </w:rPr>
              <w:t>绿化里程数</w:t>
            </w:r>
          </w:p>
        </w:tc>
        <w:tc>
          <w:tcPr>
            <w:tcW w:w="2551" w:type="dxa"/>
            <w:tcBorders>
              <w:top w:val="nil"/>
            </w:tcBorders>
          </w:tcPr>
          <w:p>
            <w:pPr>
              <w:pStyle w:val="13"/>
              <w:spacing w:before="132"/>
              <w:ind w:left="111"/>
              <w:rPr>
                <w:sz w:val="21"/>
              </w:rPr>
            </w:pPr>
            <w:r>
              <w:rPr>
                <w:sz w:val="21"/>
              </w:rPr>
              <w:t>≥80 公里</w:t>
            </w:r>
          </w:p>
        </w:tc>
        <w:tc>
          <w:tcPr>
            <w:tcW w:w="2268" w:type="dxa"/>
            <w:tcBorders>
              <w:top w:val="nil"/>
            </w:tcBorders>
          </w:tcPr>
          <w:p>
            <w:pPr>
              <w:pStyle w:val="13"/>
              <w:spacing w:line="265" w:lineRule="exact"/>
              <w:ind w:left="114"/>
              <w:rPr>
                <w:sz w:val="21"/>
              </w:rPr>
            </w:pPr>
            <w:r>
              <w:rPr>
                <w:sz w:val="21"/>
              </w:rPr>
              <w:t>管理养护实施细则》</w:t>
            </w:r>
          </w:p>
          <w:p>
            <w:pPr>
              <w:pStyle w:val="13"/>
              <w:spacing w:line="262"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6" w:hRule="atLeast"/>
        </w:trPr>
        <w:tc>
          <w:tcPr>
            <w:tcW w:w="1417" w:type="dxa"/>
            <w:vMerge w:val="continue"/>
            <w:tcBorders>
              <w:top w:val="nil"/>
            </w:tcBorders>
          </w:tcPr>
          <w:p>
            <w:pPr>
              <w:rPr>
                <w:sz w:val="2"/>
                <w:szCs w:val="2"/>
              </w:rPr>
            </w:pPr>
          </w:p>
        </w:tc>
        <w:tc>
          <w:tcPr>
            <w:tcW w:w="2268"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551" w:type="dxa"/>
            <w:tcBorders>
              <w:bottom w:val="nil"/>
            </w:tcBorders>
          </w:tcPr>
          <w:p>
            <w:pPr>
              <w:pStyle w:val="13"/>
              <w:rPr>
                <w:rFonts w:ascii="Times New Roman"/>
                <w:sz w:val="18"/>
              </w:rPr>
            </w:pPr>
          </w:p>
        </w:tc>
        <w:tc>
          <w:tcPr>
            <w:tcW w:w="2268" w:type="dxa"/>
            <w:tcBorders>
              <w:bottom w:val="nil"/>
            </w:tcBorders>
          </w:tcPr>
          <w:p>
            <w:pPr>
              <w:pStyle w:val="13"/>
              <w:spacing w:before="1" w:line="245" w:lineRule="exact"/>
              <w:ind w:left="114"/>
              <w:rPr>
                <w:sz w:val="21"/>
              </w:rPr>
            </w:pPr>
            <w:r>
              <w:rPr>
                <w:sz w:val="21"/>
              </w:rPr>
              <w:t>《秦皇岛市农村公路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6" w:hRule="atLeast"/>
        </w:trPr>
        <w:tc>
          <w:tcPr>
            <w:tcW w:w="1417" w:type="dxa"/>
            <w:vMerge w:val="continue"/>
            <w:tcBorders>
              <w:top w:val="nil"/>
            </w:tcBorders>
          </w:tcPr>
          <w:p>
            <w:pPr>
              <w:rPr>
                <w:sz w:val="2"/>
                <w:szCs w:val="2"/>
              </w:rPr>
            </w:pPr>
          </w:p>
        </w:tc>
        <w:tc>
          <w:tcPr>
            <w:tcW w:w="2268" w:type="dxa"/>
            <w:tcBorders>
              <w:top w:val="nil"/>
            </w:tcBorders>
          </w:tcPr>
          <w:p>
            <w:pPr>
              <w:pStyle w:val="13"/>
              <w:spacing w:before="132"/>
              <w:ind w:left="115"/>
              <w:rPr>
                <w:sz w:val="21"/>
              </w:rPr>
            </w:pPr>
            <w:r>
              <w:rPr>
                <w:sz w:val="21"/>
              </w:rPr>
              <w:t>质量指标</w:t>
            </w:r>
          </w:p>
        </w:tc>
        <w:tc>
          <w:tcPr>
            <w:tcW w:w="2835" w:type="dxa"/>
            <w:tcBorders>
              <w:top w:val="nil"/>
            </w:tcBorders>
          </w:tcPr>
          <w:p>
            <w:pPr>
              <w:pStyle w:val="13"/>
              <w:spacing w:before="132"/>
              <w:ind w:left="115"/>
              <w:rPr>
                <w:sz w:val="21"/>
              </w:rPr>
            </w:pPr>
            <w:r>
              <w:rPr>
                <w:sz w:val="21"/>
              </w:rPr>
              <w:t>道路良好率</w:t>
            </w:r>
          </w:p>
        </w:tc>
        <w:tc>
          <w:tcPr>
            <w:tcW w:w="2835" w:type="dxa"/>
            <w:tcBorders>
              <w:top w:val="nil"/>
            </w:tcBorders>
          </w:tcPr>
          <w:p>
            <w:pPr>
              <w:pStyle w:val="13"/>
              <w:spacing w:before="132"/>
              <w:ind w:left="112"/>
              <w:rPr>
                <w:sz w:val="21"/>
              </w:rPr>
            </w:pPr>
            <w:r>
              <w:rPr>
                <w:sz w:val="21"/>
              </w:rPr>
              <w:t>优、良、中等路占比</w:t>
            </w:r>
          </w:p>
        </w:tc>
        <w:tc>
          <w:tcPr>
            <w:tcW w:w="2551" w:type="dxa"/>
            <w:tcBorders>
              <w:top w:val="nil"/>
            </w:tcBorders>
          </w:tcPr>
          <w:p>
            <w:pPr>
              <w:pStyle w:val="13"/>
              <w:spacing w:before="132"/>
              <w:ind w:left="111"/>
              <w:rPr>
                <w:sz w:val="21"/>
              </w:rPr>
            </w:pPr>
            <w:r>
              <w:rPr>
                <w:sz w:val="21"/>
              </w:rPr>
              <w:t>≥75%</w:t>
            </w:r>
          </w:p>
        </w:tc>
        <w:tc>
          <w:tcPr>
            <w:tcW w:w="2268" w:type="dxa"/>
            <w:tcBorders>
              <w:top w:val="nil"/>
            </w:tcBorders>
          </w:tcPr>
          <w:p>
            <w:pPr>
              <w:pStyle w:val="13"/>
              <w:spacing w:line="265" w:lineRule="exact"/>
              <w:ind w:left="114"/>
              <w:rPr>
                <w:sz w:val="21"/>
              </w:rPr>
            </w:pPr>
            <w:r>
              <w:rPr>
                <w:sz w:val="21"/>
              </w:rPr>
              <w:t>管理养护实施细则》</w:t>
            </w:r>
          </w:p>
          <w:p>
            <w:pPr>
              <w:pStyle w:val="13"/>
              <w:spacing w:line="262"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6" w:hRule="atLeast"/>
        </w:trPr>
        <w:tc>
          <w:tcPr>
            <w:tcW w:w="1417" w:type="dxa"/>
            <w:vMerge w:val="continue"/>
            <w:tcBorders>
              <w:top w:val="nil"/>
            </w:tcBorders>
          </w:tcPr>
          <w:p>
            <w:pPr>
              <w:rPr>
                <w:sz w:val="2"/>
                <w:szCs w:val="2"/>
              </w:rPr>
            </w:pPr>
          </w:p>
        </w:tc>
        <w:tc>
          <w:tcPr>
            <w:tcW w:w="2268"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835" w:type="dxa"/>
            <w:tcBorders>
              <w:bottom w:val="nil"/>
            </w:tcBorders>
          </w:tcPr>
          <w:p>
            <w:pPr>
              <w:pStyle w:val="13"/>
              <w:rPr>
                <w:rFonts w:ascii="Times New Roman"/>
                <w:sz w:val="18"/>
              </w:rPr>
            </w:pPr>
          </w:p>
        </w:tc>
        <w:tc>
          <w:tcPr>
            <w:tcW w:w="2551" w:type="dxa"/>
            <w:tcBorders>
              <w:bottom w:val="nil"/>
            </w:tcBorders>
          </w:tcPr>
          <w:p>
            <w:pPr>
              <w:pStyle w:val="13"/>
              <w:rPr>
                <w:rFonts w:ascii="Times New Roman"/>
                <w:sz w:val="18"/>
              </w:rPr>
            </w:pPr>
          </w:p>
        </w:tc>
        <w:tc>
          <w:tcPr>
            <w:tcW w:w="2268" w:type="dxa"/>
            <w:tcBorders>
              <w:bottom w:val="nil"/>
            </w:tcBorders>
          </w:tcPr>
          <w:p>
            <w:pPr>
              <w:pStyle w:val="13"/>
              <w:spacing w:before="2" w:line="244" w:lineRule="exact"/>
              <w:ind w:left="114"/>
              <w:rPr>
                <w:sz w:val="21"/>
              </w:rPr>
            </w:pPr>
            <w:r>
              <w:rPr>
                <w:sz w:val="21"/>
              </w:rPr>
              <w:t>《秦皇岛市农村公路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7" w:hRule="atLeast"/>
        </w:trPr>
        <w:tc>
          <w:tcPr>
            <w:tcW w:w="1417" w:type="dxa"/>
            <w:vMerge w:val="continue"/>
            <w:tcBorders>
              <w:top w:val="nil"/>
            </w:tcBorders>
          </w:tcPr>
          <w:p>
            <w:pPr>
              <w:rPr>
                <w:sz w:val="2"/>
                <w:szCs w:val="2"/>
              </w:rPr>
            </w:pPr>
          </w:p>
        </w:tc>
        <w:tc>
          <w:tcPr>
            <w:tcW w:w="2268" w:type="dxa"/>
            <w:tcBorders>
              <w:top w:val="nil"/>
            </w:tcBorders>
          </w:tcPr>
          <w:p>
            <w:pPr>
              <w:pStyle w:val="13"/>
              <w:spacing w:before="131"/>
              <w:ind w:left="115"/>
              <w:rPr>
                <w:sz w:val="21"/>
              </w:rPr>
            </w:pPr>
            <w:r>
              <w:rPr>
                <w:sz w:val="21"/>
              </w:rPr>
              <w:t>质量指标</w:t>
            </w:r>
          </w:p>
        </w:tc>
        <w:tc>
          <w:tcPr>
            <w:tcW w:w="2835" w:type="dxa"/>
            <w:tcBorders>
              <w:top w:val="nil"/>
            </w:tcBorders>
          </w:tcPr>
          <w:p>
            <w:pPr>
              <w:pStyle w:val="13"/>
              <w:spacing w:before="131"/>
              <w:ind w:left="115"/>
              <w:rPr>
                <w:sz w:val="21"/>
              </w:rPr>
            </w:pPr>
            <w:r>
              <w:rPr>
                <w:sz w:val="21"/>
              </w:rPr>
              <w:t>建设工程质量合格率</w:t>
            </w:r>
          </w:p>
        </w:tc>
        <w:tc>
          <w:tcPr>
            <w:tcW w:w="2835" w:type="dxa"/>
            <w:tcBorders>
              <w:top w:val="nil"/>
            </w:tcBorders>
          </w:tcPr>
          <w:p>
            <w:pPr>
              <w:pStyle w:val="13"/>
              <w:spacing w:line="244" w:lineRule="auto"/>
              <w:ind w:left="112" w:right="187"/>
              <w:rPr>
                <w:sz w:val="21"/>
              </w:rPr>
            </w:pPr>
            <w:r>
              <w:rPr>
                <w:sz w:val="21"/>
              </w:rPr>
              <w:t>质监部门出具合格的建设工程数量占总建设数量的比率</w:t>
            </w:r>
          </w:p>
        </w:tc>
        <w:tc>
          <w:tcPr>
            <w:tcW w:w="2551" w:type="dxa"/>
            <w:tcBorders>
              <w:top w:val="nil"/>
            </w:tcBorders>
          </w:tcPr>
          <w:p>
            <w:pPr>
              <w:pStyle w:val="13"/>
              <w:spacing w:before="131"/>
              <w:ind w:left="111"/>
              <w:rPr>
                <w:sz w:val="21"/>
              </w:rPr>
            </w:pPr>
            <w:r>
              <w:rPr>
                <w:sz w:val="21"/>
              </w:rPr>
              <w:t>100%</w:t>
            </w:r>
          </w:p>
        </w:tc>
        <w:tc>
          <w:tcPr>
            <w:tcW w:w="2268" w:type="dxa"/>
            <w:tcBorders>
              <w:top w:val="nil"/>
            </w:tcBorders>
          </w:tcPr>
          <w:p>
            <w:pPr>
              <w:pStyle w:val="13"/>
              <w:spacing w:line="263" w:lineRule="exact"/>
              <w:ind w:left="114"/>
              <w:rPr>
                <w:sz w:val="21"/>
              </w:rPr>
            </w:pPr>
            <w:r>
              <w:rPr>
                <w:sz w:val="21"/>
              </w:rPr>
              <w:t>管理养护实施细则》</w:t>
            </w:r>
          </w:p>
          <w:p>
            <w:pPr>
              <w:pStyle w:val="13"/>
              <w:spacing w:before="4" w:line="260" w:lineRule="exact"/>
              <w:ind w:left="114" w:right="140"/>
              <w:rPr>
                <w:sz w:val="21"/>
              </w:rPr>
            </w:pPr>
            <w:r>
              <w:rPr>
                <w:sz w:val="21"/>
              </w:rPr>
              <w:t>（秦政办〔2007〕132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时效指标</w:t>
            </w:r>
          </w:p>
        </w:tc>
        <w:tc>
          <w:tcPr>
            <w:tcW w:w="2835" w:type="dxa"/>
          </w:tcPr>
          <w:p>
            <w:pPr>
              <w:pStyle w:val="13"/>
              <w:spacing w:before="64"/>
              <w:ind w:left="115"/>
              <w:rPr>
                <w:sz w:val="21"/>
              </w:rPr>
            </w:pPr>
            <w:r>
              <w:rPr>
                <w:sz w:val="21"/>
              </w:rPr>
              <w:t>及时性</w:t>
            </w:r>
          </w:p>
        </w:tc>
        <w:tc>
          <w:tcPr>
            <w:tcW w:w="2835" w:type="dxa"/>
          </w:tcPr>
          <w:p>
            <w:pPr>
              <w:pStyle w:val="13"/>
              <w:spacing w:before="64"/>
              <w:ind w:left="112"/>
              <w:rPr>
                <w:sz w:val="21"/>
              </w:rPr>
            </w:pPr>
            <w:r>
              <w:rPr>
                <w:sz w:val="21"/>
              </w:rPr>
              <w:t>按计划完成各项工作</w:t>
            </w:r>
          </w:p>
        </w:tc>
        <w:tc>
          <w:tcPr>
            <w:tcW w:w="2551" w:type="dxa"/>
          </w:tcPr>
          <w:p>
            <w:pPr>
              <w:pStyle w:val="13"/>
              <w:spacing w:before="64"/>
              <w:ind w:left="111"/>
              <w:rPr>
                <w:sz w:val="21"/>
              </w:rPr>
            </w:pPr>
            <w:r>
              <w:rPr>
                <w:sz w:val="21"/>
              </w:rPr>
              <w:t>2021 年度</w:t>
            </w:r>
          </w:p>
        </w:tc>
        <w:tc>
          <w:tcPr>
            <w:tcW w:w="2268" w:type="dxa"/>
          </w:tcPr>
          <w:p>
            <w:pPr>
              <w:pStyle w:val="13"/>
              <w:spacing w:before="64"/>
              <w:ind w:left="114"/>
              <w:rPr>
                <w:sz w:val="21"/>
              </w:rPr>
            </w:pPr>
            <w:r>
              <w:rPr>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成本预算控制数</w:t>
            </w:r>
          </w:p>
        </w:tc>
        <w:tc>
          <w:tcPr>
            <w:tcW w:w="2835" w:type="dxa"/>
          </w:tcPr>
          <w:p>
            <w:pPr>
              <w:pStyle w:val="13"/>
              <w:spacing w:before="64"/>
              <w:ind w:left="112"/>
              <w:rPr>
                <w:sz w:val="21"/>
              </w:rPr>
            </w:pPr>
            <w:r>
              <w:rPr>
                <w:sz w:val="21"/>
              </w:rPr>
              <w:t>支出金额控制在预算额度内</w:t>
            </w:r>
          </w:p>
        </w:tc>
        <w:tc>
          <w:tcPr>
            <w:tcW w:w="2551" w:type="dxa"/>
          </w:tcPr>
          <w:p>
            <w:pPr>
              <w:pStyle w:val="13"/>
              <w:spacing w:before="64"/>
              <w:ind w:left="111"/>
              <w:rPr>
                <w:sz w:val="21"/>
              </w:rPr>
            </w:pPr>
            <w:r>
              <w:rPr>
                <w:sz w:val="21"/>
              </w:rPr>
              <w:t>≤268 万元</w:t>
            </w:r>
          </w:p>
        </w:tc>
        <w:tc>
          <w:tcPr>
            <w:tcW w:w="2268" w:type="dxa"/>
          </w:tcPr>
          <w:p>
            <w:pPr>
              <w:pStyle w:val="13"/>
              <w:spacing w:before="64"/>
              <w:ind w:left="114"/>
              <w:rPr>
                <w:sz w:val="21"/>
              </w:rPr>
            </w:pPr>
            <w:r>
              <w:rPr>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2" w:hRule="atLeast"/>
        </w:trPr>
        <w:tc>
          <w:tcPr>
            <w:tcW w:w="1417" w:type="dxa"/>
          </w:tcPr>
          <w:p>
            <w:pPr>
              <w:pStyle w:val="13"/>
              <w:spacing w:before="139"/>
              <w:ind w:left="163" w:right="144"/>
              <w:jc w:val="center"/>
              <w:rPr>
                <w:sz w:val="21"/>
              </w:rPr>
            </w:pPr>
            <w:r>
              <w:rPr>
                <w:sz w:val="21"/>
              </w:rPr>
              <w:t>效益指标</w:t>
            </w:r>
          </w:p>
        </w:tc>
        <w:tc>
          <w:tcPr>
            <w:tcW w:w="2268" w:type="dxa"/>
          </w:tcPr>
          <w:p>
            <w:pPr>
              <w:pStyle w:val="13"/>
              <w:spacing w:before="139"/>
              <w:ind w:left="115"/>
              <w:rPr>
                <w:sz w:val="21"/>
              </w:rPr>
            </w:pPr>
            <w:r>
              <w:rPr>
                <w:sz w:val="21"/>
              </w:rPr>
              <w:t>可持续影响指标</w:t>
            </w:r>
          </w:p>
        </w:tc>
        <w:tc>
          <w:tcPr>
            <w:tcW w:w="2835" w:type="dxa"/>
          </w:tcPr>
          <w:p>
            <w:pPr>
              <w:pStyle w:val="13"/>
              <w:spacing w:before="139"/>
              <w:ind w:left="115"/>
              <w:rPr>
                <w:sz w:val="21"/>
              </w:rPr>
            </w:pPr>
            <w:r>
              <w:rPr>
                <w:sz w:val="21"/>
              </w:rPr>
              <w:t>乡镇通车率</w:t>
            </w:r>
          </w:p>
        </w:tc>
        <w:tc>
          <w:tcPr>
            <w:tcW w:w="2835" w:type="dxa"/>
          </w:tcPr>
          <w:p>
            <w:pPr>
              <w:pStyle w:val="13"/>
              <w:spacing w:line="268" w:lineRule="exact"/>
              <w:ind w:left="112"/>
              <w:rPr>
                <w:sz w:val="21"/>
              </w:rPr>
            </w:pPr>
            <w:r>
              <w:rPr>
                <w:sz w:val="21"/>
              </w:rPr>
              <w:t>通班车乡镇数数占乡镇总数</w:t>
            </w:r>
          </w:p>
          <w:p>
            <w:pPr>
              <w:pStyle w:val="13"/>
              <w:spacing w:line="254" w:lineRule="exact"/>
              <w:ind w:left="112"/>
              <w:rPr>
                <w:sz w:val="21"/>
              </w:rPr>
            </w:pPr>
            <w:r>
              <w:rPr>
                <w:sz w:val="21"/>
              </w:rPr>
              <w:t>的比率</w:t>
            </w:r>
          </w:p>
        </w:tc>
        <w:tc>
          <w:tcPr>
            <w:tcW w:w="2551" w:type="dxa"/>
          </w:tcPr>
          <w:p>
            <w:pPr>
              <w:pStyle w:val="13"/>
              <w:spacing w:before="139"/>
              <w:ind w:left="111"/>
              <w:rPr>
                <w:sz w:val="21"/>
              </w:rPr>
            </w:pPr>
            <w:r>
              <w:rPr>
                <w:sz w:val="21"/>
              </w:rPr>
              <w:t>100%</w:t>
            </w:r>
          </w:p>
        </w:tc>
        <w:tc>
          <w:tcPr>
            <w:tcW w:w="2268" w:type="dxa"/>
          </w:tcPr>
          <w:p>
            <w:pPr>
              <w:pStyle w:val="13"/>
              <w:spacing w:before="139"/>
              <w:ind w:left="114"/>
              <w:rPr>
                <w:sz w:val="21"/>
              </w:rPr>
            </w:pPr>
            <w:r>
              <w:rPr>
                <w:sz w:val="21"/>
              </w:rPr>
              <w:t>工程评定标准</w:t>
            </w:r>
          </w:p>
        </w:tc>
      </w:tr>
    </w:tbl>
    <w:p>
      <w:pPr>
        <w:spacing w:after="0"/>
        <w:rPr>
          <w:sz w:val="21"/>
        </w:rPr>
        <w:sectPr>
          <w:pgSz w:w="16840" w:h="11900" w:orient="landscape"/>
          <w:pgMar w:top="1100" w:right="280" w:bottom="88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rPr>
                <w:rFonts w:ascii="Times New Roman"/>
                <w:sz w:val="20"/>
              </w:rPr>
            </w:pPr>
          </w:p>
        </w:tc>
        <w:tc>
          <w:tcPr>
            <w:tcW w:w="2268" w:type="dxa"/>
          </w:tcPr>
          <w:p>
            <w:pPr>
              <w:pStyle w:val="13"/>
              <w:spacing w:before="63"/>
              <w:ind w:left="115"/>
              <w:rPr>
                <w:sz w:val="21"/>
              </w:rPr>
            </w:pPr>
            <w:r>
              <w:rPr>
                <w:sz w:val="21"/>
              </w:rPr>
              <w:t>社会效益指标</w:t>
            </w:r>
          </w:p>
        </w:tc>
        <w:tc>
          <w:tcPr>
            <w:tcW w:w="2835" w:type="dxa"/>
          </w:tcPr>
          <w:p>
            <w:pPr>
              <w:pStyle w:val="13"/>
              <w:spacing w:before="63"/>
              <w:ind w:left="115"/>
              <w:rPr>
                <w:sz w:val="21"/>
              </w:rPr>
            </w:pPr>
            <w:r>
              <w:rPr>
                <w:sz w:val="21"/>
              </w:rPr>
              <w:t>减少事故发生率</w:t>
            </w:r>
          </w:p>
        </w:tc>
        <w:tc>
          <w:tcPr>
            <w:tcW w:w="2835" w:type="dxa"/>
          </w:tcPr>
          <w:p>
            <w:pPr>
              <w:pStyle w:val="13"/>
              <w:spacing w:before="63"/>
              <w:ind w:left="112"/>
              <w:rPr>
                <w:sz w:val="21"/>
              </w:rPr>
            </w:pPr>
            <w:r>
              <w:rPr>
                <w:sz w:val="21"/>
              </w:rPr>
              <w:t>降低事故发生率</w:t>
            </w:r>
          </w:p>
        </w:tc>
        <w:tc>
          <w:tcPr>
            <w:tcW w:w="2551" w:type="dxa"/>
          </w:tcPr>
          <w:p>
            <w:pPr>
              <w:pStyle w:val="13"/>
              <w:spacing w:before="63"/>
              <w:ind w:left="111"/>
              <w:rPr>
                <w:sz w:val="21"/>
              </w:rPr>
            </w:pPr>
            <w:r>
              <w:rPr>
                <w:sz w:val="21"/>
              </w:rPr>
              <w:t>≥10%</w:t>
            </w:r>
          </w:p>
        </w:tc>
        <w:tc>
          <w:tcPr>
            <w:tcW w:w="2268" w:type="dxa"/>
          </w:tcPr>
          <w:p>
            <w:pPr>
              <w:pStyle w:val="13"/>
              <w:spacing w:before="63"/>
              <w:ind w:left="114"/>
              <w:rPr>
                <w:sz w:val="21"/>
              </w:rPr>
            </w:pPr>
            <w:r>
              <w:rPr>
                <w:sz w:val="21"/>
              </w:rPr>
              <w:t>工程评定标准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3"/>
              <w:ind w:left="167" w:right="144"/>
              <w:jc w:val="center"/>
              <w:rPr>
                <w:sz w:val="21"/>
              </w:rPr>
            </w:pPr>
            <w:r>
              <w:rPr>
                <w:sz w:val="21"/>
              </w:rPr>
              <w:t>满意度指标</w:t>
            </w:r>
          </w:p>
        </w:tc>
        <w:tc>
          <w:tcPr>
            <w:tcW w:w="2268" w:type="dxa"/>
          </w:tcPr>
          <w:p>
            <w:pPr>
              <w:pStyle w:val="13"/>
              <w:spacing w:before="63"/>
              <w:ind w:left="115"/>
              <w:rPr>
                <w:sz w:val="21"/>
              </w:rPr>
            </w:pPr>
            <w:r>
              <w:rPr>
                <w:sz w:val="21"/>
              </w:rPr>
              <w:t>服务对象满意度指标</w:t>
            </w:r>
          </w:p>
        </w:tc>
        <w:tc>
          <w:tcPr>
            <w:tcW w:w="2835" w:type="dxa"/>
          </w:tcPr>
          <w:p>
            <w:pPr>
              <w:pStyle w:val="13"/>
              <w:spacing w:before="63"/>
              <w:ind w:left="115"/>
              <w:rPr>
                <w:sz w:val="21"/>
              </w:rPr>
            </w:pPr>
            <w:r>
              <w:rPr>
                <w:sz w:val="21"/>
              </w:rPr>
              <w:t>公众满意度</w:t>
            </w:r>
          </w:p>
        </w:tc>
        <w:tc>
          <w:tcPr>
            <w:tcW w:w="2835" w:type="dxa"/>
          </w:tcPr>
          <w:p>
            <w:pPr>
              <w:pStyle w:val="13"/>
              <w:spacing w:before="63"/>
              <w:ind w:left="112"/>
              <w:rPr>
                <w:sz w:val="21"/>
              </w:rPr>
            </w:pPr>
            <w:r>
              <w:rPr>
                <w:sz w:val="21"/>
              </w:rPr>
              <w:t>群众满意数量占总数的比例</w:t>
            </w:r>
          </w:p>
        </w:tc>
        <w:tc>
          <w:tcPr>
            <w:tcW w:w="2551" w:type="dxa"/>
          </w:tcPr>
          <w:p>
            <w:pPr>
              <w:pStyle w:val="13"/>
              <w:spacing w:before="63"/>
              <w:ind w:left="111"/>
              <w:rPr>
                <w:sz w:val="21"/>
              </w:rPr>
            </w:pPr>
            <w:r>
              <w:rPr>
                <w:sz w:val="21"/>
              </w:rPr>
              <w:t>≥95%</w:t>
            </w:r>
          </w:p>
        </w:tc>
        <w:tc>
          <w:tcPr>
            <w:tcW w:w="2268" w:type="dxa"/>
          </w:tcPr>
          <w:p>
            <w:pPr>
              <w:pStyle w:val="13"/>
              <w:spacing w:before="63"/>
              <w:ind w:left="114"/>
              <w:rPr>
                <w:sz w:val="21"/>
              </w:rPr>
            </w:pPr>
            <w:r>
              <w:rPr>
                <w:sz w:val="21"/>
              </w:rPr>
              <w:t>调查问卷</w:t>
            </w:r>
          </w:p>
        </w:tc>
      </w:tr>
    </w:tbl>
    <w:p>
      <w:pPr>
        <w:pStyle w:val="5"/>
        <w:spacing w:before="3"/>
        <w:rPr>
          <w:b/>
          <w:sz w:val="17"/>
        </w:rPr>
      </w:pPr>
    </w:p>
    <w:p>
      <w:pPr>
        <w:spacing w:before="62" w:line="247" w:lineRule="auto"/>
        <w:ind w:left="720" w:right="1068" w:firstLine="559"/>
        <w:jc w:val="left"/>
        <w:rPr>
          <w:b/>
          <w:sz w:val="28"/>
        </w:rPr>
      </w:pPr>
      <w:r>
        <w:rPr>
          <w:b/>
          <w:sz w:val="28"/>
        </w:rPr>
        <w:t>11</w:t>
      </w:r>
      <w:r>
        <w:rPr>
          <w:b/>
          <w:spacing w:val="-12"/>
          <w:sz w:val="28"/>
        </w:rPr>
        <w:t xml:space="preserve">、关于提前下达 </w:t>
      </w:r>
      <w:r>
        <w:rPr>
          <w:b/>
          <w:sz w:val="28"/>
        </w:rPr>
        <w:t>2022</w:t>
      </w:r>
      <w:r>
        <w:rPr>
          <w:b/>
          <w:spacing w:val="-13"/>
          <w:sz w:val="28"/>
        </w:rPr>
        <w:t xml:space="preserve"> 年农村公路建设养护发展专项资金-农村公路建设改造补助资金</w:t>
      </w:r>
      <w:r>
        <w:rPr>
          <w:b/>
          <w:sz w:val="28"/>
        </w:rPr>
        <w:t>（冀财建【2021】238</w:t>
      </w:r>
      <w:r>
        <w:rPr>
          <w:b/>
          <w:spacing w:val="-18"/>
          <w:sz w:val="28"/>
        </w:rPr>
        <w:t xml:space="preserve"> 号)绩</w:t>
      </w:r>
      <w:r>
        <w:rPr>
          <w:b/>
          <w:spacing w:val="-17"/>
          <w:sz w:val="28"/>
        </w:rPr>
        <w:t>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0" w:hRule="atLeast"/>
        </w:trPr>
        <w:tc>
          <w:tcPr>
            <w:tcW w:w="1417" w:type="dxa"/>
          </w:tcPr>
          <w:p>
            <w:pPr>
              <w:pStyle w:val="13"/>
              <w:spacing w:before="127"/>
              <w:ind w:left="167" w:right="144"/>
              <w:jc w:val="center"/>
              <w:rPr>
                <w:b/>
                <w:sz w:val="21"/>
              </w:rPr>
            </w:pPr>
            <w:r>
              <w:rPr>
                <w:b/>
                <w:sz w:val="21"/>
              </w:rPr>
              <w:t>绩效目标</w:t>
            </w:r>
          </w:p>
        </w:tc>
        <w:tc>
          <w:tcPr>
            <w:tcW w:w="12757" w:type="dxa"/>
            <w:gridSpan w:val="5"/>
          </w:tcPr>
          <w:p>
            <w:pPr>
              <w:pStyle w:val="13"/>
              <w:numPr>
                <w:ilvl w:val="0"/>
                <w:numId w:val="13"/>
              </w:numPr>
              <w:tabs>
                <w:tab w:val="left" w:pos="327"/>
              </w:tabs>
              <w:spacing w:before="0" w:after="0" w:line="266" w:lineRule="exact"/>
              <w:ind w:left="326" w:right="0" w:hanging="214"/>
              <w:jc w:val="left"/>
              <w:rPr>
                <w:sz w:val="21"/>
              </w:rPr>
            </w:pPr>
            <w:r>
              <w:rPr>
                <w:sz w:val="21"/>
              </w:rPr>
              <w:t>通过完成工程农村公路建设改造工程，改善了路况，增强通行能力。</w:t>
            </w:r>
          </w:p>
          <w:p>
            <w:pPr>
              <w:pStyle w:val="13"/>
              <w:numPr>
                <w:ilvl w:val="0"/>
                <w:numId w:val="13"/>
              </w:numPr>
              <w:tabs>
                <w:tab w:val="left" w:pos="327"/>
              </w:tabs>
              <w:spacing w:before="0" w:after="0" w:line="268" w:lineRule="exact"/>
              <w:ind w:left="326" w:right="0" w:hanging="214"/>
              <w:jc w:val="left"/>
              <w:rPr>
                <w:sz w:val="21"/>
              </w:rPr>
            </w:pPr>
            <w:r>
              <w:rPr>
                <w:sz w:val="21"/>
              </w:rPr>
              <w:t>通过改善居民的出行条件和村镇面貌，促进美丽乡村建设。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53"/>
              <w:ind w:left="167" w:right="144"/>
              <w:jc w:val="center"/>
              <w:rPr>
                <w:b/>
                <w:sz w:val="21"/>
              </w:rPr>
            </w:pPr>
            <w:r>
              <w:rPr>
                <w:b/>
                <w:sz w:val="21"/>
              </w:rPr>
              <w:t>一级指标</w:t>
            </w:r>
          </w:p>
        </w:tc>
        <w:tc>
          <w:tcPr>
            <w:tcW w:w="2268" w:type="dxa"/>
          </w:tcPr>
          <w:p>
            <w:pPr>
              <w:pStyle w:val="13"/>
              <w:spacing w:before="53"/>
              <w:ind w:left="717"/>
              <w:rPr>
                <w:b/>
                <w:sz w:val="21"/>
              </w:rPr>
            </w:pPr>
            <w:r>
              <w:rPr>
                <w:b/>
                <w:sz w:val="21"/>
              </w:rPr>
              <w:t>二级指标</w:t>
            </w:r>
          </w:p>
        </w:tc>
        <w:tc>
          <w:tcPr>
            <w:tcW w:w="2835" w:type="dxa"/>
          </w:tcPr>
          <w:p>
            <w:pPr>
              <w:pStyle w:val="13"/>
              <w:spacing w:before="53"/>
              <w:ind w:left="982" w:right="953"/>
              <w:jc w:val="center"/>
              <w:rPr>
                <w:b/>
                <w:sz w:val="21"/>
              </w:rPr>
            </w:pPr>
            <w:r>
              <w:rPr>
                <w:b/>
                <w:sz w:val="21"/>
              </w:rPr>
              <w:t>三级指标</w:t>
            </w:r>
          </w:p>
        </w:tc>
        <w:tc>
          <w:tcPr>
            <w:tcW w:w="2835" w:type="dxa"/>
          </w:tcPr>
          <w:p>
            <w:pPr>
              <w:pStyle w:val="13"/>
              <w:spacing w:before="53"/>
              <w:ind w:left="791"/>
              <w:rPr>
                <w:b/>
                <w:sz w:val="21"/>
              </w:rPr>
            </w:pPr>
            <w:r>
              <w:rPr>
                <w:b/>
                <w:sz w:val="21"/>
              </w:rPr>
              <w:t>绩效指标描述</w:t>
            </w:r>
          </w:p>
        </w:tc>
        <w:tc>
          <w:tcPr>
            <w:tcW w:w="2551" w:type="dxa"/>
          </w:tcPr>
          <w:p>
            <w:pPr>
              <w:pStyle w:val="13"/>
              <w:spacing w:before="53"/>
              <w:ind w:left="945" w:right="918"/>
              <w:jc w:val="center"/>
              <w:rPr>
                <w:b/>
                <w:sz w:val="21"/>
              </w:rPr>
            </w:pPr>
            <w:r>
              <w:rPr>
                <w:b/>
                <w:sz w:val="21"/>
              </w:rPr>
              <w:t>指标值</w:t>
            </w:r>
          </w:p>
        </w:tc>
        <w:tc>
          <w:tcPr>
            <w:tcW w:w="2268" w:type="dxa"/>
          </w:tcPr>
          <w:p>
            <w:pPr>
              <w:pStyle w:val="13"/>
              <w:spacing w:before="53"/>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21"/>
              </w:rPr>
            </w:pPr>
          </w:p>
          <w:p>
            <w:pPr>
              <w:pStyle w:val="13"/>
              <w:ind w:left="291"/>
              <w:rPr>
                <w:sz w:val="21"/>
              </w:rPr>
            </w:pPr>
            <w:r>
              <w:rPr>
                <w:sz w:val="21"/>
              </w:rPr>
              <w:t>产出指标</w:t>
            </w:r>
          </w:p>
        </w:tc>
        <w:tc>
          <w:tcPr>
            <w:tcW w:w="2268" w:type="dxa"/>
          </w:tcPr>
          <w:p>
            <w:pPr>
              <w:pStyle w:val="13"/>
              <w:spacing w:before="126"/>
              <w:ind w:left="115"/>
              <w:rPr>
                <w:sz w:val="21"/>
              </w:rPr>
            </w:pPr>
            <w:r>
              <w:rPr>
                <w:sz w:val="21"/>
              </w:rPr>
              <w:t>数量指标</w:t>
            </w:r>
          </w:p>
        </w:tc>
        <w:tc>
          <w:tcPr>
            <w:tcW w:w="2835" w:type="dxa"/>
          </w:tcPr>
          <w:p>
            <w:pPr>
              <w:pStyle w:val="13"/>
              <w:spacing w:before="126"/>
              <w:ind w:left="115"/>
              <w:rPr>
                <w:sz w:val="21"/>
              </w:rPr>
            </w:pPr>
            <w:r>
              <w:rPr>
                <w:sz w:val="21"/>
              </w:rPr>
              <w:t>公路建设里程数</w:t>
            </w:r>
          </w:p>
        </w:tc>
        <w:tc>
          <w:tcPr>
            <w:tcW w:w="2835" w:type="dxa"/>
          </w:tcPr>
          <w:p>
            <w:pPr>
              <w:pStyle w:val="13"/>
              <w:spacing w:line="263" w:lineRule="exact"/>
              <w:ind w:left="112"/>
              <w:rPr>
                <w:sz w:val="21"/>
              </w:rPr>
            </w:pPr>
            <w:r>
              <w:rPr>
                <w:sz w:val="21"/>
              </w:rPr>
              <w:t>按计划完成公路建设里程数</w:t>
            </w:r>
          </w:p>
          <w:p>
            <w:pPr>
              <w:pStyle w:val="13"/>
              <w:spacing w:line="262" w:lineRule="exact"/>
              <w:ind w:left="112"/>
              <w:rPr>
                <w:sz w:val="21"/>
              </w:rPr>
            </w:pPr>
            <w:r>
              <w:rPr>
                <w:w w:val="97"/>
                <w:sz w:val="21"/>
              </w:rPr>
              <w:t>量</w:t>
            </w:r>
          </w:p>
        </w:tc>
        <w:tc>
          <w:tcPr>
            <w:tcW w:w="2551" w:type="dxa"/>
          </w:tcPr>
          <w:p>
            <w:pPr>
              <w:pStyle w:val="13"/>
              <w:spacing w:before="126"/>
              <w:ind w:left="111"/>
              <w:rPr>
                <w:sz w:val="21"/>
              </w:rPr>
            </w:pPr>
            <w:r>
              <w:rPr>
                <w:sz w:val="21"/>
              </w:rPr>
              <w:t>≥9 公里</w:t>
            </w:r>
          </w:p>
        </w:tc>
        <w:tc>
          <w:tcPr>
            <w:tcW w:w="2268" w:type="dxa"/>
          </w:tcPr>
          <w:p>
            <w:pPr>
              <w:pStyle w:val="13"/>
              <w:spacing w:line="263" w:lineRule="exact"/>
              <w:ind w:left="114"/>
              <w:rPr>
                <w:sz w:val="21"/>
              </w:rPr>
            </w:pPr>
            <w:r>
              <w:rPr>
                <w:sz w:val="21"/>
              </w:rPr>
              <w:t>年度工作计划及批复</w:t>
            </w:r>
          </w:p>
          <w:p>
            <w:pPr>
              <w:pStyle w:val="13"/>
              <w:spacing w:line="262" w:lineRule="exact"/>
              <w:ind w:left="114"/>
              <w:rPr>
                <w:sz w:val="21"/>
              </w:rPr>
            </w:pPr>
            <w:r>
              <w:rPr>
                <w:sz w:val="21"/>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10"/>
              <w:rPr>
                <w:b/>
                <w:sz w:val="20"/>
              </w:rPr>
            </w:pPr>
          </w:p>
          <w:p>
            <w:pPr>
              <w:pStyle w:val="13"/>
              <w:ind w:left="115"/>
              <w:rPr>
                <w:sz w:val="21"/>
              </w:rPr>
            </w:pPr>
            <w:r>
              <w:rPr>
                <w:sz w:val="21"/>
              </w:rPr>
              <w:t>质量指标</w:t>
            </w:r>
          </w:p>
        </w:tc>
        <w:tc>
          <w:tcPr>
            <w:tcW w:w="2835" w:type="dxa"/>
          </w:tcPr>
          <w:p>
            <w:pPr>
              <w:pStyle w:val="13"/>
              <w:spacing w:before="10"/>
              <w:rPr>
                <w:b/>
                <w:sz w:val="20"/>
              </w:rPr>
            </w:pPr>
          </w:p>
          <w:p>
            <w:pPr>
              <w:pStyle w:val="13"/>
              <w:ind w:left="115"/>
              <w:rPr>
                <w:sz w:val="21"/>
              </w:rPr>
            </w:pPr>
            <w:r>
              <w:rPr>
                <w:sz w:val="21"/>
              </w:rPr>
              <w:t>工程质量合格率</w:t>
            </w:r>
          </w:p>
        </w:tc>
        <w:tc>
          <w:tcPr>
            <w:tcW w:w="2835" w:type="dxa"/>
          </w:tcPr>
          <w:p>
            <w:pPr>
              <w:pStyle w:val="13"/>
              <w:spacing w:line="267" w:lineRule="exact"/>
              <w:ind w:left="112"/>
              <w:rPr>
                <w:sz w:val="21"/>
              </w:rPr>
            </w:pPr>
            <w:r>
              <w:rPr>
                <w:sz w:val="21"/>
              </w:rPr>
              <w:t>按照工程进度，已完成工程</w:t>
            </w:r>
          </w:p>
          <w:p>
            <w:pPr>
              <w:pStyle w:val="13"/>
              <w:spacing w:line="270" w:lineRule="atLeast"/>
              <w:ind w:left="112" w:right="187"/>
              <w:rPr>
                <w:sz w:val="21"/>
              </w:rPr>
            </w:pPr>
            <w:r>
              <w:rPr>
                <w:sz w:val="21"/>
              </w:rPr>
              <w:t>达到合格标准，依据相关检测评定标准。</w:t>
            </w:r>
          </w:p>
        </w:tc>
        <w:tc>
          <w:tcPr>
            <w:tcW w:w="2551" w:type="dxa"/>
          </w:tcPr>
          <w:p>
            <w:pPr>
              <w:pStyle w:val="13"/>
              <w:spacing w:before="10"/>
              <w:rPr>
                <w:b/>
                <w:sz w:val="20"/>
              </w:rPr>
            </w:pPr>
          </w:p>
          <w:p>
            <w:pPr>
              <w:pStyle w:val="13"/>
              <w:ind w:left="111"/>
              <w:rPr>
                <w:sz w:val="21"/>
              </w:rPr>
            </w:pPr>
            <w:r>
              <w:rPr>
                <w:sz w:val="21"/>
              </w:rPr>
              <w:t>100%</w:t>
            </w:r>
          </w:p>
        </w:tc>
        <w:tc>
          <w:tcPr>
            <w:tcW w:w="2268" w:type="dxa"/>
          </w:tcPr>
          <w:p>
            <w:pPr>
              <w:pStyle w:val="13"/>
              <w:spacing w:before="127" w:line="247" w:lineRule="auto"/>
              <w:ind w:left="114" w:right="247"/>
              <w:rPr>
                <w:sz w:val="21"/>
              </w:rPr>
            </w:pPr>
            <w:r>
              <w:rPr>
                <w:sz w:val="21"/>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26"/>
              <w:ind w:left="115"/>
              <w:rPr>
                <w:sz w:val="21"/>
              </w:rPr>
            </w:pPr>
            <w:r>
              <w:rPr>
                <w:sz w:val="21"/>
              </w:rPr>
              <w:t>时效指标</w:t>
            </w:r>
          </w:p>
        </w:tc>
        <w:tc>
          <w:tcPr>
            <w:tcW w:w="2835" w:type="dxa"/>
          </w:tcPr>
          <w:p>
            <w:pPr>
              <w:pStyle w:val="13"/>
              <w:spacing w:before="126"/>
              <w:ind w:left="115"/>
              <w:rPr>
                <w:sz w:val="21"/>
              </w:rPr>
            </w:pPr>
            <w:r>
              <w:rPr>
                <w:sz w:val="21"/>
              </w:rPr>
              <w:t>项目完成及时性</w:t>
            </w:r>
          </w:p>
        </w:tc>
        <w:tc>
          <w:tcPr>
            <w:tcW w:w="2835" w:type="dxa"/>
          </w:tcPr>
          <w:p>
            <w:pPr>
              <w:pStyle w:val="13"/>
              <w:spacing w:line="262" w:lineRule="exact"/>
              <w:ind w:left="112"/>
              <w:rPr>
                <w:sz w:val="21"/>
              </w:rPr>
            </w:pPr>
            <w:r>
              <w:rPr>
                <w:sz w:val="21"/>
              </w:rPr>
              <w:t>按期完成项目占应完成项目</w:t>
            </w:r>
          </w:p>
          <w:p>
            <w:pPr>
              <w:pStyle w:val="13"/>
              <w:spacing w:line="261" w:lineRule="exact"/>
              <w:ind w:left="112"/>
              <w:rPr>
                <w:sz w:val="21"/>
              </w:rPr>
            </w:pPr>
            <w:r>
              <w:rPr>
                <w:sz w:val="21"/>
              </w:rPr>
              <w:t>的比率</w:t>
            </w:r>
          </w:p>
        </w:tc>
        <w:tc>
          <w:tcPr>
            <w:tcW w:w="2551" w:type="dxa"/>
          </w:tcPr>
          <w:p>
            <w:pPr>
              <w:pStyle w:val="13"/>
              <w:spacing w:before="126"/>
              <w:ind w:left="111"/>
              <w:rPr>
                <w:sz w:val="21"/>
              </w:rPr>
            </w:pPr>
            <w:r>
              <w:rPr>
                <w:sz w:val="21"/>
              </w:rPr>
              <w:t>100%</w:t>
            </w:r>
          </w:p>
        </w:tc>
        <w:tc>
          <w:tcPr>
            <w:tcW w:w="2268" w:type="dxa"/>
          </w:tcPr>
          <w:p>
            <w:pPr>
              <w:pStyle w:val="13"/>
              <w:spacing w:before="126"/>
              <w:ind w:left="114"/>
              <w:rPr>
                <w:sz w:val="21"/>
              </w:rPr>
            </w:pPr>
            <w:r>
              <w:rPr>
                <w:sz w:val="21"/>
              </w:rPr>
              <w:t>年度工作计划及合同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47"/>
              <w:ind w:left="115"/>
              <w:rPr>
                <w:sz w:val="21"/>
              </w:rPr>
            </w:pPr>
            <w:r>
              <w:rPr>
                <w:sz w:val="21"/>
              </w:rPr>
              <w:t>成本指标</w:t>
            </w:r>
          </w:p>
        </w:tc>
        <w:tc>
          <w:tcPr>
            <w:tcW w:w="2835" w:type="dxa"/>
          </w:tcPr>
          <w:p>
            <w:pPr>
              <w:pStyle w:val="13"/>
              <w:rPr>
                <w:b/>
                <w:sz w:val="20"/>
              </w:rPr>
            </w:pPr>
          </w:p>
          <w:p>
            <w:pPr>
              <w:pStyle w:val="13"/>
              <w:spacing w:before="147"/>
              <w:ind w:left="115"/>
              <w:rPr>
                <w:sz w:val="21"/>
              </w:rPr>
            </w:pPr>
            <w:r>
              <w:rPr>
                <w:sz w:val="21"/>
              </w:rPr>
              <w:t>预算控制数</w:t>
            </w:r>
          </w:p>
        </w:tc>
        <w:tc>
          <w:tcPr>
            <w:tcW w:w="2835" w:type="dxa"/>
          </w:tcPr>
          <w:p>
            <w:pPr>
              <w:pStyle w:val="13"/>
              <w:spacing w:line="244" w:lineRule="auto"/>
              <w:ind w:left="112" w:right="197"/>
              <w:rPr>
                <w:sz w:val="21"/>
              </w:rPr>
            </w:pPr>
            <w:r>
              <w:rPr>
                <w:sz w:val="21"/>
              </w:rPr>
              <w:t xml:space="preserve">道路改建控制在预算范围 </w:t>
            </w:r>
            <w:r>
              <w:rPr>
                <w:spacing w:val="-1"/>
                <w:w w:val="95"/>
                <w:sz w:val="21"/>
              </w:rPr>
              <w:t>内，按照政府招投标相关文件及合同支付要求进行资金</w:t>
            </w:r>
          </w:p>
          <w:p>
            <w:pPr>
              <w:pStyle w:val="13"/>
              <w:spacing w:line="249" w:lineRule="exact"/>
              <w:ind w:left="112"/>
              <w:rPr>
                <w:sz w:val="21"/>
              </w:rPr>
            </w:pPr>
            <w:r>
              <w:rPr>
                <w:sz w:val="21"/>
              </w:rPr>
              <w:t>的支付</w:t>
            </w:r>
          </w:p>
        </w:tc>
        <w:tc>
          <w:tcPr>
            <w:tcW w:w="2551" w:type="dxa"/>
          </w:tcPr>
          <w:p>
            <w:pPr>
              <w:pStyle w:val="13"/>
              <w:rPr>
                <w:b/>
                <w:sz w:val="20"/>
              </w:rPr>
            </w:pPr>
          </w:p>
          <w:p>
            <w:pPr>
              <w:pStyle w:val="13"/>
              <w:spacing w:before="147"/>
              <w:ind w:left="111"/>
              <w:rPr>
                <w:sz w:val="21"/>
              </w:rPr>
            </w:pPr>
            <w:r>
              <w:rPr>
                <w:sz w:val="21"/>
              </w:rPr>
              <w:t>234.79 万元</w:t>
            </w:r>
          </w:p>
        </w:tc>
        <w:tc>
          <w:tcPr>
            <w:tcW w:w="2268" w:type="dxa"/>
          </w:tcPr>
          <w:p>
            <w:pPr>
              <w:pStyle w:val="13"/>
              <w:rPr>
                <w:b/>
                <w:sz w:val="20"/>
              </w:rPr>
            </w:pPr>
          </w:p>
          <w:p>
            <w:pPr>
              <w:pStyle w:val="13"/>
              <w:spacing w:before="147"/>
              <w:ind w:left="114"/>
              <w:rPr>
                <w:sz w:val="21"/>
              </w:rPr>
            </w:pPr>
            <w:r>
              <w:rPr>
                <w:sz w:val="21"/>
              </w:rPr>
              <w:t>年度工作计划及合同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11"/>
              <w:rPr>
                <w:b/>
                <w:sz w:val="20"/>
              </w:rPr>
            </w:pPr>
          </w:p>
          <w:p>
            <w:pPr>
              <w:pStyle w:val="13"/>
              <w:ind w:left="115"/>
              <w:rPr>
                <w:sz w:val="21"/>
              </w:rPr>
            </w:pPr>
            <w:r>
              <w:rPr>
                <w:sz w:val="21"/>
              </w:rPr>
              <w:t>成本指标</w:t>
            </w:r>
          </w:p>
        </w:tc>
        <w:tc>
          <w:tcPr>
            <w:tcW w:w="2835" w:type="dxa"/>
          </w:tcPr>
          <w:p>
            <w:pPr>
              <w:pStyle w:val="13"/>
              <w:spacing w:before="11"/>
              <w:rPr>
                <w:b/>
                <w:sz w:val="20"/>
              </w:rPr>
            </w:pPr>
          </w:p>
          <w:p>
            <w:pPr>
              <w:pStyle w:val="13"/>
              <w:ind w:left="115"/>
              <w:rPr>
                <w:sz w:val="21"/>
              </w:rPr>
            </w:pPr>
            <w:r>
              <w:rPr>
                <w:sz w:val="21"/>
              </w:rPr>
              <w:t>道路改建平均成本</w:t>
            </w:r>
          </w:p>
        </w:tc>
        <w:tc>
          <w:tcPr>
            <w:tcW w:w="2835" w:type="dxa"/>
          </w:tcPr>
          <w:p>
            <w:pPr>
              <w:pStyle w:val="13"/>
              <w:spacing w:line="244" w:lineRule="auto"/>
              <w:ind w:left="112" w:right="216"/>
              <w:rPr>
                <w:sz w:val="21"/>
              </w:rPr>
            </w:pPr>
            <w:r>
              <w:rPr>
                <w:w w:val="95"/>
                <w:sz w:val="21"/>
              </w:rPr>
              <w:t>严格进行成本管控，按照上</w:t>
            </w:r>
            <w:r>
              <w:rPr>
                <w:spacing w:val="-30"/>
                <w:sz w:val="21"/>
              </w:rPr>
              <w:t xml:space="preserve">级 </w:t>
            </w:r>
            <w:r>
              <w:rPr>
                <w:sz w:val="21"/>
              </w:rPr>
              <w:t>3.5</w:t>
            </w:r>
            <w:r>
              <w:rPr>
                <w:spacing w:val="-12"/>
                <w:sz w:val="21"/>
              </w:rPr>
              <w:t xml:space="preserve"> 米宽路每公里农村公</w:t>
            </w:r>
          </w:p>
          <w:p>
            <w:pPr>
              <w:pStyle w:val="13"/>
              <w:spacing w:line="249" w:lineRule="exact"/>
              <w:ind w:left="112"/>
              <w:rPr>
                <w:sz w:val="21"/>
              </w:rPr>
            </w:pPr>
            <w:r>
              <w:rPr>
                <w:w w:val="90"/>
                <w:sz w:val="21"/>
              </w:rPr>
              <w:t>路建设补助标准，安排支出</w:t>
            </w:r>
          </w:p>
        </w:tc>
        <w:tc>
          <w:tcPr>
            <w:tcW w:w="2551" w:type="dxa"/>
          </w:tcPr>
          <w:p>
            <w:pPr>
              <w:pStyle w:val="13"/>
              <w:spacing w:before="11"/>
              <w:rPr>
                <w:b/>
                <w:sz w:val="20"/>
              </w:rPr>
            </w:pPr>
          </w:p>
          <w:p>
            <w:pPr>
              <w:pStyle w:val="13"/>
              <w:ind w:left="111"/>
              <w:rPr>
                <w:sz w:val="21"/>
              </w:rPr>
            </w:pPr>
            <w:r>
              <w:rPr>
                <w:sz w:val="21"/>
              </w:rPr>
              <w:t>≤26 万元/公里</w:t>
            </w:r>
          </w:p>
        </w:tc>
        <w:tc>
          <w:tcPr>
            <w:tcW w:w="2268" w:type="dxa"/>
          </w:tcPr>
          <w:p>
            <w:pPr>
              <w:pStyle w:val="13"/>
              <w:spacing w:before="11"/>
              <w:rPr>
                <w:b/>
                <w:sz w:val="20"/>
              </w:rPr>
            </w:pPr>
          </w:p>
          <w:p>
            <w:pPr>
              <w:pStyle w:val="13"/>
              <w:ind w:left="114"/>
              <w:rPr>
                <w:sz w:val="21"/>
              </w:rPr>
            </w:pPr>
            <w:r>
              <w:rPr>
                <w:sz w:val="21"/>
              </w:rPr>
              <w:t>年度工作计划及合同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spacing w:before="7"/>
              <w:rPr>
                <w:b/>
                <w:sz w:val="24"/>
              </w:rPr>
            </w:pPr>
          </w:p>
          <w:p>
            <w:pPr>
              <w:pStyle w:val="13"/>
              <w:ind w:left="291"/>
              <w:rPr>
                <w:sz w:val="21"/>
              </w:rPr>
            </w:pPr>
            <w:r>
              <w:rPr>
                <w:sz w:val="21"/>
              </w:rPr>
              <w:t>效益指标</w:t>
            </w:r>
          </w:p>
        </w:tc>
        <w:tc>
          <w:tcPr>
            <w:tcW w:w="2268" w:type="dxa"/>
          </w:tcPr>
          <w:p>
            <w:pPr>
              <w:pStyle w:val="13"/>
              <w:spacing w:before="9"/>
              <w:rPr>
                <w:b/>
                <w:sz w:val="20"/>
              </w:rPr>
            </w:pPr>
          </w:p>
          <w:p>
            <w:pPr>
              <w:pStyle w:val="13"/>
              <w:spacing w:before="1"/>
              <w:ind w:left="115"/>
              <w:rPr>
                <w:sz w:val="21"/>
              </w:rPr>
            </w:pPr>
            <w:r>
              <w:rPr>
                <w:sz w:val="21"/>
              </w:rPr>
              <w:t>经济效益指标</w:t>
            </w:r>
          </w:p>
        </w:tc>
        <w:tc>
          <w:tcPr>
            <w:tcW w:w="2835" w:type="dxa"/>
          </w:tcPr>
          <w:p>
            <w:pPr>
              <w:pStyle w:val="13"/>
              <w:spacing w:before="9"/>
              <w:rPr>
                <w:b/>
                <w:sz w:val="20"/>
              </w:rPr>
            </w:pPr>
          </w:p>
          <w:p>
            <w:pPr>
              <w:pStyle w:val="13"/>
              <w:spacing w:before="1"/>
              <w:ind w:left="218"/>
              <w:rPr>
                <w:sz w:val="21"/>
              </w:rPr>
            </w:pPr>
            <w:r>
              <w:rPr>
                <w:sz w:val="21"/>
              </w:rPr>
              <w:t>拉动地区经济收入</w:t>
            </w:r>
          </w:p>
        </w:tc>
        <w:tc>
          <w:tcPr>
            <w:tcW w:w="2835" w:type="dxa"/>
          </w:tcPr>
          <w:p>
            <w:pPr>
              <w:pStyle w:val="13"/>
              <w:spacing w:before="1" w:line="235" w:lineRule="auto"/>
              <w:ind w:left="112" w:right="184"/>
              <w:rPr>
                <w:sz w:val="21"/>
              </w:rPr>
            </w:pPr>
            <w:r>
              <w:rPr>
                <w:sz w:val="21"/>
              </w:rPr>
              <w:t>在公路建设中拉动地区 GDP 经济发展；创造运营后价</w:t>
            </w:r>
          </w:p>
          <w:p>
            <w:pPr>
              <w:pStyle w:val="13"/>
              <w:spacing w:before="4" w:line="264" w:lineRule="exact"/>
              <w:ind w:left="112"/>
              <w:rPr>
                <w:sz w:val="21"/>
              </w:rPr>
            </w:pPr>
            <w:r>
              <w:rPr>
                <w:sz w:val="21"/>
              </w:rPr>
              <w:t>值。</w:t>
            </w:r>
          </w:p>
        </w:tc>
        <w:tc>
          <w:tcPr>
            <w:tcW w:w="2551" w:type="dxa"/>
          </w:tcPr>
          <w:p>
            <w:pPr>
              <w:pStyle w:val="13"/>
              <w:spacing w:before="9"/>
              <w:rPr>
                <w:b/>
                <w:sz w:val="20"/>
              </w:rPr>
            </w:pPr>
          </w:p>
          <w:p>
            <w:pPr>
              <w:pStyle w:val="13"/>
              <w:spacing w:before="1"/>
              <w:ind w:left="111"/>
              <w:rPr>
                <w:sz w:val="21"/>
              </w:rPr>
            </w:pPr>
            <w:r>
              <w:rPr>
                <w:sz w:val="21"/>
              </w:rPr>
              <w:t>≥300 万元</w:t>
            </w:r>
          </w:p>
        </w:tc>
        <w:tc>
          <w:tcPr>
            <w:tcW w:w="2268" w:type="dxa"/>
          </w:tcPr>
          <w:p>
            <w:pPr>
              <w:pStyle w:val="13"/>
              <w:spacing w:before="9"/>
              <w:rPr>
                <w:b/>
                <w:sz w:val="20"/>
              </w:rPr>
            </w:pPr>
          </w:p>
          <w:p>
            <w:pPr>
              <w:pStyle w:val="13"/>
              <w:spacing w:before="1"/>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46"/>
              <w:ind w:left="115"/>
              <w:rPr>
                <w:sz w:val="21"/>
              </w:rPr>
            </w:pPr>
            <w:r>
              <w:rPr>
                <w:sz w:val="21"/>
              </w:rPr>
              <w:t>社会效益指标</w:t>
            </w:r>
          </w:p>
        </w:tc>
        <w:tc>
          <w:tcPr>
            <w:tcW w:w="2835" w:type="dxa"/>
          </w:tcPr>
          <w:p>
            <w:pPr>
              <w:pStyle w:val="13"/>
              <w:spacing w:before="9"/>
              <w:rPr>
                <w:b/>
                <w:sz w:val="20"/>
              </w:rPr>
            </w:pPr>
          </w:p>
          <w:p>
            <w:pPr>
              <w:pStyle w:val="13"/>
              <w:spacing w:line="247" w:lineRule="auto"/>
              <w:ind w:left="115" w:right="184"/>
              <w:rPr>
                <w:sz w:val="21"/>
              </w:rPr>
            </w:pPr>
            <w:r>
              <w:rPr>
                <w:sz w:val="21"/>
              </w:rPr>
              <w:t>促进公路沿线乡镇与外界的交流</w:t>
            </w:r>
          </w:p>
        </w:tc>
        <w:tc>
          <w:tcPr>
            <w:tcW w:w="2835" w:type="dxa"/>
          </w:tcPr>
          <w:p>
            <w:pPr>
              <w:pStyle w:val="13"/>
              <w:spacing w:line="244" w:lineRule="auto"/>
              <w:ind w:left="112" w:right="185"/>
              <w:jc w:val="both"/>
              <w:rPr>
                <w:sz w:val="21"/>
              </w:rPr>
            </w:pPr>
            <w:r>
              <w:rPr>
                <w:sz w:val="21"/>
              </w:rPr>
              <w:t xml:space="preserve">改善居民的出行条件和村镇面貌，促进美丽乡村建设， </w:t>
            </w:r>
            <w:r>
              <w:rPr>
                <w:w w:val="95"/>
                <w:sz w:val="21"/>
              </w:rPr>
              <w:t>促进公路沿线乡镇与外界的</w:t>
            </w:r>
          </w:p>
          <w:p>
            <w:pPr>
              <w:pStyle w:val="13"/>
              <w:spacing w:line="245" w:lineRule="exact"/>
              <w:ind w:left="112"/>
              <w:rPr>
                <w:sz w:val="21"/>
              </w:rPr>
            </w:pPr>
            <w:r>
              <w:rPr>
                <w:sz w:val="21"/>
              </w:rPr>
              <w:t>交流。</w:t>
            </w:r>
          </w:p>
        </w:tc>
        <w:tc>
          <w:tcPr>
            <w:tcW w:w="2551" w:type="dxa"/>
          </w:tcPr>
          <w:p>
            <w:pPr>
              <w:pStyle w:val="13"/>
              <w:rPr>
                <w:b/>
                <w:sz w:val="20"/>
              </w:rPr>
            </w:pPr>
          </w:p>
          <w:p>
            <w:pPr>
              <w:pStyle w:val="13"/>
              <w:spacing w:before="146"/>
              <w:ind w:left="111"/>
              <w:rPr>
                <w:sz w:val="21"/>
              </w:rPr>
            </w:pPr>
            <w:r>
              <w:rPr>
                <w:sz w:val="21"/>
              </w:rPr>
              <w:t>≥3 万人</w:t>
            </w:r>
          </w:p>
        </w:tc>
        <w:tc>
          <w:tcPr>
            <w:tcW w:w="2268" w:type="dxa"/>
          </w:tcPr>
          <w:p>
            <w:pPr>
              <w:pStyle w:val="13"/>
              <w:rPr>
                <w:b/>
                <w:sz w:val="20"/>
              </w:rPr>
            </w:pPr>
          </w:p>
          <w:p>
            <w:pPr>
              <w:pStyle w:val="13"/>
              <w:spacing w:before="146"/>
              <w:ind w:left="114"/>
              <w:rPr>
                <w:sz w:val="21"/>
              </w:rPr>
            </w:pPr>
            <w:r>
              <w:rPr>
                <w:sz w:val="21"/>
              </w:rPr>
              <w:t>可研报告</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spacing w:before="137"/>
              <w:ind w:left="115"/>
              <w:rPr>
                <w:sz w:val="21"/>
              </w:rPr>
            </w:pPr>
            <w:r>
              <w:rPr>
                <w:sz w:val="21"/>
              </w:rPr>
              <w:t>生态效益指标</w:t>
            </w:r>
          </w:p>
        </w:tc>
        <w:tc>
          <w:tcPr>
            <w:tcW w:w="2835" w:type="dxa"/>
          </w:tcPr>
          <w:p>
            <w:pPr>
              <w:pStyle w:val="13"/>
              <w:spacing w:line="268" w:lineRule="exact"/>
              <w:ind w:left="115"/>
              <w:rPr>
                <w:sz w:val="21"/>
              </w:rPr>
            </w:pPr>
            <w:r>
              <w:rPr>
                <w:sz w:val="21"/>
              </w:rPr>
              <w:t>改善空气质量，增加受益人</w:t>
            </w:r>
          </w:p>
          <w:p>
            <w:pPr>
              <w:pStyle w:val="13"/>
              <w:spacing w:line="257" w:lineRule="exact"/>
              <w:ind w:left="115"/>
              <w:rPr>
                <w:sz w:val="21"/>
              </w:rPr>
            </w:pPr>
            <w:r>
              <w:rPr>
                <w:sz w:val="21"/>
              </w:rPr>
              <w:t>数。</w:t>
            </w:r>
          </w:p>
        </w:tc>
        <w:tc>
          <w:tcPr>
            <w:tcW w:w="2835" w:type="dxa"/>
          </w:tcPr>
          <w:p>
            <w:pPr>
              <w:pStyle w:val="13"/>
              <w:spacing w:line="268" w:lineRule="exact"/>
              <w:ind w:left="112"/>
              <w:rPr>
                <w:sz w:val="21"/>
              </w:rPr>
            </w:pPr>
            <w:r>
              <w:rPr>
                <w:sz w:val="21"/>
              </w:rPr>
              <w:t>通过建设农村公路，改善空</w:t>
            </w:r>
          </w:p>
          <w:p>
            <w:pPr>
              <w:pStyle w:val="13"/>
              <w:spacing w:line="257" w:lineRule="exact"/>
              <w:ind w:left="112"/>
              <w:rPr>
                <w:sz w:val="21"/>
              </w:rPr>
            </w:pPr>
            <w:r>
              <w:rPr>
                <w:sz w:val="21"/>
              </w:rPr>
              <w:t>气质量，增加受益人数。</w:t>
            </w:r>
          </w:p>
        </w:tc>
        <w:tc>
          <w:tcPr>
            <w:tcW w:w="2551" w:type="dxa"/>
          </w:tcPr>
          <w:p>
            <w:pPr>
              <w:pStyle w:val="13"/>
              <w:spacing w:before="137"/>
              <w:ind w:left="111"/>
              <w:rPr>
                <w:sz w:val="21"/>
              </w:rPr>
            </w:pPr>
            <w:r>
              <w:rPr>
                <w:sz w:val="21"/>
              </w:rPr>
              <w:t>≥2.5 万人</w:t>
            </w:r>
          </w:p>
        </w:tc>
        <w:tc>
          <w:tcPr>
            <w:tcW w:w="2268" w:type="dxa"/>
          </w:tcPr>
          <w:p>
            <w:pPr>
              <w:pStyle w:val="13"/>
              <w:spacing w:before="137"/>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可持续影响指标</w:t>
            </w:r>
          </w:p>
        </w:tc>
        <w:tc>
          <w:tcPr>
            <w:tcW w:w="2835" w:type="dxa"/>
          </w:tcPr>
          <w:p>
            <w:pPr>
              <w:pStyle w:val="13"/>
              <w:spacing w:before="136"/>
              <w:ind w:left="218"/>
              <w:rPr>
                <w:sz w:val="21"/>
              </w:rPr>
            </w:pPr>
            <w:r>
              <w:rPr>
                <w:sz w:val="21"/>
              </w:rPr>
              <w:t>道路改造后使用年限</w:t>
            </w:r>
          </w:p>
        </w:tc>
        <w:tc>
          <w:tcPr>
            <w:tcW w:w="2835" w:type="dxa"/>
          </w:tcPr>
          <w:p>
            <w:pPr>
              <w:pStyle w:val="13"/>
              <w:spacing w:before="9" w:line="256" w:lineRule="exact"/>
              <w:ind w:left="112" w:right="187"/>
              <w:rPr>
                <w:sz w:val="21"/>
              </w:rPr>
            </w:pPr>
            <w:r>
              <w:rPr>
                <w:sz w:val="21"/>
              </w:rPr>
              <w:t>道路改造完成后在合理使用年限内交通需求</w:t>
            </w:r>
          </w:p>
        </w:tc>
        <w:tc>
          <w:tcPr>
            <w:tcW w:w="2551" w:type="dxa"/>
          </w:tcPr>
          <w:p>
            <w:pPr>
              <w:pStyle w:val="13"/>
              <w:spacing w:before="136"/>
              <w:ind w:left="111"/>
              <w:rPr>
                <w:sz w:val="21"/>
              </w:rPr>
            </w:pPr>
            <w:r>
              <w:rPr>
                <w:sz w:val="21"/>
              </w:rPr>
              <w:t>≥10 年</w:t>
            </w:r>
          </w:p>
        </w:tc>
        <w:tc>
          <w:tcPr>
            <w:tcW w:w="2268" w:type="dxa"/>
          </w:tcPr>
          <w:p>
            <w:pPr>
              <w:pStyle w:val="13"/>
              <w:spacing w:before="136"/>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群众满意度</w:t>
            </w:r>
          </w:p>
        </w:tc>
        <w:tc>
          <w:tcPr>
            <w:tcW w:w="2835" w:type="dxa"/>
          </w:tcPr>
          <w:p>
            <w:pPr>
              <w:pStyle w:val="13"/>
              <w:spacing w:line="264" w:lineRule="exact"/>
              <w:ind w:left="112" w:right="187"/>
              <w:rPr>
                <w:sz w:val="21"/>
              </w:rPr>
            </w:pPr>
            <w:r>
              <w:rPr>
                <w:sz w:val="21"/>
              </w:rPr>
              <w:t>群众对道路出行条件的满意度</w:t>
            </w:r>
          </w:p>
        </w:tc>
        <w:tc>
          <w:tcPr>
            <w:tcW w:w="2551" w:type="dxa"/>
          </w:tcPr>
          <w:p>
            <w:pPr>
              <w:pStyle w:val="13"/>
              <w:spacing w:before="136"/>
              <w:ind w:left="111"/>
              <w:rPr>
                <w:sz w:val="21"/>
              </w:rPr>
            </w:pPr>
            <w:r>
              <w:rPr>
                <w:sz w:val="21"/>
              </w:rPr>
              <w:t>≥95%</w:t>
            </w:r>
          </w:p>
        </w:tc>
        <w:tc>
          <w:tcPr>
            <w:tcW w:w="2268" w:type="dxa"/>
          </w:tcPr>
          <w:p>
            <w:pPr>
              <w:pStyle w:val="13"/>
              <w:spacing w:before="136"/>
              <w:ind w:left="114"/>
              <w:rPr>
                <w:sz w:val="21"/>
              </w:rPr>
            </w:pPr>
            <w:r>
              <w:rPr>
                <w:sz w:val="21"/>
              </w:rPr>
              <w:t>满意度调查问卷</w:t>
            </w:r>
          </w:p>
        </w:tc>
      </w:tr>
    </w:tbl>
    <w:p>
      <w:pPr>
        <w:pStyle w:val="5"/>
        <w:spacing w:before="5"/>
        <w:rPr>
          <w:b/>
          <w:sz w:val="17"/>
        </w:rPr>
      </w:pPr>
    </w:p>
    <w:p>
      <w:pPr>
        <w:spacing w:before="61" w:line="244" w:lineRule="auto"/>
        <w:ind w:left="720" w:right="1068" w:firstLine="559"/>
        <w:jc w:val="left"/>
        <w:rPr>
          <w:b/>
          <w:sz w:val="28"/>
        </w:rPr>
      </w:pPr>
      <w:r>
        <w:rPr>
          <w:b/>
          <w:sz w:val="28"/>
        </w:rPr>
        <w:t>12</w:t>
      </w:r>
      <w:r>
        <w:rPr>
          <w:b/>
          <w:spacing w:val="-12"/>
          <w:sz w:val="28"/>
        </w:rPr>
        <w:t xml:space="preserve">、关于提前下达 </w:t>
      </w:r>
      <w:r>
        <w:rPr>
          <w:b/>
          <w:sz w:val="28"/>
        </w:rPr>
        <w:t>2022</w:t>
      </w:r>
      <w:r>
        <w:rPr>
          <w:b/>
          <w:spacing w:val="-13"/>
          <w:sz w:val="28"/>
        </w:rPr>
        <w:t xml:space="preserve"> 年农村公路建设养护发展专项资金-农村公路日常养护补助资金</w:t>
      </w:r>
      <w:r>
        <w:rPr>
          <w:b/>
          <w:sz w:val="28"/>
        </w:rPr>
        <w:t>（冀财建【2021】238</w:t>
      </w:r>
      <w:r>
        <w:rPr>
          <w:b/>
          <w:spacing w:val="-18"/>
          <w:sz w:val="28"/>
        </w:rPr>
        <w:t xml:space="preserve"> 号)绩</w:t>
      </w:r>
      <w:r>
        <w:rPr>
          <w:b/>
          <w:spacing w:val="-17"/>
          <w:sz w:val="28"/>
        </w:rPr>
        <w:t>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7" w:type="dxa"/>
          </w:tcPr>
          <w:p>
            <w:pPr>
              <w:pStyle w:val="13"/>
              <w:spacing w:before="136"/>
              <w:ind w:left="167" w:right="144"/>
              <w:jc w:val="center"/>
              <w:rPr>
                <w:b/>
                <w:sz w:val="21"/>
              </w:rPr>
            </w:pPr>
            <w:r>
              <w:rPr>
                <w:b/>
                <w:sz w:val="21"/>
              </w:rPr>
              <w:t>绩效目标</w:t>
            </w:r>
          </w:p>
        </w:tc>
        <w:tc>
          <w:tcPr>
            <w:tcW w:w="12757" w:type="dxa"/>
            <w:gridSpan w:val="5"/>
          </w:tcPr>
          <w:p>
            <w:pPr>
              <w:pStyle w:val="13"/>
              <w:numPr>
                <w:ilvl w:val="0"/>
                <w:numId w:val="14"/>
              </w:numPr>
              <w:tabs>
                <w:tab w:val="left" w:pos="327"/>
              </w:tabs>
              <w:spacing w:before="2" w:after="0" w:line="240" w:lineRule="auto"/>
              <w:ind w:left="326" w:right="0" w:hanging="214"/>
              <w:jc w:val="left"/>
              <w:rPr>
                <w:sz w:val="21"/>
              </w:rPr>
            </w:pPr>
            <w:r>
              <w:rPr>
                <w:sz w:val="21"/>
              </w:rPr>
              <w:t>通过完成对农村日常养护工作，保证当地百姓正常出行，保障公路畅通。</w:t>
            </w:r>
          </w:p>
          <w:p>
            <w:pPr>
              <w:pStyle w:val="13"/>
              <w:numPr>
                <w:ilvl w:val="0"/>
                <w:numId w:val="14"/>
              </w:numPr>
              <w:tabs>
                <w:tab w:val="left" w:pos="327"/>
              </w:tabs>
              <w:spacing w:before="7" w:after="0" w:line="263" w:lineRule="exact"/>
              <w:ind w:left="326" w:right="0" w:hanging="214"/>
              <w:jc w:val="left"/>
              <w:rPr>
                <w:sz w:val="21"/>
              </w:rPr>
            </w:pPr>
            <w:r>
              <w:rPr>
                <w:sz w:val="21"/>
              </w:rPr>
              <w:t>通过完成农村公路日常养护，保障道路交通安全，降低事故发生率。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0"/>
              <w:rPr>
                <w:b/>
                <w:sz w:val="21"/>
              </w:rPr>
            </w:pPr>
          </w:p>
          <w:p>
            <w:pPr>
              <w:pStyle w:val="13"/>
              <w:ind w:left="291"/>
              <w:rPr>
                <w:sz w:val="21"/>
              </w:rPr>
            </w:pPr>
            <w:r>
              <w:rPr>
                <w:sz w:val="21"/>
              </w:rPr>
              <w:t>产出指标</w:t>
            </w:r>
          </w:p>
        </w:tc>
        <w:tc>
          <w:tcPr>
            <w:tcW w:w="2268" w:type="dxa"/>
          </w:tcPr>
          <w:p>
            <w:pPr>
              <w:pStyle w:val="13"/>
              <w:spacing w:before="7"/>
              <w:rPr>
                <w:b/>
                <w:sz w:val="21"/>
              </w:rPr>
            </w:pPr>
          </w:p>
          <w:p>
            <w:pPr>
              <w:pStyle w:val="13"/>
              <w:ind w:left="115"/>
              <w:rPr>
                <w:sz w:val="21"/>
              </w:rPr>
            </w:pPr>
            <w:r>
              <w:rPr>
                <w:sz w:val="21"/>
              </w:rPr>
              <w:t>数量指标</w:t>
            </w:r>
          </w:p>
        </w:tc>
        <w:tc>
          <w:tcPr>
            <w:tcW w:w="2835" w:type="dxa"/>
          </w:tcPr>
          <w:p>
            <w:pPr>
              <w:pStyle w:val="13"/>
              <w:spacing w:before="7"/>
              <w:rPr>
                <w:b/>
                <w:sz w:val="21"/>
              </w:rPr>
            </w:pPr>
          </w:p>
          <w:p>
            <w:pPr>
              <w:pStyle w:val="13"/>
              <w:ind w:left="115"/>
              <w:rPr>
                <w:sz w:val="21"/>
              </w:rPr>
            </w:pPr>
            <w:r>
              <w:rPr>
                <w:sz w:val="21"/>
              </w:rPr>
              <w:t>路基路面日常养护里程</w:t>
            </w:r>
          </w:p>
        </w:tc>
        <w:tc>
          <w:tcPr>
            <w:tcW w:w="2835" w:type="dxa"/>
          </w:tcPr>
          <w:p>
            <w:pPr>
              <w:pStyle w:val="13"/>
              <w:spacing w:before="137" w:line="244" w:lineRule="auto"/>
              <w:ind w:left="112" w:right="187"/>
              <w:rPr>
                <w:sz w:val="21"/>
              </w:rPr>
            </w:pPr>
            <w:r>
              <w:rPr>
                <w:sz w:val="21"/>
              </w:rPr>
              <w:t>反应路基路面日常养护的公里数</w:t>
            </w:r>
          </w:p>
        </w:tc>
        <w:tc>
          <w:tcPr>
            <w:tcW w:w="2551" w:type="dxa"/>
          </w:tcPr>
          <w:p>
            <w:pPr>
              <w:pStyle w:val="13"/>
              <w:spacing w:before="7"/>
              <w:rPr>
                <w:b/>
                <w:sz w:val="21"/>
              </w:rPr>
            </w:pPr>
          </w:p>
          <w:p>
            <w:pPr>
              <w:pStyle w:val="13"/>
              <w:ind w:left="111"/>
              <w:rPr>
                <w:sz w:val="21"/>
              </w:rPr>
            </w:pPr>
            <w:r>
              <w:rPr>
                <w:sz w:val="21"/>
              </w:rPr>
              <w:t>≥100 公里</w:t>
            </w:r>
          </w:p>
        </w:tc>
        <w:tc>
          <w:tcPr>
            <w:tcW w:w="2268" w:type="dxa"/>
          </w:tcPr>
          <w:p>
            <w:pPr>
              <w:pStyle w:val="13"/>
              <w:spacing w:before="9" w:line="235" w:lineRule="auto"/>
              <w:ind w:left="114" w:right="247"/>
              <w:rPr>
                <w:sz w:val="21"/>
              </w:rPr>
            </w:pPr>
            <w:r>
              <w:rPr>
                <w:spacing w:val="-2"/>
                <w:sz w:val="21"/>
              </w:rPr>
              <w:t>《秦皇岛市农村公路</w:t>
            </w:r>
            <w:r>
              <w:rPr>
                <w:spacing w:val="-2"/>
                <w:w w:val="95"/>
                <w:sz w:val="21"/>
              </w:rPr>
              <w:t>管理养护实施细则》</w:t>
            </w:r>
          </w:p>
          <w:p>
            <w:pPr>
              <w:pStyle w:val="13"/>
              <w:spacing w:before="4" w:line="257" w:lineRule="exact"/>
              <w:ind w:left="114"/>
              <w:rPr>
                <w:sz w:val="21"/>
              </w:rPr>
            </w:pPr>
            <w:r>
              <w:rPr>
                <w:sz w:val="21"/>
              </w:rPr>
              <w:t>秦政办[2007]132</w:t>
            </w:r>
            <w:r>
              <w:rPr>
                <w:spacing w:val="-3"/>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边沟边坡处理</w:t>
            </w:r>
          </w:p>
        </w:tc>
        <w:tc>
          <w:tcPr>
            <w:tcW w:w="2835" w:type="dxa"/>
          </w:tcPr>
          <w:p>
            <w:pPr>
              <w:pStyle w:val="13"/>
              <w:spacing w:before="8"/>
              <w:rPr>
                <w:b/>
                <w:sz w:val="21"/>
              </w:rPr>
            </w:pPr>
          </w:p>
          <w:p>
            <w:pPr>
              <w:pStyle w:val="13"/>
              <w:ind w:left="112"/>
              <w:rPr>
                <w:sz w:val="21"/>
              </w:rPr>
            </w:pPr>
            <w:r>
              <w:rPr>
                <w:sz w:val="21"/>
              </w:rPr>
              <w:t>梳理边沟边坡的工程量</w:t>
            </w:r>
          </w:p>
        </w:tc>
        <w:tc>
          <w:tcPr>
            <w:tcW w:w="2551" w:type="dxa"/>
          </w:tcPr>
          <w:p>
            <w:pPr>
              <w:pStyle w:val="13"/>
              <w:spacing w:before="8"/>
              <w:rPr>
                <w:b/>
                <w:sz w:val="21"/>
              </w:rPr>
            </w:pPr>
          </w:p>
          <w:p>
            <w:pPr>
              <w:pStyle w:val="13"/>
              <w:ind w:left="111"/>
              <w:rPr>
                <w:sz w:val="21"/>
              </w:rPr>
            </w:pPr>
            <w:r>
              <w:rPr>
                <w:sz w:val="21"/>
              </w:rPr>
              <w:t>≥26000 立方米</w:t>
            </w:r>
          </w:p>
        </w:tc>
        <w:tc>
          <w:tcPr>
            <w:tcW w:w="2268" w:type="dxa"/>
          </w:tcPr>
          <w:p>
            <w:pPr>
              <w:pStyle w:val="13"/>
              <w:spacing w:before="1" w:line="242" w:lineRule="auto"/>
              <w:ind w:left="114" w:right="245"/>
              <w:rPr>
                <w:sz w:val="21"/>
              </w:rPr>
            </w:pPr>
            <w:r>
              <w:rPr>
                <w:spacing w:val="-2"/>
                <w:sz w:val="21"/>
              </w:rPr>
              <w:t>《秦皇岛市农村公路</w:t>
            </w:r>
            <w:r>
              <w:rPr>
                <w:spacing w:val="-2"/>
                <w:w w:val="95"/>
                <w:sz w:val="21"/>
              </w:rPr>
              <w:t>管理养护实施细则》</w:t>
            </w:r>
          </w:p>
          <w:p>
            <w:pPr>
              <w:pStyle w:val="13"/>
              <w:spacing w:before="1" w:line="251" w:lineRule="exact"/>
              <w:ind w:left="114"/>
              <w:rPr>
                <w:sz w:val="21"/>
              </w:rPr>
            </w:pPr>
            <w:r>
              <w:rPr>
                <w:sz w:val="21"/>
              </w:rPr>
              <w:t>秦政办[2007]132</w:t>
            </w:r>
            <w:r>
              <w:rPr>
                <w:spacing w:val="-3"/>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9"/>
              <w:rPr>
                <w:b/>
                <w:sz w:val="21"/>
              </w:rPr>
            </w:pPr>
          </w:p>
          <w:p>
            <w:pPr>
              <w:pStyle w:val="13"/>
              <w:ind w:left="115"/>
              <w:rPr>
                <w:sz w:val="21"/>
              </w:rPr>
            </w:pPr>
            <w:r>
              <w:rPr>
                <w:sz w:val="21"/>
              </w:rPr>
              <w:t>质量指标</w:t>
            </w:r>
          </w:p>
        </w:tc>
        <w:tc>
          <w:tcPr>
            <w:tcW w:w="2835" w:type="dxa"/>
          </w:tcPr>
          <w:p>
            <w:pPr>
              <w:pStyle w:val="13"/>
              <w:spacing w:before="9"/>
              <w:rPr>
                <w:b/>
                <w:sz w:val="21"/>
              </w:rPr>
            </w:pPr>
          </w:p>
          <w:p>
            <w:pPr>
              <w:pStyle w:val="13"/>
              <w:ind w:left="115"/>
              <w:rPr>
                <w:sz w:val="21"/>
              </w:rPr>
            </w:pPr>
            <w:r>
              <w:rPr>
                <w:sz w:val="21"/>
              </w:rPr>
              <w:t>道路良好率</w:t>
            </w:r>
          </w:p>
        </w:tc>
        <w:tc>
          <w:tcPr>
            <w:tcW w:w="2835" w:type="dxa"/>
          </w:tcPr>
          <w:p>
            <w:pPr>
              <w:pStyle w:val="13"/>
              <w:spacing w:before="9"/>
              <w:rPr>
                <w:b/>
                <w:sz w:val="21"/>
              </w:rPr>
            </w:pPr>
          </w:p>
          <w:p>
            <w:pPr>
              <w:pStyle w:val="13"/>
              <w:ind w:left="112"/>
              <w:rPr>
                <w:sz w:val="21"/>
              </w:rPr>
            </w:pPr>
            <w:r>
              <w:rPr>
                <w:sz w:val="21"/>
              </w:rPr>
              <w:t>优、良、中等路占比</w:t>
            </w:r>
          </w:p>
        </w:tc>
        <w:tc>
          <w:tcPr>
            <w:tcW w:w="2551" w:type="dxa"/>
          </w:tcPr>
          <w:p>
            <w:pPr>
              <w:pStyle w:val="13"/>
              <w:spacing w:before="9"/>
              <w:rPr>
                <w:b/>
                <w:sz w:val="21"/>
              </w:rPr>
            </w:pPr>
          </w:p>
          <w:p>
            <w:pPr>
              <w:pStyle w:val="13"/>
              <w:ind w:left="111"/>
              <w:rPr>
                <w:sz w:val="21"/>
              </w:rPr>
            </w:pPr>
            <w:r>
              <w:rPr>
                <w:sz w:val="21"/>
              </w:rPr>
              <w:t>≥75%</w:t>
            </w:r>
          </w:p>
        </w:tc>
        <w:tc>
          <w:tcPr>
            <w:tcW w:w="2268" w:type="dxa"/>
          </w:tcPr>
          <w:p>
            <w:pPr>
              <w:pStyle w:val="13"/>
              <w:spacing w:line="270" w:lineRule="atLeast"/>
              <w:ind w:left="114" w:right="247"/>
              <w:jc w:val="both"/>
              <w:rPr>
                <w:sz w:val="21"/>
              </w:rPr>
            </w:pPr>
            <w:r>
              <w:rPr>
                <w:sz w:val="21"/>
              </w:rPr>
              <w:t>《秦皇岛市农村公路管理养护实施细则》秦政办[2007]132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时效指标</w:t>
            </w:r>
          </w:p>
        </w:tc>
        <w:tc>
          <w:tcPr>
            <w:tcW w:w="2835" w:type="dxa"/>
          </w:tcPr>
          <w:p>
            <w:pPr>
              <w:pStyle w:val="13"/>
              <w:spacing w:before="137"/>
              <w:ind w:left="115"/>
              <w:rPr>
                <w:sz w:val="21"/>
              </w:rPr>
            </w:pPr>
            <w:r>
              <w:rPr>
                <w:sz w:val="21"/>
              </w:rPr>
              <w:t>工作完成及时性</w:t>
            </w:r>
          </w:p>
        </w:tc>
        <w:tc>
          <w:tcPr>
            <w:tcW w:w="2835" w:type="dxa"/>
          </w:tcPr>
          <w:p>
            <w:pPr>
              <w:pStyle w:val="13"/>
              <w:spacing w:before="137"/>
              <w:ind w:left="112"/>
              <w:rPr>
                <w:sz w:val="21"/>
              </w:rPr>
            </w:pPr>
            <w:r>
              <w:rPr>
                <w:sz w:val="21"/>
              </w:rPr>
              <w:t>按计划完成各项工作</w:t>
            </w:r>
          </w:p>
        </w:tc>
        <w:tc>
          <w:tcPr>
            <w:tcW w:w="2551" w:type="dxa"/>
          </w:tcPr>
          <w:p>
            <w:pPr>
              <w:pStyle w:val="13"/>
              <w:spacing w:before="137"/>
              <w:ind w:left="111"/>
              <w:rPr>
                <w:sz w:val="21"/>
              </w:rPr>
            </w:pPr>
            <w:r>
              <w:rPr>
                <w:sz w:val="21"/>
              </w:rPr>
              <w:t>100%</w:t>
            </w:r>
          </w:p>
        </w:tc>
        <w:tc>
          <w:tcPr>
            <w:tcW w:w="2268" w:type="dxa"/>
          </w:tcPr>
          <w:p>
            <w:pPr>
              <w:pStyle w:val="13"/>
              <w:spacing w:line="264" w:lineRule="exact"/>
              <w:ind w:left="114" w:right="247"/>
              <w:rPr>
                <w:sz w:val="21"/>
              </w:rPr>
            </w:pPr>
            <w:r>
              <w:rPr>
                <w:sz w:val="21"/>
              </w:rP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养护工程费用</w:t>
            </w:r>
          </w:p>
        </w:tc>
        <w:tc>
          <w:tcPr>
            <w:tcW w:w="2835" w:type="dxa"/>
          </w:tcPr>
          <w:p>
            <w:pPr>
              <w:pStyle w:val="13"/>
              <w:spacing w:before="64"/>
              <w:ind w:left="112"/>
              <w:rPr>
                <w:sz w:val="21"/>
              </w:rPr>
            </w:pPr>
            <w:r>
              <w:rPr>
                <w:sz w:val="21"/>
              </w:rPr>
              <w:t>公路养护工程费用</w:t>
            </w:r>
          </w:p>
        </w:tc>
        <w:tc>
          <w:tcPr>
            <w:tcW w:w="2551" w:type="dxa"/>
          </w:tcPr>
          <w:p>
            <w:pPr>
              <w:pStyle w:val="13"/>
              <w:spacing w:before="64"/>
              <w:ind w:left="111"/>
              <w:rPr>
                <w:sz w:val="21"/>
              </w:rPr>
            </w:pPr>
            <w:r>
              <w:rPr>
                <w:sz w:val="21"/>
              </w:rPr>
              <w:t>≤60 万元</w:t>
            </w:r>
          </w:p>
        </w:tc>
        <w:tc>
          <w:tcPr>
            <w:tcW w:w="2268" w:type="dxa"/>
          </w:tcPr>
          <w:p>
            <w:pPr>
              <w:pStyle w:val="13"/>
              <w:spacing w:before="64"/>
              <w:ind w:left="114"/>
              <w:rPr>
                <w:sz w:val="21"/>
              </w:rPr>
            </w:pPr>
            <w:r>
              <w:rPr>
                <w:sz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养护人员成本费用</w:t>
            </w:r>
          </w:p>
        </w:tc>
        <w:tc>
          <w:tcPr>
            <w:tcW w:w="2835" w:type="dxa"/>
          </w:tcPr>
          <w:p>
            <w:pPr>
              <w:pStyle w:val="13"/>
              <w:spacing w:before="63"/>
              <w:ind w:left="112"/>
              <w:rPr>
                <w:sz w:val="21"/>
              </w:rPr>
            </w:pPr>
            <w:r>
              <w:rPr>
                <w:sz w:val="21"/>
              </w:rPr>
              <w:t>养护人员成本费用</w:t>
            </w:r>
          </w:p>
        </w:tc>
        <w:tc>
          <w:tcPr>
            <w:tcW w:w="2551" w:type="dxa"/>
          </w:tcPr>
          <w:p>
            <w:pPr>
              <w:pStyle w:val="13"/>
              <w:spacing w:before="63"/>
              <w:ind w:left="111"/>
              <w:rPr>
                <w:sz w:val="21"/>
              </w:rPr>
            </w:pPr>
            <w:r>
              <w:rPr>
                <w:sz w:val="21"/>
              </w:rPr>
              <w:t>≤50 万元</w:t>
            </w:r>
          </w:p>
        </w:tc>
        <w:tc>
          <w:tcPr>
            <w:tcW w:w="2268" w:type="dxa"/>
          </w:tcPr>
          <w:p>
            <w:pPr>
              <w:pStyle w:val="13"/>
              <w:spacing w:before="63"/>
              <w:ind w:left="114"/>
              <w:rPr>
                <w:sz w:val="21"/>
              </w:rPr>
            </w:pPr>
            <w:r>
              <w:rPr>
                <w:sz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2" w:hRule="atLeast"/>
        </w:trPr>
        <w:tc>
          <w:tcPr>
            <w:tcW w:w="1417" w:type="dxa"/>
            <w:vMerge w:val="restart"/>
          </w:tcPr>
          <w:p>
            <w:pPr>
              <w:pStyle w:val="13"/>
              <w:rPr>
                <w:b/>
                <w:sz w:val="20"/>
              </w:rPr>
            </w:pPr>
          </w:p>
          <w:p>
            <w:pPr>
              <w:pStyle w:val="13"/>
              <w:spacing w:before="163"/>
              <w:ind w:left="291"/>
              <w:rPr>
                <w:sz w:val="21"/>
              </w:rPr>
            </w:pPr>
            <w:r>
              <w:rPr>
                <w:sz w:val="21"/>
              </w:rPr>
              <w:t>效益指标</w:t>
            </w:r>
          </w:p>
        </w:tc>
        <w:tc>
          <w:tcPr>
            <w:tcW w:w="2268" w:type="dxa"/>
          </w:tcPr>
          <w:p>
            <w:pPr>
              <w:pStyle w:val="13"/>
              <w:spacing w:before="134"/>
              <w:ind w:left="115"/>
              <w:rPr>
                <w:sz w:val="21"/>
              </w:rPr>
            </w:pPr>
            <w:r>
              <w:rPr>
                <w:sz w:val="21"/>
              </w:rPr>
              <w:t>社会效益指标</w:t>
            </w:r>
          </w:p>
        </w:tc>
        <w:tc>
          <w:tcPr>
            <w:tcW w:w="2835" w:type="dxa"/>
          </w:tcPr>
          <w:p>
            <w:pPr>
              <w:pStyle w:val="13"/>
              <w:spacing w:before="134"/>
              <w:ind w:left="115"/>
              <w:rPr>
                <w:sz w:val="21"/>
              </w:rPr>
            </w:pPr>
            <w:r>
              <w:rPr>
                <w:sz w:val="21"/>
              </w:rPr>
              <w:t>减少事故发生率</w:t>
            </w:r>
          </w:p>
        </w:tc>
        <w:tc>
          <w:tcPr>
            <w:tcW w:w="2835" w:type="dxa"/>
          </w:tcPr>
          <w:p>
            <w:pPr>
              <w:pStyle w:val="13"/>
              <w:spacing w:before="134"/>
              <w:ind w:left="112"/>
              <w:rPr>
                <w:sz w:val="21"/>
              </w:rPr>
            </w:pPr>
            <w:r>
              <w:rPr>
                <w:sz w:val="21"/>
              </w:rPr>
              <w:t>降低事故发生率</w:t>
            </w:r>
          </w:p>
        </w:tc>
        <w:tc>
          <w:tcPr>
            <w:tcW w:w="2551" w:type="dxa"/>
          </w:tcPr>
          <w:p>
            <w:pPr>
              <w:pStyle w:val="13"/>
              <w:spacing w:before="134"/>
              <w:ind w:left="111"/>
              <w:rPr>
                <w:sz w:val="21"/>
              </w:rPr>
            </w:pPr>
            <w:r>
              <w:rPr>
                <w:sz w:val="21"/>
              </w:rPr>
              <w:t>≥10%</w:t>
            </w:r>
          </w:p>
        </w:tc>
        <w:tc>
          <w:tcPr>
            <w:tcW w:w="2268" w:type="dxa"/>
          </w:tcPr>
          <w:p>
            <w:pPr>
              <w:pStyle w:val="13"/>
              <w:spacing w:line="264" w:lineRule="exact"/>
              <w:ind w:left="114" w:right="247"/>
              <w:rPr>
                <w:sz w:val="21"/>
              </w:rPr>
            </w:pPr>
            <w:r>
              <w:rPr>
                <w:sz w:val="21"/>
              </w:rP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2"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可持续影响指标</w:t>
            </w:r>
          </w:p>
        </w:tc>
        <w:tc>
          <w:tcPr>
            <w:tcW w:w="2835" w:type="dxa"/>
          </w:tcPr>
          <w:p>
            <w:pPr>
              <w:pStyle w:val="13"/>
              <w:spacing w:before="138"/>
              <w:ind w:left="115"/>
              <w:rPr>
                <w:sz w:val="21"/>
              </w:rPr>
            </w:pPr>
            <w:r>
              <w:rPr>
                <w:sz w:val="21"/>
              </w:rPr>
              <w:t>长期影响</w:t>
            </w:r>
          </w:p>
        </w:tc>
        <w:tc>
          <w:tcPr>
            <w:tcW w:w="2835" w:type="dxa"/>
          </w:tcPr>
          <w:p>
            <w:pPr>
              <w:pStyle w:val="13"/>
              <w:spacing w:before="138"/>
              <w:ind w:left="112"/>
              <w:rPr>
                <w:sz w:val="21"/>
              </w:rPr>
            </w:pPr>
            <w:r>
              <w:rPr>
                <w:sz w:val="21"/>
              </w:rPr>
              <w:t>农村公路发展适应交通需求</w:t>
            </w:r>
          </w:p>
        </w:tc>
        <w:tc>
          <w:tcPr>
            <w:tcW w:w="2551" w:type="dxa"/>
          </w:tcPr>
          <w:p>
            <w:pPr>
              <w:pStyle w:val="13"/>
              <w:spacing w:before="138"/>
              <w:ind w:left="111"/>
              <w:rPr>
                <w:sz w:val="21"/>
              </w:rPr>
            </w:pPr>
            <w:r>
              <w:rPr>
                <w:sz w:val="21"/>
              </w:rPr>
              <w:t>≥10 年</w:t>
            </w:r>
          </w:p>
        </w:tc>
        <w:tc>
          <w:tcPr>
            <w:tcW w:w="2268" w:type="dxa"/>
          </w:tcPr>
          <w:p>
            <w:pPr>
              <w:pStyle w:val="13"/>
              <w:spacing w:line="264" w:lineRule="exact"/>
              <w:ind w:left="114" w:right="247"/>
              <w:rPr>
                <w:sz w:val="21"/>
              </w:rPr>
            </w:pPr>
            <w:r>
              <w:rPr>
                <w:sz w:val="21"/>
              </w:rPr>
              <w:t>公路工程质量评定标准</w:t>
            </w:r>
          </w:p>
        </w:tc>
      </w:tr>
    </w:tbl>
    <w:p>
      <w:pPr>
        <w:spacing w:after="0" w:line="264" w:lineRule="exact"/>
        <w:rPr>
          <w:sz w:val="21"/>
        </w:rPr>
        <w:sectPr>
          <w:pgSz w:w="16840" w:h="11900" w:orient="landscape"/>
          <w:pgMar w:top="1100" w:right="280" w:bottom="88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3"/>
              <w:ind w:left="167" w:right="144"/>
              <w:jc w:val="center"/>
              <w:rPr>
                <w:sz w:val="21"/>
              </w:rPr>
            </w:pPr>
            <w:r>
              <w:rPr>
                <w:sz w:val="21"/>
              </w:rPr>
              <w:t>满意度指标</w:t>
            </w:r>
          </w:p>
        </w:tc>
        <w:tc>
          <w:tcPr>
            <w:tcW w:w="2268" w:type="dxa"/>
          </w:tcPr>
          <w:p>
            <w:pPr>
              <w:pStyle w:val="13"/>
              <w:spacing w:before="63"/>
              <w:ind w:left="115"/>
              <w:rPr>
                <w:sz w:val="21"/>
              </w:rPr>
            </w:pPr>
            <w:r>
              <w:rPr>
                <w:sz w:val="21"/>
              </w:rPr>
              <w:t>服务对象满意度指标</w:t>
            </w:r>
          </w:p>
        </w:tc>
        <w:tc>
          <w:tcPr>
            <w:tcW w:w="2835" w:type="dxa"/>
          </w:tcPr>
          <w:p>
            <w:pPr>
              <w:pStyle w:val="13"/>
              <w:spacing w:before="63"/>
              <w:ind w:left="115"/>
              <w:rPr>
                <w:sz w:val="21"/>
              </w:rPr>
            </w:pPr>
            <w:r>
              <w:rPr>
                <w:sz w:val="21"/>
              </w:rPr>
              <w:t>群众满意度</w:t>
            </w:r>
          </w:p>
        </w:tc>
        <w:tc>
          <w:tcPr>
            <w:tcW w:w="2835" w:type="dxa"/>
          </w:tcPr>
          <w:p>
            <w:pPr>
              <w:pStyle w:val="13"/>
              <w:spacing w:before="63"/>
              <w:ind w:left="114"/>
              <w:rPr>
                <w:sz w:val="21"/>
              </w:rPr>
            </w:pPr>
            <w:r>
              <w:rPr>
                <w:sz w:val="21"/>
              </w:rPr>
              <w:t>群众满意数量占总数的比例</w:t>
            </w:r>
          </w:p>
        </w:tc>
        <w:tc>
          <w:tcPr>
            <w:tcW w:w="2551" w:type="dxa"/>
          </w:tcPr>
          <w:p>
            <w:pPr>
              <w:pStyle w:val="13"/>
              <w:spacing w:before="63"/>
              <w:ind w:left="111"/>
              <w:rPr>
                <w:sz w:val="21"/>
              </w:rPr>
            </w:pPr>
            <w:r>
              <w:rPr>
                <w:sz w:val="21"/>
              </w:rPr>
              <w:t>≥95%</w:t>
            </w:r>
          </w:p>
        </w:tc>
        <w:tc>
          <w:tcPr>
            <w:tcW w:w="2268" w:type="dxa"/>
          </w:tcPr>
          <w:p>
            <w:pPr>
              <w:pStyle w:val="13"/>
              <w:spacing w:before="63"/>
              <w:ind w:left="114"/>
              <w:rPr>
                <w:sz w:val="21"/>
              </w:rPr>
            </w:pPr>
            <w:r>
              <w:rPr>
                <w:sz w:val="21"/>
              </w:rPr>
              <w:t>满意度调查问卷</w:t>
            </w:r>
          </w:p>
        </w:tc>
      </w:tr>
    </w:tbl>
    <w:p>
      <w:pPr>
        <w:pStyle w:val="5"/>
        <w:spacing w:before="5"/>
        <w:rPr>
          <w:b/>
          <w:sz w:val="17"/>
        </w:rPr>
      </w:pPr>
    </w:p>
    <w:p>
      <w:pPr>
        <w:spacing w:before="61" w:line="244" w:lineRule="auto"/>
        <w:ind w:left="720" w:right="1068" w:firstLine="559"/>
        <w:jc w:val="left"/>
        <w:rPr>
          <w:b/>
          <w:sz w:val="28"/>
        </w:rPr>
      </w:pPr>
      <w:r>
        <w:rPr>
          <w:b/>
          <w:sz w:val="28"/>
        </w:rPr>
        <w:t>13</w:t>
      </w:r>
      <w:r>
        <w:rPr>
          <w:b/>
          <w:spacing w:val="-12"/>
          <w:sz w:val="28"/>
        </w:rPr>
        <w:t xml:space="preserve">、关于提前下达 </w:t>
      </w:r>
      <w:r>
        <w:rPr>
          <w:b/>
          <w:sz w:val="28"/>
        </w:rPr>
        <w:t>2022</w:t>
      </w:r>
      <w:r>
        <w:rPr>
          <w:b/>
          <w:spacing w:val="-13"/>
          <w:sz w:val="28"/>
        </w:rPr>
        <w:t xml:space="preserve"> 年农村公路建设养护发展专项资金-农村公路养护工程补助资金</w:t>
      </w:r>
      <w:r>
        <w:rPr>
          <w:b/>
          <w:sz w:val="28"/>
        </w:rPr>
        <w:t>（冀财建【2021】238</w:t>
      </w:r>
      <w:r>
        <w:rPr>
          <w:b/>
          <w:spacing w:val="-18"/>
          <w:sz w:val="28"/>
        </w:rPr>
        <w:t xml:space="preserve"> 号)绩</w:t>
      </w:r>
      <w:r>
        <w:rPr>
          <w:b/>
          <w:spacing w:val="-17"/>
          <w:sz w:val="28"/>
        </w:rPr>
        <w:t>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7" w:type="dxa"/>
          </w:tcPr>
          <w:p>
            <w:pPr>
              <w:pStyle w:val="13"/>
              <w:spacing w:before="136"/>
              <w:ind w:left="167" w:right="144"/>
              <w:jc w:val="center"/>
              <w:rPr>
                <w:b/>
                <w:sz w:val="21"/>
              </w:rPr>
            </w:pPr>
            <w:r>
              <w:rPr>
                <w:b/>
                <w:sz w:val="21"/>
              </w:rPr>
              <w:t>绩效目标</w:t>
            </w:r>
          </w:p>
        </w:tc>
        <w:tc>
          <w:tcPr>
            <w:tcW w:w="12757" w:type="dxa"/>
            <w:gridSpan w:val="5"/>
          </w:tcPr>
          <w:p>
            <w:pPr>
              <w:pStyle w:val="13"/>
              <w:numPr>
                <w:ilvl w:val="0"/>
                <w:numId w:val="15"/>
              </w:numPr>
              <w:tabs>
                <w:tab w:val="left" w:pos="327"/>
              </w:tabs>
              <w:spacing w:before="2" w:after="0" w:line="240" w:lineRule="auto"/>
              <w:ind w:left="326" w:right="0" w:hanging="214"/>
              <w:jc w:val="left"/>
              <w:rPr>
                <w:sz w:val="21"/>
              </w:rPr>
            </w:pPr>
            <w:r>
              <w:rPr>
                <w:sz w:val="21"/>
              </w:rPr>
              <w:t>通过完成对农村公路养护工程工作，保证当地百姓正常出行，保障公路畅通。</w:t>
            </w:r>
          </w:p>
          <w:p>
            <w:pPr>
              <w:pStyle w:val="13"/>
              <w:numPr>
                <w:ilvl w:val="0"/>
                <w:numId w:val="15"/>
              </w:numPr>
              <w:tabs>
                <w:tab w:val="left" w:pos="327"/>
              </w:tabs>
              <w:spacing w:before="4" w:after="0" w:line="266" w:lineRule="exact"/>
              <w:ind w:left="326" w:right="0" w:hanging="214"/>
              <w:jc w:val="left"/>
              <w:rPr>
                <w:sz w:val="21"/>
              </w:rPr>
            </w:pPr>
            <w:r>
              <w:rPr>
                <w:sz w:val="21"/>
              </w:rPr>
              <w:t>通过完成农村公路养护，保障道路交通安全，降低事故发生率。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2"/>
              <w:rPr>
                <w:b/>
                <w:sz w:val="14"/>
              </w:rPr>
            </w:pPr>
          </w:p>
          <w:p>
            <w:pPr>
              <w:pStyle w:val="13"/>
              <w:ind w:left="291"/>
              <w:rPr>
                <w:sz w:val="21"/>
              </w:rPr>
            </w:pPr>
            <w:r>
              <w:rPr>
                <w:sz w:val="21"/>
              </w:rPr>
              <w:t>产出指标</w:t>
            </w: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路基路面维修里程数</w:t>
            </w:r>
          </w:p>
        </w:tc>
        <w:tc>
          <w:tcPr>
            <w:tcW w:w="2835" w:type="dxa"/>
          </w:tcPr>
          <w:p>
            <w:pPr>
              <w:pStyle w:val="13"/>
              <w:spacing w:before="8"/>
              <w:rPr>
                <w:b/>
                <w:sz w:val="21"/>
              </w:rPr>
            </w:pPr>
          </w:p>
          <w:p>
            <w:pPr>
              <w:pStyle w:val="13"/>
              <w:ind w:left="112"/>
              <w:rPr>
                <w:sz w:val="21"/>
              </w:rPr>
            </w:pPr>
            <w:r>
              <w:rPr>
                <w:sz w:val="21"/>
              </w:rPr>
              <w:t>反应路基路面整修的公里数</w:t>
            </w:r>
          </w:p>
        </w:tc>
        <w:tc>
          <w:tcPr>
            <w:tcW w:w="2551" w:type="dxa"/>
          </w:tcPr>
          <w:p>
            <w:pPr>
              <w:pStyle w:val="13"/>
              <w:spacing w:before="8"/>
              <w:rPr>
                <w:b/>
                <w:sz w:val="21"/>
              </w:rPr>
            </w:pPr>
          </w:p>
          <w:p>
            <w:pPr>
              <w:pStyle w:val="13"/>
              <w:ind w:left="111"/>
              <w:rPr>
                <w:sz w:val="21"/>
              </w:rPr>
            </w:pPr>
            <w:r>
              <w:rPr>
                <w:sz w:val="21"/>
              </w:rPr>
              <w:t>≥100 公里</w:t>
            </w:r>
          </w:p>
        </w:tc>
        <w:tc>
          <w:tcPr>
            <w:tcW w:w="2268" w:type="dxa"/>
          </w:tcPr>
          <w:p>
            <w:pPr>
              <w:pStyle w:val="13"/>
              <w:spacing w:before="1"/>
              <w:ind w:left="114"/>
              <w:rPr>
                <w:sz w:val="21"/>
              </w:rPr>
            </w:pPr>
            <w:r>
              <w:rPr>
                <w:spacing w:val="-3"/>
                <w:w w:val="95"/>
                <w:sz w:val="21"/>
              </w:rPr>
              <w:t>《秦皇岛市农村公路</w:t>
            </w:r>
          </w:p>
          <w:p>
            <w:pPr>
              <w:pStyle w:val="13"/>
              <w:spacing w:line="264" w:lineRule="exact"/>
              <w:ind w:left="114" w:right="276"/>
              <w:rPr>
                <w:sz w:val="21"/>
              </w:rPr>
            </w:pPr>
            <w:r>
              <w:rPr>
                <w:spacing w:val="-1"/>
                <w:w w:val="95"/>
                <w:sz w:val="21"/>
              </w:rPr>
              <w:t>管理养护实施细则》</w:t>
            </w:r>
            <w:r>
              <w:rPr>
                <w:spacing w:val="-1"/>
                <w:sz w:val="21"/>
              </w:rPr>
              <w:t>秦政办[2007]132</w:t>
            </w:r>
            <w:r>
              <w:rPr>
                <w:spacing w:val="-24"/>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9"/>
              <w:rPr>
                <w:b/>
                <w:sz w:val="21"/>
              </w:rPr>
            </w:pPr>
          </w:p>
          <w:p>
            <w:pPr>
              <w:pStyle w:val="13"/>
              <w:ind w:left="115"/>
              <w:rPr>
                <w:sz w:val="21"/>
              </w:rPr>
            </w:pPr>
            <w:r>
              <w:rPr>
                <w:sz w:val="21"/>
              </w:rPr>
              <w:t>数量指标</w:t>
            </w:r>
          </w:p>
        </w:tc>
        <w:tc>
          <w:tcPr>
            <w:tcW w:w="2835" w:type="dxa"/>
          </w:tcPr>
          <w:p>
            <w:pPr>
              <w:pStyle w:val="13"/>
              <w:spacing w:before="9"/>
              <w:rPr>
                <w:b/>
                <w:sz w:val="21"/>
              </w:rPr>
            </w:pPr>
          </w:p>
          <w:p>
            <w:pPr>
              <w:pStyle w:val="13"/>
              <w:ind w:left="115"/>
              <w:rPr>
                <w:sz w:val="21"/>
              </w:rPr>
            </w:pPr>
            <w:r>
              <w:rPr>
                <w:sz w:val="21"/>
              </w:rPr>
              <w:t>公路两旁防护挡墙面积</w:t>
            </w:r>
          </w:p>
        </w:tc>
        <w:tc>
          <w:tcPr>
            <w:tcW w:w="2835" w:type="dxa"/>
          </w:tcPr>
          <w:p>
            <w:pPr>
              <w:pStyle w:val="13"/>
              <w:spacing w:before="136" w:line="244" w:lineRule="auto"/>
              <w:ind w:left="112" w:right="187"/>
              <w:rPr>
                <w:sz w:val="21"/>
              </w:rPr>
            </w:pPr>
            <w:r>
              <w:rPr>
                <w:sz w:val="21"/>
              </w:rPr>
              <w:t>反应公路两旁防护挡墙工程量</w:t>
            </w:r>
          </w:p>
        </w:tc>
        <w:tc>
          <w:tcPr>
            <w:tcW w:w="2551" w:type="dxa"/>
          </w:tcPr>
          <w:p>
            <w:pPr>
              <w:pStyle w:val="13"/>
              <w:spacing w:before="9"/>
              <w:rPr>
                <w:b/>
                <w:sz w:val="21"/>
              </w:rPr>
            </w:pPr>
          </w:p>
          <w:p>
            <w:pPr>
              <w:pStyle w:val="13"/>
              <w:ind w:left="111"/>
              <w:rPr>
                <w:sz w:val="21"/>
              </w:rPr>
            </w:pPr>
            <w:r>
              <w:rPr>
                <w:sz w:val="21"/>
              </w:rPr>
              <w:t>≥8310 立方米</w:t>
            </w:r>
          </w:p>
        </w:tc>
        <w:tc>
          <w:tcPr>
            <w:tcW w:w="2268" w:type="dxa"/>
          </w:tcPr>
          <w:p>
            <w:pPr>
              <w:pStyle w:val="13"/>
              <w:spacing w:before="6" w:line="237" w:lineRule="auto"/>
              <w:ind w:left="114" w:right="247"/>
              <w:rPr>
                <w:sz w:val="21"/>
              </w:rPr>
            </w:pPr>
            <w:r>
              <w:rPr>
                <w:spacing w:val="-2"/>
                <w:sz w:val="21"/>
              </w:rPr>
              <w:t>《秦皇岛市农村公路</w:t>
            </w:r>
            <w:r>
              <w:rPr>
                <w:spacing w:val="-2"/>
                <w:w w:val="95"/>
                <w:sz w:val="21"/>
              </w:rPr>
              <w:t>管理养护实施细则》</w:t>
            </w:r>
          </w:p>
          <w:p>
            <w:pPr>
              <w:pStyle w:val="13"/>
              <w:spacing w:before="3" w:line="255" w:lineRule="exact"/>
              <w:ind w:left="114"/>
              <w:rPr>
                <w:sz w:val="21"/>
              </w:rPr>
            </w:pPr>
            <w:r>
              <w:rPr>
                <w:sz w:val="21"/>
              </w:rPr>
              <w:t>秦政办[2007]132</w:t>
            </w:r>
            <w:r>
              <w:rPr>
                <w:spacing w:val="-3"/>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5"/>
              <w:rPr>
                <w:b/>
                <w:sz w:val="21"/>
              </w:rPr>
            </w:pPr>
          </w:p>
          <w:p>
            <w:pPr>
              <w:pStyle w:val="13"/>
              <w:ind w:left="115"/>
              <w:rPr>
                <w:sz w:val="21"/>
              </w:rPr>
            </w:pPr>
            <w:r>
              <w:rPr>
                <w:sz w:val="21"/>
              </w:rPr>
              <w:t>数量指标</w:t>
            </w:r>
          </w:p>
        </w:tc>
        <w:tc>
          <w:tcPr>
            <w:tcW w:w="2835" w:type="dxa"/>
          </w:tcPr>
          <w:p>
            <w:pPr>
              <w:pStyle w:val="13"/>
              <w:spacing w:before="5"/>
              <w:rPr>
                <w:b/>
                <w:sz w:val="21"/>
              </w:rPr>
            </w:pPr>
          </w:p>
          <w:p>
            <w:pPr>
              <w:pStyle w:val="13"/>
              <w:ind w:left="115"/>
              <w:rPr>
                <w:sz w:val="21"/>
              </w:rPr>
            </w:pPr>
            <w:r>
              <w:rPr>
                <w:sz w:val="21"/>
              </w:rPr>
              <w:t>公路标线喷涂面积</w:t>
            </w:r>
          </w:p>
        </w:tc>
        <w:tc>
          <w:tcPr>
            <w:tcW w:w="2835" w:type="dxa"/>
          </w:tcPr>
          <w:p>
            <w:pPr>
              <w:pStyle w:val="13"/>
              <w:spacing w:before="5"/>
              <w:rPr>
                <w:b/>
                <w:sz w:val="21"/>
              </w:rPr>
            </w:pPr>
          </w:p>
          <w:p>
            <w:pPr>
              <w:pStyle w:val="13"/>
              <w:ind w:left="112"/>
              <w:rPr>
                <w:sz w:val="21"/>
              </w:rPr>
            </w:pPr>
            <w:r>
              <w:rPr>
                <w:sz w:val="21"/>
              </w:rPr>
              <w:t>反应公路标线喷涂工程量</w:t>
            </w:r>
          </w:p>
        </w:tc>
        <w:tc>
          <w:tcPr>
            <w:tcW w:w="2551" w:type="dxa"/>
          </w:tcPr>
          <w:p>
            <w:pPr>
              <w:pStyle w:val="13"/>
              <w:spacing w:before="5"/>
              <w:rPr>
                <w:b/>
                <w:sz w:val="21"/>
              </w:rPr>
            </w:pPr>
          </w:p>
          <w:p>
            <w:pPr>
              <w:pStyle w:val="13"/>
              <w:ind w:left="111"/>
              <w:rPr>
                <w:sz w:val="21"/>
              </w:rPr>
            </w:pPr>
            <w:r>
              <w:rPr>
                <w:sz w:val="21"/>
              </w:rPr>
              <w:t>≥24000 立方米</w:t>
            </w:r>
          </w:p>
        </w:tc>
        <w:tc>
          <w:tcPr>
            <w:tcW w:w="2268" w:type="dxa"/>
          </w:tcPr>
          <w:p>
            <w:pPr>
              <w:pStyle w:val="13"/>
              <w:ind w:left="114"/>
              <w:rPr>
                <w:sz w:val="21"/>
              </w:rPr>
            </w:pPr>
            <w:r>
              <w:rPr>
                <w:spacing w:val="-3"/>
                <w:w w:val="95"/>
                <w:sz w:val="21"/>
              </w:rPr>
              <w:t>《秦皇岛市农村公路</w:t>
            </w:r>
          </w:p>
          <w:p>
            <w:pPr>
              <w:pStyle w:val="13"/>
              <w:spacing w:line="266" w:lineRule="exact"/>
              <w:ind w:left="114" w:right="276"/>
              <w:rPr>
                <w:sz w:val="21"/>
              </w:rPr>
            </w:pPr>
            <w:r>
              <w:rPr>
                <w:spacing w:val="-1"/>
                <w:w w:val="95"/>
                <w:sz w:val="21"/>
              </w:rPr>
              <w:t>管理养护实施细则》</w:t>
            </w:r>
            <w:r>
              <w:rPr>
                <w:spacing w:val="-1"/>
                <w:sz w:val="21"/>
              </w:rPr>
              <w:t>秦政办[2007]132</w:t>
            </w:r>
            <w:r>
              <w:rPr>
                <w:spacing w:val="-24"/>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6"/>
              <w:rPr>
                <w:b/>
                <w:sz w:val="21"/>
              </w:rPr>
            </w:pPr>
          </w:p>
          <w:p>
            <w:pPr>
              <w:pStyle w:val="13"/>
              <w:spacing w:before="1"/>
              <w:ind w:left="115"/>
              <w:rPr>
                <w:sz w:val="21"/>
              </w:rPr>
            </w:pPr>
            <w:r>
              <w:rPr>
                <w:sz w:val="21"/>
              </w:rPr>
              <w:t>数量指标</w:t>
            </w:r>
          </w:p>
        </w:tc>
        <w:tc>
          <w:tcPr>
            <w:tcW w:w="2835" w:type="dxa"/>
          </w:tcPr>
          <w:p>
            <w:pPr>
              <w:pStyle w:val="13"/>
              <w:spacing w:before="6"/>
              <w:rPr>
                <w:b/>
                <w:sz w:val="21"/>
              </w:rPr>
            </w:pPr>
          </w:p>
          <w:p>
            <w:pPr>
              <w:pStyle w:val="13"/>
              <w:spacing w:before="1"/>
              <w:ind w:left="115"/>
              <w:rPr>
                <w:sz w:val="21"/>
              </w:rPr>
            </w:pPr>
            <w:r>
              <w:rPr>
                <w:sz w:val="21"/>
              </w:rPr>
              <w:t>路面坑槽挖补面积</w:t>
            </w:r>
          </w:p>
        </w:tc>
        <w:tc>
          <w:tcPr>
            <w:tcW w:w="2835" w:type="dxa"/>
          </w:tcPr>
          <w:p>
            <w:pPr>
              <w:pStyle w:val="13"/>
              <w:spacing w:before="6"/>
              <w:rPr>
                <w:b/>
                <w:sz w:val="21"/>
              </w:rPr>
            </w:pPr>
          </w:p>
          <w:p>
            <w:pPr>
              <w:pStyle w:val="13"/>
              <w:spacing w:before="1"/>
              <w:ind w:left="112"/>
              <w:rPr>
                <w:sz w:val="21"/>
              </w:rPr>
            </w:pPr>
            <w:r>
              <w:rPr>
                <w:sz w:val="21"/>
              </w:rPr>
              <w:t>反应公路路面坑槽挖补面积</w:t>
            </w:r>
          </w:p>
        </w:tc>
        <w:tc>
          <w:tcPr>
            <w:tcW w:w="2551" w:type="dxa"/>
          </w:tcPr>
          <w:p>
            <w:pPr>
              <w:pStyle w:val="13"/>
              <w:spacing w:before="6"/>
              <w:rPr>
                <w:b/>
                <w:sz w:val="21"/>
              </w:rPr>
            </w:pPr>
          </w:p>
          <w:p>
            <w:pPr>
              <w:pStyle w:val="13"/>
              <w:spacing w:before="1"/>
              <w:ind w:left="111"/>
              <w:rPr>
                <w:sz w:val="21"/>
              </w:rPr>
            </w:pPr>
            <w:r>
              <w:rPr>
                <w:sz w:val="21"/>
              </w:rPr>
              <w:t>≥1800 平方米</w:t>
            </w:r>
          </w:p>
        </w:tc>
        <w:tc>
          <w:tcPr>
            <w:tcW w:w="2268" w:type="dxa"/>
          </w:tcPr>
          <w:p>
            <w:pPr>
              <w:pStyle w:val="13"/>
              <w:spacing w:before="2"/>
              <w:ind w:left="114"/>
              <w:rPr>
                <w:sz w:val="21"/>
              </w:rPr>
            </w:pPr>
            <w:r>
              <w:rPr>
                <w:spacing w:val="-3"/>
                <w:w w:val="95"/>
                <w:sz w:val="21"/>
              </w:rPr>
              <w:t>《秦皇岛市农村公路</w:t>
            </w:r>
          </w:p>
          <w:p>
            <w:pPr>
              <w:pStyle w:val="13"/>
              <w:spacing w:line="266" w:lineRule="exact"/>
              <w:ind w:left="114" w:right="276"/>
              <w:rPr>
                <w:sz w:val="21"/>
              </w:rPr>
            </w:pPr>
            <w:r>
              <w:rPr>
                <w:spacing w:val="-1"/>
                <w:w w:val="95"/>
                <w:sz w:val="21"/>
              </w:rPr>
              <w:t>管理养护实施细则》</w:t>
            </w:r>
            <w:r>
              <w:rPr>
                <w:spacing w:val="-1"/>
                <w:sz w:val="21"/>
              </w:rPr>
              <w:t>秦政办[2007]132</w:t>
            </w:r>
            <w:r>
              <w:rPr>
                <w:spacing w:val="-24"/>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7"/>
              <w:rPr>
                <w:b/>
                <w:sz w:val="21"/>
              </w:rPr>
            </w:pPr>
          </w:p>
          <w:p>
            <w:pPr>
              <w:pStyle w:val="13"/>
              <w:ind w:left="115"/>
              <w:rPr>
                <w:sz w:val="21"/>
              </w:rPr>
            </w:pPr>
            <w:r>
              <w:rPr>
                <w:sz w:val="21"/>
              </w:rPr>
              <w:t>数量指标</w:t>
            </w:r>
          </w:p>
        </w:tc>
        <w:tc>
          <w:tcPr>
            <w:tcW w:w="2835" w:type="dxa"/>
          </w:tcPr>
          <w:p>
            <w:pPr>
              <w:pStyle w:val="13"/>
              <w:spacing w:before="7"/>
              <w:rPr>
                <w:b/>
                <w:sz w:val="21"/>
              </w:rPr>
            </w:pPr>
          </w:p>
          <w:p>
            <w:pPr>
              <w:pStyle w:val="13"/>
              <w:ind w:left="115"/>
              <w:rPr>
                <w:sz w:val="21"/>
              </w:rPr>
            </w:pPr>
            <w:r>
              <w:rPr>
                <w:sz w:val="21"/>
              </w:rPr>
              <w:t>公路绿植数量</w:t>
            </w:r>
          </w:p>
        </w:tc>
        <w:tc>
          <w:tcPr>
            <w:tcW w:w="2835" w:type="dxa"/>
          </w:tcPr>
          <w:p>
            <w:pPr>
              <w:pStyle w:val="13"/>
              <w:spacing w:before="7"/>
              <w:rPr>
                <w:b/>
                <w:sz w:val="21"/>
              </w:rPr>
            </w:pPr>
          </w:p>
          <w:p>
            <w:pPr>
              <w:pStyle w:val="13"/>
              <w:ind w:left="112"/>
              <w:rPr>
                <w:sz w:val="21"/>
              </w:rPr>
            </w:pPr>
            <w:r>
              <w:rPr>
                <w:sz w:val="21"/>
              </w:rPr>
              <w:t>反应购买绿植的数量</w:t>
            </w:r>
          </w:p>
        </w:tc>
        <w:tc>
          <w:tcPr>
            <w:tcW w:w="2551" w:type="dxa"/>
          </w:tcPr>
          <w:p>
            <w:pPr>
              <w:pStyle w:val="13"/>
              <w:spacing w:before="7"/>
              <w:rPr>
                <w:b/>
                <w:sz w:val="21"/>
              </w:rPr>
            </w:pPr>
          </w:p>
          <w:p>
            <w:pPr>
              <w:pStyle w:val="13"/>
              <w:ind w:left="111"/>
              <w:rPr>
                <w:sz w:val="21"/>
              </w:rPr>
            </w:pPr>
            <w:r>
              <w:rPr>
                <w:sz w:val="21"/>
              </w:rPr>
              <w:t>≥25 万株</w:t>
            </w:r>
          </w:p>
        </w:tc>
        <w:tc>
          <w:tcPr>
            <w:tcW w:w="2268" w:type="dxa"/>
          </w:tcPr>
          <w:p>
            <w:pPr>
              <w:pStyle w:val="13"/>
              <w:ind w:left="114"/>
              <w:rPr>
                <w:sz w:val="21"/>
              </w:rPr>
            </w:pPr>
            <w:r>
              <w:rPr>
                <w:w w:val="95"/>
                <w:sz w:val="21"/>
              </w:rPr>
              <w:t>《秦皇岛市农村公路</w:t>
            </w:r>
          </w:p>
          <w:p>
            <w:pPr>
              <w:pStyle w:val="13"/>
              <w:spacing w:line="270" w:lineRule="atLeast"/>
              <w:ind w:left="114" w:right="245"/>
              <w:rPr>
                <w:sz w:val="21"/>
              </w:rPr>
            </w:pPr>
            <w:r>
              <w:rPr>
                <w:spacing w:val="-2"/>
                <w:sz w:val="21"/>
              </w:rPr>
              <w:t>管理养护实施细则》</w:t>
            </w:r>
            <w:r>
              <w:rPr>
                <w:sz w:val="21"/>
              </w:rPr>
              <w:t>秦政办[2007]132</w:t>
            </w:r>
            <w:r>
              <w:rPr>
                <w:spacing w:val="-8"/>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边沟边坡处理</w:t>
            </w:r>
          </w:p>
        </w:tc>
        <w:tc>
          <w:tcPr>
            <w:tcW w:w="2835" w:type="dxa"/>
          </w:tcPr>
          <w:p>
            <w:pPr>
              <w:pStyle w:val="13"/>
              <w:spacing w:before="8"/>
              <w:rPr>
                <w:b/>
                <w:sz w:val="21"/>
              </w:rPr>
            </w:pPr>
          </w:p>
          <w:p>
            <w:pPr>
              <w:pStyle w:val="13"/>
              <w:ind w:left="112"/>
              <w:rPr>
                <w:sz w:val="21"/>
              </w:rPr>
            </w:pPr>
            <w:r>
              <w:rPr>
                <w:sz w:val="21"/>
              </w:rPr>
              <w:t>梳理边沟边坡的工程量</w:t>
            </w:r>
          </w:p>
        </w:tc>
        <w:tc>
          <w:tcPr>
            <w:tcW w:w="2551" w:type="dxa"/>
          </w:tcPr>
          <w:p>
            <w:pPr>
              <w:pStyle w:val="13"/>
              <w:spacing w:before="8"/>
              <w:rPr>
                <w:b/>
                <w:sz w:val="21"/>
              </w:rPr>
            </w:pPr>
          </w:p>
          <w:p>
            <w:pPr>
              <w:pStyle w:val="13"/>
              <w:ind w:left="111"/>
              <w:rPr>
                <w:sz w:val="21"/>
              </w:rPr>
            </w:pPr>
            <w:r>
              <w:rPr>
                <w:sz w:val="21"/>
              </w:rPr>
              <w:t>≥26000 立方米</w:t>
            </w:r>
          </w:p>
        </w:tc>
        <w:tc>
          <w:tcPr>
            <w:tcW w:w="2268" w:type="dxa"/>
          </w:tcPr>
          <w:p>
            <w:pPr>
              <w:pStyle w:val="13"/>
              <w:spacing w:before="1" w:line="242" w:lineRule="auto"/>
              <w:ind w:left="114" w:right="247"/>
              <w:rPr>
                <w:sz w:val="21"/>
              </w:rPr>
            </w:pPr>
            <w:r>
              <w:rPr>
                <w:spacing w:val="-2"/>
                <w:sz w:val="21"/>
              </w:rPr>
              <w:t>《秦皇岛市农村公路</w:t>
            </w:r>
            <w:r>
              <w:rPr>
                <w:spacing w:val="-2"/>
                <w:w w:val="95"/>
                <w:sz w:val="21"/>
              </w:rPr>
              <w:t>管理养护实施细则》</w:t>
            </w:r>
          </w:p>
          <w:p>
            <w:pPr>
              <w:pStyle w:val="13"/>
              <w:spacing w:before="1" w:line="251" w:lineRule="exact"/>
              <w:ind w:left="114"/>
              <w:rPr>
                <w:sz w:val="21"/>
              </w:rPr>
            </w:pPr>
            <w:r>
              <w:rPr>
                <w:sz w:val="21"/>
              </w:rPr>
              <w:t>秦政办[2007]132</w:t>
            </w:r>
            <w:r>
              <w:rPr>
                <w:spacing w:val="-3"/>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6"/>
              <w:rPr>
                <w:b/>
                <w:sz w:val="21"/>
              </w:rPr>
            </w:pPr>
          </w:p>
          <w:p>
            <w:pPr>
              <w:pStyle w:val="13"/>
              <w:spacing w:before="1"/>
              <w:ind w:left="115"/>
              <w:rPr>
                <w:sz w:val="21"/>
              </w:rPr>
            </w:pPr>
            <w:r>
              <w:rPr>
                <w:sz w:val="21"/>
              </w:rPr>
              <w:t>质量指标</w:t>
            </w:r>
          </w:p>
        </w:tc>
        <w:tc>
          <w:tcPr>
            <w:tcW w:w="2835" w:type="dxa"/>
          </w:tcPr>
          <w:p>
            <w:pPr>
              <w:pStyle w:val="13"/>
              <w:spacing w:before="6"/>
              <w:rPr>
                <w:b/>
                <w:sz w:val="21"/>
              </w:rPr>
            </w:pPr>
          </w:p>
          <w:p>
            <w:pPr>
              <w:pStyle w:val="13"/>
              <w:spacing w:before="1"/>
              <w:ind w:left="115"/>
              <w:rPr>
                <w:sz w:val="21"/>
              </w:rPr>
            </w:pPr>
            <w:r>
              <w:rPr>
                <w:sz w:val="21"/>
              </w:rPr>
              <w:t>道路良好率</w:t>
            </w:r>
          </w:p>
        </w:tc>
        <w:tc>
          <w:tcPr>
            <w:tcW w:w="2835" w:type="dxa"/>
          </w:tcPr>
          <w:p>
            <w:pPr>
              <w:pStyle w:val="13"/>
              <w:spacing w:before="6"/>
              <w:rPr>
                <w:b/>
                <w:sz w:val="21"/>
              </w:rPr>
            </w:pPr>
          </w:p>
          <w:p>
            <w:pPr>
              <w:pStyle w:val="13"/>
              <w:spacing w:before="1"/>
              <w:ind w:left="112"/>
              <w:rPr>
                <w:sz w:val="21"/>
              </w:rPr>
            </w:pPr>
            <w:r>
              <w:rPr>
                <w:sz w:val="21"/>
              </w:rPr>
              <w:t>优、良、中等路占比</w:t>
            </w:r>
          </w:p>
        </w:tc>
        <w:tc>
          <w:tcPr>
            <w:tcW w:w="2551" w:type="dxa"/>
          </w:tcPr>
          <w:p>
            <w:pPr>
              <w:pStyle w:val="13"/>
              <w:spacing w:before="6"/>
              <w:rPr>
                <w:b/>
                <w:sz w:val="21"/>
              </w:rPr>
            </w:pPr>
          </w:p>
          <w:p>
            <w:pPr>
              <w:pStyle w:val="13"/>
              <w:spacing w:before="1"/>
              <w:ind w:left="111"/>
              <w:rPr>
                <w:sz w:val="21"/>
              </w:rPr>
            </w:pPr>
            <w:r>
              <w:rPr>
                <w:sz w:val="21"/>
              </w:rPr>
              <w:t>≥75%</w:t>
            </w:r>
          </w:p>
        </w:tc>
        <w:tc>
          <w:tcPr>
            <w:tcW w:w="2268" w:type="dxa"/>
          </w:tcPr>
          <w:p>
            <w:pPr>
              <w:pStyle w:val="13"/>
              <w:spacing w:before="2"/>
              <w:ind w:left="114"/>
              <w:rPr>
                <w:sz w:val="21"/>
              </w:rPr>
            </w:pPr>
            <w:r>
              <w:rPr>
                <w:spacing w:val="-3"/>
                <w:w w:val="95"/>
                <w:sz w:val="21"/>
              </w:rPr>
              <w:t>《秦皇岛市农村公路</w:t>
            </w:r>
          </w:p>
          <w:p>
            <w:pPr>
              <w:pStyle w:val="13"/>
              <w:spacing w:line="266" w:lineRule="exact"/>
              <w:ind w:left="114" w:right="276"/>
              <w:rPr>
                <w:sz w:val="21"/>
              </w:rPr>
            </w:pPr>
            <w:r>
              <w:rPr>
                <w:spacing w:val="-1"/>
                <w:w w:val="95"/>
                <w:sz w:val="21"/>
              </w:rPr>
              <w:t>管理养护实施细则》</w:t>
            </w:r>
            <w:r>
              <w:rPr>
                <w:spacing w:val="-1"/>
                <w:sz w:val="21"/>
              </w:rPr>
              <w:t>秦政办[2007]132</w:t>
            </w:r>
            <w:r>
              <w:rPr>
                <w:spacing w:val="-24"/>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质量指标</w:t>
            </w:r>
          </w:p>
        </w:tc>
        <w:tc>
          <w:tcPr>
            <w:tcW w:w="2835" w:type="dxa"/>
          </w:tcPr>
          <w:p>
            <w:pPr>
              <w:pStyle w:val="13"/>
              <w:spacing w:before="63"/>
              <w:ind w:left="115"/>
              <w:rPr>
                <w:sz w:val="21"/>
              </w:rPr>
            </w:pPr>
            <w:r>
              <w:rPr>
                <w:sz w:val="21"/>
              </w:rPr>
              <w:t>建设工程质量合格率</w:t>
            </w:r>
          </w:p>
        </w:tc>
        <w:tc>
          <w:tcPr>
            <w:tcW w:w="2835" w:type="dxa"/>
          </w:tcPr>
          <w:p>
            <w:pPr>
              <w:pStyle w:val="13"/>
              <w:spacing w:before="63"/>
              <w:ind w:left="112"/>
              <w:rPr>
                <w:sz w:val="21"/>
              </w:rPr>
            </w:pPr>
            <w:r>
              <w:rPr>
                <w:sz w:val="21"/>
              </w:rPr>
              <w:t>质监部门出具合格的建设工</w:t>
            </w:r>
          </w:p>
        </w:tc>
        <w:tc>
          <w:tcPr>
            <w:tcW w:w="2551" w:type="dxa"/>
          </w:tcPr>
          <w:p>
            <w:pPr>
              <w:pStyle w:val="13"/>
              <w:spacing w:before="63"/>
              <w:ind w:left="111"/>
              <w:rPr>
                <w:sz w:val="21"/>
              </w:rPr>
            </w:pPr>
            <w:r>
              <w:rPr>
                <w:sz w:val="21"/>
              </w:rPr>
              <w:t>100%</w:t>
            </w:r>
          </w:p>
        </w:tc>
        <w:tc>
          <w:tcPr>
            <w:tcW w:w="2268" w:type="dxa"/>
          </w:tcPr>
          <w:p>
            <w:pPr>
              <w:pStyle w:val="13"/>
              <w:spacing w:before="63"/>
              <w:ind w:left="114"/>
              <w:rPr>
                <w:sz w:val="21"/>
              </w:rPr>
            </w:pPr>
            <w:r>
              <w:rPr>
                <w:sz w:val="21"/>
              </w:rPr>
              <w:t>《秦皇岛市农村公路</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ind w:left="112"/>
              <w:rPr>
                <w:sz w:val="21"/>
              </w:rPr>
            </w:pPr>
            <w:r>
              <w:rPr>
                <w:sz w:val="21"/>
              </w:rPr>
              <w:t>程数量占总建设数量的比率</w:t>
            </w:r>
          </w:p>
        </w:tc>
        <w:tc>
          <w:tcPr>
            <w:tcW w:w="2551" w:type="dxa"/>
          </w:tcPr>
          <w:p>
            <w:pPr>
              <w:pStyle w:val="13"/>
              <w:rPr>
                <w:rFonts w:ascii="Times New Roman"/>
                <w:sz w:val="20"/>
              </w:rPr>
            </w:pPr>
          </w:p>
        </w:tc>
        <w:tc>
          <w:tcPr>
            <w:tcW w:w="2268" w:type="dxa"/>
          </w:tcPr>
          <w:p>
            <w:pPr>
              <w:pStyle w:val="13"/>
              <w:spacing w:line="268" w:lineRule="exact"/>
              <w:ind w:left="114"/>
              <w:rPr>
                <w:sz w:val="21"/>
              </w:rPr>
            </w:pPr>
            <w:r>
              <w:rPr>
                <w:w w:val="95"/>
                <w:sz w:val="21"/>
              </w:rPr>
              <w:t>管理养护实施细则》</w:t>
            </w:r>
          </w:p>
          <w:p>
            <w:pPr>
              <w:pStyle w:val="13"/>
              <w:spacing w:line="257" w:lineRule="exact"/>
              <w:ind w:left="114"/>
              <w:rPr>
                <w:sz w:val="21"/>
              </w:rPr>
            </w:pPr>
            <w:r>
              <w:rPr>
                <w:sz w:val="21"/>
              </w:rPr>
              <w:t>秦政办[2007]132</w:t>
            </w:r>
            <w:r>
              <w:rPr>
                <w:spacing w:val="-3"/>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时效指标</w:t>
            </w:r>
          </w:p>
        </w:tc>
        <w:tc>
          <w:tcPr>
            <w:tcW w:w="2835" w:type="dxa"/>
          </w:tcPr>
          <w:p>
            <w:pPr>
              <w:pStyle w:val="13"/>
              <w:spacing w:before="136"/>
              <w:ind w:left="115"/>
              <w:rPr>
                <w:sz w:val="21"/>
              </w:rPr>
            </w:pPr>
            <w:r>
              <w:rPr>
                <w:sz w:val="21"/>
              </w:rPr>
              <w:t>工作完成及时性</w:t>
            </w:r>
          </w:p>
        </w:tc>
        <w:tc>
          <w:tcPr>
            <w:tcW w:w="2835" w:type="dxa"/>
          </w:tcPr>
          <w:p>
            <w:pPr>
              <w:pStyle w:val="13"/>
              <w:spacing w:before="136"/>
              <w:ind w:left="112"/>
              <w:rPr>
                <w:sz w:val="21"/>
              </w:rPr>
            </w:pPr>
            <w:r>
              <w:rPr>
                <w:sz w:val="21"/>
              </w:rPr>
              <w:t>按计划完成各项工作</w:t>
            </w:r>
          </w:p>
        </w:tc>
        <w:tc>
          <w:tcPr>
            <w:tcW w:w="2551" w:type="dxa"/>
          </w:tcPr>
          <w:p>
            <w:pPr>
              <w:pStyle w:val="13"/>
              <w:spacing w:before="136"/>
              <w:ind w:left="111"/>
              <w:rPr>
                <w:sz w:val="21"/>
              </w:rPr>
            </w:pPr>
            <w:r>
              <w:rPr>
                <w:sz w:val="21"/>
              </w:rPr>
              <w:t>100%</w:t>
            </w:r>
          </w:p>
        </w:tc>
        <w:tc>
          <w:tcPr>
            <w:tcW w:w="2268" w:type="dxa"/>
          </w:tcPr>
          <w:p>
            <w:pPr>
              <w:pStyle w:val="13"/>
              <w:spacing w:before="9" w:line="256" w:lineRule="exact"/>
              <w:ind w:left="114" w:right="247"/>
              <w:rPr>
                <w:sz w:val="21"/>
              </w:rPr>
            </w:pPr>
            <w:r>
              <w:rPr>
                <w:sz w:val="21"/>
              </w:rP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养护工程费用</w:t>
            </w:r>
          </w:p>
        </w:tc>
        <w:tc>
          <w:tcPr>
            <w:tcW w:w="2835" w:type="dxa"/>
          </w:tcPr>
          <w:p>
            <w:pPr>
              <w:pStyle w:val="13"/>
              <w:spacing w:before="64"/>
              <w:ind w:left="112"/>
              <w:rPr>
                <w:sz w:val="21"/>
              </w:rPr>
            </w:pPr>
            <w:r>
              <w:rPr>
                <w:sz w:val="21"/>
              </w:rPr>
              <w:t>公路养护工程费用</w:t>
            </w:r>
          </w:p>
        </w:tc>
        <w:tc>
          <w:tcPr>
            <w:tcW w:w="2551" w:type="dxa"/>
          </w:tcPr>
          <w:p>
            <w:pPr>
              <w:pStyle w:val="13"/>
              <w:spacing w:before="64"/>
              <w:ind w:left="111"/>
              <w:rPr>
                <w:sz w:val="21"/>
              </w:rPr>
            </w:pPr>
            <w:r>
              <w:rPr>
                <w:sz w:val="21"/>
              </w:rPr>
              <w:t>≤180 万元</w:t>
            </w:r>
          </w:p>
        </w:tc>
        <w:tc>
          <w:tcPr>
            <w:tcW w:w="2268" w:type="dxa"/>
          </w:tcPr>
          <w:p>
            <w:pPr>
              <w:pStyle w:val="13"/>
              <w:spacing w:before="64"/>
              <w:ind w:left="114"/>
              <w:rPr>
                <w:sz w:val="21"/>
              </w:rPr>
            </w:pPr>
            <w:r>
              <w:rPr>
                <w:sz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养护人员成本费用</w:t>
            </w:r>
          </w:p>
        </w:tc>
        <w:tc>
          <w:tcPr>
            <w:tcW w:w="2835" w:type="dxa"/>
          </w:tcPr>
          <w:p>
            <w:pPr>
              <w:pStyle w:val="13"/>
              <w:spacing w:before="64"/>
              <w:ind w:left="112"/>
              <w:rPr>
                <w:sz w:val="21"/>
              </w:rPr>
            </w:pPr>
            <w:r>
              <w:rPr>
                <w:sz w:val="21"/>
              </w:rPr>
              <w:t>养护人员成本费用</w:t>
            </w:r>
          </w:p>
        </w:tc>
        <w:tc>
          <w:tcPr>
            <w:tcW w:w="2551" w:type="dxa"/>
          </w:tcPr>
          <w:p>
            <w:pPr>
              <w:pStyle w:val="13"/>
              <w:spacing w:before="64"/>
              <w:ind w:left="111"/>
              <w:rPr>
                <w:sz w:val="21"/>
              </w:rPr>
            </w:pPr>
            <w:r>
              <w:rPr>
                <w:sz w:val="21"/>
              </w:rPr>
              <w:t>≤88 万元</w:t>
            </w:r>
          </w:p>
        </w:tc>
        <w:tc>
          <w:tcPr>
            <w:tcW w:w="2268" w:type="dxa"/>
          </w:tcPr>
          <w:p>
            <w:pPr>
              <w:pStyle w:val="13"/>
              <w:spacing w:before="64"/>
              <w:ind w:left="114"/>
              <w:rPr>
                <w:sz w:val="21"/>
              </w:rPr>
            </w:pPr>
            <w:r>
              <w:rPr>
                <w:sz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5" w:hRule="atLeast"/>
        </w:trPr>
        <w:tc>
          <w:tcPr>
            <w:tcW w:w="1417" w:type="dxa"/>
            <w:vMerge w:val="restart"/>
          </w:tcPr>
          <w:p>
            <w:pPr>
              <w:pStyle w:val="13"/>
              <w:rPr>
                <w:b/>
                <w:sz w:val="20"/>
              </w:rPr>
            </w:pPr>
          </w:p>
          <w:p>
            <w:pPr>
              <w:pStyle w:val="13"/>
              <w:spacing w:before="165"/>
              <w:ind w:left="291"/>
              <w:rPr>
                <w:sz w:val="21"/>
              </w:rPr>
            </w:pPr>
            <w:r>
              <w:rPr>
                <w:sz w:val="21"/>
              </w:rPr>
              <w:t>效益指标</w:t>
            </w:r>
          </w:p>
        </w:tc>
        <w:tc>
          <w:tcPr>
            <w:tcW w:w="2268" w:type="dxa"/>
          </w:tcPr>
          <w:p>
            <w:pPr>
              <w:pStyle w:val="13"/>
              <w:spacing w:before="135"/>
              <w:ind w:left="115"/>
              <w:rPr>
                <w:sz w:val="21"/>
              </w:rPr>
            </w:pPr>
            <w:r>
              <w:rPr>
                <w:sz w:val="21"/>
              </w:rPr>
              <w:t>社会效益指标</w:t>
            </w:r>
          </w:p>
        </w:tc>
        <w:tc>
          <w:tcPr>
            <w:tcW w:w="2835" w:type="dxa"/>
          </w:tcPr>
          <w:p>
            <w:pPr>
              <w:pStyle w:val="13"/>
              <w:spacing w:before="135"/>
              <w:ind w:left="115"/>
              <w:rPr>
                <w:sz w:val="21"/>
              </w:rPr>
            </w:pPr>
            <w:r>
              <w:rPr>
                <w:sz w:val="21"/>
              </w:rPr>
              <w:t>减少事故发生率</w:t>
            </w:r>
          </w:p>
        </w:tc>
        <w:tc>
          <w:tcPr>
            <w:tcW w:w="2835" w:type="dxa"/>
          </w:tcPr>
          <w:p>
            <w:pPr>
              <w:pStyle w:val="13"/>
              <w:spacing w:before="135"/>
              <w:ind w:left="112"/>
              <w:rPr>
                <w:sz w:val="21"/>
              </w:rPr>
            </w:pPr>
            <w:r>
              <w:rPr>
                <w:sz w:val="21"/>
              </w:rPr>
              <w:t>降低事故发生率</w:t>
            </w:r>
          </w:p>
        </w:tc>
        <w:tc>
          <w:tcPr>
            <w:tcW w:w="2551" w:type="dxa"/>
          </w:tcPr>
          <w:p>
            <w:pPr>
              <w:pStyle w:val="13"/>
              <w:spacing w:before="135"/>
              <w:ind w:left="111"/>
              <w:rPr>
                <w:sz w:val="21"/>
              </w:rPr>
            </w:pPr>
            <w:r>
              <w:rPr>
                <w:sz w:val="21"/>
              </w:rPr>
              <w:t>≥10%</w:t>
            </w:r>
          </w:p>
        </w:tc>
        <w:tc>
          <w:tcPr>
            <w:tcW w:w="2268" w:type="dxa"/>
          </w:tcPr>
          <w:p>
            <w:pPr>
              <w:pStyle w:val="13"/>
              <w:spacing w:before="1" w:line="268" w:lineRule="exact"/>
              <w:ind w:left="114"/>
              <w:rPr>
                <w:sz w:val="21"/>
              </w:rPr>
            </w:pPr>
            <w:r>
              <w:rPr>
                <w:sz w:val="21"/>
              </w:rPr>
              <w:t>公路工程质量评定标</w:t>
            </w:r>
          </w:p>
          <w:p>
            <w:pPr>
              <w:pStyle w:val="13"/>
              <w:spacing w:line="256" w:lineRule="exact"/>
              <w:ind w:left="114"/>
              <w:rPr>
                <w:sz w:val="21"/>
              </w:rPr>
            </w:pPr>
            <w:r>
              <w:rPr>
                <w:w w:val="97"/>
                <w:sz w:val="21"/>
              </w:rPr>
              <w:t>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可持续影响指标</w:t>
            </w:r>
          </w:p>
        </w:tc>
        <w:tc>
          <w:tcPr>
            <w:tcW w:w="2835" w:type="dxa"/>
          </w:tcPr>
          <w:p>
            <w:pPr>
              <w:pStyle w:val="13"/>
              <w:spacing w:before="137"/>
              <w:ind w:left="115"/>
              <w:rPr>
                <w:sz w:val="21"/>
              </w:rPr>
            </w:pPr>
            <w:r>
              <w:rPr>
                <w:sz w:val="21"/>
              </w:rPr>
              <w:t>长期影响</w:t>
            </w:r>
          </w:p>
        </w:tc>
        <w:tc>
          <w:tcPr>
            <w:tcW w:w="2835" w:type="dxa"/>
          </w:tcPr>
          <w:p>
            <w:pPr>
              <w:pStyle w:val="13"/>
              <w:spacing w:before="137"/>
              <w:ind w:left="112"/>
              <w:rPr>
                <w:sz w:val="21"/>
              </w:rPr>
            </w:pPr>
            <w:r>
              <w:rPr>
                <w:sz w:val="21"/>
              </w:rPr>
              <w:t>农村公路发展适应交通需求</w:t>
            </w:r>
          </w:p>
        </w:tc>
        <w:tc>
          <w:tcPr>
            <w:tcW w:w="2551" w:type="dxa"/>
          </w:tcPr>
          <w:p>
            <w:pPr>
              <w:pStyle w:val="13"/>
              <w:spacing w:before="137"/>
              <w:ind w:left="111"/>
              <w:rPr>
                <w:sz w:val="21"/>
              </w:rPr>
            </w:pPr>
            <w:r>
              <w:rPr>
                <w:sz w:val="21"/>
              </w:rPr>
              <w:t>≥10 年</w:t>
            </w:r>
          </w:p>
        </w:tc>
        <w:tc>
          <w:tcPr>
            <w:tcW w:w="2268" w:type="dxa"/>
          </w:tcPr>
          <w:p>
            <w:pPr>
              <w:pStyle w:val="13"/>
              <w:spacing w:line="268" w:lineRule="exact"/>
              <w:ind w:left="114"/>
              <w:rPr>
                <w:sz w:val="21"/>
              </w:rPr>
            </w:pPr>
            <w:r>
              <w:rPr>
                <w:sz w:val="21"/>
              </w:rPr>
              <w:t>公路工程质量评定标</w:t>
            </w:r>
          </w:p>
          <w:p>
            <w:pPr>
              <w:pStyle w:val="13"/>
              <w:spacing w:line="257" w:lineRule="exact"/>
              <w:ind w:left="114"/>
              <w:rPr>
                <w:sz w:val="21"/>
              </w:rPr>
            </w:pPr>
            <w:r>
              <w:rPr>
                <w:w w:val="97"/>
                <w:sz w:val="21"/>
              </w:rPr>
              <w:t>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sz w:val="21"/>
              </w:rPr>
            </w:pPr>
            <w:r>
              <w:rPr>
                <w:sz w:val="21"/>
              </w:rPr>
              <w:t>满意度指标</w:t>
            </w:r>
          </w:p>
        </w:tc>
        <w:tc>
          <w:tcPr>
            <w:tcW w:w="2268" w:type="dxa"/>
          </w:tcPr>
          <w:p>
            <w:pPr>
              <w:pStyle w:val="13"/>
              <w:spacing w:before="64"/>
              <w:ind w:left="115"/>
              <w:rPr>
                <w:sz w:val="21"/>
              </w:rPr>
            </w:pPr>
            <w:r>
              <w:rPr>
                <w:sz w:val="21"/>
              </w:rPr>
              <w:t>服务对象满意度指标</w:t>
            </w:r>
          </w:p>
        </w:tc>
        <w:tc>
          <w:tcPr>
            <w:tcW w:w="2835" w:type="dxa"/>
          </w:tcPr>
          <w:p>
            <w:pPr>
              <w:pStyle w:val="13"/>
              <w:spacing w:before="64"/>
              <w:ind w:left="115"/>
              <w:rPr>
                <w:sz w:val="21"/>
              </w:rPr>
            </w:pPr>
            <w:r>
              <w:rPr>
                <w:sz w:val="21"/>
              </w:rPr>
              <w:t>公众满意度</w:t>
            </w:r>
          </w:p>
        </w:tc>
        <w:tc>
          <w:tcPr>
            <w:tcW w:w="2835" w:type="dxa"/>
          </w:tcPr>
          <w:p>
            <w:pPr>
              <w:pStyle w:val="13"/>
              <w:spacing w:before="64"/>
              <w:ind w:left="112"/>
              <w:rPr>
                <w:sz w:val="21"/>
              </w:rPr>
            </w:pPr>
            <w:r>
              <w:rPr>
                <w:sz w:val="21"/>
              </w:rPr>
              <w:t>群众满意数量占总数的比例</w:t>
            </w:r>
          </w:p>
        </w:tc>
        <w:tc>
          <w:tcPr>
            <w:tcW w:w="2551" w:type="dxa"/>
          </w:tcPr>
          <w:p>
            <w:pPr>
              <w:pStyle w:val="13"/>
              <w:spacing w:before="64"/>
              <w:ind w:left="111"/>
              <w:rPr>
                <w:sz w:val="21"/>
              </w:rPr>
            </w:pPr>
            <w:r>
              <w:rPr>
                <w:sz w:val="21"/>
              </w:rPr>
              <w:t>≥95%</w:t>
            </w:r>
          </w:p>
        </w:tc>
        <w:tc>
          <w:tcPr>
            <w:tcW w:w="2268" w:type="dxa"/>
          </w:tcPr>
          <w:p>
            <w:pPr>
              <w:pStyle w:val="13"/>
              <w:spacing w:before="64"/>
              <w:ind w:left="114"/>
              <w:rPr>
                <w:sz w:val="21"/>
              </w:rPr>
            </w:pPr>
            <w:r>
              <w:rPr>
                <w:sz w:val="21"/>
              </w:rPr>
              <w:t>满意度调查问卷</w:t>
            </w:r>
          </w:p>
        </w:tc>
      </w:tr>
    </w:tbl>
    <w:p>
      <w:pPr>
        <w:pStyle w:val="5"/>
        <w:spacing w:before="4"/>
        <w:rPr>
          <w:b/>
          <w:sz w:val="17"/>
        </w:rPr>
      </w:pPr>
    </w:p>
    <w:p>
      <w:pPr>
        <w:spacing w:before="61"/>
        <w:ind w:left="1279" w:right="0" w:firstLine="0"/>
        <w:jc w:val="left"/>
        <w:rPr>
          <w:b/>
          <w:sz w:val="28"/>
        </w:rPr>
      </w:pPr>
      <w:r>
        <w:rPr>
          <w:b/>
          <w:sz w:val="28"/>
        </w:rPr>
        <w:t>14、关于提前下达 2022 年普通国省干线公路建设养护发展专项资金-普通干线公路日常养护补助资金（冀财建</w:t>
      </w:r>
    </w:p>
    <w:p>
      <w:pPr>
        <w:spacing w:before="9" w:after="5"/>
        <w:ind w:left="720" w:right="0" w:firstLine="0"/>
        <w:jc w:val="left"/>
        <w:rPr>
          <w:b/>
          <w:sz w:val="28"/>
        </w:rPr>
      </w:pPr>
      <w:r>
        <w:rPr>
          <w:b/>
          <w:sz w:val="28"/>
        </w:rPr>
        <w:t>【2021】239 号）绩效目标表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7" w:type="dxa"/>
          </w:tcPr>
          <w:p>
            <w:pPr>
              <w:pStyle w:val="13"/>
              <w:spacing w:before="135"/>
              <w:ind w:left="167" w:right="144"/>
              <w:jc w:val="center"/>
              <w:rPr>
                <w:b/>
                <w:sz w:val="21"/>
              </w:rPr>
            </w:pPr>
            <w:r>
              <w:rPr>
                <w:b/>
                <w:sz w:val="21"/>
              </w:rPr>
              <w:t>绩效目标</w:t>
            </w:r>
          </w:p>
        </w:tc>
        <w:tc>
          <w:tcPr>
            <w:tcW w:w="12757" w:type="dxa"/>
            <w:gridSpan w:val="5"/>
          </w:tcPr>
          <w:p>
            <w:pPr>
              <w:pStyle w:val="13"/>
              <w:numPr>
                <w:ilvl w:val="0"/>
                <w:numId w:val="16"/>
              </w:numPr>
              <w:tabs>
                <w:tab w:val="left" w:pos="327"/>
              </w:tabs>
              <w:spacing w:before="3" w:after="0" w:line="240" w:lineRule="auto"/>
              <w:ind w:left="326" w:right="0" w:hanging="214"/>
              <w:jc w:val="left"/>
              <w:rPr>
                <w:sz w:val="21"/>
              </w:rPr>
            </w:pPr>
            <w:r>
              <w:rPr>
                <w:w w:val="90"/>
                <w:sz w:val="21"/>
              </w:rPr>
              <w:t>通过对全县国省干线公路有效养护，保证当地百姓正常出行。</w:t>
            </w:r>
          </w:p>
          <w:p>
            <w:pPr>
              <w:pStyle w:val="13"/>
              <w:numPr>
                <w:ilvl w:val="0"/>
                <w:numId w:val="16"/>
              </w:numPr>
              <w:tabs>
                <w:tab w:val="left" w:pos="327"/>
              </w:tabs>
              <w:spacing w:before="5" w:after="0" w:line="264" w:lineRule="exact"/>
              <w:ind w:left="326" w:right="0" w:hanging="214"/>
              <w:jc w:val="left"/>
              <w:rPr>
                <w:sz w:val="21"/>
              </w:rPr>
            </w:pPr>
            <w:r>
              <w:rPr>
                <w:w w:val="90"/>
                <w:sz w:val="21"/>
              </w:rPr>
              <w:t>通过保证养护工作正常运行，保障公路畅通，带动经济发展。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3"/>
              <w:ind w:left="167" w:right="144"/>
              <w:jc w:val="center"/>
              <w:rPr>
                <w:b/>
                <w:sz w:val="21"/>
              </w:rPr>
            </w:pPr>
            <w:r>
              <w:rPr>
                <w:b/>
                <w:sz w:val="21"/>
              </w:rPr>
              <w:t>一级指标</w:t>
            </w:r>
          </w:p>
        </w:tc>
        <w:tc>
          <w:tcPr>
            <w:tcW w:w="2268" w:type="dxa"/>
          </w:tcPr>
          <w:p>
            <w:pPr>
              <w:pStyle w:val="13"/>
              <w:spacing w:before="63"/>
              <w:ind w:left="717"/>
              <w:rPr>
                <w:b/>
                <w:sz w:val="21"/>
              </w:rPr>
            </w:pPr>
            <w:r>
              <w:rPr>
                <w:b/>
                <w:sz w:val="21"/>
              </w:rPr>
              <w:t>二级指标</w:t>
            </w:r>
          </w:p>
        </w:tc>
        <w:tc>
          <w:tcPr>
            <w:tcW w:w="2835" w:type="dxa"/>
          </w:tcPr>
          <w:p>
            <w:pPr>
              <w:pStyle w:val="13"/>
              <w:spacing w:before="63"/>
              <w:ind w:left="982" w:right="953"/>
              <w:jc w:val="center"/>
              <w:rPr>
                <w:b/>
                <w:sz w:val="21"/>
              </w:rPr>
            </w:pPr>
            <w:r>
              <w:rPr>
                <w:b/>
                <w:sz w:val="21"/>
              </w:rPr>
              <w:t>三级指标</w:t>
            </w:r>
          </w:p>
        </w:tc>
        <w:tc>
          <w:tcPr>
            <w:tcW w:w="2835" w:type="dxa"/>
          </w:tcPr>
          <w:p>
            <w:pPr>
              <w:pStyle w:val="13"/>
              <w:spacing w:before="63"/>
              <w:ind w:left="791"/>
              <w:rPr>
                <w:b/>
                <w:sz w:val="21"/>
              </w:rPr>
            </w:pPr>
            <w:r>
              <w:rPr>
                <w:b/>
                <w:sz w:val="21"/>
              </w:rPr>
              <w:t>绩效指标描述</w:t>
            </w:r>
          </w:p>
        </w:tc>
        <w:tc>
          <w:tcPr>
            <w:tcW w:w="2551" w:type="dxa"/>
          </w:tcPr>
          <w:p>
            <w:pPr>
              <w:pStyle w:val="13"/>
              <w:spacing w:before="63"/>
              <w:ind w:left="945" w:right="918"/>
              <w:jc w:val="center"/>
              <w:rPr>
                <w:b/>
                <w:sz w:val="21"/>
              </w:rPr>
            </w:pPr>
            <w:r>
              <w:rPr>
                <w:b/>
                <w:sz w:val="21"/>
              </w:rPr>
              <w:t>指标值</w:t>
            </w:r>
          </w:p>
        </w:tc>
        <w:tc>
          <w:tcPr>
            <w:tcW w:w="2268" w:type="dxa"/>
          </w:tcPr>
          <w:p>
            <w:pPr>
              <w:pStyle w:val="13"/>
              <w:spacing w:before="63"/>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9"/>
              <w:rPr>
                <w:b/>
                <w:sz w:val="29"/>
              </w:rPr>
            </w:pPr>
          </w:p>
          <w:p>
            <w:pPr>
              <w:pStyle w:val="13"/>
              <w:ind w:left="291"/>
              <w:rPr>
                <w:sz w:val="21"/>
              </w:rPr>
            </w:pPr>
            <w:r>
              <w:rPr>
                <w:sz w:val="21"/>
              </w:rPr>
              <w:t>产出指标</w:t>
            </w:r>
          </w:p>
        </w:tc>
        <w:tc>
          <w:tcPr>
            <w:tcW w:w="2268" w:type="dxa"/>
          </w:tcPr>
          <w:p>
            <w:pPr>
              <w:pStyle w:val="13"/>
              <w:spacing w:before="64"/>
              <w:ind w:left="115"/>
              <w:rPr>
                <w:sz w:val="21"/>
              </w:rPr>
            </w:pPr>
            <w:r>
              <w:rPr>
                <w:sz w:val="21"/>
              </w:rPr>
              <w:t>数量指标</w:t>
            </w:r>
          </w:p>
        </w:tc>
        <w:tc>
          <w:tcPr>
            <w:tcW w:w="2835" w:type="dxa"/>
          </w:tcPr>
          <w:p>
            <w:pPr>
              <w:pStyle w:val="13"/>
              <w:spacing w:before="64"/>
              <w:ind w:left="115"/>
              <w:rPr>
                <w:sz w:val="21"/>
              </w:rPr>
            </w:pPr>
            <w:r>
              <w:rPr>
                <w:sz w:val="21"/>
              </w:rPr>
              <w:t>公路养护里程</w:t>
            </w:r>
          </w:p>
        </w:tc>
        <w:tc>
          <w:tcPr>
            <w:tcW w:w="2835" w:type="dxa"/>
          </w:tcPr>
          <w:p>
            <w:pPr>
              <w:pStyle w:val="13"/>
              <w:spacing w:before="64"/>
              <w:ind w:left="112"/>
              <w:rPr>
                <w:sz w:val="21"/>
              </w:rPr>
            </w:pPr>
            <w:r>
              <w:rPr>
                <w:sz w:val="21"/>
              </w:rPr>
              <w:t>国省普通干线的养护里程</w:t>
            </w:r>
          </w:p>
        </w:tc>
        <w:tc>
          <w:tcPr>
            <w:tcW w:w="2551" w:type="dxa"/>
          </w:tcPr>
          <w:p>
            <w:pPr>
              <w:pStyle w:val="13"/>
              <w:spacing w:before="64"/>
              <w:ind w:left="111"/>
              <w:rPr>
                <w:sz w:val="21"/>
              </w:rPr>
            </w:pPr>
            <w:r>
              <w:rPr>
                <w:sz w:val="21"/>
              </w:rPr>
              <w:t>295.03 公里</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事业编人员数</w:t>
            </w:r>
          </w:p>
        </w:tc>
        <w:tc>
          <w:tcPr>
            <w:tcW w:w="2835" w:type="dxa"/>
          </w:tcPr>
          <w:p>
            <w:pPr>
              <w:pStyle w:val="13"/>
              <w:spacing w:before="10" w:line="256" w:lineRule="exact"/>
              <w:ind w:left="112" w:right="187"/>
              <w:rPr>
                <w:sz w:val="21"/>
              </w:rPr>
            </w:pPr>
            <w:r>
              <w:rPr>
                <w:sz w:val="21"/>
              </w:rPr>
              <w:t>保持正常行政运行所需要的人员数</w:t>
            </w:r>
          </w:p>
        </w:tc>
        <w:tc>
          <w:tcPr>
            <w:tcW w:w="2551" w:type="dxa"/>
          </w:tcPr>
          <w:p>
            <w:pPr>
              <w:pStyle w:val="13"/>
              <w:spacing w:before="137"/>
              <w:ind w:left="111"/>
              <w:rPr>
                <w:sz w:val="21"/>
              </w:rPr>
            </w:pPr>
            <w:r>
              <w:rPr>
                <w:sz w:val="21"/>
              </w:rPr>
              <w:t>81 人</w:t>
            </w:r>
          </w:p>
        </w:tc>
        <w:tc>
          <w:tcPr>
            <w:tcW w:w="2268" w:type="dxa"/>
          </w:tcPr>
          <w:p>
            <w:pPr>
              <w:pStyle w:val="13"/>
              <w:spacing w:before="13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数量指标</w:t>
            </w:r>
          </w:p>
        </w:tc>
        <w:tc>
          <w:tcPr>
            <w:tcW w:w="2835" w:type="dxa"/>
          </w:tcPr>
          <w:p>
            <w:pPr>
              <w:pStyle w:val="13"/>
              <w:spacing w:before="138"/>
              <w:ind w:left="115"/>
              <w:rPr>
                <w:sz w:val="21"/>
              </w:rPr>
            </w:pPr>
            <w:r>
              <w:rPr>
                <w:sz w:val="21"/>
              </w:rPr>
              <w:t>临时工人员数</w:t>
            </w:r>
          </w:p>
        </w:tc>
        <w:tc>
          <w:tcPr>
            <w:tcW w:w="2835" w:type="dxa"/>
          </w:tcPr>
          <w:p>
            <w:pPr>
              <w:pStyle w:val="13"/>
              <w:spacing w:before="1" w:line="268" w:lineRule="exact"/>
              <w:ind w:left="112"/>
              <w:rPr>
                <w:sz w:val="21"/>
              </w:rPr>
            </w:pPr>
            <w:r>
              <w:rPr>
                <w:sz w:val="21"/>
              </w:rPr>
              <w:t>保持正常行政运行所需要的</w:t>
            </w:r>
          </w:p>
          <w:p>
            <w:pPr>
              <w:pStyle w:val="13"/>
              <w:spacing w:line="256" w:lineRule="exact"/>
              <w:ind w:left="112"/>
              <w:rPr>
                <w:sz w:val="21"/>
              </w:rPr>
            </w:pPr>
            <w:r>
              <w:rPr>
                <w:sz w:val="21"/>
              </w:rPr>
              <w:t>人员数</w:t>
            </w:r>
          </w:p>
        </w:tc>
        <w:tc>
          <w:tcPr>
            <w:tcW w:w="2551" w:type="dxa"/>
          </w:tcPr>
          <w:p>
            <w:pPr>
              <w:pStyle w:val="13"/>
              <w:spacing w:before="138"/>
              <w:ind w:left="111"/>
              <w:rPr>
                <w:sz w:val="21"/>
              </w:rPr>
            </w:pPr>
            <w:r>
              <w:rPr>
                <w:sz w:val="21"/>
              </w:rPr>
              <w:t>112 人</w:t>
            </w:r>
          </w:p>
        </w:tc>
        <w:tc>
          <w:tcPr>
            <w:tcW w:w="2268" w:type="dxa"/>
          </w:tcPr>
          <w:p>
            <w:pPr>
              <w:pStyle w:val="13"/>
              <w:spacing w:before="138"/>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数量指标</w:t>
            </w:r>
          </w:p>
        </w:tc>
        <w:tc>
          <w:tcPr>
            <w:tcW w:w="2835" w:type="dxa"/>
          </w:tcPr>
          <w:p>
            <w:pPr>
              <w:pStyle w:val="13"/>
              <w:spacing w:before="65"/>
              <w:ind w:left="115"/>
              <w:rPr>
                <w:sz w:val="21"/>
              </w:rPr>
            </w:pPr>
            <w:r>
              <w:rPr>
                <w:sz w:val="21"/>
              </w:rPr>
              <w:t>需要小修工程的项目数</w:t>
            </w:r>
          </w:p>
        </w:tc>
        <w:tc>
          <w:tcPr>
            <w:tcW w:w="2835" w:type="dxa"/>
          </w:tcPr>
          <w:p>
            <w:pPr>
              <w:pStyle w:val="13"/>
              <w:spacing w:before="65"/>
              <w:ind w:left="112"/>
              <w:rPr>
                <w:sz w:val="21"/>
              </w:rPr>
            </w:pPr>
            <w:r>
              <w:rPr>
                <w:sz w:val="21"/>
              </w:rPr>
              <w:t>需要小修工程的项目数量</w:t>
            </w:r>
          </w:p>
        </w:tc>
        <w:tc>
          <w:tcPr>
            <w:tcW w:w="2551" w:type="dxa"/>
          </w:tcPr>
          <w:p>
            <w:pPr>
              <w:pStyle w:val="13"/>
              <w:spacing w:before="65"/>
              <w:ind w:left="111"/>
              <w:rPr>
                <w:sz w:val="21"/>
              </w:rPr>
            </w:pPr>
            <w:r>
              <w:rPr>
                <w:sz w:val="21"/>
              </w:rPr>
              <w:t>8 个</w:t>
            </w:r>
          </w:p>
        </w:tc>
        <w:tc>
          <w:tcPr>
            <w:tcW w:w="2268" w:type="dxa"/>
          </w:tcPr>
          <w:p>
            <w:pPr>
              <w:pStyle w:val="13"/>
              <w:spacing w:before="65"/>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质量指标</w:t>
            </w:r>
          </w:p>
        </w:tc>
        <w:tc>
          <w:tcPr>
            <w:tcW w:w="2835" w:type="dxa"/>
          </w:tcPr>
          <w:p>
            <w:pPr>
              <w:pStyle w:val="13"/>
              <w:spacing w:before="136"/>
              <w:ind w:left="115"/>
              <w:rPr>
                <w:sz w:val="21"/>
              </w:rPr>
            </w:pPr>
            <w:r>
              <w:rPr>
                <w:sz w:val="21"/>
              </w:rPr>
              <w:t>公路养护工程合格率（%）</w:t>
            </w:r>
          </w:p>
        </w:tc>
        <w:tc>
          <w:tcPr>
            <w:tcW w:w="2835" w:type="dxa"/>
          </w:tcPr>
          <w:p>
            <w:pPr>
              <w:pStyle w:val="13"/>
              <w:spacing w:line="264" w:lineRule="exact"/>
              <w:ind w:left="112" w:right="187"/>
              <w:rPr>
                <w:sz w:val="21"/>
              </w:rPr>
            </w:pPr>
            <w:r>
              <w:rPr>
                <w:sz w:val="21"/>
              </w:rPr>
              <w:t>普通干线工程质量合格的数量占养护工程总数的比率</w:t>
            </w:r>
          </w:p>
        </w:tc>
        <w:tc>
          <w:tcPr>
            <w:tcW w:w="2551" w:type="dxa"/>
          </w:tcPr>
          <w:p>
            <w:pPr>
              <w:pStyle w:val="13"/>
              <w:spacing w:before="136"/>
              <w:ind w:left="111"/>
              <w:rPr>
                <w:sz w:val="21"/>
              </w:rPr>
            </w:pPr>
            <w:r>
              <w:rPr>
                <w:sz w:val="21"/>
              </w:rPr>
              <w:t>100%</w:t>
            </w:r>
          </w:p>
        </w:tc>
        <w:tc>
          <w:tcPr>
            <w:tcW w:w="2268" w:type="dxa"/>
          </w:tcPr>
          <w:p>
            <w:pPr>
              <w:pStyle w:val="13"/>
              <w:spacing w:before="136"/>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时效指标</w:t>
            </w:r>
          </w:p>
        </w:tc>
        <w:tc>
          <w:tcPr>
            <w:tcW w:w="2835" w:type="dxa"/>
          </w:tcPr>
          <w:p>
            <w:pPr>
              <w:pStyle w:val="13"/>
              <w:spacing w:before="136"/>
              <w:ind w:left="115"/>
              <w:rPr>
                <w:sz w:val="21"/>
              </w:rPr>
            </w:pPr>
            <w:r>
              <w:rPr>
                <w:sz w:val="21"/>
              </w:rPr>
              <w:t>养护工作及时性</w:t>
            </w:r>
          </w:p>
        </w:tc>
        <w:tc>
          <w:tcPr>
            <w:tcW w:w="2835" w:type="dxa"/>
          </w:tcPr>
          <w:p>
            <w:pPr>
              <w:pStyle w:val="13"/>
              <w:spacing w:line="264" w:lineRule="exact"/>
              <w:ind w:left="112" w:right="187"/>
              <w:rPr>
                <w:sz w:val="21"/>
              </w:rPr>
            </w:pPr>
            <w:r>
              <w:rPr>
                <w:sz w:val="21"/>
              </w:rPr>
              <w:t>按工作计划，按时完成公路养护</w:t>
            </w:r>
          </w:p>
        </w:tc>
        <w:tc>
          <w:tcPr>
            <w:tcW w:w="2551" w:type="dxa"/>
          </w:tcPr>
          <w:p>
            <w:pPr>
              <w:pStyle w:val="13"/>
              <w:spacing w:before="136"/>
              <w:ind w:left="111"/>
              <w:rPr>
                <w:sz w:val="21"/>
              </w:rPr>
            </w:pPr>
            <w:r>
              <w:rPr>
                <w:sz w:val="21"/>
              </w:rPr>
              <w:t>100%</w:t>
            </w:r>
          </w:p>
        </w:tc>
        <w:tc>
          <w:tcPr>
            <w:tcW w:w="2268" w:type="dxa"/>
          </w:tcPr>
          <w:p>
            <w:pPr>
              <w:pStyle w:val="13"/>
              <w:spacing w:before="136"/>
              <w:ind w:left="114"/>
              <w:rPr>
                <w:sz w:val="21"/>
              </w:rPr>
            </w:pPr>
            <w:r>
              <w:rPr>
                <w:sz w:val="21"/>
              </w:rPr>
              <w:t>年初工作计划</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rFonts w:ascii="Times New Roman"/>
                <w:sz w:val="20"/>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工程成本控制</w:t>
            </w:r>
          </w:p>
        </w:tc>
        <w:tc>
          <w:tcPr>
            <w:tcW w:w="2835" w:type="dxa"/>
          </w:tcPr>
          <w:p>
            <w:pPr>
              <w:pStyle w:val="13"/>
              <w:spacing w:before="63"/>
              <w:ind w:left="112"/>
              <w:rPr>
                <w:sz w:val="21"/>
              </w:rPr>
            </w:pPr>
            <w:r>
              <w:rPr>
                <w:sz w:val="21"/>
              </w:rPr>
              <w:t>工程成本控制</w:t>
            </w:r>
          </w:p>
        </w:tc>
        <w:tc>
          <w:tcPr>
            <w:tcW w:w="2551" w:type="dxa"/>
          </w:tcPr>
          <w:p>
            <w:pPr>
              <w:pStyle w:val="13"/>
              <w:spacing w:before="63"/>
              <w:ind w:left="111"/>
              <w:rPr>
                <w:sz w:val="21"/>
              </w:rPr>
            </w:pPr>
            <w:r>
              <w:rPr>
                <w:sz w:val="21"/>
              </w:rPr>
              <w:t>≤60 万元</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人员成本控制</w:t>
            </w:r>
          </w:p>
        </w:tc>
        <w:tc>
          <w:tcPr>
            <w:tcW w:w="2835" w:type="dxa"/>
          </w:tcPr>
          <w:p>
            <w:pPr>
              <w:pStyle w:val="13"/>
              <w:spacing w:before="63"/>
              <w:ind w:left="112"/>
              <w:rPr>
                <w:sz w:val="21"/>
              </w:rPr>
            </w:pPr>
            <w:r>
              <w:rPr>
                <w:sz w:val="21"/>
              </w:rPr>
              <w:t>人员成本控制</w:t>
            </w:r>
          </w:p>
        </w:tc>
        <w:tc>
          <w:tcPr>
            <w:tcW w:w="2551" w:type="dxa"/>
          </w:tcPr>
          <w:p>
            <w:pPr>
              <w:pStyle w:val="13"/>
              <w:spacing w:before="63"/>
              <w:ind w:left="111"/>
              <w:rPr>
                <w:sz w:val="21"/>
              </w:rPr>
            </w:pPr>
            <w:r>
              <w:rPr>
                <w:sz w:val="21"/>
              </w:rPr>
              <w:t>≤60 万元</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其他费用控制</w:t>
            </w:r>
          </w:p>
        </w:tc>
        <w:tc>
          <w:tcPr>
            <w:tcW w:w="2835" w:type="dxa"/>
          </w:tcPr>
          <w:p>
            <w:pPr>
              <w:pStyle w:val="13"/>
              <w:spacing w:before="64"/>
              <w:ind w:left="112"/>
              <w:rPr>
                <w:sz w:val="21"/>
              </w:rPr>
            </w:pPr>
            <w:r>
              <w:rPr>
                <w:sz w:val="21"/>
              </w:rPr>
              <w:t>其他费用控制</w:t>
            </w:r>
          </w:p>
        </w:tc>
        <w:tc>
          <w:tcPr>
            <w:tcW w:w="2551" w:type="dxa"/>
          </w:tcPr>
          <w:p>
            <w:pPr>
              <w:pStyle w:val="13"/>
              <w:spacing w:before="64"/>
              <w:ind w:left="111"/>
              <w:rPr>
                <w:sz w:val="21"/>
              </w:rPr>
            </w:pPr>
            <w:r>
              <w:rPr>
                <w:sz w:val="21"/>
              </w:rPr>
              <w:t>≤51 万元</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8"/>
              <w:ind w:left="163" w:right="144"/>
              <w:jc w:val="center"/>
              <w:rPr>
                <w:sz w:val="21"/>
              </w:rPr>
            </w:pPr>
            <w:r>
              <w:rPr>
                <w:sz w:val="21"/>
              </w:rPr>
              <w:t>效益指标</w:t>
            </w:r>
          </w:p>
        </w:tc>
        <w:tc>
          <w:tcPr>
            <w:tcW w:w="2268" w:type="dxa"/>
          </w:tcPr>
          <w:p>
            <w:pPr>
              <w:pStyle w:val="13"/>
              <w:spacing w:before="138"/>
              <w:ind w:left="115"/>
              <w:rPr>
                <w:sz w:val="21"/>
              </w:rPr>
            </w:pPr>
            <w:r>
              <w:rPr>
                <w:sz w:val="21"/>
              </w:rPr>
              <w:t>社会效益指标</w:t>
            </w:r>
          </w:p>
        </w:tc>
        <w:tc>
          <w:tcPr>
            <w:tcW w:w="2835" w:type="dxa"/>
          </w:tcPr>
          <w:p>
            <w:pPr>
              <w:pStyle w:val="13"/>
              <w:spacing w:before="138"/>
              <w:ind w:left="115"/>
              <w:rPr>
                <w:sz w:val="21"/>
              </w:rPr>
            </w:pPr>
            <w:r>
              <w:rPr>
                <w:sz w:val="21"/>
              </w:rPr>
              <w:t>公路的畅通率</w:t>
            </w:r>
          </w:p>
        </w:tc>
        <w:tc>
          <w:tcPr>
            <w:tcW w:w="2835" w:type="dxa"/>
          </w:tcPr>
          <w:p>
            <w:pPr>
              <w:pStyle w:val="13"/>
              <w:spacing w:line="264" w:lineRule="exact"/>
              <w:ind w:left="112" w:right="187"/>
              <w:rPr>
                <w:sz w:val="21"/>
              </w:rPr>
            </w:pPr>
            <w:r>
              <w:rPr>
                <w:sz w:val="21"/>
              </w:rPr>
              <w:t>保证公路畅通的天数除以总天数</w:t>
            </w:r>
          </w:p>
        </w:tc>
        <w:tc>
          <w:tcPr>
            <w:tcW w:w="2551" w:type="dxa"/>
          </w:tcPr>
          <w:p>
            <w:pPr>
              <w:pStyle w:val="13"/>
              <w:spacing w:before="138"/>
              <w:ind w:left="111"/>
              <w:rPr>
                <w:sz w:val="21"/>
              </w:rPr>
            </w:pPr>
            <w:r>
              <w:rPr>
                <w:sz w:val="21"/>
              </w:rPr>
              <w:t>≤100%</w:t>
            </w:r>
          </w:p>
        </w:tc>
        <w:tc>
          <w:tcPr>
            <w:tcW w:w="2268" w:type="dxa"/>
          </w:tcPr>
          <w:p>
            <w:pPr>
              <w:pStyle w:val="13"/>
              <w:spacing w:before="138"/>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restart"/>
          </w:tcPr>
          <w:p>
            <w:pPr>
              <w:pStyle w:val="13"/>
              <w:rPr>
                <w:b/>
                <w:sz w:val="27"/>
              </w:rPr>
            </w:pPr>
          </w:p>
          <w:p>
            <w:pPr>
              <w:pStyle w:val="13"/>
              <w:ind w:left="188"/>
              <w:rPr>
                <w:sz w:val="21"/>
              </w:rPr>
            </w:pPr>
            <w:r>
              <w:rPr>
                <w:sz w:val="21"/>
              </w:rPr>
              <w:t>满意度指标</w:t>
            </w:r>
          </w:p>
        </w:tc>
        <w:tc>
          <w:tcPr>
            <w:tcW w:w="2268" w:type="dxa"/>
          </w:tcPr>
          <w:p>
            <w:pPr>
              <w:pStyle w:val="13"/>
              <w:spacing w:before="137"/>
              <w:ind w:left="115"/>
              <w:rPr>
                <w:sz w:val="21"/>
              </w:rPr>
            </w:pPr>
            <w:r>
              <w:rPr>
                <w:sz w:val="21"/>
              </w:rPr>
              <w:t>服务对象满意度指标</w:t>
            </w:r>
          </w:p>
        </w:tc>
        <w:tc>
          <w:tcPr>
            <w:tcW w:w="2835" w:type="dxa"/>
          </w:tcPr>
          <w:p>
            <w:pPr>
              <w:pStyle w:val="13"/>
              <w:spacing w:before="137"/>
              <w:ind w:left="115"/>
              <w:rPr>
                <w:sz w:val="21"/>
              </w:rPr>
            </w:pPr>
            <w:r>
              <w:rPr>
                <w:sz w:val="21"/>
              </w:rPr>
              <w:t>公众满意度</w:t>
            </w:r>
          </w:p>
        </w:tc>
        <w:tc>
          <w:tcPr>
            <w:tcW w:w="2835" w:type="dxa"/>
          </w:tcPr>
          <w:p>
            <w:pPr>
              <w:pStyle w:val="13"/>
              <w:spacing w:before="3" w:line="260" w:lineRule="exact"/>
              <w:ind w:left="112" w:right="187"/>
              <w:rPr>
                <w:sz w:val="21"/>
              </w:rPr>
            </w:pPr>
            <w:r>
              <w:rPr>
                <w:sz w:val="21"/>
              </w:rPr>
              <w:t>调查中满意和较满意的社会群众占调查总人数的比率</w:t>
            </w:r>
          </w:p>
        </w:tc>
        <w:tc>
          <w:tcPr>
            <w:tcW w:w="2551" w:type="dxa"/>
          </w:tcPr>
          <w:p>
            <w:pPr>
              <w:pStyle w:val="13"/>
              <w:spacing w:before="137"/>
              <w:ind w:left="111"/>
              <w:rPr>
                <w:sz w:val="21"/>
              </w:rPr>
            </w:pPr>
            <w:r>
              <w:rPr>
                <w:sz w:val="21"/>
              </w:rPr>
              <w:t>≥95%</w:t>
            </w:r>
          </w:p>
        </w:tc>
        <w:tc>
          <w:tcPr>
            <w:tcW w:w="2268" w:type="dxa"/>
          </w:tcPr>
          <w:p>
            <w:pPr>
              <w:pStyle w:val="13"/>
              <w:spacing w:before="137"/>
              <w:ind w:left="114"/>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服务对象满意度指标</w:t>
            </w:r>
          </w:p>
        </w:tc>
        <w:tc>
          <w:tcPr>
            <w:tcW w:w="2835" w:type="dxa"/>
          </w:tcPr>
          <w:p>
            <w:pPr>
              <w:pStyle w:val="13"/>
              <w:spacing w:before="64"/>
              <w:ind w:left="115"/>
              <w:rPr>
                <w:sz w:val="21"/>
              </w:rPr>
            </w:pPr>
            <w:r>
              <w:rPr>
                <w:sz w:val="21"/>
              </w:rPr>
              <w:t>养护人员满意度</w:t>
            </w:r>
          </w:p>
        </w:tc>
        <w:tc>
          <w:tcPr>
            <w:tcW w:w="2835" w:type="dxa"/>
          </w:tcPr>
          <w:p>
            <w:pPr>
              <w:pStyle w:val="13"/>
              <w:spacing w:before="64"/>
              <w:ind w:left="112"/>
              <w:rPr>
                <w:sz w:val="21"/>
              </w:rPr>
            </w:pPr>
            <w:r>
              <w:rPr>
                <w:sz w:val="21"/>
              </w:rPr>
              <w:t>养护人员的满意度</w:t>
            </w:r>
          </w:p>
        </w:tc>
        <w:tc>
          <w:tcPr>
            <w:tcW w:w="2551" w:type="dxa"/>
          </w:tcPr>
          <w:p>
            <w:pPr>
              <w:pStyle w:val="13"/>
              <w:spacing w:before="64"/>
              <w:ind w:left="111"/>
              <w:rPr>
                <w:sz w:val="21"/>
              </w:rPr>
            </w:pPr>
            <w:r>
              <w:rPr>
                <w:sz w:val="21"/>
              </w:rPr>
              <w:t>≥95%</w:t>
            </w:r>
          </w:p>
        </w:tc>
        <w:tc>
          <w:tcPr>
            <w:tcW w:w="2268" w:type="dxa"/>
          </w:tcPr>
          <w:p>
            <w:pPr>
              <w:pStyle w:val="13"/>
              <w:spacing w:before="64"/>
              <w:ind w:left="114"/>
              <w:rPr>
                <w:sz w:val="21"/>
              </w:rPr>
            </w:pPr>
            <w:r>
              <w:rPr>
                <w:sz w:val="21"/>
              </w:rPr>
              <w:t>调查问卷</w:t>
            </w:r>
          </w:p>
        </w:tc>
      </w:tr>
    </w:tbl>
    <w:p>
      <w:pPr>
        <w:pStyle w:val="5"/>
        <w:spacing w:before="4"/>
        <w:rPr>
          <w:b/>
          <w:sz w:val="17"/>
        </w:rPr>
      </w:pPr>
    </w:p>
    <w:p>
      <w:pPr>
        <w:spacing w:before="61"/>
        <w:ind w:left="1279" w:right="0" w:firstLine="0"/>
        <w:jc w:val="left"/>
        <w:rPr>
          <w:b/>
          <w:sz w:val="28"/>
        </w:rPr>
      </w:pPr>
      <w:r>
        <w:rPr>
          <w:b/>
          <w:sz w:val="28"/>
        </w:rPr>
        <w:t>15、关于提前下达 2022 年普通国省干线公路建设养护发展专项资金-普通公路超限检测站治超资金（冀财建</w:t>
      </w:r>
    </w:p>
    <w:p>
      <w:pPr>
        <w:spacing w:before="11" w:after="4"/>
        <w:ind w:left="720" w:right="0" w:firstLine="0"/>
        <w:jc w:val="left"/>
        <w:rPr>
          <w:b/>
          <w:sz w:val="28"/>
        </w:rPr>
      </w:pPr>
      <w:r>
        <w:rPr>
          <w:b/>
          <w:sz w:val="28"/>
        </w:rPr>
        <w:t>【2021】239 号）绩效目标表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7" w:type="dxa"/>
          </w:tcPr>
          <w:p>
            <w:pPr>
              <w:pStyle w:val="13"/>
              <w:spacing w:before="134"/>
              <w:ind w:left="167" w:right="144"/>
              <w:jc w:val="center"/>
              <w:rPr>
                <w:b/>
                <w:sz w:val="21"/>
              </w:rPr>
            </w:pPr>
            <w:r>
              <w:rPr>
                <w:b/>
                <w:sz w:val="21"/>
              </w:rPr>
              <w:t>绩效目标</w:t>
            </w:r>
          </w:p>
        </w:tc>
        <w:tc>
          <w:tcPr>
            <w:tcW w:w="12757" w:type="dxa"/>
            <w:gridSpan w:val="5"/>
          </w:tcPr>
          <w:p>
            <w:pPr>
              <w:pStyle w:val="13"/>
              <w:numPr>
                <w:ilvl w:val="0"/>
                <w:numId w:val="17"/>
              </w:numPr>
              <w:tabs>
                <w:tab w:val="left" w:pos="327"/>
              </w:tabs>
              <w:spacing w:before="2" w:after="0" w:line="240" w:lineRule="auto"/>
              <w:ind w:left="326" w:right="0" w:hanging="214"/>
              <w:jc w:val="left"/>
              <w:rPr>
                <w:sz w:val="21"/>
              </w:rPr>
            </w:pPr>
            <w:r>
              <w:rPr>
                <w:sz w:val="21"/>
              </w:rPr>
              <w:t>通过开展依法治理工作，保障治超工作顺利开展。</w:t>
            </w:r>
          </w:p>
          <w:p>
            <w:pPr>
              <w:pStyle w:val="13"/>
              <w:numPr>
                <w:ilvl w:val="0"/>
                <w:numId w:val="17"/>
              </w:numPr>
              <w:tabs>
                <w:tab w:val="left" w:pos="327"/>
              </w:tabs>
              <w:spacing w:before="5" w:after="0" w:line="265" w:lineRule="exact"/>
              <w:ind w:left="326" w:right="0" w:hanging="214"/>
              <w:jc w:val="left"/>
              <w:rPr>
                <w:sz w:val="21"/>
              </w:rPr>
            </w:pPr>
            <w:r>
              <w:rPr>
                <w:sz w:val="21"/>
              </w:rPr>
              <w:t>通过有效治理超限超载，保障公路安全畅通。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2"/>
              <w:ind w:left="167" w:right="144"/>
              <w:jc w:val="center"/>
              <w:rPr>
                <w:b/>
                <w:sz w:val="21"/>
              </w:rPr>
            </w:pPr>
            <w:r>
              <w:rPr>
                <w:b/>
                <w:sz w:val="21"/>
              </w:rPr>
              <w:t>一级指标</w:t>
            </w:r>
          </w:p>
        </w:tc>
        <w:tc>
          <w:tcPr>
            <w:tcW w:w="2268" w:type="dxa"/>
          </w:tcPr>
          <w:p>
            <w:pPr>
              <w:pStyle w:val="13"/>
              <w:spacing w:before="62"/>
              <w:ind w:left="717"/>
              <w:rPr>
                <w:b/>
                <w:sz w:val="21"/>
              </w:rPr>
            </w:pPr>
            <w:r>
              <w:rPr>
                <w:b/>
                <w:sz w:val="21"/>
              </w:rPr>
              <w:t>二级指标</w:t>
            </w:r>
          </w:p>
        </w:tc>
        <w:tc>
          <w:tcPr>
            <w:tcW w:w="2835" w:type="dxa"/>
          </w:tcPr>
          <w:p>
            <w:pPr>
              <w:pStyle w:val="13"/>
              <w:spacing w:before="62"/>
              <w:ind w:left="982" w:right="953"/>
              <w:jc w:val="center"/>
              <w:rPr>
                <w:b/>
                <w:sz w:val="21"/>
              </w:rPr>
            </w:pPr>
            <w:r>
              <w:rPr>
                <w:b/>
                <w:sz w:val="21"/>
              </w:rPr>
              <w:t>三级指标</w:t>
            </w:r>
          </w:p>
        </w:tc>
        <w:tc>
          <w:tcPr>
            <w:tcW w:w="2835" w:type="dxa"/>
          </w:tcPr>
          <w:p>
            <w:pPr>
              <w:pStyle w:val="13"/>
              <w:spacing w:before="62"/>
              <w:ind w:left="791"/>
              <w:rPr>
                <w:b/>
                <w:sz w:val="21"/>
              </w:rPr>
            </w:pPr>
            <w:r>
              <w:rPr>
                <w:b/>
                <w:sz w:val="21"/>
              </w:rPr>
              <w:t>绩效指标描述</w:t>
            </w:r>
          </w:p>
        </w:tc>
        <w:tc>
          <w:tcPr>
            <w:tcW w:w="2551" w:type="dxa"/>
          </w:tcPr>
          <w:p>
            <w:pPr>
              <w:pStyle w:val="13"/>
              <w:spacing w:before="62"/>
              <w:ind w:left="945" w:right="918"/>
              <w:jc w:val="center"/>
              <w:rPr>
                <w:b/>
                <w:sz w:val="21"/>
              </w:rPr>
            </w:pPr>
            <w:r>
              <w:rPr>
                <w:b/>
                <w:sz w:val="21"/>
              </w:rPr>
              <w:t>指标值</w:t>
            </w:r>
          </w:p>
        </w:tc>
        <w:tc>
          <w:tcPr>
            <w:tcW w:w="2268" w:type="dxa"/>
          </w:tcPr>
          <w:p>
            <w:pPr>
              <w:pStyle w:val="13"/>
              <w:spacing w:before="62"/>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
              <w:rPr>
                <w:b/>
                <w:sz w:val="14"/>
              </w:rPr>
            </w:pPr>
          </w:p>
          <w:p>
            <w:pPr>
              <w:pStyle w:val="13"/>
              <w:ind w:left="291"/>
              <w:rPr>
                <w:sz w:val="21"/>
              </w:rPr>
            </w:pPr>
            <w:r>
              <w:rPr>
                <w:sz w:val="21"/>
              </w:rPr>
              <w:t>产出指标</w:t>
            </w:r>
          </w:p>
        </w:tc>
        <w:tc>
          <w:tcPr>
            <w:tcW w:w="2268" w:type="dxa"/>
          </w:tcPr>
          <w:p>
            <w:pPr>
              <w:pStyle w:val="13"/>
              <w:spacing w:before="63"/>
              <w:ind w:left="115"/>
              <w:rPr>
                <w:sz w:val="21"/>
              </w:rPr>
            </w:pPr>
            <w:r>
              <w:rPr>
                <w:sz w:val="21"/>
              </w:rPr>
              <w:t>数量指标</w:t>
            </w:r>
          </w:p>
        </w:tc>
        <w:tc>
          <w:tcPr>
            <w:tcW w:w="2835" w:type="dxa"/>
          </w:tcPr>
          <w:p>
            <w:pPr>
              <w:pStyle w:val="13"/>
              <w:spacing w:before="63"/>
              <w:ind w:left="218"/>
              <w:rPr>
                <w:sz w:val="21"/>
              </w:rPr>
            </w:pPr>
            <w:r>
              <w:rPr>
                <w:sz w:val="21"/>
              </w:rPr>
              <w:t>工作人员数量</w:t>
            </w:r>
          </w:p>
        </w:tc>
        <w:tc>
          <w:tcPr>
            <w:tcW w:w="2835" w:type="dxa"/>
          </w:tcPr>
          <w:p>
            <w:pPr>
              <w:pStyle w:val="13"/>
              <w:spacing w:before="63"/>
              <w:ind w:left="112"/>
              <w:rPr>
                <w:sz w:val="21"/>
              </w:rPr>
            </w:pPr>
            <w:r>
              <w:rPr>
                <w:sz w:val="21"/>
              </w:rPr>
              <w:t>综合治超工作人员的数量</w:t>
            </w:r>
          </w:p>
        </w:tc>
        <w:tc>
          <w:tcPr>
            <w:tcW w:w="2551" w:type="dxa"/>
          </w:tcPr>
          <w:p>
            <w:pPr>
              <w:pStyle w:val="13"/>
              <w:spacing w:before="63"/>
              <w:ind w:left="111"/>
              <w:rPr>
                <w:sz w:val="21"/>
              </w:rPr>
            </w:pPr>
            <w:r>
              <w:rPr>
                <w:sz w:val="21"/>
              </w:rPr>
              <w:t>199 人</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管理车辆的数量</w:t>
            </w:r>
          </w:p>
        </w:tc>
        <w:tc>
          <w:tcPr>
            <w:tcW w:w="2835" w:type="dxa"/>
          </w:tcPr>
          <w:p>
            <w:pPr>
              <w:pStyle w:val="13"/>
              <w:spacing w:line="264" w:lineRule="exact"/>
              <w:ind w:left="112" w:right="187"/>
              <w:rPr>
                <w:sz w:val="21"/>
              </w:rPr>
            </w:pPr>
            <w:r>
              <w:rPr>
                <w:sz w:val="21"/>
              </w:rPr>
              <w:t>当年管理的执法及公务车辆总数</w:t>
            </w:r>
          </w:p>
        </w:tc>
        <w:tc>
          <w:tcPr>
            <w:tcW w:w="2551" w:type="dxa"/>
          </w:tcPr>
          <w:p>
            <w:pPr>
              <w:pStyle w:val="13"/>
              <w:spacing w:before="137"/>
              <w:ind w:left="111"/>
              <w:rPr>
                <w:sz w:val="21"/>
              </w:rPr>
            </w:pPr>
            <w:r>
              <w:rPr>
                <w:sz w:val="21"/>
              </w:rPr>
              <w:t>25 辆</w:t>
            </w:r>
          </w:p>
        </w:tc>
        <w:tc>
          <w:tcPr>
            <w:tcW w:w="2268" w:type="dxa"/>
          </w:tcPr>
          <w:p>
            <w:pPr>
              <w:pStyle w:val="13"/>
              <w:spacing w:before="13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数量指标</w:t>
            </w:r>
          </w:p>
        </w:tc>
        <w:tc>
          <w:tcPr>
            <w:tcW w:w="2835" w:type="dxa"/>
          </w:tcPr>
          <w:p>
            <w:pPr>
              <w:pStyle w:val="13"/>
              <w:spacing w:before="64"/>
              <w:ind w:left="115"/>
              <w:rPr>
                <w:sz w:val="21"/>
              </w:rPr>
            </w:pPr>
            <w:r>
              <w:rPr>
                <w:sz w:val="21"/>
              </w:rPr>
              <w:t>治超机构数量</w:t>
            </w:r>
          </w:p>
        </w:tc>
        <w:tc>
          <w:tcPr>
            <w:tcW w:w="2835" w:type="dxa"/>
          </w:tcPr>
          <w:p>
            <w:pPr>
              <w:pStyle w:val="13"/>
              <w:spacing w:before="64"/>
              <w:ind w:left="112"/>
              <w:rPr>
                <w:sz w:val="21"/>
              </w:rPr>
            </w:pPr>
            <w:r>
              <w:rPr>
                <w:sz w:val="21"/>
              </w:rPr>
              <w:t>保障正常运转治超机构数量</w:t>
            </w:r>
          </w:p>
        </w:tc>
        <w:tc>
          <w:tcPr>
            <w:tcW w:w="2551" w:type="dxa"/>
          </w:tcPr>
          <w:p>
            <w:pPr>
              <w:pStyle w:val="13"/>
              <w:spacing w:before="64"/>
              <w:ind w:left="111"/>
              <w:rPr>
                <w:sz w:val="21"/>
              </w:rPr>
            </w:pPr>
            <w:r>
              <w:rPr>
                <w:sz w:val="21"/>
              </w:rPr>
              <w:t>2 个</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质量指标</w:t>
            </w:r>
          </w:p>
        </w:tc>
        <w:tc>
          <w:tcPr>
            <w:tcW w:w="2835" w:type="dxa"/>
          </w:tcPr>
          <w:p>
            <w:pPr>
              <w:pStyle w:val="13"/>
              <w:spacing w:before="62"/>
              <w:ind w:left="218"/>
              <w:rPr>
                <w:sz w:val="21"/>
              </w:rPr>
            </w:pPr>
            <w:r>
              <w:rPr>
                <w:sz w:val="21"/>
              </w:rPr>
              <w:t>治超工作达标率</w:t>
            </w:r>
          </w:p>
        </w:tc>
        <w:tc>
          <w:tcPr>
            <w:tcW w:w="2835" w:type="dxa"/>
          </w:tcPr>
          <w:p>
            <w:pPr>
              <w:pStyle w:val="13"/>
              <w:spacing w:before="62"/>
              <w:ind w:left="220"/>
              <w:rPr>
                <w:sz w:val="21"/>
              </w:rPr>
            </w:pPr>
            <w:r>
              <w:rPr>
                <w:sz w:val="21"/>
              </w:rPr>
              <w:t>反映治超工作达标情况</w:t>
            </w:r>
          </w:p>
        </w:tc>
        <w:tc>
          <w:tcPr>
            <w:tcW w:w="2551" w:type="dxa"/>
          </w:tcPr>
          <w:p>
            <w:pPr>
              <w:pStyle w:val="13"/>
              <w:spacing w:before="62"/>
              <w:ind w:left="111"/>
              <w:rPr>
                <w:sz w:val="21"/>
              </w:rPr>
            </w:pPr>
            <w:r>
              <w:rPr>
                <w:sz w:val="21"/>
              </w:rPr>
              <w:t>100%</w:t>
            </w:r>
          </w:p>
        </w:tc>
        <w:tc>
          <w:tcPr>
            <w:tcW w:w="2268" w:type="dxa"/>
          </w:tcPr>
          <w:p>
            <w:pPr>
              <w:pStyle w:val="13"/>
              <w:spacing w:before="62"/>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时效指标</w:t>
            </w:r>
          </w:p>
        </w:tc>
        <w:tc>
          <w:tcPr>
            <w:tcW w:w="2835" w:type="dxa"/>
          </w:tcPr>
          <w:p>
            <w:pPr>
              <w:pStyle w:val="13"/>
              <w:spacing w:before="64"/>
              <w:ind w:left="115"/>
              <w:rPr>
                <w:sz w:val="21"/>
              </w:rPr>
            </w:pPr>
            <w:r>
              <w:rPr>
                <w:sz w:val="21"/>
              </w:rPr>
              <w:t>完成时间</w:t>
            </w:r>
          </w:p>
        </w:tc>
        <w:tc>
          <w:tcPr>
            <w:tcW w:w="2835" w:type="dxa"/>
          </w:tcPr>
          <w:p>
            <w:pPr>
              <w:pStyle w:val="13"/>
              <w:spacing w:before="64"/>
              <w:ind w:left="112"/>
              <w:rPr>
                <w:sz w:val="21"/>
              </w:rPr>
            </w:pPr>
            <w:r>
              <w:rPr>
                <w:sz w:val="21"/>
              </w:rPr>
              <w:t>按各项经费支出时限完成</w:t>
            </w:r>
          </w:p>
        </w:tc>
        <w:tc>
          <w:tcPr>
            <w:tcW w:w="2551" w:type="dxa"/>
          </w:tcPr>
          <w:p>
            <w:pPr>
              <w:pStyle w:val="13"/>
              <w:spacing w:before="64"/>
              <w:ind w:left="111"/>
              <w:rPr>
                <w:sz w:val="21"/>
              </w:rPr>
            </w:pPr>
            <w:r>
              <w:rPr>
                <w:sz w:val="21"/>
              </w:rPr>
              <w:t>2022 年底前</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治超站运行及维护费</w:t>
            </w:r>
          </w:p>
        </w:tc>
        <w:tc>
          <w:tcPr>
            <w:tcW w:w="2835" w:type="dxa"/>
          </w:tcPr>
          <w:p>
            <w:pPr>
              <w:pStyle w:val="13"/>
              <w:spacing w:line="268" w:lineRule="exact"/>
              <w:ind w:left="112"/>
              <w:rPr>
                <w:sz w:val="21"/>
              </w:rPr>
            </w:pPr>
            <w:r>
              <w:rPr>
                <w:sz w:val="21"/>
              </w:rPr>
              <w:t>计划支出治超站运行及维护</w:t>
            </w:r>
          </w:p>
          <w:p>
            <w:pPr>
              <w:pStyle w:val="13"/>
              <w:spacing w:line="257" w:lineRule="exact"/>
              <w:ind w:left="112"/>
              <w:rPr>
                <w:sz w:val="21"/>
              </w:rPr>
            </w:pPr>
            <w:r>
              <w:rPr>
                <w:sz w:val="21"/>
              </w:rPr>
              <w:t>的费用</w:t>
            </w:r>
          </w:p>
        </w:tc>
        <w:tc>
          <w:tcPr>
            <w:tcW w:w="2551" w:type="dxa"/>
          </w:tcPr>
          <w:p>
            <w:pPr>
              <w:pStyle w:val="13"/>
              <w:spacing w:before="137"/>
              <w:ind w:left="111"/>
              <w:rPr>
                <w:sz w:val="21"/>
              </w:rPr>
            </w:pPr>
            <w:r>
              <w:rPr>
                <w:sz w:val="21"/>
              </w:rPr>
              <w:t>≤30 万元</w:t>
            </w:r>
          </w:p>
        </w:tc>
        <w:tc>
          <w:tcPr>
            <w:tcW w:w="2268" w:type="dxa"/>
          </w:tcPr>
          <w:p>
            <w:pPr>
              <w:pStyle w:val="13"/>
              <w:spacing w:before="13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预算控制数</w:t>
            </w:r>
          </w:p>
        </w:tc>
        <w:tc>
          <w:tcPr>
            <w:tcW w:w="2835" w:type="dxa"/>
          </w:tcPr>
          <w:p>
            <w:pPr>
              <w:pStyle w:val="13"/>
              <w:spacing w:before="64"/>
              <w:ind w:left="112"/>
              <w:rPr>
                <w:sz w:val="21"/>
              </w:rPr>
            </w:pPr>
            <w:r>
              <w:rPr>
                <w:sz w:val="21"/>
              </w:rPr>
              <w:t>控制在预算范围内合理使用</w:t>
            </w:r>
          </w:p>
        </w:tc>
        <w:tc>
          <w:tcPr>
            <w:tcW w:w="2551" w:type="dxa"/>
          </w:tcPr>
          <w:p>
            <w:pPr>
              <w:pStyle w:val="13"/>
              <w:spacing w:before="64"/>
              <w:ind w:left="111"/>
              <w:rPr>
                <w:sz w:val="21"/>
              </w:rPr>
            </w:pPr>
            <w:r>
              <w:rPr>
                <w:sz w:val="21"/>
              </w:rPr>
              <w:t>40 万元</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417" w:type="dxa"/>
          </w:tcPr>
          <w:p>
            <w:pPr>
              <w:pStyle w:val="13"/>
              <w:spacing w:before="137"/>
              <w:ind w:left="163" w:right="144"/>
              <w:jc w:val="center"/>
              <w:rPr>
                <w:sz w:val="21"/>
              </w:rPr>
            </w:pPr>
            <w:r>
              <w:rPr>
                <w:sz w:val="21"/>
              </w:rPr>
              <w:t>效益指标</w:t>
            </w:r>
          </w:p>
        </w:tc>
        <w:tc>
          <w:tcPr>
            <w:tcW w:w="2268" w:type="dxa"/>
          </w:tcPr>
          <w:p>
            <w:pPr>
              <w:pStyle w:val="13"/>
              <w:spacing w:before="137"/>
              <w:ind w:left="115"/>
              <w:rPr>
                <w:sz w:val="21"/>
              </w:rPr>
            </w:pPr>
            <w:r>
              <w:rPr>
                <w:sz w:val="21"/>
              </w:rPr>
              <w:t>社会效益指标</w:t>
            </w:r>
          </w:p>
        </w:tc>
        <w:tc>
          <w:tcPr>
            <w:tcW w:w="2835" w:type="dxa"/>
          </w:tcPr>
          <w:p>
            <w:pPr>
              <w:pStyle w:val="13"/>
              <w:spacing w:before="137"/>
              <w:ind w:left="218"/>
              <w:rPr>
                <w:sz w:val="21"/>
              </w:rPr>
            </w:pPr>
            <w:r>
              <w:rPr>
                <w:sz w:val="21"/>
              </w:rPr>
              <w:t>保障公路安全畅通率</w:t>
            </w:r>
          </w:p>
        </w:tc>
        <w:tc>
          <w:tcPr>
            <w:tcW w:w="2835" w:type="dxa"/>
          </w:tcPr>
          <w:p>
            <w:pPr>
              <w:pStyle w:val="13"/>
              <w:spacing w:line="267" w:lineRule="exact"/>
              <w:ind w:left="112"/>
              <w:rPr>
                <w:sz w:val="21"/>
              </w:rPr>
            </w:pPr>
            <w:r>
              <w:rPr>
                <w:sz w:val="21"/>
              </w:rPr>
              <w:t>通过有效治理超限超载，保</w:t>
            </w:r>
          </w:p>
          <w:p>
            <w:pPr>
              <w:pStyle w:val="13"/>
              <w:spacing w:line="254" w:lineRule="exact"/>
              <w:ind w:left="112"/>
              <w:rPr>
                <w:sz w:val="21"/>
              </w:rPr>
            </w:pPr>
            <w:r>
              <w:rPr>
                <w:sz w:val="21"/>
              </w:rPr>
              <w:t>障公路安全畅通。</w:t>
            </w:r>
          </w:p>
        </w:tc>
        <w:tc>
          <w:tcPr>
            <w:tcW w:w="2551" w:type="dxa"/>
          </w:tcPr>
          <w:p>
            <w:pPr>
              <w:pStyle w:val="13"/>
              <w:spacing w:before="137"/>
              <w:ind w:left="111"/>
              <w:rPr>
                <w:sz w:val="21"/>
              </w:rPr>
            </w:pPr>
            <w:r>
              <w:rPr>
                <w:sz w:val="21"/>
              </w:rPr>
              <w:t>100%</w:t>
            </w:r>
          </w:p>
        </w:tc>
        <w:tc>
          <w:tcPr>
            <w:tcW w:w="2268" w:type="dxa"/>
          </w:tcPr>
          <w:p>
            <w:pPr>
              <w:pStyle w:val="13"/>
              <w:spacing w:before="137"/>
              <w:ind w:left="114"/>
              <w:rPr>
                <w:sz w:val="21"/>
              </w:rPr>
            </w:pPr>
            <w:r>
              <w:rPr>
                <w:sz w:val="21"/>
              </w:rPr>
              <w:t>年初工作计划</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rPr>
                <w:rFonts w:ascii="Times New Roman"/>
                <w:sz w:val="20"/>
              </w:rPr>
            </w:pPr>
          </w:p>
        </w:tc>
        <w:tc>
          <w:tcPr>
            <w:tcW w:w="2268" w:type="dxa"/>
          </w:tcPr>
          <w:p>
            <w:pPr>
              <w:pStyle w:val="13"/>
              <w:spacing w:before="137"/>
              <w:ind w:left="115"/>
              <w:rPr>
                <w:sz w:val="21"/>
              </w:rPr>
            </w:pPr>
            <w:r>
              <w:rPr>
                <w:sz w:val="21"/>
              </w:rPr>
              <w:t>可持续影响指标</w:t>
            </w:r>
          </w:p>
        </w:tc>
        <w:tc>
          <w:tcPr>
            <w:tcW w:w="2835" w:type="dxa"/>
          </w:tcPr>
          <w:p>
            <w:pPr>
              <w:pStyle w:val="13"/>
              <w:spacing w:before="137"/>
              <w:ind w:left="115"/>
              <w:rPr>
                <w:sz w:val="21"/>
              </w:rPr>
            </w:pPr>
            <w:r>
              <w:rPr>
                <w:sz w:val="21"/>
              </w:rPr>
              <w:t>业务工作可持续性</w:t>
            </w:r>
          </w:p>
        </w:tc>
        <w:tc>
          <w:tcPr>
            <w:tcW w:w="2835" w:type="dxa"/>
          </w:tcPr>
          <w:p>
            <w:pPr>
              <w:pStyle w:val="13"/>
              <w:spacing w:line="268" w:lineRule="exact"/>
              <w:ind w:left="112"/>
              <w:rPr>
                <w:sz w:val="21"/>
              </w:rPr>
            </w:pPr>
            <w:r>
              <w:rPr>
                <w:sz w:val="21"/>
              </w:rPr>
              <w:t>保障日常工作的持续有序运</w:t>
            </w:r>
          </w:p>
          <w:p>
            <w:pPr>
              <w:pStyle w:val="13"/>
              <w:spacing w:line="257" w:lineRule="exact"/>
              <w:ind w:left="112"/>
              <w:rPr>
                <w:sz w:val="21"/>
              </w:rPr>
            </w:pPr>
            <w:r>
              <w:rPr>
                <w:sz w:val="21"/>
              </w:rPr>
              <w:t>转率</w:t>
            </w:r>
          </w:p>
        </w:tc>
        <w:tc>
          <w:tcPr>
            <w:tcW w:w="2551" w:type="dxa"/>
          </w:tcPr>
          <w:p>
            <w:pPr>
              <w:pStyle w:val="13"/>
              <w:spacing w:before="137"/>
              <w:ind w:left="111"/>
              <w:rPr>
                <w:sz w:val="21"/>
              </w:rPr>
            </w:pPr>
            <w:r>
              <w:rPr>
                <w:sz w:val="21"/>
              </w:rPr>
              <w:t>100%</w:t>
            </w:r>
          </w:p>
        </w:tc>
        <w:tc>
          <w:tcPr>
            <w:tcW w:w="2268" w:type="dxa"/>
          </w:tcPr>
          <w:p>
            <w:pPr>
              <w:pStyle w:val="13"/>
              <w:spacing w:before="13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工作人员满意度</w:t>
            </w:r>
          </w:p>
        </w:tc>
        <w:tc>
          <w:tcPr>
            <w:tcW w:w="2835" w:type="dxa"/>
          </w:tcPr>
          <w:p>
            <w:pPr>
              <w:pStyle w:val="13"/>
              <w:spacing w:before="9" w:line="256" w:lineRule="exact"/>
              <w:ind w:left="112" w:right="290"/>
              <w:rPr>
                <w:sz w:val="21"/>
              </w:rPr>
            </w:pPr>
            <w:r>
              <w:rPr>
                <w:sz w:val="21"/>
              </w:rPr>
              <w:t>调查中满意度人数/调查总人数*100%</w:t>
            </w:r>
          </w:p>
        </w:tc>
        <w:tc>
          <w:tcPr>
            <w:tcW w:w="2551" w:type="dxa"/>
          </w:tcPr>
          <w:p>
            <w:pPr>
              <w:pStyle w:val="13"/>
              <w:spacing w:before="136"/>
              <w:ind w:left="111"/>
              <w:rPr>
                <w:sz w:val="21"/>
              </w:rPr>
            </w:pPr>
            <w:r>
              <w:rPr>
                <w:sz w:val="21"/>
              </w:rPr>
              <w:t>≥95%</w:t>
            </w:r>
          </w:p>
        </w:tc>
        <w:tc>
          <w:tcPr>
            <w:tcW w:w="2268" w:type="dxa"/>
          </w:tcPr>
          <w:p>
            <w:pPr>
              <w:pStyle w:val="13"/>
              <w:spacing w:before="136"/>
              <w:ind w:left="114"/>
              <w:rPr>
                <w:sz w:val="21"/>
              </w:rPr>
            </w:pPr>
            <w:r>
              <w:rPr>
                <w:sz w:val="21"/>
              </w:rPr>
              <w:t>调查问卷</w:t>
            </w:r>
          </w:p>
        </w:tc>
      </w:tr>
    </w:tbl>
    <w:p>
      <w:pPr>
        <w:pStyle w:val="5"/>
        <w:rPr>
          <w:b/>
          <w:sz w:val="17"/>
        </w:rPr>
      </w:pPr>
    </w:p>
    <w:p>
      <w:pPr>
        <w:spacing w:before="61" w:line="244" w:lineRule="auto"/>
        <w:ind w:left="720" w:right="1116" w:firstLine="559"/>
        <w:jc w:val="left"/>
        <w:rPr>
          <w:b/>
          <w:sz w:val="28"/>
        </w:rPr>
      </w:pPr>
      <w:r>
        <w:rPr>
          <w:b/>
          <w:sz w:val="28"/>
        </w:rPr>
        <w:t>16</w:t>
      </w:r>
      <w:r>
        <w:rPr>
          <w:b/>
          <w:spacing w:val="-16"/>
          <w:sz w:val="28"/>
        </w:rPr>
        <w:t xml:space="preserve">、关于下达 </w:t>
      </w:r>
      <w:r>
        <w:rPr>
          <w:b/>
          <w:sz w:val="28"/>
        </w:rPr>
        <w:t>2021</w:t>
      </w:r>
      <w:r>
        <w:rPr>
          <w:b/>
          <w:spacing w:val="-13"/>
          <w:sz w:val="28"/>
        </w:rPr>
        <w:t xml:space="preserve"> 年车辆购置税收入补助地方资金预算</w:t>
      </w:r>
      <w:r>
        <w:rPr>
          <w:b/>
          <w:sz w:val="28"/>
        </w:rPr>
        <w:t>（非直达资金部分）的通知（冀财建[2021]48</w:t>
      </w:r>
      <w:r>
        <w:rPr>
          <w:b/>
          <w:spacing w:val="-47"/>
          <w:sz w:val="28"/>
        </w:rPr>
        <w:t xml:space="preserve"> 号</w:t>
      </w:r>
      <w:r>
        <w:rPr>
          <w:b/>
          <w:sz w:val="28"/>
        </w:rPr>
        <w:t>）绩效目标表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1417" w:type="dxa"/>
          </w:tcPr>
          <w:p>
            <w:pPr>
              <w:pStyle w:val="13"/>
              <w:spacing w:before="6"/>
              <w:rPr>
                <w:b/>
                <w:sz w:val="21"/>
              </w:rPr>
            </w:pPr>
          </w:p>
          <w:p>
            <w:pPr>
              <w:pStyle w:val="13"/>
              <w:ind w:left="167" w:right="144"/>
              <w:jc w:val="center"/>
              <w:rPr>
                <w:b/>
                <w:sz w:val="21"/>
              </w:rPr>
            </w:pPr>
            <w:r>
              <w:rPr>
                <w:b/>
                <w:sz w:val="21"/>
              </w:rPr>
              <w:t>绩效目标</w:t>
            </w:r>
          </w:p>
        </w:tc>
        <w:tc>
          <w:tcPr>
            <w:tcW w:w="12757" w:type="dxa"/>
            <w:gridSpan w:val="5"/>
          </w:tcPr>
          <w:p>
            <w:pPr>
              <w:pStyle w:val="13"/>
              <w:numPr>
                <w:ilvl w:val="0"/>
                <w:numId w:val="18"/>
              </w:numPr>
              <w:tabs>
                <w:tab w:val="left" w:pos="327"/>
              </w:tabs>
              <w:spacing w:before="4" w:after="0" w:line="269" w:lineRule="exact"/>
              <w:ind w:left="326" w:right="0" w:hanging="214"/>
              <w:jc w:val="left"/>
              <w:rPr>
                <w:sz w:val="21"/>
              </w:rPr>
            </w:pPr>
            <w:r>
              <w:rPr>
                <w:spacing w:val="-6"/>
                <w:sz w:val="21"/>
              </w:rPr>
              <w:t xml:space="preserve">完成改建农村公路 </w:t>
            </w:r>
            <w:r>
              <w:rPr>
                <w:sz w:val="21"/>
              </w:rPr>
              <w:t>47.7</w:t>
            </w:r>
            <w:r>
              <w:rPr>
                <w:spacing w:val="-9"/>
                <w:sz w:val="21"/>
              </w:rPr>
              <w:t xml:space="preserve"> 公里，工程质量达到合格标准</w:t>
            </w:r>
          </w:p>
          <w:p>
            <w:pPr>
              <w:pStyle w:val="13"/>
              <w:numPr>
                <w:ilvl w:val="0"/>
                <w:numId w:val="18"/>
              </w:numPr>
              <w:tabs>
                <w:tab w:val="left" w:pos="327"/>
              </w:tabs>
              <w:spacing w:before="0" w:after="0" w:line="240" w:lineRule="auto"/>
              <w:ind w:left="326" w:right="0" w:hanging="214"/>
              <w:jc w:val="left"/>
              <w:rPr>
                <w:sz w:val="21"/>
              </w:rPr>
            </w:pPr>
            <w:r>
              <w:rPr>
                <w:sz w:val="21"/>
              </w:rPr>
              <w:t>该项目实施拉动地区发展，促进乡村振兴</w:t>
            </w:r>
          </w:p>
          <w:p>
            <w:pPr>
              <w:pStyle w:val="13"/>
              <w:numPr>
                <w:ilvl w:val="0"/>
                <w:numId w:val="18"/>
              </w:numPr>
              <w:tabs>
                <w:tab w:val="left" w:pos="327"/>
              </w:tabs>
              <w:spacing w:before="4" w:after="0" w:line="266" w:lineRule="exact"/>
              <w:ind w:left="326" w:right="0" w:hanging="214"/>
              <w:jc w:val="left"/>
              <w:rPr>
                <w:sz w:val="21"/>
              </w:rPr>
            </w:pPr>
            <w:r>
              <w:rPr>
                <w:sz w:val="21"/>
              </w:rPr>
              <w:t>增强群众满意度，群众满意度≥90%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3"/>
              <w:ind w:left="167" w:right="144"/>
              <w:jc w:val="center"/>
              <w:rPr>
                <w:b/>
                <w:sz w:val="21"/>
              </w:rPr>
            </w:pPr>
            <w:r>
              <w:rPr>
                <w:b/>
                <w:sz w:val="21"/>
              </w:rPr>
              <w:t>一级指标</w:t>
            </w:r>
          </w:p>
        </w:tc>
        <w:tc>
          <w:tcPr>
            <w:tcW w:w="2268" w:type="dxa"/>
          </w:tcPr>
          <w:p>
            <w:pPr>
              <w:pStyle w:val="13"/>
              <w:spacing w:before="63"/>
              <w:ind w:left="717"/>
              <w:rPr>
                <w:b/>
                <w:sz w:val="21"/>
              </w:rPr>
            </w:pPr>
            <w:r>
              <w:rPr>
                <w:b/>
                <w:sz w:val="21"/>
              </w:rPr>
              <w:t>二级指标</w:t>
            </w:r>
          </w:p>
        </w:tc>
        <w:tc>
          <w:tcPr>
            <w:tcW w:w="2835" w:type="dxa"/>
          </w:tcPr>
          <w:p>
            <w:pPr>
              <w:pStyle w:val="13"/>
              <w:spacing w:before="63"/>
              <w:ind w:left="982" w:right="953"/>
              <w:jc w:val="center"/>
              <w:rPr>
                <w:b/>
                <w:sz w:val="21"/>
              </w:rPr>
            </w:pPr>
            <w:r>
              <w:rPr>
                <w:b/>
                <w:sz w:val="21"/>
              </w:rPr>
              <w:t>三级指标</w:t>
            </w:r>
          </w:p>
        </w:tc>
        <w:tc>
          <w:tcPr>
            <w:tcW w:w="2835" w:type="dxa"/>
          </w:tcPr>
          <w:p>
            <w:pPr>
              <w:pStyle w:val="13"/>
              <w:spacing w:before="63"/>
              <w:ind w:left="791"/>
              <w:rPr>
                <w:b/>
                <w:sz w:val="21"/>
              </w:rPr>
            </w:pPr>
            <w:r>
              <w:rPr>
                <w:b/>
                <w:sz w:val="21"/>
              </w:rPr>
              <w:t>绩效指标描述</w:t>
            </w:r>
          </w:p>
        </w:tc>
        <w:tc>
          <w:tcPr>
            <w:tcW w:w="2551" w:type="dxa"/>
          </w:tcPr>
          <w:p>
            <w:pPr>
              <w:pStyle w:val="13"/>
              <w:spacing w:before="63"/>
              <w:ind w:left="945" w:right="918"/>
              <w:jc w:val="center"/>
              <w:rPr>
                <w:b/>
                <w:sz w:val="21"/>
              </w:rPr>
            </w:pPr>
            <w:r>
              <w:rPr>
                <w:b/>
                <w:sz w:val="21"/>
              </w:rPr>
              <w:t>指标值</w:t>
            </w:r>
          </w:p>
        </w:tc>
        <w:tc>
          <w:tcPr>
            <w:tcW w:w="2268" w:type="dxa"/>
          </w:tcPr>
          <w:p>
            <w:pPr>
              <w:pStyle w:val="13"/>
              <w:spacing w:before="63"/>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62"/>
              <w:ind w:left="291"/>
              <w:rPr>
                <w:sz w:val="21"/>
              </w:rPr>
            </w:pPr>
            <w:r>
              <w:rPr>
                <w:sz w:val="21"/>
              </w:rPr>
              <w:t>产出指标</w:t>
            </w: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完成农村公路建设里程</w:t>
            </w:r>
          </w:p>
        </w:tc>
        <w:tc>
          <w:tcPr>
            <w:tcW w:w="2835" w:type="dxa"/>
          </w:tcPr>
          <w:p>
            <w:pPr>
              <w:pStyle w:val="13"/>
              <w:spacing w:before="136"/>
              <w:ind w:left="112"/>
              <w:rPr>
                <w:sz w:val="21"/>
              </w:rPr>
            </w:pPr>
            <w:r>
              <w:rPr>
                <w:sz w:val="21"/>
              </w:rPr>
              <w:t>完成农村公路改建里程</w:t>
            </w:r>
          </w:p>
        </w:tc>
        <w:tc>
          <w:tcPr>
            <w:tcW w:w="2551" w:type="dxa"/>
          </w:tcPr>
          <w:p>
            <w:pPr>
              <w:pStyle w:val="13"/>
              <w:spacing w:before="136"/>
              <w:ind w:left="111"/>
              <w:rPr>
                <w:sz w:val="21"/>
              </w:rPr>
            </w:pPr>
            <w:r>
              <w:rPr>
                <w:sz w:val="21"/>
              </w:rPr>
              <w:t>47.7 公里</w:t>
            </w:r>
          </w:p>
        </w:tc>
        <w:tc>
          <w:tcPr>
            <w:tcW w:w="2268" w:type="dxa"/>
          </w:tcPr>
          <w:p>
            <w:pPr>
              <w:pStyle w:val="13"/>
              <w:spacing w:line="264" w:lineRule="exact"/>
              <w:ind w:left="114" w:right="458"/>
              <w:rPr>
                <w:sz w:val="21"/>
              </w:rPr>
            </w:pPr>
            <w:r>
              <w:rPr>
                <w:sz w:val="21"/>
              </w:rP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10"/>
              <w:rPr>
                <w:b/>
                <w:sz w:val="21"/>
              </w:rPr>
            </w:pPr>
          </w:p>
          <w:p>
            <w:pPr>
              <w:pStyle w:val="13"/>
              <w:ind w:left="115"/>
              <w:rPr>
                <w:sz w:val="21"/>
              </w:rPr>
            </w:pPr>
            <w:r>
              <w:rPr>
                <w:sz w:val="21"/>
              </w:rPr>
              <w:t>质量指标</w:t>
            </w:r>
          </w:p>
        </w:tc>
        <w:tc>
          <w:tcPr>
            <w:tcW w:w="2835" w:type="dxa"/>
          </w:tcPr>
          <w:p>
            <w:pPr>
              <w:pStyle w:val="13"/>
              <w:spacing w:before="10"/>
              <w:rPr>
                <w:b/>
                <w:sz w:val="21"/>
              </w:rPr>
            </w:pPr>
          </w:p>
          <w:p>
            <w:pPr>
              <w:pStyle w:val="13"/>
              <w:ind w:left="115"/>
              <w:rPr>
                <w:sz w:val="21"/>
              </w:rPr>
            </w:pPr>
            <w:r>
              <w:rPr>
                <w:sz w:val="21"/>
              </w:rPr>
              <w:t>工程质量合格率</w:t>
            </w:r>
          </w:p>
        </w:tc>
        <w:tc>
          <w:tcPr>
            <w:tcW w:w="2835" w:type="dxa"/>
          </w:tcPr>
          <w:p>
            <w:pPr>
              <w:pStyle w:val="13"/>
              <w:ind w:left="112"/>
              <w:rPr>
                <w:sz w:val="21"/>
              </w:rPr>
            </w:pPr>
            <w:r>
              <w:rPr>
                <w:sz w:val="21"/>
              </w:rPr>
              <w:t>按照工程进度，已完成工程</w:t>
            </w:r>
          </w:p>
          <w:p>
            <w:pPr>
              <w:pStyle w:val="13"/>
              <w:spacing w:line="270" w:lineRule="atLeast"/>
              <w:ind w:left="112" w:right="187"/>
              <w:rPr>
                <w:sz w:val="21"/>
              </w:rPr>
            </w:pPr>
            <w:r>
              <w:rPr>
                <w:sz w:val="21"/>
              </w:rPr>
              <w:t>达到合格标准比率，依据相关检测评定标准。</w:t>
            </w:r>
          </w:p>
        </w:tc>
        <w:tc>
          <w:tcPr>
            <w:tcW w:w="2551" w:type="dxa"/>
          </w:tcPr>
          <w:p>
            <w:pPr>
              <w:pStyle w:val="13"/>
              <w:spacing w:before="10"/>
              <w:rPr>
                <w:b/>
                <w:sz w:val="21"/>
              </w:rPr>
            </w:pPr>
          </w:p>
          <w:p>
            <w:pPr>
              <w:pStyle w:val="13"/>
              <w:ind w:left="111"/>
              <w:rPr>
                <w:sz w:val="21"/>
              </w:rPr>
            </w:pPr>
            <w:r>
              <w:rPr>
                <w:sz w:val="21"/>
              </w:rPr>
              <w:t>100%</w:t>
            </w:r>
          </w:p>
        </w:tc>
        <w:tc>
          <w:tcPr>
            <w:tcW w:w="2268" w:type="dxa"/>
          </w:tcPr>
          <w:p>
            <w:pPr>
              <w:pStyle w:val="13"/>
              <w:spacing w:before="137" w:line="244" w:lineRule="auto"/>
              <w:ind w:left="114" w:right="247"/>
              <w:rPr>
                <w:sz w:val="21"/>
              </w:rPr>
            </w:pPr>
            <w:r>
              <w:rPr>
                <w:sz w:val="21"/>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6"/>
              <w:rPr>
                <w:b/>
                <w:sz w:val="21"/>
              </w:rPr>
            </w:pPr>
          </w:p>
          <w:p>
            <w:pPr>
              <w:pStyle w:val="13"/>
              <w:ind w:left="115"/>
              <w:rPr>
                <w:sz w:val="21"/>
              </w:rPr>
            </w:pPr>
            <w:r>
              <w:rPr>
                <w:sz w:val="21"/>
              </w:rPr>
              <w:t>成本指标</w:t>
            </w:r>
          </w:p>
        </w:tc>
        <w:tc>
          <w:tcPr>
            <w:tcW w:w="2835" w:type="dxa"/>
          </w:tcPr>
          <w:p>
            <w:pPr>
              <w:pStyle w:val="13"/>
              <w:spacing w:before="6"/>
              <w:rPr>
                <w:b/>
                <w:sz w:val="21"/>
              </w:rPr>
            </w:pPr>
          </w:p>
          <w:p>
            <w:pPr>
              <w:pStyle w:val="13"/>
              <w:ind w:left="115"/>
              <w:rPr>
                <w:sz w:val="21"/>
              </w:rPr>
            </w:pPr>
            <w:r>
              <w:rPr>
                <w:sz w:val="21"/>
              </w:rPr>
              <w:t>道路改建成本</w:t>
            </w:r>
          </w:p>
        </w:tc>
        <w:tc>
          <w:tcPr>
            <w:tcW w:w="2835" w:type="dxa"/>
          </w:tcPr>
          <w:p>
            <w:pPr>
              <w:pStyle w:val="13"/>
              <w:spacing w:before="1"/>
              <w:ind w:left="112"/>
              <w:rPr>
                <w:sz w:val="21"/>
              </w:rPr>
            </w:pPr>
            <w:r>
              <w:rPr>
                <w:sz w:val="21"/>
              </w:rPr>
              <w:t>严格进行成本管控，按照上</w:t>
            </w:r>
          </w:p>
          <w:p>
            <w:pPr>
              <w:pStyle w:val="13"/>
              <w:spacing w:line="266" w:lineRule="exact"/>
              <w:ind w:left="112" w:right="187"/>
              <w:rPr>
                <w:sz w:val="21"/>
              </w:rPr>
            </w:pPr>
            <w:r>
              <w:rPr>
                <w:sz w:val="21"/>
              </w:rPr>
              <w:t>级六米农村公路每公里补助标准安排支付资金</w:t>
            </w:r>
          </w:p>
        </w:tc>
        <w:tc>
          <w:tcPr>
            <w:tcW w:w="2551" w:type="dxa"/>
          </w:tcPr>
          <w:p>
            <w:pPr>
              <w:pStyle w:val="13"/>
              <w:spacing w:before="6"/>
              <w:rPr>
                <w:b/>
                <w:sz w:val="21"/>
              </w:rPr>
            </w:pPr>
          </w:p>
          <w:p>
            <w:pPr>
              <w:pStyle w:val="13"/>
              <w:ind w:left="111"/>
              <w:rPr>
                <w:sz w:val="21"/>
              </w:rPr>
            </w:pPr>
            <w:r>
              <w:rPr>
                <w:sz w:val="21"/>
              </w:rPr>
              <w:t>≤52 万元/公里</w:t>
            </w:r>
          </w:p>
        </w:tc>
        <w:tc>
          <w:tcPr>
            <w:tcW w:w="2268" w:type="dxa"/>
          </w:tcPr>
          <w:p>
            <w:pPr>
              <w:pStyle w:val="13"/>
              <w:spacing w:before="6"/>
              <w:rPr>
                <w:b/>
                <w:sz w:val="21"/>
              </w:rPr>
            </w:pPr>
          </w:p>
          <w:p>
            <w:pPr>
              <w:pStyle w:val="13"/>
              <w:ind w:left="114"/>
              <w:rPr>
                <w:sz w:val="21"/>
              </w:rPr>
            </w:pPr>
            <w:r>
              <w:rPr>
                <w:sz w:val="21"/>
              </w:rP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时效指标</w:t>
            </w:r>
          </w:p>
        </w:tc>
        <w:tc>
          <w:tcPr>
            <w:tcW w:w="2835" w:type="dxa"/>
          </w:tcPr>
          <w:p>
            <w:pPr>
              <w:pStyle w:val="13"/>
              <w:spacing w:before="62"/>
              <w:ind w:left="115"/>
              <w:rPr>
                <w:sz w:val="21"/>
              </w:rPr>
            </w:pPr>
            <w:r>
              <w:rPr>
                <w:sz w:val="21"/>
              </w:rPr>
              <w:t>完成年度投资计划</w:t>
            </w:r>
          </w:p>
        </w:tc>
        <w:tc>
          <w:tcPr>
            <w:tcW w:w="2835" w:type="dxa"/>
          </w:tcPr>
          <w:p>
            <w:pPr>
              <w:pStyle w:val="13"/>
              <w:spacing w:before="62"/>
              <w:ind w:left="112"/>
              <w:rPr>
                <w:sz w:val="21"/>
              </w:rPr>
            </w:pPr>
            <w:r>
              <w:rPr>
                <w:sz w:val="21"/>
              </w:rPr>
              <w:t>按期完成年度投资计划</w:t>
            </w:r>
          </w:p>
        </w:tc>
        <w:tc>
          <w:tcPr>
            <w:tcW w:w="2551" w:type="dxa"/>
          </w:tcPr>
          <w:p>
            <w:pPr>
              <w:pStyle w:val="13"/>
              <w:spacing w:before="62"/>
              <w:ind w:left="111"/>
              <w:rPr>
                <w:sz w:val="21"/>
              </w:rPr>
            </w:pPr>
            <w:r>
              <w:rPr>
                <w:sz w:val="21"/>
              </w:rPr>
              <w:t>100%</w:t>
            </w:r>
          </w:p>
        </w:tc>
        <w:tc>
          <w:tcPr>
            <w:tcW w:w="2268" w:type="dxa"/>
          </w:tcPr>
          <w:p>
            <w:pPr>
              <w:pStyle w:val="13"/>
              <w:spacing w:before="62"/>
              <w:ind w:left="114"/>
              <w:rPr>
                <w:sz w:val="21"/>
              </w:rPr>
            </w:pPr>
            <w:r>
              <w:rPr>
                <w:sz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4"/>
              <w:rPr>
                <w:b/>
                <w:sz w:val="27"/>
              </w:rPr>
            </w:pPr>
          </w:p>
          <w:p>
            <w:pPr>
              <w:pStyle w:val="13"/>
              <w:ind w:left="291"/>
              <w:rPr>
                <w:sz w:val="21"/>
              </w:rPr>
            </w:pPr>
            <w:r>
              <w:rPr>
                <w:sz w:val="21"/>
              </w:rPr>
              <w:t>效益指标</w:t>
            </w:r>
          </w:p>
        </w:tc>
        <w:tc>
          <w:tcPr>
            <w:tcW w:w="2268" w:type="dxa"/>
          </w:tcPr>
          <w:p>
            <w:pPr>
              <w:pStyle w:val="13"/>
              <w:rPr>
                <w:b/>
                <w:sz w:val="20"/>
              </w:rPr>
            </w:pPr>
          </w:p>
          <w:p>
            <w:pPr>
              <w:pStyle w:val="13"/>
              <w:spacing w:before="155"/>
              <w:ind w:left="115"/>
              <w:rPr>
                <w:sz w:val="21"/>
              </w:rPr>
            </w:pPr>
            <w:r>
              <w:rPr>
                <w:sz w:val="21"/>
              </w:rPr>
              <w:t>社会效益指标</w:t>
            </w:r>
          </w:p>
        </w:tc>
        <w:tc>
          <w:tcPr>
            <w:tcW w:w="2835" w:type="dxa"/>
          </w:tcPr>
          <w:p>
            <w:pPr>
              <w:pStyle w:val="13"/>
              <w:rPr>
                <w:b/>
                <w:sz w:val="20"/>
              </w:rPr>
            </w:pPr>
          </w:p>
          <w:p>
            <w:pPr>
              <w:pStyle w:val="13"/>
              <w:spacing w:before="155"/>
              <w:ind w:left="115"/>
              <w:rPr>
                <w:sz w:val="21"/>
              </w:rPr>
            </w:pPr>
            <w:r>
              <w:rPr>
                <w:sz w:val="21"/>
              </w:rPr>
              <w:t>社会影响</w:t>
            </w:r>
          </w:p>
        </w:tc>
        <w:tc>
          <w:tcPr>
            <w:tcW w:w="2835" w:type="dxa"/>
          </w:tcPr>
          <w:p>
            <w:pPr>
              <w:pStyle w:val="13"/>
              <w:spacing w:line="244" w:lineRule="auto"/>
              <w:ind w:left="112" w:right="185"/>
              <w:jc w:val="both"/>
              <w:rPr>
                <w:sz w:val="21"/>
              </w:rPr>
            </w:pPr>
            <w:r>
              <w:rPr>
                <w:sz w:val="21"/>
              </w:rPr>
              <w:t>改善居民的出行条件和村镇面貌，促进乡村振兴，构建</w:t>
            </w:r>
            <w:r>
              <w:rPr>
                <w:w w:val="95"/>
                <w:sz w:val="21"/>
              </w:rPr>
              <w:t>和谐社会。解决周边群众出</w:t>
            </w:r>
          </w:p>
          <w:p>
            <w:pPr>
              <w:pStyle w:val="13"/>
              <w:spacing w:line="246" w:lineRule="exact"/>
              <w:ind w:left="112"/>
              <w:rPr>
                <w:sz w:val="21"/>
              </w:rPr>
            </w:pPr>
            <w:r>
              <w:rPr>
                <w:sz w:val="21"/>
              </w:rPr>
              <w:t>行难</w:t>
            </w:r>
          </w:p>
        </w:tc>
        <w:tc>
          <w:tcPr>
            <w:tcW w:w="2551" w:type="dxa"/>
          </w:tcPr>
          <w:p>
            <w:pPr>
              <w:pStyle w:val="13"/>
              <w:rPr>
                <w:b/>
                <w:sz w:val="20"/>
              </w:rPr>
            </w:pPr>
          </w:p>
          <w:p>
            <w:pPr>
              <w:pStyle w:val="13"/>
              <w:spacing w:before="155"/>
              <w:ind w:left="111"/>
              <w:rPr>
                <w:sz w:val="21"/>
              </w:rPr>
            </w:pPr>
            <w:r>
              <w:rPr>
                <w:sz w:val="21"/>
              </w:rPr>
              <w:t>≥16 万人</w:t>
            </w:r>
          </w:p>
        </w:tc>
        <w:tc>
          <w:tcPr>
            <w:tcW w:w="2268" w:type="dxa"/>
          </w:tcPr>
          <w:p>
            <w:pPr>
              <w:pStyle w:val="13"/>
              <w:rPr>
                <w:b/>
                <w:sz w:val="20"/>
              </w:rPr>
            </w:pPr>
          </w:p>
          <w:p>
            <w:pPr>
              <w:pStyle w:val="13"/>
              <w:spacing w:before="155"/>
              <w:ind w:left="114"/>
              <w:rPr>
                <w:sz w:val="21"/>
              </w:rPr>
            </w:pPr>
            <w:r>
              <w:rPr>
                <w:sz w:val="21"/>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4"/>
              <w:ind w:left="115"/>
              <w:rPr>
                <w:sz w:val="21"/>
              </w:rPr>
            </w:pPr>
            <w:r>
              <w:rPr>
                <w:sz w:val="21"/>
              </w:rPr>
              <w:t>经济效益指标</w:t>
            </w:r>
          </w:p>
        </w:tc>
        <w:tc>
          <w:tcPr>
            <w:tcW w:w="2835" w:type="dxa"/>
          </w:tcPr>
          <w:p>
            <w:pPr>
              <w:pStyle w:val="13"/>
              <w:spacing w:before="134"/>
              <w:ind w:left="115"/>
              <w:rPr>
                <w:sz w:val="21"/>
              </w:rPr>
            </w:pPr>
            <w:r>
              <w:rPr>
                <w:sz w:val="21"/>
              </w:rPr>
              <w:t>经济影响</w:t>
            </w:r>
          </w:p>
        </w:tc>
        <w:tc>
          <w:tcPr>
            <w:tcW w:w="2835" w:type="dxa"/>
          </w:tcPr>
          <w:p>
            <w:pPr>
              <w:pStyle w:val="13"/>
              <w:spacing w:before="3" w:line="260" w:lineRule="exact"/>
              <w:ind w:left="112" w:right="391"/>
              <w:rPr>
                <w:sz w:val="21"/>
              </w:rPr>
            </w:pPr>
            <w:r>
              <w:rPr>
                <w:spacing w:val="-9"/>
                <w:sz w:val="21"/>
              </w:rPr>
              <w:t xml:space="preserve">带动周边乡村 </w:t>
            </w:r>
            <w:r>
              <w:rPr>
                <w:sz w:val="21"/>
              </w:rPr>
              <w:t>GDP</w:t>
            </w:r>
            <w:r>
              <w:rPr>
                <w:spacing w:val="-16"/>
                <w:sz w:val="21"/>
              </w:rPr>
              <w:t xml:space="preserve"> 经济增</w:t>
            </w:r>
            <w:r>
              <w:rPr>
                <w:w w:val="95"/>
                <w:sz w:val="21"/>
              </w:rPr>
              <w:t>长，促进城乡经济一体化</w:t>
            </w:r>
          </w:p>
        </w:tc>
        <w:tc>
          <w:tcPr>
            <w:tcW w:w="2551" w:type="dxa"/>
          </w:tcPr>
          <w:p>
            <w:pPr>
              <w:pStyle w:val="13"/>
              <w:spacing w:before="134"/>
              <w:ind w:left="111"/>
              <w:rPr>
                <w:sz w:val="21"/>
              </w:rPr>
            </w:pPr>
            <w:r>
              <w:rPr>
                <w:sz w:val="21"/>
              </w:rPr>
              <w:t>≥650 万元</w:t>
            </w:r>
          </w:p>
        </w:tc>
        <w:tc>
          <w:tcPr>
            <w:tcW w:w="2268" w:type="dxa"/>
          </w:tcPr>
          <w:p>
            <w:pPr>
              <w:pStyle w:val="13"/>
              <w:spacing w:before="134"/>
              <w:ind w:left="114"/>
              <w:rPr>
                <w:sz w:val="21"/>
              </w:rPr>
            </w:pPr>
            <w:r>
              <w:rPr>
                <w:sz w:val="21"/>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7"/>
              <w:rPr>
                <w:b/>
                <w:sz w:val="21"/>
              </w:rPr>
            </w:pPr>
          </w:p>
          <w:p>
            <w:pPr>
              <w:pStyle w:val="13"/>
              <w:spacing w:before="1"/>
              <w:ind w:left="115"/>
              <w:rPr>
                <w:sz w:val="21"/>
              </w:rPr>
            </w:pPr>
            <w:r>
              <w:rPr>
                <w:sz w:val="21"/>
              </w:rPr>
              <w:t>生态效益指标</w:t>
            </w:r>
          </w:p>
        </w:tc>
        <w:tc>
          <w:tcPr>
            <w:tcW w:w="2835" w:type="dxa"/>
          </w:tcPr>
          <w:p>
            <w:pPr>
              <w:pStyle w:val="13"/>
              <w:spacing w:before="7"/>
              <w:rPr>
                <w:b/>
                <w:sz w:val="21"/>
              </w:rPr>
            </w:pPr>
          </w:p>
          <w:p>
            <w:pPr>
              <w:pStyle w:val="13"/>
              <w:spacing w:before="1"/>
              <w:ind w:left="115"/>
              <w:rPr>
                <w:sz w:val="21"/>
              </w:rPr>
            </w:pPr>
            <w:r>
              <w:rPr>
                <w:sz w:val="21"/>
              </w:rPr>
              <w:t>环境影响</w:t>
            </w:r>
          </w:p>
        </w:tc>
        <w:tc>
          <w:tcPr>
            <w:tcW w:w="2835" w:type="dxa"/>
          </w:tcPr>
          <w:p>
            <w:pPr>
              <w:pStyle w:val="13"/>
              <w:spacing w:before="1" w:line="242" w:lineRule="auto"/>
              <w:ind w:left="112" w:right="185"/>
              <w:rPr>
                <w:sz w:val="21"/>
              </w:rPr>
            </w:pPr>
            <w:r>
              <w:rPr>
                <w:sz w:val="21"/>
              </w:rPr>
              <w:t>减少汽车尾气排放，减少扬尘，改善人居环境。增加受</w:t>
            </w:r>
          </w:p>
          <w:p>
            <w:pPr>
              <w:pStyle w:val="13"/>
              <w:spacing w:before="1" w:line="251" w:lineRule="exact"/>
              <w:ind w:left="112"/>
              <w:rPr>
                <w:sz w:val="21"/>
              </w:rPr>
            </w:pPr>
            <w:r>
              <w:rPr>
                <w:sz w:val="21"/>
              </w:rPr>
              <w:t>益人口。</w:t>
            </w:r>
          </w:p>
        </w:tc>
        <w:tc>
          <w:tcPr>
            <w:tcW w:w="2551" w:type="dxa"/>
          </w:tcPr>
          <w:p>
            <w:pPr>
              <w:pStyle w:val="13"/>
              <w:spacing w:before="7"/>
              <w:rPr>
                <w:b/>
                <w:sz w:val="21"/>
              </w:rPr>
            </w:pPr>
          </w:p>
          <w:p>
            <w:pPr>
              <w:pStyle w:val="13"/>
              <w:spacing w:before="1"/>
              <w:ind w:left="111"/>
              <w:rPr>
                <w:sz w:val="21"/>
              </w:rPr>
            </w:pPr>
            <w:r>
              <w:rPr>
                <w:sz w:val="21"/>
              </w:rPr>
              <w:t>≥20 万人</w:t>
            </w:r>
          </w:p>
        </w:tc>
        <w:tc>
          <w:tcPr>
            <w:tcW w:w="2268" w:type="dxa"/>
          </w:tcPr>
          <w:p>
            <w:pPr>
              <w:pStyle w:val="13"/>
              <w:spacing w:before="7"/>
              <w:rPr>
                <w:b/>
                <w:sz w:val="21"/>
              </w:rPr>
            </w:pPr>
          </w:p>
          <w:p>
            <w:pPr>
              <w:pStyle w:val="13"/>
              <w:spacing w:before="1"/>
              <w:ind w:left="114"/>
              <w:rPr>
                <w:sz w:val="21"/>
              </w:rPr>
            </w:pPr>
            <w:r>
              <w:rPr>
                <w:sz w:val="21"/>
              </w:rPr>
              <w:t>规划设计</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rPr>
                <w:rFonts w:ascii="Times New Roman"/>
                <w:sz w:val="20"/>
              </w:rPr>
            </w:pPr>
          </w:p>
        </w:tc>
        <w:tc>
          <w:tcPr>
            <w:tcW w:w="2268" w:type="dxa"/>
          </w:tcPr>
          <w:p>
            <w:pPr>
              <w:pStyle w:val="13"/>
              <w:spacing w:before="137"/>
              <w:ind w:left="115"/>
              <w:rPr>
                <w:sz w:val="21"/>
              </w:rPr>
            </w:pPr>
            <w:r>
              <w:rPr>
                <w:sz w:val="21"/>
              </w:rPr>
              <w:t>可持续影响指标</w:t>
            </w:r>
          </w:p>
        </w:tc>
        <w:tc>
          <w:tcPr>
            <w:tcW w:w="2835" w:type="dxa"/>
          </w:tcPr>
          <w:p>
            <w:pPr>
              <w:pStyle w:val="13"/>
              <w:spacing w:before="137"/>
              <w:ind w:left="115"/>
              <w:rPr>
                <w:sz w:val="21"/>
              </w:rPr>
            </w:pPr>
            <w:r>
              <w:rPr>
                <w:sz w:val="21"/>
              </w:rPr>
              <w:t>长期影响</w:t>
            </w:r>
          </w:p>
        </w:tc>
        <w:tc>
          <w:tcPr>
            <w:tcW w:w="2835" w:type="dxa"/>
          </w:tcPr>
          <w:p>
            <w:pPr>
              <w:pStyle w:val="13"/>
              <w:spacing w:line="268" w:lineRule="exact"/>
              <w:ind w:left="112"/>
              <w:rPr>
                <w:sz w:val="21"/>
              </w:rPr>
            </w:pPr>
            <w:r>
              <w:rPr>
                <w:sz w:val="21"/>
              </w:rPr>
              <w:t>改建公路在合理使用年限适</w:t>
            </w:r>
          </w:p>
          <w:p>
            <w:pPr>
              <w:pStyle w:val="13"/>
              <w:spacing w:line="257" w:lineRule="exact"/>
              <w:ind w:left="112"/>
              <w:rPr>
                <w:sz w:val="21"/>
              </w:rPr>
            </w:pPr>
            <w:r>
              <w:rPr>
                <w:sz w:val="21"/>
              </w:rPr>
              <w:t>应交通需求</w:t>
            </w:r>
          </w:p>
        </w:tc>
        <w:tc>
          <w:tcPr>
            <w:tcW w:w="2551" w:type="dxa"/>
          </w:tcPr>
          <w:p>
            <w:pPr>
              <w:pStyle w:val="13"/>
              <w:spacing w:before="137"/>
              <w:ind w:left="111"/>
              <w:rPr>
                <w:sz w:val="21"/>
              </w:rPr>
            </w:pPr>
            <w:r>
              <w:rPr>
                <w:sz w:val="21"/>
              </w:rPr>
              <w:t>≥8 年</w:t>
            </w:r>
          </w:p>
        </w:tc>
        <w:tc>
          <w:tcPr>
            <w:tcW w:w="2268" w:type="dxa"/>
          </w:tcPr>
          <w:p>
            <w:pPr>
              <w:pStyle w:val="13"/>
              <w:spacing w:before="137"/>
              <w:ind w:left="114"/>
              <w:rPr>
                <w:sz w:val="21"/>
              </w:rPr>
            </w:pPr>
            <w:r>
              <w:rPr>
                <w:sz w:val="21"/>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公众满意度</w:t>
            </w:r>
          </w:p>
        </w:tc>
        <w:tc>
          <w:tcPr>
            <w:tcW w:w="2835" w:type="dxa"/>
          </w:tcPr>
          <w:p>
            <w:pPr>
              <w:pStyle w:val="13"/>
              <w:spacing w:before="9" w:line="256" w:lineRule="exact"/>
              <w:ind w:left="112" w:right="187"/>
              <w:rPr>
                <w:sz w:val="21"/>
              </w:rPr>
            </w:pPr>
            <w:r>
              <w:rPr>
                <w:sz w:val="21"/>
              </w:rPr>
              <w:t>调查中满意和较满意的社会群众占调查总人数的比率</w:t>
            </w:r>
          </w:p>
        </w:tc>
        <w:tc>
          <w:tcPr>
            <w:tcW w:w="2551" w:type="dxa"/>
          </w:tcPr>
          <w:p>
            <w:pPr>
              <w:pStyle w:val="13"/>
              <w:spacing w:before="136"/>
              <w:ind w:left="111"/>
              <w:rPr>
                <w:sz w:val="21"/>
              </w:rPr>
            </w:pPr>
            <w:r>
              <w:rPr>
                <w:sz w:val="21"/>
              </w:rPr>
              <w:t>≥90%</w:t>
            </w:r>
          </w:p>
        </w:tc>
        <w:tc>
          <w:tcPr>
            <w:tcW w:w="2268" w:type="dxa"/>
          </w:tcPr>
          <w:p>
            <w:pPr>
              <w:pStyle w:val="13"/>
              <w:spacing w:before="136"/>
              <w:ind w:left="114"/>
              <w:rPr>
                <w:sz w:val="21"/>
              </w:rPr>
            </w:pPr>
            <w:r>
              <w:rPr>
                <w:sz w:val="21"/>
              </w:rPr>
              <w:t>满意度调查问卷</w:t>
            </w:r>
          </w:p>
        </w:tc>
      </w:tr>
    </w:tbl>
    <w:p>
      <w:pPr>
        <w:pStyle w:val="5"/>
        <w:rPr>
          <w:b/>
          <w:sz w:val="17"/>
        </w:rPr>
      </w:pPr>
    </w:p>
    <w:p>
      <w:pPr>
        <w:spacing w:before="61" w:after="3"/>
        <w:ind w:left="1279" w:right="0" w:firstLine="0"/>
        <w:jc w:val="left"/>
        <w:rPr>
          <w:b/>
          <w:sz w:val="28"/>
        </w:rPr>
      </w:pPr>
      <w:r>
        <w:rPr>
          <w:b/>
          <w:sz w:val="28"/>
        </w:rPr>
        <w:t>17、关于下达 2021 年第四批债券资金-2018 年公路水毁桥梁恢复重建工程(28 座)冀财债〔2021〕43 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7" w:hRule="atLeast"/>
        </w:trPr>
        <w:tc>
          <w:tcPr>
            <w:tcW w:w="1417" w:type="dxa"/>
          </w:tcPr>
          <w:p>
            <w:pPr>
              <w:pStyle w:val="13"/>
              <w:rPr>
                <w:b/>
                <w:sz w:val="20"/>
              </w:rPr>
            </w:pPr>
          </w:p>
          <w:p>
            <w:pPr>
              <w:pStyle w:val="13"/>
              <w:spacing w:before="155"/>
              <w:ind w:left="167" w:right="144"/>
              <w:jc w:val="center"/>
              <w:rPr>
                <w:b/>
                <w:sz w:val="21"/>
              </w:rPr>
            </w:pPr>
            <w:r>
              <w:rPr>
                <w:b/>
                <w:sz w:val="21"/>
              </w:rPr>
              <w:t>绩效目标</w:t>
            </w:r>
          </w:p>
        </w:tc>
        <w:tc>
          <w:tcPr>
            <w:tcW w:w="12757" w:type="dxa"/>
            <w:gridSpan w:val="5"/>
          </w:tcPr>
          <w:p>
            <w:pPr>
              <w:pStyle w:val="13"/>
              <w:numPr>
                <w:ilvl w:val="0"/>
                <w:numId w:val="19"/>
              </w:numPr>
              <w:tabs>
                <w:tab w:val="left" w:pos="327"/>
              </w:tabs>
              <w:spacing w:before="1" w:after="0" w:line="240" w:lineRule="auto"/>
              <w:ind w:left="326" w:right="0" w:hanging="214"/>
              <w:jc w:val="left"/>
              <w:rPr>
                <w:sz w:val="21"/>
              </w:rPr>
            </w:pPr>
            <w:r>
              <w:rPr>
                <w:sz w:val="21"/>
              </w:rPr>
              <w:t>改善路况，增强通行能力</w:t>
            </w:r>
          </w:p>
          <w:p>
            <w:pPr>
              <w:pStyle w:val="13"/>
              <w:numPr>
                <w:ilvl w:val="0"/>
                <w:numId w:val="19"/>
              </w:numPr>
              <w:tabs>
                <w:tab w:val="left" w:pos="327"/>
              </w:tabs>
              <w:spacing w:before="7" w:after="0" w:line="240" w:lineRule="auto"/>
              <w:ind w:left="326" w:right="0" w:hanging="214"/>
              <w:jc w:val="left"/>
              <w:rPr>
                <w:sz w:val="21"/>
              </w:rPr>
            </w:pPr>
            <w:r>
              <w:rPr>
                <w:sz w:val="21"/>
              </w:rPr>
              <w:t>公众满意度≥90%</w:t>
            </w:r>
          </w:p>
          <w:p>
            <w:pPr>
              <w:pStyle w:val="13"/>
              <w:numPr>
                <w:ilvl w:val="0"/>
                <w:numId w:val="19"/>
              </w:numPr>
              <w:tabs>
                <w:tab w:val="left" w:pos="327"/>
              </w:tabs>
              <w:spacing w:before="4" w:after="0" w:line="240" w:lineRule="auto"/>
              <w:ind w:left="326" w:right="0" w:hanging="214"/>
              <w:jc w:val="left"/>
              <w:rPr>
                <w:sz w:val="21"/>
              </w:rPr>
            </w:pPr>
            <w:r>
              <w:rPr>
                <w:spacing w:val="-6"/>
                <w:sz w:val="21"/>
              </w:rPr>
              <w:t xml:space="preserve">完成恢复重建农村公路水毁桥梁 </w:t>
            </w:r>
            <w:r>
              <w:rPr>
                <w:sz w:val="21"/>
              </w:rPr>
              <w:t>28</w:t>
            </w:r>
            <w:r>
              <w:rPr>
                <w:spacing w:val="-8"/>
                <w:sz w:val="21"/>
              </w:rPr>
              <w:t xml:space="preserve"> 座，建设工程质量达到合格标准</w:t>
            </w:r>
          </w:p>
          <w:p>
            <w:pPr>
              <w:pStyle w:val="13"/>
              <w:numPr>
                <w:ilvl w:val="0"/>
                <w:numId w:val="19"/>
              </w:numPr>
              <w:tabs>
                <w:tab w:val="left" w:pos="327"/>
              </w:tabs>
              <w:spacing w:before="12" w:after="0" w:line="255" w:lineRule="exact"/>
              <w:ind w:left="326" w:right="0" w:hanging="214"/>
              <w:jc w:val="left"/>
              <w:rPr>
                <w:sz w:val="21"/>
              </w:rPr>
            </w:pPr>
            <w:r>
              <w:rPr>
                <w:sz w:val="21"/>
              </w:rPr>
              <w:t>该项目实施对拉动地区发展改善人居环境效果显著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2"/>
              <w:ind w:left="167" w:right="144"/>
              <w:jc w:val="center"/>
              <w:rPr>
                <w:b/>
                <w:sz w:val="21"/>
              </w:rPr>
            </w:pPr>
            <w:r>
              <w:rPr>
                <w:b/>
                <w:sz w:val="21"/>
              </w:rPr>
              <w:t>一级指标</w:t>
            </w:r>
          </w:p>
        </w:tc>
        <w:tc>
          <w:tcPr>
            <w:tcW w:w="2268" w:type="dxa"/>
          </w:tcPr>
          <w:p>
            <w:pPr>
              <w:pStyle w:val="13"/>
              <w:spacing w:before="62"/>
              <w:ind w:left="717"/>
              <w:rPr>
                <w:b/>
                <w:sz w:val="21"/>
              </w:rPr>
            </w:pPr>
            <w:r>
              <w:rPr>
                <w:b/>
                <w:sz w:val="21"/>
              </w:rPr>
              <w:t>二级指标</w:t>
            </w:r>
          </w:p>
        </w:tc>
        <w:tc>
          <w:tcPr>
            <w:tcW w:w="2835" w:type="dxa"/>
          </w:tcPr>
          <w:p>
            <w:pPr>
              <w:pStyle w:val="13"/>
              <w:spacing w:before="62"/>
              <w:ind w:left="982" w:right="953"/>
              <w:jc w:val="center"/>
              <w:rPr>
                <w:b/>
                <w:sz w:val="21"/>
              </w:rPr>
            </w:pPr>
            <w:r>
              <w:rPr>
                <w:b/>
                <w:sz w:val="21"/>
              </w:rPr>
              <w:t>三级指标</w:t>
            </w:r>
          </w:p>
        </w:tc>
        <w:tc>
          <w:tcPr>
            <w:tcW w:w="2835" w:type="dxa"/>
          </w:tcPr>
          <w:p>
            <w:pPr>
              <w:pStyle w:val="13"/>
              <w:spacing w:before="62"/>
              <w:ind w:left="791"/>
              <w:rPr>
                <w:b/>
                <w:sz w:val="21"/>
              </w:rPr>
            </w:pPr>
            <w:r>
              <w:rPr>
                <w:b/>
                <w:sz w:val="21"/>
              </w:rPr>
              <w:t>绩效指标描述</w:t>
            </w:r>
          </w:p>
        </w:tc>
        <w:tc>
          <w:tcPr>
            <w:tcW w:w="2551" w:type="dxa"/>
          </w:tcPr>
          <w:p>
            <w:pPr>
              <w:pStyle w:val="13"/>
              <w:spacing w:before="62"/>
              <w:ind w:left="945" w:right="918"/>
              <w:jc w:val="center"/>
              <w:rPr>
                <w:b/>
                <w:sz w:val="21"/>
              </w:rPr>
            </w:pPr>
            <w:r>
              <w:rPr>
                <w:b/>
                <w:sz w:val="21"/>
              </w:rPr>
              <w:t>指标值</w:t>
            </w:r>
          </w:p>
        </w:tc>
        <w:tc>
          <w:tcPr>
            <w:tcW w:w="2268" w:type="dxa"/>
          </w:tcPr>
          <w:p>
            <w:pPr>
              <w:pStyle w:val="13"/>
              <w:spacing w:before="62"/>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61"/>
              <w:ind w:left="291"/>
              <w:rPr>
                <w:sz w:val="21"/>
              </w:rPr>
            </w:pPr>
            <w:r>
              <w:rPr>
                <w:sz w:val="21"/>
              </w:rPr>
              <w:t>产出指标</w:t>
            </w:r>
          </w:p>
        </w:tc>
        <w:tc>
          <w:tcPr>
            <w:tcW w:w="2268" w:type="dxa"/>
          </w:tcPr>
          <w:p>
            <w:pPr>
              <w:pStyle w:val="13"/>
              <w:spacing w:before="5"/>
              <w:rPr>
                <w:b/>
                <w:sz w:val="21"/>
              </w:rPr>
            </w:pPr>
          </w:p>
          <w:p>
            <w:pPr>
              <w:pStyle w:val="13"/>
              <w:ind w:left="115"/>
              <w:rPr>
                <w:sz w:val="21"/>
              </w:rPr>
            </w:pPr>
            <w:r>
              <w:rPr>
                <w:sz w:val="21"/>
              </w:rPr>
              <w:t>质量指标</w:t>
            </w:r>
          </w:p>
        </w:tc>
        <w:tc>
          <w:tcPr>
            <w:tcW w:w="2835" w:type="dxa"/>
          </w:tcPr>
          <w:p>
            <w:pPr>
              <w:pStyle w:val="13"/>
              <w:spacing w:before="5"/>
              <w:rPr>
                <w:b/>
                <w:sz w:val="21"/>
              </w:rPr>
            </w:pPr>
          </w:p>
          <w:p>
            <w:pPr>
              <w:pStyle w:val="13"/>
              <w:ind w:left="115"/>
              <w:rPr>
                <w:sz w:val="21"/>
              </w:rPr>
            </w:pPr>
            <w:r>
              <w:rPr>
                <w:sz w:val="21"/>
              </w:rPr>
              <w:t>工程质量合格率</w:t>
            </w:r>
          </w:p>
        </w:tc>
        <w:tc>
          <w:tcPr>
            <w:tcW w:w="2835" w:type="dxa"/>
          </w:tcPr>
          <w:p>
            <w:pPr>
              <w:pStyle w:val="13"/>
              <w:spacing w:before="1"/>
              <w:ind w:left="112"/>
              <w:rPr>
                <w:sz w:val="21"/>
              </w:rPr>
            </w:pPr>
            <w:r>
              <w:rPr>
                <w:sz w:val="21"/>
              </w:rPr>
              <w:t>按照工程进度，已完成工程</w:t>
            </w:r>
          </w:p>
          <w:p>
            <w:pPr>
              <w:pStyle w:val="13"/>
              <w:spacing w:line="266" w:lineRule="exact"/>
              <w:ind w:left="112" w:right="187"/>
              <w:rPr>
                <w:sz w:val="21"/>
              </w:rPr>
            </w:pPr>
            <w:r>
              <w:rPr>
                <w:sz w:val="21"/>
              </w:rPr>
              <w:t>达到合格标准比率，依据相关检测评定标准。</w:t>
            </w:r>
          </w:p>
        </w:tc>
        <w:tc>
          <w:tcPr>
            <w:tcW w:w="2551" w:type="dxa"/>
          </w:tcPr>
          <w:p>
            <w:pPr>
              <w:pStyle w:val="13"/>
              <w:spacing w:before="5"/>
              <w:rPr>
                <w:b/>
                <w:sz w:val="21"/>
              </w:rPr>
            </w:pPr>
          </w:p>
          <w:p>
            <w:pPr>
              <w:pStyle w:val="13"/>
              <w:ind w:left="111"/>
              <w:rPr>
                <w:sz w:val="21"/>
              </w:rPr>
            </w:pPr>
            <w:r>
              <w:rPr>
                <w:sz w:val="21"/>
              </w:rPr>
              <w:t>100%</w:t>
            </w:r>
          </w:p>
        </w:tc>
        <w:tc>
          <w:tcPr>
            <w:tcW w:w="2268" w:type="dxa"/>
          </w:tcPr>
          <w:p>
            <w:pPr>
              <w:pStyle w:val="13"/>
              <w:spacing w:before="137" w:line="244" w:lineRule="auto"/>
              <w:ind w:left="114" w:right="247"/>
              <w:rPr>
                <w:sz w:val="21"/>
              </w:rPr>
            </w:pPr>
            <w:r>
              <w:rPr>
                <w:sz w:val="21"/>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0"/>
              <w:ind w:left="115"/>
              <w:rPr>
                <w:sz w:val="21"/>
              </w:rPr>
            </w:pPr>
            <w:r>
              <w:rPr>
                <w:sz w:val="21"/>
              </w:rPr>
              <w:t>时效指标</w:t>
            </w:r>
          </w:p>
        </w:tc>
        <w:tc>
          <w:tcPr>
            <w:tcW w:w="2835" w:type="dxa"/>
          </w:tcPr>
          <w:p>
            <w:pPr>
              <w:pStyle w:val="13"/>
              <w:spacing w:before="60"/>
              <w:ind w:left="115"/>
              <w:rPr>
                <w:sz w:val="21"/>
              </w:rPr>
            </w:pPr>
            <w:r>
              <w:rPr>
                <w:sz w:val="21"/>
              </w:rPr>
              <w:t>完成年度投资计划</w:t>
            </w:r>
          </w:p>
        </w:tc>
        <w:tc>
          <w:tcPr>
            <w:tcW w:w="2835" w:type="dxa"/>
          </w:tcPr>
          <w:p>
            <w:pPr>
              <w:pStyle w:val="13"/>
              <w:spacing w:before="60"/>
              <w:ind w:left="112"/>
              <w:rPr>
                <w:sz w:val="21"/>
              </w:rPr>
            </w:pPr>
            <w:r>
              <w:rPr>
                <w:sz w:val="21"/>
              </w:rPr>
              <w:t>按期完成年度投资计划</w:t>
            </w:r>
          </w:p>
        </w:tc>
        <w:tc>
          <w:tcPr>
            <w:tcW w:w="2551" w:type="dxa"/>
          </w:tcPr>
          <w:p>
            <w:pPr>
              <w:pStyle w:val="13"/>
              <w:spacing w:before="60"/>
              <w:ind w:left="111"/>
              <w:rPr>
                <w:sz w:val="21"/>
              </w:rPr>
            </w:pPr>
            <w:r>
              <w:rPr>
                <w:sz w:val="21"/>
              </w:rPr>
              <w:t>100%</w:t>
            </w:r>
          </w:p>
        </w:tc>
        <w:tc>
          <w:tcPr>
            <w:tcW w:w="2268" w:type="dxa"/>
          </w:tcPr>
          <w:p>
            <w:pPr>
              <w:pStyle w:val="13"/>
              <w:spacing w:before="60"/>
              <w:ind w:left="114"/>
              <w:rPr>
                <w:sz w:val="21"/>
              </w:rPr>
            </w:pPr>
            <w:r>
              <w:rPr>
                <w:sz w:val="21"/>
              </w:rP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成本指标</w:t>
            </w:r>
          </w:p>
        </w:tc>
        <w:tc>
          <w:tcPr>
            <w:tcW w:w="2835" w:type="dxa"/>
          </w:tcPr>
          <w:p>
            <w:pPr>
              <w:pStyle w:val="13"/>
              <w:spacing w:before="135" w:line="244" w:lineRule="auto"/>
              <w:ind w:left="115" w:right="184"/>
              <w:rPr>
                <w:sz w:val="21"/>
              </w:rPr>
            </w:pPr>
            <w:r>
              <w:rPr>
                <w:sz w:val="21"/>
              </w:rPr>
              <w:t>桥梁改建成本（建筑安装工程费）</w:t>
            </w:r>
          </w:p>
        </w:tc>
        <w:tc>
          <w:tcPr>
            <w:tcW w:w="2835" w:type="dxa"/>
          </w:tcPr>
          <w:p>
            <w:pPr>
              <w:pStyle w:val="13"/>
              <w:spacing w:before="5" w:line="237" w:lineRule="auto"/>
              <w:ind w:left="112" w:right="197"/>
              <w:rPr>
                <w:sz w:val="21"/>
              </w:rPr>
            </w:pPr>
            <w:r>
              <w:rPr>
                <w:w w:val="95"/>
                <w:sz w:val="21"/>
              </w:rPr>
              <w:t>严格进行成本管控，按照政府招投标相关文件及施工合</w:t>
            </w:r>
          </w:p>
          <w:p>
            <w:pPr>
              <w:pStyle w:val="13"/>
              <w:spacing w:before="3" w:line="256" w:lineRule="exact"/>
              <w:ind w:left="112"/>
              <w:rPr>
                <w:sz w:val="21"/>
              </w:rPr>
            </w:pPr>
            <w:r>
              <w:rPr>
                <w:sz w:val="21"/>
              </w:rPr>
              <w:t>同支付要求进行资金的支付</w:t>
            </w:r>
          </w:p>
        </w:tc>
        <w:tc>
          <w:tcPr>
            <w:tcW w:w="2551" w:type="dxa"/>
          </w:tcPr>
          <w:p>
            <w:pPr>
              <w:pStyle w:val="13"/>
              <w:spacing w:before="8"/>
              <w:rPr>
                <w:b/>
                <w:sz w:val="21"/>
              </w:rPr>
            </w:pPr>
          </w:p>
          <w:p>
            <w:pPr>
              <w:pStyle w:val="13"/>
              <w:ind w:left="111"/>
              <w:rPr>
                <w:sz w:val="21"/>
              </w:rPr>
            </w:pPr>
            <w:r>
              <w:rPr>
                <w:sz w:val="21"/>
              </w:rPr>
              <w:t>≤300 万元</w:t>
            </w:r>
          </w:p>
        </w:tc>
        <w:tc>
          <w:tcPr>
            <w:tcW w:w="2268" w:type="dxa"/>
          </w:tcPr>
          <w:p>
            <w:pPr>
              <w:pStyle w:val="13"/>
              <w:spacing w:before="8"/>
              <w:rPr>
                <w:b/>
                <w:sz w:val="21"/>
              </w:rPr>
            </w:pPr>
          </w:p>
          <w:p>
            <w:pPr>
              <w:pStyle w:val="13"/>
              <w:ind w:left="114"/>
              <w:rPr>
                <w:sz w:val="21"/>
              </w:rPr>
            </w:pPr>
            <w:r>
              <w:rPr>
                <w:sz w:val="21"/>
              </w:rP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4"/>
              <w:ind w:left="115"/>
              <w:rPr>
                <w:sz w:val="21"/>
              </w:rPr>
            </w:pPr>
            <w:r>
              <w:rPr>
                <w:sz w:val="21"/>
              </w:rPr>
              <w:t>数量指标</w:t>
            </w:r>
          </w:p>
        </w:tc>
        <w:tc>
          <w:tcPr>
            <w:tcW w:w="2835" w:type="dxa"/>
          </w:tcPr>
          <w:p>
            <w:pPr>
              <w:pStyle w:val="13"/>
              <w:spacing w:before="134"/>
              <w:ind w:left="115"/>
              <w:rPr>
                <w:sz w:val="21"/>
              </w:rPr>
            </w:pPr>
            <w:r>
              <w:rPr>
                <w:sz w:val="21"/>
              </w:rPr>
              <w:t>完成桥梁建设数量</w:t>
            </w:r>
          </w:p>
        </w:tc>
        <w:tc>
          <w:tcPr>
            <w:tcW w:w="2835" w:type="dxa"/>
          </w:tcPr>
          <w:p>
            <w:pPr>
              <w:pStyle w:val="13"/>
              <w:spacing w:before="134"/>
              <w:ind w:left="112"/>
              <w:rPr>
                <w:sz w:val="21"/>
              </w:rPr>
            </w:pPr>
            <w:r>
              <w:rPr>
                <w:sz w:val="21"/>
              </w:rPr>
              <w:t>实际完成桥梁建设数量</w:t>
            </w:r>
          </w:p>
        </w:tc>
        <w:tc>
          <w:tcPr>
            <w:tcW w:w="2551" w:type="dxa"/>
          </w:tcPr>
          <w:p>
            <w:pPr>
              <w:pStyle w:val="13"/>
              <w:spacing w:before="134"/>
              <w:ind w:left="111"/>
              <w:rPr>
                <w:sz w:val="21"/>
              </w:rPr>
            </w:pPr>
            <w:r>
              <w:rPr>
                <w:sz w:val="21"/>
              </w:rPr>
              <w:t>28 座</w:t>
            </w:r>
          </w:p>
        </w:tc>
        <w:tc>
          <w:tcPr>
            <w:tcW w:w="2268" w:type="dxa"/>
          </w:tcPr>
          <w:p>
            <w:pPr>
              <w:pStyle w:val="13"/>
              <w:spacing w:line="267" w:lineRule="exact"/>
              <w:ind w:left="114"/>
              <w:rPr>
                <w:sz w:val="21"/>
              </w:rPr>
            </w:pPr>
            <w:r>
              <w:rPr>
                <w:sz w:val="21"/>
              </w:rPr>
              <w:t>立项批复及设计图</w:t>
            </w:r>
          </w:p>
          <w:p>
            <w:pPr>
              <w:pStyle w:val="13"/>
              <w:spacing w:line="258" w:lineRule="exact"/>
              <w:ind w:left="114"/>
              <w:rPr>
                <w:sz w:val="21"/>
              </w:rPr>
            </w:pPr>
            <w:r>
              <w:rPr>
                <w:sz w:val="21"/>
              </w:rPr>
              <w:t>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2"/>
              <w:rPr>
                <w:b/>
                <w:sz w:val="27"/>
              </w:rPr>
            </w:pPr>
          </w:p>
          <w:p>
            <w:pPr>
              <w:pStyle w:val="13"/>
              <w:ind w:left="291"/>
              <w:rPr>
                <w:sz w:val="21"/>
              </w:rPr>
            </w:pPr>
            <w:r>
              <w:rPr>
                <w:sz w:val="21"/>
              </w:rPr>
              <w:t>效益指标</w:t>
            </w:r>
          </w:p>
        </w:tc>
        <w:tc>
          <w:tcPr>
            <w:tcW w:w="2268" w:type="dxa"/>
          </w:tcPr>
          <w:p>
            <w:pPr>
              <w:pStyle w:val="13"/>
              <w:rPr>
                <w:b/>
                <w:sz w:val="20"/>
              </w:rPr>
            </w:pPr>
          </w:p>
          <w:p>
            <w:pPr>
              <w:pStyle w:val="13"/>
              <w:spacing w:before="153"/>
              <w:ind w:left="115"/>
              <w:rPr>
                <w:sz w:val="21"/>
              </w:rPr>
            </w:pPr>
            <w:r>
              <w:rPr>
                <w:sz w:val="21"/>
              </w:rPr>
              <w:t>社会效益指标</w:t>
            </w:r>
          </w:p>
        </w:tc>
        <w:tc>
          <w:tcPr>
            <w:tcW w:w="2835" w:type="dxa"/>
          </w:tcPr>
          <w:p>
            <w:pPr>
              <w:pStyle w:val="13"/>
              <w:rPr>
                <w:b/>
                <w:sz w:val="20"/>
              </w:rPr>
            </w:pPr>
          </w:p>
          <w:p>
            <w:pPr>
              <w:pStyle w:val="13"/>
              <w:spacing w:before="153"/>
              <w:ind w:left="115"/>
              <w:rPr>
                <w:sz w:val="21"/>
              </w:rPr>
            </w:pPr>
            <w:r>
              <w:rPr>
                <w:sz w:val="21"/>
              </w:rPr>
              <w:t>社会影响</w:t>
            </w:r>
          </w:p>
        </w:tc>
        <w:tc>
          <w:tcPr>
            <w:tcW w:w="2835" w:type="dxa"/>
          </w:tcPr>
          <w:p>
            <w:pPr>
              <w:pStyle w:val="13"/>
              <w:spacing w:before="1" w:line="244" w:lineRule="auto"/>
              <w:ind w:left="112" w:right="185"/>
              <w:jc w:val="both"/>
              <w:rPr>
                <w:sz w:val="21"/>
              </w:rPr>
            </w:pPr>
            <w:r>
              <w:rPr>
                <w:sz w:val="21"/>
              </w:rPr>
              <w:t xml:space="preserve">改善居民的出行条件和村镇面貌，促进美丽乡村建设， </w:t>
            </w:r>
            <w:r>
              <w:rPr>
                <w:w w:val="95"/>
                <w:sz w:val="21"/>
              </w:rPr>
              <w:t>构建和谐社会，解决周边群</w:t>
            </w:r>
          </w:p>
          <w:p>
            <w:pPr>
              <w:pStyle w:val="13"/>
              <w:spacing w:line="244" w:lineRule="exact"/>
              <w:ind w:left="112"/>
              <w:rPr>
                <w:sz w:val="21"/>
              </w:rPr>
            </w:pPr>
            <w:r>
              <w:rPr>
                <w:sz w:val="21"/>
              </w:rPr>
              <w:t>众出行难。</w:t>
            </w:r>
          </w:p>
        </w:tc>
        <w:tc>
          <w:tcPr>
            <w:tcW w:w="2551" w:type="dxa"/>
          </w:tcPr>
          <w:p>
            <w:pPr>
              <w:pStyle w:val="13"/>
              <w:rPr>
                <w:b/>
                <w:sz w:val="20"/>
              </w:rPr>
            </w:pPr>
          </w:p>
          <w:p>
            <w:pPr>
              <w:pStyle w:val="13"/>
              <w:spacing w:before="153"/>
              <w:ind w:left="111"/>
              <w:rPr>
                <w:sz w:val="21"/>
              </w:rPr>
            </w:pPr>
            <w:r>
              <w:rPr>
                <w:sz w:val="21"/>
              </w:rPr>
              <w:t>≥3 万人次</w:t>
            </w:r>
          </w:p>
        </w:tc>
        <w:tc>
          <w:tcPr>
            <w:tcW w:w="2268" w:type="dxa"/>
          </w:tcPr>
          <w:p>
            <w:pPr>
              <w:pStyle w:val="13"/>
              <w:rPr>
                <w:b/>
                <w:sz w:val="20"/>
              </w:rPr>
            </w:pPr>
          </w:p>
          <w:p>
            <w:pPr>
              <w:pStyle w:val="13"/>
              <w:spacing w:before="153"/>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6"/>
              <w:rPr>
                <w:b/>
                <w:sz w:val="21"/>
              </w:rPr>
            </w:pPr>
          </w:p>
          <w:p>
            <w:pPr>
              <w:pStyle w:val="13"/>
              <w:ind w:left="115"/>
              <w:rPr>
                <w:sz w:val="21"/>
              </w:rPr>
            </w:pPr>
            <w:r>
              <w:rPr>
                <w:sz w:val="21"/>
              </w:rPr>
              <w:t>生态效益指标</w:t>
            </w:r>
          </w:p>
        </w:tc>
        <w:tc>
          <w:tcPr>
            <w:tcW w:w="2835" w:type="dxa"/>
          </w:tcPr>
          <w:p>
            <w:pPr>
              <w:pStyle w:val="13"/>
              <w:spacing w:before="6"/>
              <w:rPr>
                <w:b/>
                <w:sz w:val="21"/>
              </w:rPr>
            </w:pPr>
          </w:p>
          <w:p>
            <w:pPr>
              <w:pStyle w:val="13"/>
              <w:ind w:left="115"/>
              <w:rPr>
                <w:sz w:val="21"/>
              </w:rPr>
            </w:pPr>
            <w:r>
              <w:rPr>
                <w:sz w:val="21"/>
              </w:rPr>
              <w:t>环境影响</w:t>
            </w:r>
          </w:p>
        </w:tc>
        <w:tc>
          <w:tcPr>
            <w:tcW w:w="2835" w:type="dxa"/>
          </w:tcPr>
          <w:p>
            <w:pPr>
              <w:pStyle w:val="13"/>
              <w:spacing w:before="8" w:line="235" w:lineRule="auto"/>
              <w:ind w:left="112" w:right="187"/>
              <w:rPr>
                <w:sz w:val="21"/>
              </w:rPr>
            </w:pPr>
            <w:r>
              <w:rPr>
                <w:sz w:val="21"/>
              </w:rPr>
              <w:t>减少汽车尾气排放，减少扬尘，改善人居环境，增加受</w:t>
            </w:r>
          </w:p>
          <w:p>
            <w:pPr>
              <w:pStyle w:val="13"/>
              <w:spacing w:before="6" w:line="254" w:lineRule="exact"/>
              <w:ind w:left="112"/>
              <w:rPr>
                <w:sz w:val="21"/>
              </w:rPr>
            </w:pPr>
            <w:r>
              <w:rPr>
                <w:sz w:val="21"/>
              </w:rPr>
              <w:t>益人口。</w:t>
            </w:r>
          </w:p>
        </w:tc>
        <w:tc>
          <w:tcPr>
            <w:tcW w:w="2551" w:type="dxa"/>
          </w:tcPr>
          <w:p>
            <w:pPr>
              <w:pStyle w:val="13"/>
              <w:spacing w:before="6"/>
              <w:rPr>
                <w:b/>
                <w:sz w:val="21"/>
              </w:rPr>
            </w:pPr>
          </w:p>
          <w:p>
            <w:pPr>
              <w:pStyle w:val="13"/>
              <w:ind w:left="111"/>
              <w:rPr>
                <w:sz w:val="21"/>
              </w:rPr>
            </w:pPr>
            <w:r>
              <w:rPr>
                <w:sz w:val="21"/>
              </w:rPr>
              <w:t>≥16000 人</w:t>
            </w:r>
          </w:p>
        </w:tc>
        <w:tc>
          <w:tcPr>
            <w:tcW w:w="2268" w:type="dxa"/>
          </w:tcPr>
          <w:p>
            <w:pPr>
              <w:pStyle w:val="13"/>
              <w:spacing w:before="6"/>
              <w:rPr>
                <w:b/>
                <w:sz w:val="21"/>
              </w:rPr>
            </w:pPr>
          </w:p>
          <w:p>
            <w:pPr>
              <w:pStyle w:val="13"/>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可持续影响指标</w:t>
            </w:r>
          </w:p>
        </w:tc>
        <w:tc>
          <w:tcPr>
            <w:tcW w:w="2835" w:type="dxa"/>
          </w:tcPr>
          <w:p>
            <w:pPr>
              <w:pStyle w:val="13"/>
              <w:spacing w:before="138"/>
              <w:ind w:left="115"/>
              <w:rPr>
                <w:sz w:val="21"/>
              </w:rPr>
            </w:pPr>
            <w:r>
              <w:rPr>
                <w:sz w:val="21"/>
              </w:rPr>
              <w:t>长期影响</w:t>
            </w:r>
          </w:p>
        </w:tc>
        <w:tc>
          <w:tcPr>
            <w:tcW w:w="2835" w:type="dxa"/>
          </w:tcPr>
          <w:p>
            <w:pPr>
              <w:pStyle w:val="13"/>
              <w:spacing w:line="267" w:lineRule="exact"/>
              <w:ind w:left="112"/>
              <w:rPr>
                <w:sz w:val="21"/>
              </w:rPr>
            </w:pPr>
            <w:r>
              <w:rPr>
                <w:sz w:val="21"/>
              </w:rPr>
              <w:t>恢复重建桥梁在合理使用年</w:t>
            </w:r>
          </w:p>
          <w:p>
            <w:pPr>
              <w:pStyle w:val="13"/>
              <w:spacing w:line="256" w:lineRule="exact"/>
              <w:ind w:left="112"/>
              <w:rPr>
                <w:sz w:val="21"/>
              </w:rPr>
            </w:pPr>
            <w:r>
              <w:rPr>
                <w:sz w:val="21"/>
              </w:rPr>
              <w:t>限适应交通需求</w:t>
            </w:r>
          </w:p>
        </w:tc>
        <w:tc>
          <w:tcPr>
            <w:tcW w:w="2551" w:type="dxa"/>
          </w:tcPr>
          <w:p>
            <w:pPr>
              <w:pStyle w:val="13"/>
              <w:spacing w:before="138"/>
              <w:ind w:left="111"/>
              <w:rPr>
                <w:sz w:val="21"/>
              </w:rPr>
            </w:pPr>
            <w:r>
              <w:rPr>
                <w:sz w:val="21"/>
              </w:rPr>
              <w:t>≥20 年</w:t>
            </w:r>
          </w:p>
        </w:tc>
        <w:tc>
          <w:tcPr>
            <w:tcW w:w="2268" w:type="dxa"/>
          </w:tcPr>
          <w:p>
            <w:pPr>
              <w:pStyle w:val="13"/>
              <w:spacing w:before="138"/>
              <w:ind w:left="114"/>
              <w:rPr>
                <w:sz w:val="21"/>
              </w:rPr>
            </w:pPr>
            <w:r>
              <w:rPr>
                <w:sz w:val="21"/>
              </w:rPr>
              <w:t>可研报告</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rPr>
                <w:rFonts w:ascii="Times New Roman"/>
                <w:sz w:val="20"/>
              </w:rPr>
            </w:pPr>
          </w:p>
        </w:tc>
        <w:tc>
          <w:tcPr>
            <w:tcW w:w="2268" w:type="dxa"/>
          </w:tcPr>
          <w:p>
            <w:pPr>
              <w:pStyle w:val="13"/>
              <w:spacing w:before="137"/>
              <w:ind w:left="115"/>
              <w:rPr>
                <w:sz w:val="21"/>
              </w:rPr>
            </w:pPr>
            <w:r>
              <w:rPr>
                <w:sz w:val="21"/>
              </w:rPr>
              <w:t>经济效益指标</w:t>
            </w:r>
          </w:p>
        </w:tc>
        <w:tc>
          <w:tcPr>
            <w:tcW w:w="2835" w:type="dxa"/>
          </w:tcPr>
          <w:p>
            <w:pPr>
              <w:pStyle w:val="13"/>
              <w:spacing w:before="137"/>
              <w:ind w:left="115"/>
              <w:rPr>
                <w:sz w:val="21"/>
              </w:rPr>
            </w:pPr>
            <w:r>
              <w:rPr>
                <w:sz w:val="21"/>
              </w:rPr>
              <w:t>经济影响</w:t>
            </w:r>
          </w:p>
        </w:tc>
        <w:tc>
          <w:tcPr>
            <w:tcW w:w="2835" w:type="dxa"/>
          </w:tcPr>
          <w:p>
            <w:pPr>
              <w:pStyle w:val="13"/>
              <w:spacing w:line="268" w:lineRule="exact"/>
              <w:ind w:left="112"/>
              <w:rPr>
                <w:sz w:val="21"/>
              </w:rPr>
            </w:pPr>
            <w:r>
              <w:rPr>
                <w:sz w:val="21"/>
              </w:rPr>
              <w:t>带动周边乡村 GDP 经济增</w:t>
            </w:r>
          </w:p>
          <w:p>
            <w:pPr>
              <w:pStyle w:val="13"/>
              <w:spacing w:line="257" w:lineRule="exact"/>
              <w:ind w:left="112"/>
              <w:rPr>
                <w:sz w:val="21"/>
              </w:rPr>
            </w:pPr>
            <w:r>
              <w:rPr>
                <w:sz w:val="21"/>
              </w:rPr>
              <w:t>长，促进城乡经济一体化</w:t>
            </w:r>
          </w:p>
        </w:tc>
        <w:tc>
          <w:tcPr>
            <w:tcW w:w="2551" w:type="dxa"/>
          </w:tcPr>
          <w:p>
            <w:pPr>
              <w:pStyle w:val="13"/>
              <w:spacing w:before="137"/>
              <w:ind w:left="111"/>
              <w:rPr>
                <w:sz w:val="21"/>
              </w:rPr>
            </w:pPr>
            <w:r>
              <w:rPr>
                <w:sz w:val="21"/>
              </w:rPr>
              <w:t>≥450 万元</w:t>
            </w:r>
          </w:p>
        </w:tc>
        <w:tc>
          <w:tcPr>
            <w:tcW w:w="2268" w:type="dxa"/>
          </w:tcPr>
          <w:p>
            <w:pPr>
              <w:pStyle w:val="13"/>
              <w:spacing w:before="137"/>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公众满意度</w:t>
            </w:r>
          </w:p>
        </w:tc>
        <w:tc>
          <w:tcPr>
            <w:tcW w:w="2835" w:type="dxa"/>
          </w:tcPr>
          <w:p>
            <w:pPr>
              <w:pStyle w:val="13"/>
              <w:spacing w:before="9" w:line="256" w:lineRule="exact"/>
              <w:ind w:left="112" w:right="187"/>
              <w:rPr>
                <w:sz w:val="21"/>
              </w:rPr>
            </w:pPr>
            <w:r>
              <w:rPr>
                <w:sz w:val="21"/>
              </w:rPr>
              <w:t>调查中满意和较满意的社会群众占调查总人数的比率</w:t>
            </w:r>
          </w:p>
        </w:tc>
        <w:tc>
          <w:tcPr>
            <w:tcW w:w="2551" w:type="dxa"/>
          </w:tcPr>
          <w:p>
            <w:pPr>
              <w:pStyle w:val="13"/>
              <w:spacing w:before="136"/>
              <w:ind w:left="111"/>
              <w:rPr>
                <w:sz w:val="21"/>
              </w:rPr>
            </w:pPr>
            <w:r>
              <w:rPr>
                <w:sz w:val="21"/>
              </w:rPr>
              <w:t>≥90%</w:t>
            </w:r>
          </w:p>
        </w:tc>
        <w:tc>
          <w:tcPr>
            <w:tcW w:w="2268" w:type="dxa"/>
          </w:tcPr>
          <w:p>
            <w:pPr>
              <w:pStyle w:val="13"/>
              <w:spacing w:before="136"/>
              <w:ind w:left="114"/>
              <w:rPr>
                <w:sz w:val="21"/>
              </w:rPr>
            </w:pPr>
            <w:r>
              <w:rPr>
                <w:sz w:val="21"/>
              </w:rPr>
              <w:t>满意度调查问卷</w:t>
            </w:r>
          </w:p>
        </w:tc>
      </w:tr>
    </w:tbl>
    <w:p>
      <w:pPr>
        <w:pStyle w:val="5"/>
        <w:rPr>
          <w:b/>
          <w:sz w:val="17"/>
        </w:rPr>
      </w:pPr>
    </w:p>
    <w:p>
      <w:pPr>
        <w:spacing w:before="61" w:after="3"/>
        <w:ind w:left="1279" w:right="0" w:firstLine="0"/>
        <w:jc w:val="left"/>
        <w:rPr>
          <w:b/>
          <w:sz w:val="28"/>
        </w:rPr>
      </w:pPr>
      <w:r>
        <w:rPr>
          <w:b/>
          <w:sz w:val="28"/>
        </w:rPr>
        <w:t>18、关于下达 2021 年第四批债券资金-X636（木界线）木头凳至南寨段改建工程（冀财债[2021]43 号)绩效目标表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78" w:hRule="atLeast"/>
        </w:trPr>
        <w:tc>
          <w:tcPr>
            <w:tcW w:w="1417" w:type="dxa"/>
          </w:tcPr>
          <w:p>
            <w:pPr>
              <w:pStyle w:val="13"/>
              <w:rPr>
                <w:b/>
                <w:sz w:val="20"/>
              </w:rPr>
            </w:pPr>
          </w:p>
          <w:p>
            <w:pPr>
              <w:pStyle w:val="13"/>
              <w:spacing w:before="12"/>
              <w:rPr>
                <w:b/>
                <w:sz w:val="22"/>
              </w:rPr>
            </w:pPr>
          </w:p>
          <w:p>
            <w:pPr>
              <w:pStyle w:val="13"/>
              <w:ind w:left="167" w:right="144"/>
              <w:jc w:val="center"/>
              <w:rPr>
                <w:b/>
                <w:sz w:val="21"/>
              </w:rPr>
            </w:pPr>
            <w:r>
              <w:rPr>
                <w:b/>
                <w:sz w:val="21"/>
              </w:rPr>
              <w:t>绩效目标</w:t>
            </w:r>
          </w:p>
        </w:tc>
        <w:tc>
          <w:tcPr>
            <w:tcW w:w="12757" w:type="dxa"/>
            <w:gridSpan w:val="5"/>
          </w:tcPr>
          <w:p>
            <w:pPr>
              <w:pStyle w:val="13"/>
              <w:numPr>
                <w:ilvl w:val="0"/>
                <w:numId w:val="20"/>
              </w:numPr>
              <w:tabs>
                <w:tab w:val="left" w:pos="327"/>
              </w:tabs>
              <w:spacing w:before="1" w:after="0" w:line="240" w:lineRule="auto"/>
              <w:ind w:left="326" w:right="0" w:hanging="214"/>
              <w:jc w:val="left"/>
              <w:rPr>
                <w:sz w:val="21"/>
              </w:rPr>
            </w:pPr>
            <w:r>
              <w:rPr>
                <w:sz w:val="21"/>
              </w:rPr>
              <w:t>改善路况，增强通行能力</w:t>
            </w:r>
          </w:p>
          <w:p>
            <w:pPr>
              <w:pStyle w:val="13"/>
              <w:spacing w:before="11"/>
              <w:rPr>
                <w:b/>
                <w:sz w:val="21"/>
              </w:rPr>
            </w:pPr>
          </w:p>
          <w:p>
            <w:pPr>
              <w:pStyle w:val="13"/>
              <w:numPr>
                <w:ilvl w:val="0"/>
                <w:numId w:val="20"/>
              </w:numPr>
              <w:tabs>
                <w:tab w:val="left" w:pos="327"/>
              </w:tabs>
              <w:spacing w:before="0" w:after="0" w:line="240" w:lineRule="auto"/>
              <w:ind w:left="326" w:right="0" w:hanging="214"/>
              <w:jc w:val="left"/>
              <w:rPr>
                <w:sz w:val="21"/>
              </w:rPr>
            </w:pPr>
            <w:r>
              <w:rPr>
                <w:sz w:val="21"/>
              </w:rPr>
              <w:t>公众满意度≥90%</w:t>
            </w:r>
          </w:p>
          <w:p>
            <w:pPr>
              <w:pStyle w:val="13"/>
              <w:numPr>
                <w:ilvl w:val="0"/>
                <w:numId w:val="20"/>
              </w:numPr>
              <w:tabs>
                <w:tab w:val="left" w:pos="327"/>
              </w:tabs>
              <w:spacing w:before="10" w:after="0" w:line="240" w:lineRule="auto"/>
              <w:ind w:left="326" w:right="0" w:hanging="214"/>
              <w:jc w:val="left"/>
              <w:rPr>
                <w:sz w:val="21"/>
              </w:rPr>
            </w:pPr>
            <w:r>
              <w:rPr>
                <w:spacing w:val="-9"/>
                <w:sz w:val="21"/>
              </w:rPr>
              <w:t xml:space="preserve">完成项目工程 </w:t>
            </w:r>
            <w:r>
              <w:rPr>
                <w:sz w:val="21"/>
              </w:rPr>
              <w:t>25.4</w:t>
            </w:r>
            <w:r>
              <w:rPr>
                <w:spacing w:val="-9"/>
                <w:sz w:val="21"/>
              </w:rPr>
              <w:t xml:space="preserve"> 公里，建设工程质量达到合格标准</w:t>
            </w:r>
          </w:p>
          <w:p>
            <w:pPr>
              <w:pStyle w:val="13"/>
              <w:numPr>
                <w:ilvl w:val="0"/>
                <w:numId w:val="20"/>
              </w:numPr>
              <w:tabs>
                <w:tab w:val="left" w:pos="327"/>
              </w:tabs>
              <w:spacing w:before="9" w:after="0" w:line="251" w:lineRule="exact"/>
              <w:ind w:left="326" w:right="0" w:hanging="214"/>
              <w:jc w:val="left"/>
              <w:rPr>
                <w:sz w:val="21"/>
              </w:rPr>
            </w:pPr>
            <w:r>
              <w:rPr>
                <w:sz w:val="21"/>
              </w:rPr>
              <w:t>该项目实施对拉动地区发展的影响显著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59"/>
              <w:ind w:left="291"/>
              <w:rPr>
                <w:sz w:val="21"/>
              </w:rPr>
            </w:pPr>
            <w:r>
              <w:rPr>
                <w:sz w:val="21"/>
              </w:rPr>
              <w:t>产出指标</w:t>
            </w:r>
          </w:p>
        </w:tc>
        <w:tc>
          <w:tcPr>
            <w:tcW w:w="2268" w:type="dxa"/>
          </w:tcPr>
          <w:p>
            <w:pPr>
              <w:pStyle w:val="13"/>
              <w:spacing w:before="8"/>
              <w:rPr>
                <w:b/>
                <w:sz w:val="21"/>
              </w:rPr>
            </w:pPr>
          </w:p>
          <w:p>
            <w:pPr>
              <w:pStyle w:val="13"/>
              <w:ind w:left="115"/>
              <w:rPr>
                <w:sz w:val="21"/>
              </w:rPr>
            </w:pPr>
            <w:r>
              <w:rPr>
                <w:sz w:val="21"/>
              </w:rPr>
              <w:t>质量指标</w:t>
            </w:r>
          </w:p>
        </w:tc>
        <w:tc>
          <w:tcPr>
            <w:tcW w:w="2835" w:type="dxa"/>
          </w:tcPr>
          <w:p>
            <w:pPr>
              <w:pStyle w:val="13"/>
              <w:spacing w:before="8"/>
              <w:rPr>
                <w:b/>
                <w:sz w:val="21"/>
              </w:rPr>
            </w:pPr>
          </w:p>
          <w:p>
            <w:pPr>
              <w:pStyle w:val="13"/>
              <w:ind w:left="115"/>
              <w:rPr>
                <w:sz w:val="21"/>
              </w:rPr>
            </w:pPr>
            <w:r>
              <w:rPr>
                <w:sz w:val="21"/>
              </w:rPr>
              <w:t>工程质量合格率</w:t>
            </w:r>
          </w:p>
        </w:tc>
        <w:tc>
          <w:tcPr>
            <w:tcW w:w="2835" w:type="dxa"/>
          </w:tcPr>
          <w:p>
            <w:pPr>
              <w:pStyle w:val="13"/>
              <w:spacing w:before="1"/>
              <w:ind w:left="112"/>
              <w:rPr>
                <w:sz w:val="21"/>
              </w:rPr>
            </w:pPr>
            <w:r>
              <w:rPr>
                <w:sz w:val="21"/>
              </w:rPr>
              <w:t>按照工程进度，已完成工程</w:t>
            </w:r>
          </w:p>
          <w:p>
            <w:pPr>
              <w:pStyle w:val="13"/>
              <w:spacing w:line="264" w:lineRule="exact"/>
              <w:ind w:left="112" w:right="187"/>
              <w:rPr>
                <w:sz w:val="21"/>
              </w:rPr>
            </w:pPr>
            <w:r>
              <w:rPr>
                <w:sz w:val="21"/>
              </w:rPr>
              <w:t>达到合格标准比率，依据相关检测评定标准。</w:t>
            </w:r>
          </w:p>
        </w:tc>
        <w:tc>
          <w:tcPr>
            <w:tcW w:w="2551" w:type="dxa"/>
          </w:tcPr>
          <w:p>
            <w:pPr>
              <w:pStyle w:val="13"/>
              <w:spacing w:before="8"/>
              <w:rPr>
                <w:b/>
                <w:sz w:val="21"/>
              </w:rPr>
            </w:pPr>
          </w:p>
          <w:p>
            <w:pPr>
              <w:pStyle w:val="13"/>
              <w:ind w:left="111"/>
              <w:rPr>
                <w:sz w:val="21"/>
              </w:rPr>
            </w:pPr>
            <w:r>
              <w:rPr>
                <w:sz w:val="21"/>
              </w:rPr>
              <w:t>100%</w:t>
            </w:r>
          </w:p>
        </w:tc>
        <w:tc>
          <w:tcPr>
            <w:tcW w:w="2268" w:type="dxa"/>
          </w:tcPr>
          <w:p>
            <w:pPr>
              <w:pStyle w:val="13"/>
              <w:spacing w:before="135" w:line="247" w:lineRule="auto"/>
              <w:ind w:left="114" w:right="247"/>
              <w:rPr>
                <w:sz w:val="21"/>
              </w:rPr>
            </w:pPr>
            <w:r>
              <w:rPr>
                <w:sz w:val="21"/>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时效指标</w:t>
            </w:r>
          </w:p>
        </w:tc>
        <w:tc>
          <w:tcPr>
            <w:tcW w:w="2835" w:type="dxa"/>
          </w:tcPr>
          <w:p>
            <w:pPr>
              <w:pStyle w:val="13"/>
              <w:spacing w:before="62"/>
              <w:ind w:left="115"/>
              <w:rPr>
                <w:sz w:val="21"/>
              </w:rPr>
            </w:pPr>
            <w:r>
              <w:rPr>
                <w:sz w:val="21"/>
              </w:rPr>
              <w:t>完成年度投资计划</w:t>
            </w:r>
          </w:p>
        </w:tc>
        <w:tc>
          <w:tcPr>
            <w:tcW w:w="2835" w:type="dxa"/>
          </w:tcPr>
          <w:p>
            <w:pPr>
              <w:pStyle w:val="13"/>
              <w:spacing w:before="62"/>
              <w:ind w:left="112"/>
              <w:rPr>
                <w:sz w:val="21"/>
              </w:rPr>
            </w:pPr>
            <w:r>
              <w:rPr>
                <w:sz w:val="21"/>
              </w:rPr>
              <w:t>按期完成年度投资计划</w:t>
            </w:r>
          </w:p>
        </w:tc>
        <w:tc>
          <w:tcPr>
            <w:tcW w:w="2551" w:type="dxa"/>
          </w:tcPr>
          <w:p>
            <w:pPr>
              <w:pStyle w:val="13"/>
              <w:spacing w:before="62"/>
              <w:ind w:left="111"/>
              <w:rPr>
                <w:sz w:val="21"/>
              </w:rPr>
            </w:pPr>
            <w:r>
              <w:rPr>
                <w:sz w:val="21"/>
              </w:rPr>
              <w:t>100%</w:t>
            </w:r>
          </w:p>
        </w:tc>
        <w:tc>
          <w:tcPr>
            <w:tcW w:w="2268" w:type="dxa"/>
          </w:tcPr>
          <w:p>
            <w:pPr>
              <w:pStyle w:val="13"/>
              <w:spacing w:before="62"/>
              <w:ind w:left="114"/>
              <w:rPr>
                <w:sz w:val="21"/>
              </w:rPr>
            </w:pPr>
            <w:r>
              <w:rPr>
                <w:sz w:val="21"/>
              </w:rP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7"/>
              <w:rPr>
                <w:b/>
                <w:sz w:val="21"/>
              </w:rPr>
            </w:pPr>
          </w:p>
          <w:p>
            <w:pPr>
              <w:pStyle w:val="13"/>
              <w:ind w:left="115"/>
              <w:rPr>
                <w:sz w:val="21"/>
              </w:rPr>
            </w:pPr>
            <w:r>
              <w:rPr>
                <w:sz w:val="21"/>
              </w:rPr>
              <w:t>成本指标</w:t>
            </w:r>
          </w:p>
        </w:tc>
        <w:tc>
          <w:tcPr>
            <w:tcW w:w="2835" w:type="dxa"/>
          </w:tcPr>
          <w:p>
            <w:pPr>
              <w:pStyle w:val="13"/>
              <w:spacing w:before="137" w:line="247" w:lineRule="auto"/>
              <w:ind w:left="115" w:right="184"/>
              <w:rPr>
                <w:sz w:val="21"/>
              </w:rPr>
            </w:pPr>
            <w:r>
              <w:rPr>
                <w:sz w:val="21"/>
              </w:rPr>
              <w:t>道路改建成本（建筑安装工程费）</w:t>
            </w:r>
          </w:p>
        </w:tc>
        <w:tc>
          <w:tcPr>
            <w:tcW w:w="2835" w:type="dxa"/>
          </w:tcPr>
          <w:p>
            <w:pPr>
              <w:pStyle w:val="13"/>
              <w:ind w:left="112"/>
              <w:rPr>
                <w:sz w:val="21"/>
              </w:rPr>
            </w:pPr>
            <w:r>
              <w:rPr>
                <w:sz w:val="21"/>
              </w:rPr>
              <w:t>严格进行成本管控，按照政</w:t>
            </w:r>
          </w:p>
          <w:p>
            <w:pPr>
              <w:pStyle w:val="13"/>
              <w:spacing w:line="264" w:lineRule="exact"/>
              <w:ind w:left="112" w:right="325"/>
              <w:rPr>
                <w:sz w:val="21"/>
              </w:rPr>
            </w:pPr>
            <w:r>
              <w:rPr>
                <w:w w:val="90"/>
                <w:sz w:val="21"/>
              </w:rPr>
              <w:t>府招投标相关文件及施工合同支付要求进行资金的支付</w:t>
            </w:r>
          </w:p>
        </w:tc>
        <w:tc>
          <w:tcPr>
            <w:tcW w:w="2551" w:type="dxa"/>
          </w:tcPr>
          <w:p>
            <w:pPr>
              <w:pStyle w:val="13"/>
              <w:spacing w:before="7"/>
              <w:rPr>
                <w:b/>
                <w:sz w:val="21"/>
              </w:rPr>
            </w:pPr>
          </w:p>
          <w:p>
            <w:pPr>
              <w:pStyle w:val="13"/>
              <w:ind w:left="111"/>
              <w:rPr>
                <w:sz w:val="21"/>
              </w:rPr>
            </w:pPr>
            <w:r>
              <w:rPr>
                <w:sz w:val="21"/>
              </w:rPr>
              <w:t>≤500 万元</w:t>
            </w:r>
          </w:p>
        </w:tc>
        <w:tc>
          <w:tcPr>
            <w:tcW w:w="2268" w:type="dxa"/>
          </w:tcPr>
          <w:p>
            <w:pPr>
              <w:pStyle w:val="13"/>
              <w:spacing w:before="7"/>
              <w:rPr>
                <w:b/>
                <w:sz w:val="21"/>
              </w:rPr>
            </w:pPr>
          </w:p>
          <w:p>
            <w:pPr>
              <w:pStyle w:val="13"/>
              <w:ind w:left="114"/>
              <w:rPr>
                <w:sz w:val="21"/>
              </w:rPr>
            </w:pPr>
            <w:r>
              <w:rPr>
                <w:sz w:val="21"/>
              </w:rP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完成公路建设里程</w:t>
            </w:r>
          </w:p>
        </w:tc>
        <w:tc>
          <w:tcPr>
            <w:tcW w:w="2835" w:type="dxa"/>
          </w:tcPr>
          <w:p>
            <w:pPr>
              <w:pStyle w:val="13"/>
              <w:spacing w:before="136"/>
              <w:ind w:left="112"/>
              <w:rPr>
                <w:sz w:val="21"/>
              </w:rPr>
            </w:pPr>
            <w:r>
              <w:rPr>
                <w:sz w:val="21"/>
              </w:rPr>
              <w:t>实际完成公路建设里程</w:t>
            </w:r>
          </w:p>
        </w:tc>
        <w:tc>
          <w:tcPr>
            <w:tcW w:w="2551" w:type="dxa"/>
          </w:tcPr>
          <w:p>
            <w:pPr>
              <w:pStyle w:val="13"/>
              <w:spacing w:before="136"/>
              <w:ind w:left="111"/>
              <w:rPr>
                <w:sz w:val="21"/>
              </w:rPr>
            </w:pPr>
            <w:r>
              <w:rPr>
                <w:sz w:val="21"/>
              </w:rPr>
              <w:t>25.4 公里</w:t>
            </w:r>
          </w:p>
        </w:tc>
        <w:tc>
          <w:tcPr>
            <w:tcW w:w="2268" w:type="dxa"/>
          </w:tcPr>
          <w:p>
            <w:pPr>
              <w:pStyle w:val="13"/>
              <w:spacing w:line="264" w:lineRule="exact"/>
              <w:ind w:left="114" w:right="247"/>
              <w:rPr>
                <w:sz w:val="21"/>
              </w:rPr>
            </w:pPr>
            <w:r>
              <w:rPr>
                <w:sz w:val="21"/>
              </w:rPr>
              <w:t xml:space="preserve">立项批复及设计图 </w:t>
            </w:r>
            <w:r>
              <w:rPr>
                <w:spacing w:val="-2"/>
                <w:sz w:val="21"/>
              </w:rPr>
              <w:t>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2"/>
              <w:rPr>
                <w:b/>
                <w:sz w:val="27"/>
              </w:rPr>
            </w:pPr>
          </w:p>
          <w:p>
            <w:pPr>
              <w:pStyle w:val="13"/>
              <w:ind w:left="291"/>
              <w:rPr>
                <w:sz w:val="21"/>
              </w:rPr>
            </w:pPr>
            <w:r>
              <w:rPr>
                <w:sz w:val="21"/>
              </w:rPr>
              <w:t>效益指标</w:t>
            </w:r>
          </w:p>
        </w:tc>
        <w:tc>
          <w:tcPr>
            <w:tcW w:w="2268" w:type="dxa"/>
          </w:tcPr>
          <w:p>
            <w:pPr>
              <w:pStyle w:val="13"/>
              <w:rPr>
                <w:b/>
                <w:sz w:val="20"/>
              </w:rPr>
            </w:pPr>
          </w:p>
          <w:p>
            <w:pPr>
              <w:pStyle w:val="13"/>
              <w:spacing w:before="155"/>
              <w:ind w:left="115"/>
              <w:rPr>
                <w:sz w:val="21"/>
              </w:rPr>
            </w:pPr>
            <w:r>
              <w:rPr>
                <w:sz w:val="21"/>
              </w:rPr>
              <w:t>社会效益指标</w:t>
            </w:r>
          </w:p>
        </w:tc>
        <w:tc>
          <w:tcPr>
            <w:tcW w:w="2835" w:type="dxa"/>
          </w:tcPr>
          <w:p>
            <w:pPr>
              <w:pStyle w:val="13"/>
              <w:rPr>
                <w:b/>
                <w:sz w:val="20"/>
              </w:rPr>
            </w:pPr>
          </w:p>
          <w:p>
            <w:pPr>
              <w:pStyle w:val="13"/>
              <w:spacing w:before="155"/>
              <w:ind w:left="115"/>
              <w:rPr>
                <w:sz w:val="21"/>
              </w:rPr>
            </w:pPr>
            <w:r>
              <w:rPr>
                <w:sz w:val="21"/>
              </w:rPr>
              <w:t>社会影响</w:t>
            </w:r>
          </w:p>
        </w:tc>
        <w:tc>
          <w:tcPr>
            <w:tcW w:w="2835" w:type="dxa"/>
          </w:tcPr>
          <w:p>
            <w:pPr>
              <w:pStyle w:val="13"/>
              <w:spacing w:before="1" w:line="244" w:lineRule="auto"/>
              <w:ind w:left="112" w:right="185"/>
              <w:jc w:val="both"/>
              <w:rPr>
                <w:sz w:val="21"/>
              </w:rPr>
            </w:pPr>
            <w:r>
              <w:rPr>
                <w:sz w:val="21"/>
              </w:rPr>
              <w:t xml:space="preserve">改善居民的出行条件和村镇面貌，促进美丽乡村建设， </w:t>
            </w:r>
            <w:r>
              <w:rPr>
                <w:w w:val="95"/>
                <w:sz w:val="21"/>
              </w:rPr>
              <w:t>构建和谐社会，解决周边群</w:t>
            </w:r>
          </w:p>
          <w:p>
            <w:pPr>
              <w:pStyle w:val="13"/>
              <w:spacing w:line="243" w:lineRule="exact"/>
              <w:ind w:left="112"/>
              <w:rPr>
                <w:sz w:val="21"/>
              </w:rPr>
            </w:pPr>
            <w:r>
              <w:rPr>
                <w:sz w:val="21"/>
              </w:rPr>
              <w:t>众出行难。</w:t>
            </w:r>
          </w:p>
        </w:tc>
        <w:tc>
          <w:tcPr>
            <w:tcW w:w="2551" w:type="dxa"/>
          </w:tcPr>
          <w:p>
            <w:pPr>
              <w:pStyle w:val="13"/>
              <w:rPr>
                <w:b/>
                <w:sz w:val="20"/>
              </w:rPr>
            </w:pPr>
          </w:p>
          <w:p>
            <w:pPr>
              <w:pStyle w:val="13"/>
              <w:spacing w:before="155"/>
              <w:ind w:left="111"/>
              <w:rPr>
                <w:sz w:val="21"/>
              </w:rPr>
            </w:pPr>
            <w:r>
              <w:rPr>
                <w:sz w:val="21"/>
              </w:rPr>
              <w:t>≥8 万人次</w:t>
            </w:r>
          </w:p>
        </w:tc>
        <w:tc>
          <w:tcPr>
            <w:tcW w:w="2268" w:type="dxa"/>
          </w:tcPr>
          <w:p>
            <w:pPr>
              <w:pStyle w:val="13"/>
              <w:rPr>
                <w:b/>
                <w:sz w:val="20"/>
              </w:rPr>
            </w:pPr>
          </w:p>
          <w:p>
            <w:pPr>
              <w:pStyle w:val="13"/>
              <w:spacing w:before="155"/>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6"/>
              <w:rPr>
                <w:b/>
                <w:sz w:val="21"/>
              </w:rPr>
            </w:pPr>
          </w:p>
          <w:p>
            <w:pPr>
              <w:pStyle w:val="13"/>
              <w:spacing w:before="1"/>
              <w:ind w:left="115"/>
              <w:rPr>
                <w:sz w:val="21"/>
              </w:rPr>
            </w:pPr>
            <w:r>
              <w:rPr>
                <w:sz w:val="21"/>
              </w:rPr>
              <w:t>生态效益指标</w:t>
            </w:r>
          </w:p>
        </w:tc>
        <w:tc>
          <w:tcPr>
            <w:tcW w:w="2835" w:type="dxa"/>
          </w:tcPr>
          <w:p>
            <w:pPr>
              <w:pStyle w:val="13"/>
              <w:spacing w:before="6"/>
              <w:rPr>
                <w:b/>
                <w:sz w:val="21"/>
              </w:rPr>
            </w:pPr>
          </w:p>
          <w:p>
            <w:pPr>
              <w:pStyle w:val="13"/>
              <w:spacing w:before="1"/>
              <w:ind w:left="115"/>
              <w:rPr>
                <w:sz w:val="21"/>
              </w:rPr>
            </w:pPr>
            <w:r>
              <w:rPr>
                <w:sz w:val="21"/>
              </w:rPr>
              <w:t>环境影响</w:t>
            </w:r>
          </w:p>
        </w:tc>
        <w:tc>
          <w:tcPr>
            <w:tcW w:w="2835" w:type="dxa"/>
          </w:tcPr>
          <w:p>
            <w:pPr>
              <w:pStyle w:val="13"/>
              <w:spacing w:before="2"/>
              <w:ind w:left="112"/>
              <w:rPr>
                <w:sz w:val="21"/>
              </w:rPr>
            </w:pPr>
            <w:r>
              <w:rPr>
                <w:sz w:val="21"/>
              </w:rPr>
              <w:t>减少扬尘，降低行车噪音改</w:t>
            </w:r>
          </w:p>
          <w:p>
            <w:pPr>
              <w:pStyle w:val="13"/>
              <w:spacing w:line="264" w:lineRule="exact"/>
              <w:ind w:left="112" w:right="396"/>
              <w:rPr>
                <w:sz w:val="21"/>
              </w:rPr>
            </w:pPr>
            <w:r>
              <w:rPr>
                <w:sz w:val="21"/>
              </w:rPr>
              <w:t>善人居环境，增加受益人口。</w:t>
            </w:r>
          </w:p>
        </w:tc>
        <w:tc>
          <w:tcPr>
            <w:tcW w:w="2551" w:type="dxa"/>
          </w:tcPr>
          <w:p>
            <w:pPr>
              <w:pStyle w:val="13"/>
              <w:spacing w:before="6"/>
              <w:rPr>
                <w:b/>
                <w:sz w:val="21"/>
              </w:rPr>
            </w:pPr>
          </w:p>
          <w:p>
            <w:pPr>
              <w:pStyle w:val="13"/>
              <w:spacing w:before="1"/>
              <w:ind w:left="111"/>
              <w:rPr>
                <w:sz w:val="21"/>
              </w:rPr>
            </w:pPr>
            <w:r>
              <w:rPr>
                <w:sz w:val="21"/>
              </w:rPr>
              <w:t>≥12000 人</w:t>
            </w:r>
          </w:p>
        </w:tc>
        <w:tc>
          <w:tcPr>
            <w:tcW w:w="2268" w:type="dxa"/>
          </w:tcPr>
          <w:p>
            <w:pPr>
              <w:pStyle w:val="13"/>
              <w:spacing w:before="6"/>
              <w:rPr>
                <w:b/>
                <w:sz w:val="21"/>
              </w:rPr>
            </w:pPr>
          </w:p>
          <w:p>
            <w:pPr>
              <w:pStyle w:val="13"/>
              <w:spacing w:before="1"/>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可持续影响指标</w:t>
            </w:r>
          </w:p>
        </w:tc>
        <w:tc>
          <w:tcPr>
            <w:tcW w:w="2835" w:type="dxa"/>
          </w:tcPr>
          <w:p>
            <w:pPr>
              <w:pStyle w:val="13"/>
              <w:spacing w:before="135"/>
              <w:ind w:left="115"/>
              <w:rPr>
                <w:sz w:val="21"/>
              </w:rPr>
            </w:pPr>
            <w:r>
              <w:rPr>
                <w:sz w:val="21"/>
              </w:rPr>
              <w:t>长期影响</w:t>
            </w:r>
          </w:p>
        </w:tc>
        <w:tc>
          <w:tcPr>
            <w:tcW w:w="2835" w:type="dxa"/>
          </w:tcPr>
          <w:p>
            <w:pPr>
              <w:pStyle w:val="13"/>
              <w:spacing w:line="262" w:lineRule="exact"/>
              <w:ind w:left="112" w:right="187"/>
              <w:rPr>
                <w:sz w:val="21"/>
              </w:rPr>
            </w:pPr>
            <w:r>
              <w:rPr>
                <w:sz w:val="21"/>
              </w:rPr>
              <w:t>改建公路在合理使用年限适应交通需求</w:t>
            </w:r>
          </w:p>
        </w:tc>
        <w:tc>
          <w:tcPr>
            <w:tcW w:w="2551" w:type="dxa"/>
          </w:tcPr>
          <w:p>
            <w:pPr>
              <w:pStyle w:val="13"/>
              <w:spacing w:before="135"/>
              <w:ind w:left="111"/>
              <w:rPr>
                <w:sz w:val="21"/>
              </w:rPr>
            </w:pPr>
            <w:r>
              <w:rPr>
                <w:sz w:val="21"/>
              </w:rPr>
              <w:t>≥10 年</w:t>
            </w:r>
          </w:p>
        </w:tc>
        <w:tc>
          <w:tcPr>
            <w:tcW w:w="2268" w:type="dxa"/>
          </w:tcPr>
          <w:p>
            <w:pPr>
              <w:pStyle w:val="13"/>
              <w:spacing w:before="135"/>
              <w:ind w:left="114"/>
              <w:rPr>
                <w:sz w:val="21"/>
              </w:rPr>
            </w:pPr>
            <w:r>
              <w:rPr>
                <w:sz w:val="21"/>
              </w:rPr>
              <w:t>可研报告</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rPr>
                <w:rFonts w:ascii="Times New Roman"/>
                <w:sz w:val="20"/>
              </w:rPr>
            </w:pPr>
          </w:p>
        </w:tc>
        <w:tc>
          <w:tcPr>
            <w:tcW w:w="2268" w:type="dxa"/>
          </w:tcPr>
          <w:p>
            <w:pPr>
              <w:pStyle w:val="13"/>
              <w:spacing w:before="137"/>
              <w:ind w:left="115"/>
              <w:rPr>
                <w:sz w:val="21"/>
              </w:rPr>
            </w:pPr>
            <w:r>
              <w:rPr>
                <w:sz w:val="21"/>
              </w:rPr>
              <w:t>经济效益指标</w:t>
            </w:r>
          </w:p>
        </w:tc>
        <w:tc>
          <w:tcPr>
            <w:tcW w:w="2835" w:type="dxa"/>
          </w:tcPr>
          <w:p>
            <w:pPr>
              <w:pStyle w:val="13"/>
              <w:spacing w:before="137"/>
              <w:ind w:left="115"/>
              <w:rPr>
                <w:sz w:val="21"/>
              </w:rPr>
            </w:pPr>
            <w:r>
              <w:rPr>
                <w:sz w:val="21"/>
              </w:rPr>
              <w:t>经济影响</w:t>
            </w:r>
          </w:p>
        </w:tc>
        <w:tc>
          <w:tcPr>
            <w:tcW w:w="2835" w:type="dxa"/>
          </w:tcPr>
          <w:p>
            <w:pPr>
              <w:pStyle w:val="13"/>
              <w:spacing w:line="268" w:lineRule="exact"/>
              <w:ind w:left="112"/>
              <w:rPr>
                <w:sz w:val="21"/>
              </w:rPr>
            </w:pPr>
            <w:r>
              <w:rPr>
                <w:sz w:val="21"/>
              </w:rPr>
              <w:t>带动周边乡村 GDP 经济增</w:t>
            </w:r>
          </w:p>
          <w:p>
            <w:pPr>
              <w:pStyle w:val="13"/>
              <w:spacing w:line="257" w:lineRule="exact"/>
              <w:ind w:left="112"/>
              <w:rPr>
                <w:sz w:val="21"/>
              </w:rPr>
            </w:pPr>
            <w:r>
              <w:rPr>
                <w:sz w:val="21"/>
              </w:rPr>
              <w:t>长，促进城乡经济一体化</w:t>
            </w:r>
          </w:p>
        </w:tc>
        <w:tc>
          <w:tcPr>
            <w:tcW w:w="2551" w:type="dxa"/>
          </w:tcPr>
          <w:p>
            <w:pPr>
              <w:pStyle w:val="13"/>
              <w:spacing w:before="137"/>
              <w:ind w:left="111"/>
              <w:rPr>
                <w:sz w:val="21"/>
              </w:rPr>
            </w:pPr>
            <w:r>
              <w:rPr>
                <w:sz w:val="21"/>
              </w:rPr>
              <w:t>≥300 万元</w:t>
            </w:r>
          </w:p>
        </w:tc>
        <w:tc>
          <w:tcPr>
            <w:tcW w:w="2268" w:type="dxa"/>
          </w:tcPr>
          <w:p>
            <w:pPr>
              <w:pStyle w:val="13"/>
              <w:spacing w:before="137"/>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公众满意度</w:t>
            </w:r>
          </w:p>
        </w:tc>
        <w:tc>
          <w:tcPr>
            <w:tcW w:w="2835" w:type="dxa"/>
          </w:tcPr>
          <w:p>
            <w:pPr>
              <w:pStyle w:val="13"/>
              <w:spacing w:before="9" w:line="256" w:lineRule="exact"/>
              <w:ind w:left="112" w:right="187"/>
              <w:rPr>
                <w:sz w:val="21"/>
              </w:rPr>
            </w:pPr>
            <w:r>
              <w:rPr>
                <w:sz w:val="21"/>
              </w:rPr>
              <w:t>调查中满意和较满意的社会群众占调查总人数的比率</w:t>
            </w:r>
          </w:p>
        </w:tc>
        <w:tc>
          <w:tcPr>
            <w:tcW w:w="2551" w:type="dxa"/>
          </w:tcPr>
          <w:p>
            <w:pPr>
              <w:pStyle w:val="13"/>
              <w:spacing w:before="136"/>
              <w:ind w:left="111"/>
              <w:rPr>
                <w:sz w:val="21"/>
              </w:rPr>
            </w:pPr>
            <w:r>
              <w:rPr>
                <w:sz w:val="21"/>
              </w:rPr>
              <w:t>≥90%</w:t>
            </w:r>
          </w:p>
        </w:tc>
        <w:tc>
          <w:tcPr>
            <w:tcW w:w="2268" w:type="dxa"/>
          </w:tcPr>
          <w:p>
            <w:pPr>
              <w:pStyle w:val="13"/>
              <w:spacing w:before="136"/>
              <w:ind w:left="114"/>
              <w:rPr>
                <w:sz w:val="21"/>
              </w:rPr>
            </w:pPr>
            <w:r>
              <w:rPr>
                <w:sz w:val="21"/>
              </w:rPr>
              <w:t>满意度调查问卷</w:t>
            </w:r>
          </w:p>
        </w:tc>
      </w:tr>
    </w:tbl>
    <w:p>
      <w:pPr>
        <w:pStyle w:val="5"/>
        <w:rPr>
          <w:b/>
          <w:sz w:val="17"/>
        </w:rPr>
      </w:pPr>
    </w:p>
    <w:p>
      <w:pPr>
        <w:spacing w:before="61" w:line="244" w:lineRule="auto"/>
        <w:ind w:left="720" w:right="1128" w:firstLine="559"/>
        <w:jc w:val="left"/>
        <w:rPr>
          <w:b/>
          <w:sz w:val="28"/>
        </w:rPr>
      </w:pPr>
      <w:r>
        <w:rPr>
          <w:b/>
          <w:sz w:val="28"/>
        </w:rPr>
        <w:t>19</w:t>
      </w:r>
      <w:r>
        <w:rPr>
          <w:b/>
          <w:spacing w:val="-16"/>
          <w:sz w:val="28"/>
        </w:rPr>
        <w:t xml:space="preserve">、关于下达 </w:t>
      </w:r>
      <w:r>
        <w:rPr>
          <w:b/>
          <w:sz w:val="28"/>
        </w:rPr>
        <w:t>2021</w:t>
      </w:r>
      <w:r>
        <w:rPr>
          <w:b/>
          <w:spacing w:val="-13"/>
          <w:sz w:val="28"/>
        </w:rPr>
        <w:t xml:space="preserve"> 年第四批债券资金-青龙满族自治县南八线</w:t>
      </w:r>
      <w:r>
        <w:rPr>
          <w:b/>
          <w:sz w:val="28"/>
        </w:rPr>
        <w:t>（马道沟至西马道段）（冀财债〔2021〕43</w:t>
      </w:r>
      <w:r>
        <w:rPr>
          <w:b/>
          <w:spacing w:val="-16"/>
          <w:sz w:val="28"/>
        </w:rPr>
        <w:t xml:space="preserve"> 号)绩效</w:t>
      </w:r>
      <w:r>
        <w:rPr>
          <w:b/>
          <w:spacing w:val="-12"/>
          <w:sz w:val="28"/>
        </w:rPr>
        <w:t>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05" w:hRule="atLeast"/>
        </w:trPr>
        <w:tc>
          <w:tcPr>
            <w:tcW w:w="1417" w:type="dxa"/>
          </w:tcPr>
          <w:p>
            <w:pPr>
              <w:pStyle w:val="13"/>
              <w:rPr>
                <w:b/>
                <w:sz w:val="20"/>
              </w:rPr>
            </w:pPr>
          </w:p>
          <w:p>
            <w:pPr>
              <w:pStyle w:val="13"/>
              <w:spacing w:before="156"/>
              <w:ind w:left="167" w:right="144"/>
              <w:jc w:val="center"/>
              <w:rPr>
                <w:b/>
                <w:sz w:val="21"/>
              </w:rPr>
            </w:pPr>
            <w:r>
              <w:rPr>
                <w:b/>
                <w:sz w:val="21"/>
              </w:rPr>
              <w:t>绩效目标</w:t>
            </w:r>
          </w:p>
        </w:tc>
        <w:tc>
          <w:tcPr>
            <w:tcW w:w="12757" w:type="dxa"/>
            <w:gridSpan w:val="5"/>
          </w:tcPr>
          <w:p>
            <w:pPr>
              <w:pStyle w:val="13"/>
              <w:numPr>
                <w:ilvl w:val="0"/>
                <w:numId w:val="21"/>
              </w:numPr>
              <w:tabs>
                <w:tab w:val="left" w:pos="327"/>
              </w:tabs>
              <w:spacing w:before="4" w:after="0" w:line="269" w:lineRule="exact"/>
              <w:ind w:left="326" w:right="0" w:hanging="214"/>
              <w:jc w:val="left"/>
              <w:rPr>
                <w:sz w:val="21"/>
              </w:rPr>
            </w:pPr>
            <w:r>
              <w:rPr>
                <w:sz w:val="21"/>
              </w:rPr>
              <w:t>改善路况，增强通行能力</w:t>
            </w:r>
          </w:p>
          <w:p>
            <w:pPr>
              <w:pStyle w:val="13"/>
              <w:numPr>
                <w:ilvl w:val="0"/>
                <w:numId w:val="21"/>
              </w:numPr>
              <w:tabs>
                <w:tab w:val="left" w:pos="327"/>
              </w:tabs>
              <w:spacing w:before="0" w:after="0" w:line="240" w:lineRule="auto"/>
              <w:ind w:left="326" w:right="0" w:hanging="214"/>
              <w:jc w:val="left"/>
              <w:rPr>
                <w:sz w:val="21"/>
              </w:rPr>
            </w:pPr>
            <w:r>
              <w:rPr>
                <w:sz w:val="21"/>
              </w:rPr>
              <w:t>公众满意度≥90%</w:t>
            </w:r>
          </w:p>
          <w:p>
            <w:pPr>
              <w:pStyle w:val="13"/>
              <w:numPr>
                <w:ilvl w:val="0"/>
                <w:numId w:val="21"/>
              </w:numPr>
              <w:tabs>
                <w:tab w:val="left" w:pos="327"/>
              </w:tabs>
              <w:spacing w:before="4" w:after="0" w:line="240" w:lineRule="auto"/>
              <w:ind w:left="326" w:right="0" w:hanging="214"/>
              <w:jc w:val="left"/>
              <w:rPr>
                <w:sz w:val="21"/>
              </w:rPr>
            </w:pPr>
            <w:r>
              <w:rPr>
                <w:spacing w:val="-9"/>
                <w:sz w:val="21"/>
              </w:rPr>
              <w:t xml:space="preserve">完成项目工程 </w:t>
            </w:r>
            <w:r>
              <w:rPr>
                <w:sz w:val="21"/>
              </w:rPr>
              <w:t>8.937</w:t>
            </w:r>
            <w:r>
              <w:rPr>
                <w:spacing w:val="-8"/>
                <w:sz w:val="21"/>
              </w:rPr>
              <w:t xml:space="preserve"> 公里，建设工程质量达到合格标准</w:t>
            </w:r>
          </w:p>
          <w:p>
            <w:pPr>
              <w:pStyle w:val="13"/>
              <w:numPr>
                <w:ilvl w:val="0"/>
                <w:numId w:val="21"/>
              </w:numPr>
              <w:tabs>
                <w:tab w:val="left" w:pos="327"/>
              </w:tabs>
              <w:spacing w:before="12" w:after="0" w:line="258" w:lineRule="exact"/>
              <w:ind w:left="326" w:right="0" w:hanging="214"/>
              <w:jc w:val="left"/>
              <w:rPr>
                <w:sz w:val="21"/>
              </w:rPr>
            </w:pPr>
            <w:r>
              <w:rPr>
                <w:sz w:val="21"/>
              </w:rPr>
              <w:t>该项目实施对拉动地区发展及周边旅游的影响显著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2"/>
              <w:ind w:left="167" w:right="144"/>
              <w:jc w:val="center"/>
              <w:rPr>
                <w:b/>
                <w:sz w:val="21"/>
              </w:rPr>
            </w:pPr>
            <w:r>
              <w:rPr>
                <w:b/>
                <w:sz w:val="21"/>
              </w:rPr>
              <w:t>一级指标</w:t>
            </w:r>
          </w:p>
        </w:tc>
        <w:tc>
          <w:tcPr>
            <w:tcW w:w="2268" w:type="dxa"/>
          </w:tcPr>
          <w:p>
            <w:pPr>
              <w:pStyle w:val="13"/>
              <w:spacing w:before="62"/>
              <w:ind w:left="717"/>
              <w:rPr>
                <w:b/>
                <w:sz w:val="21"/>
              </w:rPr>
            </w:pPr>
            <w:r>
              <w:rPr>
                <w:b/>
                <w:sz w:val="21"/>
              </w:rPr>
              <w:t>二级指标</w:t>
            </w:r>
          </w:p>
        </w:tc>
        <w:tc>
          <w:tcPr>
            <w:tcW w:w="2835" w:type="dxa"/>
          </w:tcPr>
          <w:p>
            <w:pPr>
              <w:pStyle w:val="13"/>
              <w:spacing w:before="62"/>
              <w:ind w:left="982" w:right="953"/>
              <w:jc w:val="center"/>
              <w:rPr>
                <w:b/>
                <w:sz w:val="21"/>
              </w:rPr>
            </w:pPr>
            <w:r>
              <w:rPr>
                <w:b/>
                <w:sz w:val="21"/>
              </w:rPr>
              <w:t>三级指标</w:t>
            </w:r>
          </w:p>
        </w:tc>
        <w:tc>
          <w:tcPr>
            <w:tcW w:w="2835" w:type="dxa"/>
          </w:tcPr>
          <w:p>
            <w:pPr>
              <w:pStyle w:val="13"/>
              <w:spacing w:before="62"/>
              <w:ind w:left="791"/>
              <w:rPr>
                <w:b/>
                <w:sz w:val="21"/>
              </w:rPr>
            </w:pPr>
            <w:r>
              <w:rPr>
                <w:b/>
                <w:sz w:val="21"/>
              </w:rPr>
              <w:t>绩效指标描述</w:t>
            </w:r>
          </w:p>
        </w:tc>
        <w:tc>
          <w:tcPr>
            <w:tcW w:w="2551" w:type="dxa"/>
          </w:tcPr>
          <w:p>
            <w:pPr>
              <w:pStyle w:val="13"/>
              <w:spacing w:before="62"/>
              <w:ind w:left="945" w:right="918"/>
              <w:jc w:val="center"/>
              <w:rPr>
                <w:b/>
                <w:sz w:val="21"/>
              </w:rPr>
            </w:pPr>
            <w:r>
              <w:rPr>
                <w:b/>
                <w:sz w:val="21"/>
              </w:rPr>
              <w:t>指标值</w:t>
            </w:r>
          </w:p>
        </w:tc>
        <w:tc>
          <w:tcPr>
            <w:tcW w:w="2268" w:type="dxa"/>
          </w:tcPr>
          <w:p>
            <w:pPr>
              <w:pStyle w:val="13"/>
              <w:spacing w:before="62"/>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61"/>
              <w:ind w:left="291"/>
              <w:rPr>
                <w:sz w:val="21"/>
              </w:rPr>
            </w:pPr>
            <w:r>
              <w:rPr>
                <w:sz w:val="21"/>
              </w:rPr>
              <w:t>产出指标</w:t>
            </w:r>
          </w:p>
        </w:tc>
        <w:tc>
          <w:tcPr>
            <w:tcW w:w="2268" w:type="dxa"/>
          </w:tcPr>
          <w:p>
            <w:pPr>
              <w:pStyle w:val="13"/>
              <w:spacing w:before="8"/>
              <w:rPr>
                <w:b/>
                <w:sz w:val="21"/>
              </w:rPr>
            </w:pPr>
          </w:p>
          <w:p>
            <w:pPr>
              <w:pStyle w:val="13"/>
              <w:ind w:left="115"/>
              <w:rPr>
                <w:sz w:val="21"/>
              </w:rPr>
            </w:pPr>
            <w:r>
              <w:rPr>
                <w:sz w:val="21"/>
              </w:rPr>
              <w:t>质量指标</w:t>
            </w:r>
          </w:p>
        </w:tc>
        <w:tc>
          <w:tcPr>
            <w:tcW w:w="2835" w:type="dxa"/>
          </w:tcPr>
          <w:p>
            <w:pPr>
              <w:pStyle w:val="13"/>
              <w:spacing w:before="8"/>
              <w:rPr>
                <w:b/>
                <w:sz w:val="21"/>
              </w:rPr>
            </w:pPr>
          </w:p>
          <w:p>
            <w:pPr>
              <w:pStyle w:val="13"/>
              <w:ind w:left="115"/>
              <w:rPr>
                <w:sz w:val="21"/>
              </w:rPr>
            </w:pPr>
            <w:r>
              <w:rPr>
                <w:sz w:val="21"/>
              </w:rPr>
              <w:t>工程质量合格率</w:t>
            </w:r>
          </w:p>
        </w:tc>
        <w:tc>
          <w:tcPr>
            <w:tcW w:w="2835" w:type="dxa"/>
          </w:tcPr>
          <w:p>
            <w:pPr>
              <w:pStyle w:val="13"/>
              <w:spacing w:before="10" w:line="235" w:lineRule="auto"/>
              <w:ind w:left="112" w:right="187"/>
              <w:rPr>
                <w:sz w:val="21"/>
              </w:rPr>
            </w:pPr>
            <w:r>
              <w:rPr>
                <w:sz w:val="21"/>
              </w:rPr>
              <w:t>按照工程进度，已完成工程达到合格标准比率，依据相</w:t>
            </w:r>
          </w:p>
          <w:p>
            <w:pPr>
              <w:pStyle w:val="13"/>
              <w:spacing w:before="3" w:line="256" w:lineRule="exact"/>
              <w:ind w:left="112"/>
              <w:rPr>
                <w:sz w:val="21"/>
              </w:rPr>
            </w:pPr>
            <w:r>
              <w:rPr>
                <w:sz w:val="21"/>
              </w:rPr>
              <w:t>关检测评定标准。</w:t>
            </w:r>
          </w:p>
        </w:tc>
        <w:tc>
          <w:tcPr>
            <w:tcW w:w="2551" w:type="dxa"/>
          </w:tcPr>
          <w:p>
            <w:pPr>
              <w:pStyle w:val="13"/>
              <w:spacing w:before="8"/>
              <w:rPr>
                <w:b/>
                <w:sz w:val="21"/>
              </w:rPr>
            </w:pPr>
          </w:p>
          <w:p>
            <w:pPr>
              <w:pStyle w:val="13"/>
              <w:ind w:left="111"/>
              <w:rPr>
                <w:sz w:val="21"/>
              </w:rPr>
            </w:pPr>
            <w:r>
              <w:rPr>
                <w:sz w:val="21"/>
              </w:rPr>
              <w:t>100%</w:t>
            </w:r>
          </w:p>
        </w:tc>
        <w:tc>
          <w:tcPr>
            <w:tcW w:w="2268" w:type="dxa"/>
          </w:tcPr>
          <w:p>
            <w:pPr>
              <w:pStyle w:val="13"/>
              <w:spacing w:before="138" w:line="244" w:lineRule="auto"/>
              <w:ind w:left="114" w:right="247"/>
              <w:rPr>
                <w:sz w:val="21"/>
              </w:rPr>
            </w:pPr>
            <w:r>
              <w:rPr>
                <w:sz w:val="21"/>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时效指标</w:t>
            </w:r>
          </w:p>
        </w:tc>
        <w:tc>
          <w:tcPr>
            <w:tcW w:w="2835" w:type="dxa"/>
          </w:tcPr>
          <w:p>
            <w:pPr>
              <w:pStyle w:val="13"/>
              <w:spacing w:before="64"/>
              <w:ind w:left="115"/>
              <w:rPr>
                <w:sz w:val="21"/>
              </w:rPr>
            </w:pPr>
            <w:r>
              <w:rPr>
                <w:sz w:val="21"/>
              </w:rPr>
              <w:t>完成年度投资计划</w:t>
            </w:r>
          </w:p>
        </w:tc>
        <w:tc>
          <w:tcPr>
            <w:tcW w:w="2835" w:type="dxa"/>
          </w:tcPr>
          <w:p>
            <w:pPr>
              <w:pStyle w:val="13"/>
              <w:spacing w:before="64"/>
              <w:ind w:left="112"/>
              <w:rPr>
                <w:sz w:val="21"/>
              </w:rPr>
            </w:pPr>
            <w:r>
              <w:rPr>
                <w:sz w:val="21"/>
              </w:rPr>
              <w:t>按期完成年度投资计划</w:t>
            </w:r>
          </w:p>
        </w:tc>
        <w:tc>
          <w:tcPr>
            <w:tcW w:w="2551" w:type="dxa"/>
          </w:tcPr>
          <w:p>
            <w:pPr>
              <w:pStyle w:val="13"/>
              <w:spacing w:before="64"/>
              <w:ind w:left="111"/>
              <w:rPr>
                <w:sz w:val="21"/>
              </w:rPr>
            </w:pPr>
            <w:r>
              <w:rPr>
                <w:sz w:val="21"/>
              </w:rPr>
              <w:t>100%</w:t>
            </w:r>
          </w:p>
        </w:tc>
        <w:tc>
          <w:tcPr>
            <w:tcW w:w="2268" w:type="dxa"/>
          </w:tcPr>
          <w:p>
            <w:pPr>
              <w:pStyle w:val="13"/>
              <w:spacing w:before="64"/>
              <w:ind w:left="114"/>
              <w:rPr>
                <w:sz w:val="21"/>
              </w:rPr>
            </w:pPr>
            <w:r>
              <w:rPr>
                <w:sz w:val="21"/>
              </w:rP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成本指标</w:t>
            </w:r>
          </w:p>
        </w:tc>
        <w:tc>
          <w:tcPr>
            <w:tcW w:w="2835" w:type="dxa"/>
          </w:tcPr>
          <w:p>
            <w:pPr>
              <w:pStyle w:val="13"/>
              <w:spacing w:before="138" w:line="247" w:lineRule="auto"/>
              <w:ind w:left="115" w:right="184"/>
              <w:rPr>
                <w:sz w:val="21"/>
              </w:rPr>
            </w:pPr>
            <w:r>
              <w:rPr>
                <w:sz w:val="21"/>
              </w:rPr>
              <w:t>道路改建成本（建筑安装工程费）</w:t>
            </w:r>
          </w:p>
        </w:tc>
        <w:tc>
          <w:tcPr>
            <w:tcW w:w="2835" w:type="dxa"/>
          </w:tcPr>
          <w:p>
            <w:pPr>
              <w:pStyle w:val="13"/>
              <w:spacing w:before="1"/>
              <w:ind w:left="112"/>
              <w:rPr>
                <w:sz w:val="21"/>
              </w:rPr>
            </w:pPr>
            <w:r>
              <w:rPr>
                <w:sz w:val="21"/>
              </w:rPr>
              <w:t>严格进行成本管控，按照政</w:t>
            </w:r>
          </w:p>
          <w:p>
            <w:pPr>
              <w:pStyle w:val="13"/>
              <w:spacing w:line="264" w:lineRule="exact"/>
              <w:ind w:left="112" w:right="325"/>
              <w:rPr>
                <w:sz w:val="21"/>
              </w:rPr>
            </w:pPr>
            <w:r>
              <w:rPr>
                <w:w w:val="90"/>
                <w:sz w:val="21"/>
              </w:rPr>
              <w:t>府招投标相关文件及施工合同支付要求进行资金的支付</w:t>
            </w:r>
          </w:p>
        </w:tc>
        <w:tc>
          <w:tcPr>
            <w:tcW w:w="2551" w:type="dxa"/>
          </w:tcPr>
          <w:p>
            <w:pPr>
              <w:pStyle w:val="13"/>
              <w:spacing w:before="8"/>
              <w:rPr>
                <w:b/>
                <w:sz w:val="21"/>
              </w:rPr>
            </w:pPr>
          </w:p>
          <w:p>
            <w:pPr>
              <w:pStyle w:val="13"/>
              <w:ind w:left="111"/>
              <w:rPr>
                <w:sz w:val="21"/>
              </w:rPr>
            </w:pPr>
            <w:r>
              <w:rPr>
                <w:sz w:val="21"/>
              </w:rPr>
              <w:t>≤300 万元</w:t>
            </w:r>
          </w:p>
        </w:tc>
        <w:tc>
          <w:tcPr>
            <w:tcW w:w="2268" w:type="dxa"/>
          </w:tcPr>
          <w:p>
            <w:pPr>
              <w:pStyle w:val="13"/>
              <w:spacing w:before="8"/>
              <w:rPr>
                <w:b/>
                <w:sz w:val="21"/>
              </w:rPr>
            </w:pPr>
          </w:p>
          <w:p>
            <w:pPr>
              <w:pStyle w:val="13"/>
              <w:ind w:left="114"/>
              <w:rPr>
                <w:sz w:val="21"/>
              </w:rPr>
            </w:pPr>
            <w:r>
              <w:rPr>
                <w:sz w:val="21"/>
              </w:rP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完成公路建设里程</w:t>
            </w:r>
          </w:p>
        </w:tc>
        <w:tc>
          <w:tcPr>
            <w:tcW w:w="2835" w:type="dxa"/>
          </w:tcPr>
          <w:p>
            <w:pPr>
              <w:pStyle w:val="13"/>
              <w:spacing w:before="136"/>
              <w:ind w:left="112"/>
              <w:rPr>
                <w:sz w:val="21"/>
              </w:rPr>
            </w:pPr>
            <w:r>
              <w:rPr>
                <w:sz w:val="21"/>
              </w:rPr>
              <w:t>实际完成公路建设里程</w:t>
            </w:r>
          </w:p>
        </w:tc>
        <w:tc>
          <w:tcPr>
            <w:tcW w:w="2551" w:type="dxa"/>
          </w:tcPr>
          <w:p>
            <w:pPr>
              <w:pStyle w:val="13"/>
              <w:spacing w:before="136"/>
              <w:ind w:left="111"/>
              <w:rPr>
                <w:sz w:val="21"/>
              </w:rPr>
            </w:pPr>
            <w:r>
              <w:rPr>
                <w:sz w:val="21"/>
              </w:rPr>
              <w:t>8.94 公里</w:t>
            </w:r>
          </w:p>
        </w:tc>
        <w:tc>
          <w:tcPr>
            <w:tcW w:w="2268" w:type="dxa"/>
          </w:tcPr>
          <w:p>
            <w:pPr>
              <w:pStyle w:val="13"/>
              <w:spacing w:line="270" w:lineRule="atLeast"/>
              <w:ind w:left="114" w:right="264"/>
              <w:rPr>
                <w:sz w:val="21"/>
              </w:rPr>
            </w:pPr>
            <w:r>
              <w:rPr>
                <w:sz w:val="21"/>
              </w:rPr>
              <w:t>立项批复及设计图</w:t>
            </w:r>
            <w:r>
              <w:rPr>
                <w:w w:val="95"/>
                <w:sz w:val="21"/>
              </w:rPr>
              <w:t>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7"/>
              <w:rPr>
                <w:b/>
                <w:sz w:val="21"/>
              </w:rPr>
            </w:pPr>
          </w:p>
          <w:p>
            <w:pPr>
              <w:pStyle w:val="13"/>
              <w:ind w:left="291"/>
              <w:rPr>
                <w:sz w:val="21"/>
              </w:rPr>
            </w:pPr>
            <w:r>
              <w:rPr>
                <w:sz w:val="21"/>
              </w:rPr>
              <w:t>效益指标</w:t>
            </w:r>
          </w:p>
        </w:tc>
        <w:tc>
          <w:tcPr>
            <w:tcW w:w="2268" w:type="dxa"/>
          </w:tcPr>
          <w:p>
            <w:pPr>
              <w:pStyle w:val="13"/>
              <w:rPr>
                <w:b/>
                <w:sz w:val="20"/>
              </w:rPr>
            </w:pPr>
          </w:p>
          <w:p>
            <w:pPr>
              <w:pStyle w:val="13"/>
              <w:spacing w:before="158"/>
              <w:ind w:left="115"/>
              <w:rPr>
                <w:sz w:val="21"/>
              </w:rPr>
            </w:pPr>
            <w:r>
              <w:rPr>
                <w:sz w:val="21"/>
              </w:rPr>
              <w:t>社会效益指标</w:t>
            </w:r>
          </w:p>
        </w:tc>
        <w:tc>
          <w:tcPr>
            <w:tcW w:w="2835" w:type="dxa"/>
          </w:tcPr>
          <w:p>
            <w:pPr>
              <w:pStyle w:val="13"/>
              <w:rPr>
                <w:b/>
                <w:sz w:val="20"/>
              </w:rPr>
            </w:pPr>
          </w:p>
          <w:p>
            <w:pPr>
              <w:pStyle w:val="13"/>
              <w:spacing w:before="158"/>
              <w:ind w:left="115"/>
              <w:rPr>
                <w:sz w:val="21"/>
              </w:rPr>
            </w:pPr>
            <w:r>
              <w:rPr>
                <w:sz w:val="21"/>
              </w:rPr>
              <w:t>社会影响</w:t>
            </w:r>
          </w:p>
        </w:tc>
        <w:tc>
          <w:tcPr>
            <w:tcW w:w="2835" w:type="dxa"/>
          </w:tcPr>
          <w:p>
            <w:pPr>
              <w:pStyle w:val="13"/>
              <w:spacing w:before="1" w:line="244" w:lineRule="auto"/>
              <w:ind w:left="112" w:right="185"/>
              <w:jc w:val="both"/>
              <w:rPr>
                <w:sz w:val="21"/>
              </w:rPr>
            </w:pPr>
            <w:r>
              <w:rPr>
                <w:sz w:val="21"/>
              </w:rPr>
              <w:t xml:space="preserve">改善居民的出行条件和村镇面貌，促进美丽乡村建设， </w:t>
            </w:r>
            <w:r>
              <w:rPr>
                <w:w w:val="95"/>
                <w:sz w:val="21"/>
              </w:rPr>
              <w:t>构建和谐社会，解决周边群</w:t>
            </w:r>
          </w:p>
          <w:p>
            <w:pPr>
              <w:pStyle w:val="13"/>
              <w:spacing w:line="243" w:lineRule="exact"/>
              <w:ind w:left="112"/>
              <w:rPr>
                <w:sz w:val="21"/>
              </w:rPr>
            </w:pPr>
            <w:r>
              <w:rPr>
                <w:sz w:val="21"/>
              </w:rPr>
              <w:t>众出行难。</w:t>
            </w:r>
          </w:p>
        </w:tc>
        <w:tc>
          <w:tcPr>
            <w:tcW w:w="2551" w:type="dxa"/>
          </w:tcPr>
          <w:p>
            <w:pPr>
              <w:pStyle w:val="13"/>
              <w:rPr>
                <w:b/>
                <w:sz w:val="20"/>
              </w:rPr>
            </w:pPr>
          </w:p>
          <w:p>
            <w:pPr>
              <w:pStyle w:val="13"/>
              <w:spacing w:before="158"/>
              <w:ind w:left="111"/>
              <w:rPr>
                <w:sz w:val="21"/>
              </w:rPr>
            </w:pPr>
            <w:r>
              <w:rPr>
                <w:sz w:val="21"/>
              </w:rPr>
              <w:t>≥5 万人次</w:t>
            </w:r>
          </w:p>
        </w:tc>
        <w:tc>
          <w:tcPr>
            <w:tcW w:w="2268" w:type="dxa"/>
          </w:tcPr>
          <w:p>
            <w:pPr>
              <w:pStyle w:val="13"/>
              <w:rPr>
                <w:b/>
                <w:sz w:val="20"/>
              </w:rPr>
            </w:pPr>
          </w:p>
          <w:p>
            <w:pPr>
              <w:pStyle w:val="13"/>
              <w:spacing w:before="158"/>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6"/>
              <w:rPr>
                <w:b/>
                <w:sz w:val="21"/>
              </w:rPr>
            </w:pPr>
          </w:p>
          <w:p>
            <w:pPr>
              <w:pStyle w:val="13"/>
              <w:spacing w:before="1"/>
              <w:ind w:left="115"/>
              <w:rPr>
                <w:sz w:val="21"/>
              </w:rPr>
            </w:pPr>
            <w:r>
              <w:rPr>
                <w:sz w:val="21"/>
              </w:rPr>
              <w:t>生态效益指标</w:t>
            </w:r>
          </w:p>
        </w:tc>
        <w:tc>
          <w:tcPr>
            <w:tcW w:w="2835" w:type="dxa"/>
          </w:tcPr>
          <w:p>
            <w:pPr>
              <w:pStyle w:val="13"/>
              <w:spacing w:before="6"/>
              <w:rPr>
                <w:b/>
                <w:sz w:val="21"/>
              </w:rPr>
            </w:pPr>
          </w:p>
          <w:p>
            <w:pPr>
              <w:pStyle w:val="13"/>
              <w:spacing w:before="1"/>
              <w:ind w:left="115"/>
              <w:rPr>
                <w:sz w:val="21"/>
              </w:rPr>
            </w:pPr>
            <w:r>
              <w:rPr>
                <w:sz w:val="21"/>
              </w:rPr>
              <w:t>环境影响</w:t>
            </w:r>
          </w:p>
        </w:tc>
        <w:tc>
          <w:tcPr>
            <w:tcW w:w="2835" w:type="dxa"/>
          </w:tcPr>
          <w:p>
            <w:pPr>
              <w:pStyle w:val="13"/>
              <w:spacing w:before="2"/>
              <w:ind w:left="112"/>
              <w:rPr>
                <w:sz w:val="21"/>
              </w:rPr>
            </w:pPr>
            <w:r>
              <w:rPr>
                <w:sz w:val="21"/>
              </w:rPr>
              <w:t>减少汽车尾气排放，减少扬</w:t>
            </w:r>
          </w:p>
          <w:p>
            <w:pPr>
              <w:pStyle w:val="13"/>
              <w:spacing w:line="266" w:lineRule="exact"/>
              <w:ind w:left="112" w:right="290"/>
              <w:rPr>
                <w:sz w:val="21"/>
              </w:rPr>
            </w:pPr>
            <w:r>
              <w:rPr>
                <w:sz w:val="21"/>
              </w:rPr>
              <w:t>尘，改善人居环境,增加受益人口。</w:t>
            </w:r>
          </w:p>
        </w:tc>
        <w:tc>
          <w:tcPr>
            <w:tcW w:w="2551" w:type="dxa"/>
          </w:tcPr>
          <w:p>
            <w:pPr>
              <w:pStyle w:val="13"/>
              <w:spacing w:before="6"/>
              <w:rPr>
                <w:b/>
                <w:sz w:val="21"/>
              </w:rPr>
            </w:pPr>
          </w:p>
          <w:p>
            <w:pPr>
              <w:pStyle w:val="13"/>
              <w:spacing w:before="1"/>
              <w:ind w:left="111"/>
              <w:rPr>
                <w:sz w:val="21"/>
              </w:rPr>
            </w:pPr>
            <w:r>
              <w:rPr>
                <w:sz w:val="21"/>
              </w:rPr>
              <w:t>≥5000 人</w:t>
            </w:r>
          </w:p>
        </w:tc>
        <w:tc>
          <w:tcPr>
            <w:tcW w:w="2268" w:type="dxa"/>
          </w:tcPr>
          <w:p>
            <w:pPr>
              <w:pStyle w:val="13"/>
              <w:spacing w:before="6"/>
              <w:rPr>
                <w:b/>
                <w:sz w:val="21"/>
              </w:rPr>
            </w:pPr>
          </w:p>
          <w:p>
            <w:pPr>
              <w:pStyle w:val="13"/>
              <w:spacing w:before="1"/>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可持续影响指标</w:t>
            </w:r>
          </w:p>
        </w:tc>
        <w:tc>
          <w:tcPr>
            <w:tcW w:w="2835" w:type="dxa"/>
          </w:tcPr>
          <w:p>
            <w:pPr>
              <w:pStyle w:val="13"/>
              <w:spacing w:before="63"/>
              <w:ind w:left="115"/>
              <w:rPr>
                <w:sz w:val="21"/>
              </w:rPr>
            </w:pPr>
            <w:r>
              <w:rPr>
                <w:sz w:val="21"/>
              </w:rPr>
              <w:t>长期影响</w:t>
            </w:r>
          </w:p>
        </w:tc>
        <w:tc>
          <w:tcPr>
            <w:tcW w:w="2835" w:type="dxa"/>
          </w:tcPr>
          <w:p>
            <w:pPr>
              <w:pStyle w:val="13"/>
              <w:spacing w:before="63"/>
              <w:ind w:left="112"/>
              <w:rPr>
                <w:sz w:val="21"/>
              </w:rPr>
            </w:pPr>
            <w:r>
              <w:rPr>
                <w:sz w:val="21"/>
              </w:rPr>
              <w:t>改建公路在合理使用年限适</w:t>
            </w:r>
          </w:p>
        </w:tc>
        <w:tc>
          <w:tcPr>
            <w:tcW w:w="2551" w:type="dxa"/>
          </w:tcPr>
          <w:p>
            <w:pPr>
              <w:pStyle w:val="13"/>
              <w:spacing w:before="63"/>
              <w:ind w:left="111"/>
              <w:rPr>
                <w:sz w:val="21"/>
              </w:rPr>
            </w:pPr>
            <w:r>
              <w:rPr>
                <w:sz w:val="21"/>
              </w:rPr>
              <w:t>≥10 年</w:t>
            </w:r>
          </w:p>
        </w:tc>
        <w:tc>
          <w:tcPr>
            <w:tcW w:w="2268" w:type="dxa"/>
          </w:tcPr>
          <w:p>
            <w:pPr>
              <w:pStyle w:val="13"/>
              <w:spacing w:before="63"/>
              <w:ind w:left="114"/>
              <w:rPr>
                <w:sz w:val="21"/>
              </w:rPr>
            </w:pPr>
            <w:r>
              <w:rPr>
                <w:sz w:val="21"/>
              </w:rPr>
              <w:t>可研报告</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rFonts w:ascii="Times New Roman"/>
                <w:sz w:val="20"/>
              </w:rPr>
            </w:pPr>
          </w:p>
        </w:tc>
        <w:tc>
          <w:tcPr>
            <w:tcW w:w="2268"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ind w:left="112"/>
              <w:rPr>
                <w:sz w:val="21"/>
              </w:rPr>
            </w:pPr>
            <w:r>
              <w:rPr>
                <w:sz w:val="21"/>
              </w:rPr>
              <w:t>应交通需求</w:t>
            </w:r>
          </w:p>
        </w:tc>
        <w:tc>
          <w:tcPr>
            <w:tcW w:w="2551" w:type="dxa"/>
          </w:tcPr>
          <w:p>
            <w:pPr>
              <w:pStyle w:val="13"/>
              <w:rPr>
                <w:rFonts w:ascii="Times New Roman"/>
                <w:sz w:val="20"/>
              </w:rPr>
            </w:pPr>
          </w:p>
        </w:tc>
        <w:tc>
          <w:tcPr>
            <w:tcW w:w="226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经济效益指标</w:t>
            </w:r>
          </w:p>
        </w:tc>
        <w:tc>
          <w:tcPr>
            <w:tcW w:w="2835" w:type="dxa"/>
          </w:tcPr>
          <w:p>
            <w:pPr>
              <w:pStyle w:val="13"/>
              <w:spacing w:before="8"/>
              <w:rPr>
                <w:b/>
                <w:sz w:val="21"/>
              </w:rPr>
            </w:pPr>
          </w:p>
          <w:p>
            <w:pPr>
              <w:pStyle w:val="13"/>
              <w:ind w:left="115"/>
              <w:rPr>
                <w:sz w:val="21"/>
              </w:rPr>
            </w:pPr>
            <w:r>
              <w:rPr>
                <w:sz w:val="21"/>
              </w:rPr>
              <w:t>经济影响</w:t>
            </w:r>
          </w:p>
        </w:tc>
        <w:tc>
          <w:tcPr>
            <w:tcW w:w="2835" w:type="dxa"/>
          </w:tcPr>
          <w:p>
            <w:pPr>
              <w:pStyle w:val="13"/>
              <w:spacing w:before="1"/>
              <w:ind w:left="112"/>
              <w:rPr>
                <w:sz w:val="21"/>
              </w:rPr>
            </w:pPr>
            <w:r>
              <w:rPr>
                <w:sz w:val="21"/>
              </w:rPr>
              <w:t>促进项目地区旅游业发展，</w:t>
            </w:r>
          </w:p>
          <w:p>
            <w:pPr>
              <w:pStyle w:val="13"/>
              <w:spacing w:line="264" w:lineRule="exact"/>
              <w:ind w:left="112" w:right="391"/>
              <w:rPr>
                <w:sz w:val="21"/>
              </w:rPr>
            </w:pPr>
            <w:r>
              <w:rPr>
                <w:spacing w:val="-9"/>
                <w:sz w:val="21"/>
              </w:rPr>
              <w:t xml:space="preserve">带动周边乡村 </w:t>
            </w:r>
            <w:r>
              <w:rPr>
                <w:sz w:val="21"/>
              </w:rPr>
              <w:t>GDP</w:t>
            </w:r>
            <w:r>
              <w:rPr>
                <w:spacing w:val="-16"/>
                <w:sz w:val="21"/>
              </w:rPr>
              <w:t xml:space="preserve"> 经济增</w:t>
            </w:r>
            <w:r>
              <w:rPr>
                <w:w w:val="95"/>
                <w:sz w:val="21"/>
              </w:rPr>
              <w:t>长，促进城乡经济一体化</w:t>
            </w:r>
          </w:p>
        </w:tc>
        <w:tc>
          <w:tcPr>
            <w:tcW w:w="2551" w:type="dxa"/>
          </w:tcPr>
          <w:p>
            <w:pPr>
              <w:pStyle w:val="13"/>
              <w:spacing w:before="8"/>
              <w:rPr>
                <w:b/>
                <w:sz w:val="21"/>
              </w:rPr>
            </w:pPr>
          </w:p>
          <w:p>
            <w:pPr>
              <w:pStyle w:val="13"/>
              <w:ind w:left="111"/>
              <w:rPr>
                <w:sz w:val="21"/>
              </w:rPr>
            </w:pPr>
            <w:r>
              <w:rPr>
                <w:sz w:val="21"/>
              </w:rPr>
              <w:t>≥300 万元</w:t>
            </w:r>
          </w:p>
        </w:tc>
        <w:tc>
          <w:tcPr>
            <w:tcW w:w="2268" w:type="dxa"/>
          </w:tcPr>
          <w:p>
            <w:pPr>
              <w:pStyle w:val="13"/>
              <w:spacing w:before="8"/>
              <w:rPr>
                <w:b/>
                <w:sz w:val="21"/>
              </w:rPr>
            </w:pPr>
          </w:p>
          <w:p>
            <w:pPr>
              <w:pStyle w:val="13"/>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公众满意度</w:t>
            </w:r>
          </w:p>
        </w:tc>
        <w:tc>
          <w:tcPr>
            <w:tcW w:w="2835" w:type="dxa"/>
          </w:tcPr>
          <w:p>
            <w:pPr>
              <w:pStyle w:val="13"/>
              <w:spacing w:line="264" w:lineRule="exact"/>
              <w:ind w:left="112" w:right="187"/>
              <w:rPr>
                <w:sz w:val="21"/>
              </w:rPr>
            </w:pPr>
            <w:r>
              <w:rPr>
                <w:sz w:val="21"/>
              </w:rPr>
              <w:t>调查中满意和较满意的社会群众占调查总人数的比率</w:t>
            </w:r>
          </w:p>
        </w:tc>
        <w:tc>
          <w:tcPr>
            <w:tcW w:w="2551" w:type="dxa"/>
          </w:tcPr>
          <w:p>
            <w:pPr>
              <w:pStyle w:val="13"/>
              <w:spacing w:before="136"/>
              <w:ind w:left="111"/>
              <w:rPr>
                <w:sz w:val="21"/>
              </w:rPr>
            </w:pPr>
            <w:r>
              <w:rPr>
                <w:sz w:val="21"/>
              </w:rPr>
              <w:t>≥90%</w:t>
            </w:r>
          </w:p>
        </w:tc>
        <w:tc>
          <w:tcPr>
            <w:tcW w:w="2268" w:type="dxa"/>
          </w:tcPr>
          <w:p>
            <w:pPr>
              <w:pStyle w:val="13"/>
              <w:spacing w:before="136"/>
              <w:ind w:left="114"/>
              <w:rPr>
                <w:sz w:val="21"/>
              </w:rPr>
            </w:pPr>
            <w:r>
              <w:rPr>
                <w:sz w:val="21"/>
              </w:rPr>
              <w:t>满意度调查问卷</w:t>
            </w:r>
          </w:p>
        </w:tc>
      </w:tr>
    </w:tbl>
    <w:p>
      <w:pPr>
        <w:pStyle w:val="5"/>
        <w:spacing w:before="5"/>
        <w:rPr>
          <w:b/>
          <w:sz w:val="17"/>
        </w:rPr>
      </w:pPr>
    </w:p>
    <w:p>
      <w:pPr>
        <w:spacing w:before="61" w:after="3"/>
        <w:ind w:left="1279" w:right="0" w:firstLine="0"/>
        <w:jc w:val="left"/>
        <w:rPr>
          <w:b/>
          <w:sz w:val="28"/>
        </w:rPr>
      </w:pPr>
      <w:r>
        <w:rPr>
          <w:b/>
          <w:sz w:val="28"/>
        </w:rPr>
        <w:t>20、关于下达 2021 年节能减排补助资金预算（新能源公交车运营补助）的通知（冀财建[2021]64 号）绩效目标表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1417" w:type="dxa"/>
          </w:tcPr>
          <w:p>
            <w:pPr>
              <w:pStyle w:val="13"/>
              <w:spacing w:before="8"/>
              <w:rPr>
                <w:b/>
                <w:sz w:val="21"/>
              </w:rPr>
            </w:pPr>
          </w:p>
          <w:p>
            <w:pPr>
              <w:pStyle w:val="13"/>
              <w:ind w:left="167" w:right="144"/>
              <w:jc w:val="center"/>
              <w:rPr>
                <w:b/>
                <w:sz w:val="21"/>
              </w:rPr>
            </w:pPr>
            <w:r>
              <w:rPr>
                <w:b/>
                <w:sz w:val="21"/>
              </w:rPr>
              <w:t>绩效目标</w:t>
            </w:r>
          </w:p>
        </w:tc>
        <w:tc>
          <w:tcPr>
            <w:tcW w:w="12757" w:type="dxa"/>
            <w:gridSpan w:val="5"/>
          </w:tcPr>
          <w:p>
            <w:pPr>
              <w:pStyle w:val="13"/>
              <w:numPr>
                <w:ilvl w:val="0"/>
                <w:numId w:val="22"/>
              </w:numPr>
              <w:tabs>
                <w:tab w:val="left" w:pos="327"/>
              </w:tabs>
              <w:spacing w:before="6" w:after="0" w:line="269" w:lineRule="exact"/>
              <w:ind w:left="326" w:right="0" w:hanging="214"/>
              <w:jc w:val="left"/>
              <w:rPr>
                <w:sz w:val="21"/>
              </w:rPr>
            </w:pPr>
            <w:r>
              <w:rPr>
                <w:sz w:val="21"/>
              </w:rPr>
              <w:t>对运营的新能源公交车实行补贴，促进城市公交运输事业健康发展，提升客运服务质量</w:t>
            </w:r>
          </w:p>
          <w:p>
            <w:pPr>
              <w:pStyle w:val="13"/>
              <w:numPr>
                <w:ilvl w:val="0"/>
                <w:numId w:val="22"/>
              </w:numPr>
              <w:tabs>
                <w:tab w:val="left" w:pos="327"/>
              </w:tabs>
              <w:spacing w:before="0" w:after="0" w:line="240" w:lineRule="auto"/>
              <w:ind w:left="326" w:right="0" w:hanging="214"/>
              <w:jc w:val="left"/>
              <w:rPr>
                <w:sz w:val="21"/>
              </w:rPr>
            </w:pPr>
            <w:r>
              <w:rPr>
                <w:sz w:val="21"/>
              </w:rPr>
              <w:t>项目实施达到预期目标，推动城乡道路客运发展，方便人民群众安全、便捷出行</w:t>
            </w:r>
          </w:p>
          <w:p>
            <w:pPr>
              <w:pStyle w:val="13"/>
              <w:numPr>
                <w:ilvl w:val="0"/>
                <w:numId w:val="22"/>
              </w:numPr>
              <w:tabs>
                <w:tab w:val="left" w:pos="327"/>
              </w:tabs>
              <w:spacing w:before="4" w:after="0" w:line="266" w:lineRule="exact"/>
              <w:ind w:left="326" w:right="0" w:hanging="214"/>
              <w:jc w:val="left"/>
              <w:rPr>
                <w:sz w:val="21"/>
              </w:rPr>
            </w:pPr>
            <w:r>
              <w:rPr>
                <w:spacing w:val="-6"/>
                <w:sz w:val="21"/>
              </w:rPr>
              <w:t xml:space="preserve">服务对象满意度达到 </w:t>
            </w:r>
            <w:r>
              <w:rPr>
                <w:sz w:val="21"/>
              </w:rP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1"/>
              <w:rPr>
                <w:b/>
                <w:sz w:val="29"/>
              </w:rPr>
            </w:pPr>
          </w:p>
          <w:p>
            <w:pPr>
              <w:pStyle w:val="13"/>
              <w:ind w:left="291"/>
              <w:rPr>
                <w:sz w:val="21"/>
              </w:rPr>
            </w:pPr>
            <w:r>
              <w:rPr>
                <w:sz w:val="21"/>
              </w:rPr>
              <w:t>产出指标</w:t>
            </w:r>
          </w:p>
        </w:tc>
        <w:tc>
          <w:tcPr>
            <w:tcW w:w="2268" w:type="dxa"/>
          </w:tcPr>
          <w:p>
            <w:pPr>
              <w:pStyle w:val="13"/>
              <w:spacing w:before="8"/>
              <w:rPr>
                <w:b/>
                <w:sz w:val="21"/>
              </w:rPr>
            </w:pPr>
          </w:p>
          <w:p>
            <w:pPr>
              <w:pStyle w:val="13"/>
              <w:ind w:left="115"/>
              <w:rPr>
                <w:sz w:val="21"/>
              </w:rPr>
            </w:pPr>
            <w:r>
              <w:rPr>
                <w:sz w:val="21"/>
              </w:rPr>
              <w:t>质量指标</w:t>
            </w:r>
          </w:p>
        </w:tc>
        <w:tc>
          <w:tcPr>
            <w:tcW w:w="2835" w:type="dxa"/>
          </w:tcPr>
          <w:p>
            <w:pPr>
              <w:pStyle w:val="13"/>
              <w:spacing w:before="8"/>
              <w:rPr>
                <w:b/>
                <w:sz w:val="21"/>
              </w:rPr>
            </w:pPr>
          </w:p>
          <w:p>
            <w:pPr>
              <w:pStyle w:val="13"/>
              <w:ind w:left="115"/>
              <w:rPr>
                <w:sz w:val="21"/>
              </w:rPr>
            </w:pPr>
            <w:r>
              <w:rPr>
                <w:sz w:val="21"/>
              </w:rPr>
              <w:t>资金使用合规性</w:t>
            </w:r>
          </w:p>
        </w:tc>
        <w:tc>
          <w:tcPr>
            <w:tcW w:w="2835" w:type="dxa"/>
          </w:tcPr>
          <w:p>
            <w:pPr>
              <w:pStyle w:val="13"/>
              <w:spacing w:before="1"/>
              <w:ind w:left="112"/>
              <w:rPr>
                <w:sz w:val="21"/>
              </w:rPr>
            </w:pPr>
            <w:r>
              <w:rPr>
                <w:sz w:val="21"/>
              </w:rPr>
              <w:t>严格按上级补助资金使用用</w:t>
            </w:r>
          </w:p>
          <w:p>
            <w:pPr>
              <w:pStyle w:val="13"/>
              <w:spacing w:line="270" w:lineRule="atLeast"/>
              <w:ind w:left="112" w:right="187"/>
              <w:rPr>
                <w:sz w:val="21"/>
              </w:rPr>
            </w:pPr>
            <w:r>
              <w:rPr>
                <w:sz w:val="21"/>
              </w:rPr>
              <w:t>途安排使用资金，资金使用合规率达到要求</w:t>
            </w:r>
          </w:p>
        </w:tc>
        <w:tc>
          <w:tcPr>
            <w:tcW w:w="2551" w:type="dxa"/>
          </w:tcPr>
          <w:p>
            <w:pPr>
              <w:pStyle w:val="13"/>
              <w:spacing w:before="8"/>
              <w:rPr>
                <w:b/>
                <w:sz w:val="21"/>
              </w:rPr>
            </w:pPr>
          </w:p>
          <w:p>
            <w:pPr>
              <w:pStyle w:val="13"/>
              <w:ind w:left="111"/>
              <w:rPr>
                <w:sz w:val="21"/>
              </w:rPr>
            </w:pPr>
            <w:r>
              <w:rPr>
                <w:sz w:val="21"/>
              </w:rPr>
              <w:t>100%</w:t>
            </w:r>
          </w:p>
        </w:tc>
        <w:tc>
          <w:tcPr>
            <w:tcW w:w="2268" w:type="dxa"/>
          </w:tcPr>
          <w:p>
            <w:pPr>
              <w:pStyle w:val="13"/>
              <w:spacing w:before="8"/>
              <w:rPr>
                <w:b/>
                <w:sz w:val="21"/>
              </w:rPr>
            </w:pPr>
          </w:p>
          <w:p>
            <w:pPr>
              <w:pStyle w:val="1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质量指标</w:t>
            </w:r>
          </w:p>
        </w:tc>
        <w:tc>
          <w:tcPr>
            <w:tcW w:w="2835" w:type="dxa"/>
          </w:tcPr>
          <w:p>
            <w:pPr>
              <w:pStyle w:val="13"/>
              <w:spacing w:before="138"/>
              <w:ind w:left="115"/>
              <w:rPr>
                <w:sz w:val="21"/>
              </w:rPr>
            </w:pPr>
            <w:r>
              <w:rPr>
                <w:sz w:val="21"/>
              </w:rPr>
              <w:t>运营车辆合格率</w:t>
            </w:r>
          </w:p>
        </w:tc>
        <w:tc>
          <w:tcPr>
            <w:tcW w:w="2835" w:type="dxa"/>
          </w:tcPr>
          <w:p>
            <w:pPr>
              <w:pStyle w:val="13"/>
              <w:spacing w:before="5" w:line="260" w:lineRule="exact"/>
              <w:ind w:left="112" w:right="187"/>
              <w:rPr>
                <w:sz w:val="21"/>
              </w:rPr>
            </w:pPr>
            <w:r>
              <w:rPr>
                <w:sz w:val="21"/>
              </w:rPr>
              <w:t>运营车辆达到新能源车辆占比</w:t>
            </w:r>
          </w:p>
        </w:tc>
        <w:tc>
          <w:tcPr>
            <w:tcW w:w="2551" w:type="dxa"/>
          </w:tcPr>
          <w:p>
            <w:pPr>
              <w:pStyle w:val="13"/>
              <w:spacing w:before="138"/>
              <w:ind w:left="111"/>
              <w:rPr>
                <w:sz w:val="21"/>
              </w:rPr>
            </w:pPr>
            <w:r>
              <w:rPr>
                <w:sz w:val="21"/>
              </w:rPr>
              <w:t>100%</w:t>
            </w:r>
          </w:p>
        </w:tc>
        <w:tc>
          <w:tcPr>
            <w:tcW w:w="2268" w:type="dxa"/>
          </w:tcPr>
          <w:p>
            <w:pPr>
              <w:pStyle w:val="13"/>
              <w:spacing w:before="138"/>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新能源汽车营运数量</w:t>
            </w:r>
          </w:p>
        </w:tc>
        <w:tc>
          <w:tcPr>
            <w:tcW w:w="2835" w:type="dxa"/>
          </w:tcPr>
          <w:p>
            <w:pPr>
              <w:pStyle w:val="13"/>
              <w:spacing w:before="2"/>
              <w:ind w:left="112"/>
              <w:rPr>
                <w:sz w:val="21"/>
              </w:rPr>
            </w:pPr>
            <w:r>
              <w:rPr>
                <w:sz w:val="21"/>
              </w:rPr>
              <w:t>实际新能源汽车营运数量</w:t>
            </w:r>
          </w:p>
        </w:tc>
        <w:tc>
          <w:tcPr>
            <w:tcW w:w="2551" w:type="dxa"/>
          </w:tcPr>
          <w:p>
            <w:pPr>
              <w:pStyle w:val="13"/>
              <w:spacing w:before="137"/>
              <w:ind w:left="111"/>
              <w:rPr>
                <w:sz w:val="21"/>
              </w:rPr>
            </w:pPr>
            <w:r>
              <w:rPr>
                <w:sz w:val="21"/>
              </w:rPr>
              <w:t>174 辆</w:t>
            </w:r>
          </w:p>
        </w:tc>
        <w:tc>
          <w:tcPr>
            <w:tcW w:w="2268" w:type="dxa"/>
          </w:tcPr>
          <w:p>
            <w:pPr>
              <w:pStyle w:val="13"/>
              <w:spacing w:before="137"/>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时效指标</w:t>
            </w:r>
          </w:p>
        </w:tc>
        <w:tc>
          <w:tcPr>
            <w:tcW w:w="2835" w:type="dxa"/>
          </w:tcPr>
          <w:p>
            <w:pPr>
              <w:pStyle w:val="13"/>
              <w:spacing w:before="136"/>
              <w:ind w:left="115"/>
              <w:rPr>
                <w:sz w:val="21"/>
              </w:rPr>
            </w:pPr>
            <w:r>
              <w:rPr>
                <w:sz w:val="21"/>
              </w:rPr>
              <w:t>按时完成资金支出</w:t>
            </w:r>
          </w:p>
        </w:tc>
        <w:tc>
          <w:tcPr>
            <w:tcW w:w="2835" w:type="dxa"/>
          </w:tcPr>
          <w:p>
            <w:pPr>
              <w:pStyle w:val="13"/>
              <w:spacing w:before="1" w:line="268" w:lineRule="exact"/>
              <w:ind w:left="112"/>
              <w:rPr>
                <w:sz w:val="21"/>
              </w:rPr>
            </w:pPr>
            <w:r>
              <w:rPr>
                <w:sz w:val="21"/>
              </w:rPr>
              <w:t>按上级补助年度预算资金安</w:t>
            </w:r>
          </w:p>
          <w:p>
            <w:pPr>
              <w:pStyle w:val="13"/>
              <w:spacing w:line="256" w:lineRule="exact"/>
              <w:ind w:left="112"/>
              <w:rPr>
                <w:sz w:val="21"/>
              </w:rPr>
            </w:pPr>
            <w:r>
              <w:rPr>
                <w:sz w:val="21"/>
              </w:rPr>
              <w:t>排，按时完成资金支出</w:t>
            </w:r>
          </w:p>
        </w:tc>
        <w:tc>
          <w:tcPr>
            <w:tcW w:w="2551" w:type="dxa"/>
          </w:tcPr>
          <w:p>
            <w:pPr>
              <w:pStyle w:val="13"/>
              <w:spacing w:before="136"/>
              <w:ind w:left="111"/>
              <w:rPr>
                <w:sz w:val="21"/>
              </w:rPr>
            </w:pPr>
            <w:r>
              <w:rPr>
                <w:sz w:val="21"/>
              </w:rPr>
              <w:t>2022 年度</w:t>
            </w:r>
          </w:p>
        </w:tc>
        <w:tc>
          <w:tcPr>
            <w:tcW w:w="2268" w:type="dxa"/>
          </w:tcPr>
          <w:p>
            <w:pPr>
              <w:pStyle w:val="13"/>
              <w:spacing w:before="136"/>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成本指标</w:t>
            </w:r>
          </w:p>
        </w:tc>
        <w:tc>
          <w:tcPr>
            <w:tcW w:w="2835" w:type="dxa"/>
          </w:tcPr>
          <w:p>
            <w:pPr>
              <w:pStyle w:val="13"/>
              <w:spacing w:before="135"/>
              <w:ind w:left="115"/>
              <w:rPr>
                <w:sz w:val="21"/>
              </w:rPr>
            </w:pPr>
            <w:r>
              <w:rPr>
                <w:sz w:val="21"/>
              </w:rPr>
              <w:t>公交车补助平均成本</w:t>
            </w:r>
          </w:p>
        </w:tc>
        <w:tc>
          <w:tcPr>
            <w:tcW w:w="2835" w:type="dxa"/>
          </w:tcPr>
          <w:p>
            <w:pPr>
              <w:pStyle w:val="13"/>
              <w:spacing w:line="268" w:lineRule="exact"/>
              <w:ind w:left="112"/>
              <w:rPr>
                <w:sz w:val="21"/>
              </w:rPr>
            </w:pPr>
            <w:r>
              <w:rPr>
                <w:sz w:val="21"/>
              </w:rPr>
              <w:t>反映运营的新能源公交车平</w:t>
            </w:r>
          </w:p>
          <w:p>
            <w:pPr>
              <w:pStyle w:val="13"/>
              <w:spacing w:line="257" w:lineRule="exact"/>
              <w:ind w:left="112"/>
              <w:rPr>
                <w:sz w:val="21"/>
              </w:rPr>
            </w:pPr>
            <w:r>
              <w:rPr>
                <w:sz w:val="21"/>
              </w:rPr>
              <w:t>均每辆补贴金额</w:t>
            </w:r>
          </w:p>
        </w:tc>
        <w:tc>
          <w:tcPr>
            <w:tcW w:w="2551" w:type="dxa"/>
          </w:tcPr>
          <w:p>
            <w:pPr>
              <w:pStyle w:val="13"/>
              <w:spacing w:before="135"/>
              <w:ind w:left="111"/>
              <w:rPr>
                <w:sz w:val="21"/>
              </w:rPr>
            </w:pPr>
            <w:r>
              <w:rPr>
                <w:sz w:val="21"/>
              </w:rPr>
              <w:t>≤3.13 万元</w:t>
            </w:r>
          </w:p>
        </w:tc>
        <w:tc>
          <w:tcPr>
            <w:tcW w:w="2268" w:type="dxa"/>
          </w:tcPr>
          <w:p>
            <w:pPr>
              <w:pStyle w:val="13"/>
              <w:spacing w:before="135"/>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restart"/>
          </w:tcPr>
          <w:p>
            <w:pPr>
              <w:pStyle w:val="13"/>
              <w:rPr>
                <w:b/>
                <w:sz w:val="20"/>
              </w:rPr>
            </w:pPr>
          </w:p>
          <w:p>
            <w:pPr>
              <w:pStyle w:val="13"/>
              <w:rPr>
                <w:b/>
                <w:sz w:val="20"/>
              </w:rPr>
            </w:pPr>
          </w:p>
          <w:p>
            <w:pPr>
              <w:pStyle w:val="13"/>
              <w:spacing w:before="4"/>
              <w:rPr>
                <w:b/>
                <w:sz w:val="14"/>
              </w:rPr>
            </w:pPr>
          </w:p>
          <w:p>
            <w:pPr>
              <w:pStyle w:val="13"/>
              <w:ind w:left="291"/>
              <w:rPr>
                <w:sz w:val="21"/>
              </w:rPr>
            </w:pPr>
            <w:r>
              <w:rPr>
                <w:sz w:val="21"/>
              </w:rPr>
              <w:t>效益指标</w:t>
            </w:r>
          </w:p>
        </w:tc>
        <w:tc>
          <w:tcPr>
            <w:tcW w:w="2268" w:type="dxa"/>
          </w:tcPr>
          <w:p>
            <w:pPr>
              <w:pStyle w:val="13"/>
              <w:spacing w:before="134"/>
              <w:ind w:left="115"/>
              <w:rPr>
                <w:sz w:val="21"/>
              </w:rPr>
            </w:pPr>
            <w:r>
              <w:rPr>
                <w:sz w:val="21"/>
              </w:rPr>
              <w:t>经济效益指标</w:t>
            </w:r>
          </w:p>
        </w:tc>
        <w:tc>
          <w:tcPr>
            <w:tcW w:w="2835" w:type="dxa"/>
          </w:tcPr>
          <w:p>
            <w:pPr>
              <w:pStyle w:val="13"/>
              <w:spacing w:before="134"/>
              <w:ind w:left="115"/>
              <w:rPr>
                <w:sz w:val="21"/>
              </w:rPr>
            </w:pPr>
            <w:r>
              <w:rPr>
                <w:sz w:val="21"/>
              </w:rPr>
              <w:t>经济影响</w:t>
            </w:r>
          </w:p>
        </w:tc>
        <w:tc>
          <w:tcPr>
            <w:tcW w:w="2835" w:type="dxa"/>
          </w:tcPr>
          <w:p>
            <w:pPr>
              <w:pStyle w:val="13"/>
              <w:spacing w:before="3" w:line="260" w:lineRule="exact"/>
              <w:ind w:left="112" w:right="187"/>
              <w:rPr>
                <w:sz w:val="21"/>
              </w:rPr>
            </w:pPr>
            <w:r>
              <w:rPr>
                <w:sz w:val="21"/>
              </w:rPr>
              <w:t>项目实施方便群众出行，拉动周边地区 GDP 经济发展</w:t>
            </w:r>
          </w:p>
        </w:tc>
        <w:tc>
          <w:tcPr>
            <w:tcW w:w="2551" w:type="dxa"/>
          </w:tcPr>
          <w:p>
            <w:pPr>
              <w:pStyle w:val="13"/>
              <w:spacing w:before="134"/>
              <w:ind w:left="111"/>
              <w:rPr>
                <w:sz w:val="21"/>
              </w:rPr>
            </w:pPr>
            <w:r>
              <w:rPr>
                <w:sz w:val="21"/>
              </w:rPr>
              <w:t>≥400 万元</w:t>
            </w:r>
          </w:p>
        </w:tc>
        <w:tc>
          <w:tcPr>
            <w:tcW w:w="2268" w:type="dxa"/>
          </w:tcPr>
          <w:p>
            <w:pPr>
              <w:pStyle w:val="13"/>
              <w:spacing w:before="13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7"/>
              <w:ind w:left="115"/>
              <w:rPr>
                <w:sz w:val="21"/>
              </w:rPr>
            </w:pPr>
            <w:r>
              <w:rPr>
                <w:sz w:val="21"/>
              </w:rPr>
              <w:t>社会效益指标</w:t>
            </w:r>
          </w:p>
        </w:tc>
        <w:tc>
          <w:tcPr>
            <w:tcW w:w="2835" w:type="dxa"/>
          </w:tcPr>
          <w:p>
            <w:pPr>
              <w:pStyle w:val="13"/>
              <w:rPr>
                <w:b/>
                <w:sz w:val="20"/>
              </w:rPr>
            </w:pPr>
          </w:p>
          <w:p>
            <w:pPr>
              <w:pStyle w:val="13"/>
              <w:spacing w:before="157"/>
              <w:ind w:left="115"/>
              <w:rPr>
                <w:sz w:val="21"/>
              </w:rPr>
            </w:pPr>
            <w:r>
              <w:rPr>
                <w:sz w:val="21"/>
              </w:rPr>
              <w:t>社会影响</w:t>
            </w:r>
          </w:p>
        </w:tc>
        <w:tc>
          <w:tcPr>
            <w:tcW w:w="2835" w:type="dxa"/>
          </w:tcPr>
          <w:p>
            <w:pPr>
              <w:pStyle w:val="13"/>
              <w:spacing w:before="3" w:line="244" w:lineRule="auto"/>
              <w:ind w:left="112" w:right="185"/>
              <w:jc w:val="both"/>
              <w:rPr>
                <w:sz w:val="21"/>
              </w:rPr>
            </w:pPr>
            <w:r>
              <w:rPr>
                <w:sz w:val="21"/>
              </w:rPr>
              <w:t>改善居民的出行条件，促进美丽乡村建设，构建和谐社会。解决周边群众出行难</w:t>
            </w:r>
          </w:p>
        </w:tc>
        <w:tc>
          <w:tcPr>
            <w:tcW w:w="2551" w:type="dxa"/>
          </w:tcPr>
          <w:p>
            <w:pPr>
              <w:pStyle w:val="13"/>
              <w:rPr>
                <w:b/>
                <w:sz w:val="20"/>
              </w:rPr>
            </w:pPr>
          </w:p>
          <w:p>
            <w:pPr>
              <w:pStyle w:val="13"/>
              <w:spacing w:before="157"/>
              <w:ind w:left="111"/>
              <w:rPr>
                <w:sz w:val="21"/>
              </w:rPr>
            </w:pPr>
            <w:r>
              <w:rPr>
                <w:sz w:val="21"/>
              </w:rPr>
              <w:t>≥6 万人</w:t>
            </w:r>
          </w:p>
        </w:tc>
        <w:tc>
          <w:tcPr>
            <w:tcW w:w="2268" w:type="dxa"/>
          </w:tcPr>
          <w:p>
            <w:pPr>
              <w:pStyle w:val="13"/>
              <w:rPr>
                <w:b/>
                <w:sz w:val="20"/>
              </w:rPr>
            </w:pPr>
          </w:p>
          <w:p>
            <w:pPr>
              <w:pStyle w:val="13"/>
              <w:spacing w:before="157"/>
              <w:ind w:left="114"/>
              <w:rPr>
                <w:sz w:val="21"/>
              </w:rPr>
            </w:pPr>
            <w:r>
              <w:rPr>
                <w:sz w:val="21"/>
              </w:rPr>
              <w:t>年初工作计划</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rFonts w:ascii="Times New Roman"/>
                <w:sz w:val="20"/>
              </w:rPr>
            </w:pPr>
          </w:p>
        </w:tc>
        <w:tc>
          <w:tcPr>
            <w:tcW w:w="2268" w:type="dxa"/>
          </w:tcPr>
          <w:p>
            <w:pPr>
              <w:pStyle w:val="13"/>
              <w:spacing w:before="7"/>
              <w:rPr>
                <w:b/>
                <w:sz w:val="21"/>
              </w:rPr>
            </w:pPr>
          </w:p>
          <w:p>
            <w:pPr>
              <w:pStyle w:val="13"/>
              <w:ind w:left="115"/>
              <w:rPr>
                <w:sz w:val="21"/>
              </w:rPr>
            </w:pPr>
            <w:r>
              <w:rPr>
                <w:sz w:val="21"/>
              </w:rPr>
              <w:t>可持续影响指标</w:t>
            </w:r>
          </w:p>
        </w:tc>
        <w:tc>
          <w:tcPr>
            <w:tcW w:w="2835" w:type="dxa"/>
          </w:tcPr>
          <w:p>
            <w:pPr>
              <w:pStyle w:val="13"/>
              <w:spacing w:before="7"/>
              <w:rPr>
                <w:b/>
                <w:sz w:val="21"/>
              </w:rPr>
            </w:pPr>
          </w:p>
          <w:p>
            <w:pPr>
              <w:pStyle w:val="13"/>
              <w:ind w:left="115"/>
              <w:rPr>
                <w:sz w:val="21"/>
              </w:rPr>
            </w:pPr>
            <w:r>
              <w:rPr>
                <w:sz w:val="21"/>
              </w:rPr>
              <w:t>长期影响</w:t>
            </w:r>
          </w:p>
        </w:tc>
        <w:tc>
          <w:tcPr>
            <w:tcW w:w="2835" w:type="dxa"/>
          </w:tcPr>
          <w:p>
            <w:pPr>
              <w:pStyle w:val="13"/>
              <w:ind w:left="112"/>
              <w:rPr>
                <w:sz w:val="21"/>
              </w:rPr>
            </w:pPr>
            <w:r>
              <w:rPr>
                <w:sz w:val="21"/>
              </w:rPr>
              <w:t>项目实施完成后在一定的期</w:t>
            </w:r>
          </w:p>
          <w:p>
            <w:pPr>
              <w:pStyle w:val="13"/>
              <w:spacing w:line="270" w:lineRule="atLeast"/>
              <w:ind w:left="112" w:right="187"/>
              <w:rPr>
                <w:sz w:val="21"/>
              </w:rPr>
            </w:pPr>
            <w:r>
              <w:rPr>
                <w:sz w:val="21"/>
              </w:rPr>
              <w:t>限内满足城乡一体化交通需求</w:t>
            </w:r>
          </w:p>
        </w:tc>
        <w:tc>
          <w:tcPr>
            <w:tcW w:w="2551" w:type="dxa"/>
          </w:tcPr>
          <w:p>
            <w:pPr>
              <w:pStyle w:val="13"/>
              <w:spacing w:before="7"/>
              <w:rPr>
                <w:b/>
                <w:sz w:val="21"/>
              </w:rPr>
            </w:pPr>
          </w:p>
          <w:p>
            <w:pPr>
              <w:pStyle w:val="13"/>
              <w:ind w:left="111"/>
              <w:rPr>
                <w:sz w:val="21"/>
              </w:rPr>
            </w:pPr>
            <w:r>
              <w:rPr>
                <w:sz w:val="21"/>
              </w:rPr>
              <w:t>≥10 年</w:t>
            </w:r>
          </w:p>
        </w:tc>
        <w:tc>
          <w:tcPr>
            <w:tcW w:w="2268" w:type="dxa"/>
          </w:tcPr>
          <w:p>
            <w:pPr>
              <w:pStyle w:val="13"/>
              <w:spacing w:before="7"/>
              <w:rPr>
                <w:b/>
                <w:sz w:val="21"/>
              </w:rPr>
            </w:pPr>
          </w:p>
          <w:p>
            <w:pPr>
              <w:pStyle w:val="1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生态效益指标</w:t>
            </w:r>
          </w:p>
        </w:tc>
        <w:tc>
          <w:tcPr>
            <w:tcW w:w="2835" w:type="dxa"/>
          </w:tcPr>
          <w:p>
            <w:pPr>
              <w:pStyle w:val="13"/>
              <w:spacing w:before="135"/>
              <w:ind w:left="115"/>
              <w:rPr>
                <w:sz w:val="21"/>
              </w:rPr>
            </w:pPr>
            <w:r>
              <w:rPr>
                <w:sz w:val="21"/>
              </w:rPr>
              <w:t>环境影响</w:t>
            </w:r>
          </w:p>
        </w:tc>
        <w:tc>
          <w:tcPr>
            <w:tcW w:w="2835" w:type="dxa"/>
          </w:tcPr>
          <w:p>
            <w:pPr>
              <w:pStyle w:val="13"/>
              <w:spacing w:before="1" w:line="268" w:lineRule="exact"/>
              <w:ind w:left="112"/>
              <w:rPr>
                <w:sz w:val="21"/>
              </w:rPr>
            </w:pPr>
            <w:r>
              <w:rPr>
                <w:sz w:val="21"/>
              </w:rPr>
              <w:t>减少汽车尾气排放，改善空</w:t>
            </w:r>
          </w:p>
          <w:p>
            <w:pPr>
              <w:pStyle w:val="13"/>
              <w:spacing w:line="256" w:lineRule="exact"/>
              <w:ind w:left="112"/>
              <w:rPr>
                <w:sz w:val="21"/>
              </w:rPr>
            </w:pPr>
            <w:r>
              <w:rPr>
                <w:sz w:val="21"/>
              </w:rPr>
              <w:t>气质量，受益人数</w:t>
            </w:r>
          </w:p>
        </w:tc>
        <w:tc>
          <w:tcPr>
            <w:tcW w:w="2551" w:type="dxa"/>
          </w:tcPr>
          <w:p>
            <w:pPr>
              <w:pStyle w:val="13"/>
              <w:spacing w:before="135"/>
              <w:ind w:left="111"/>
              <w:rPr>
                <w:sz w:val="21"/>
              </w:rPr>
            </w:pPr>
            <w:r>
              <w:rPr>
                <w:sz w:val="21"/>
              </w:rPr>
              <w:t>≥16 万人</w:t>
            </w:r>
          </w:p>
        </w:tc>
        <w:tc>
          <w:tcPr>
            <w:tcW w:w="2268" w:type="dxa"/>
          </w:tcPr>
          <w:p>
            <w:pPr>
              <w:pStyle w:val="13"/>
              <w:spacing w:before="135"/>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tcPr>
          <w:p>
            <w:pPr>
              <w:pStyle w:val="13"/>
              <w:spacing w:before="135"/>
              <w:ind w:left="167" w:right="144"/>
              <w:jc w:val="center"/>
              <w:rPr>
                <w:sz w:val="21"/>
              </w:rPr>
            </w:pPr>
            <w:r>
              <w:rPr>
                <w:sz w:val="21"/>
              </w:rPr>
              <w:t>满意度指标</w:t>
            </w:r>
          </w:p>
        </w:tc>
        <w:tc>
          <w:tcPr>
            <w:tcW w:w="2268" w:type="dxa"/>
          </w:tcPr>
          <w:p>
            <w:pPr>
              <w:pStyle w:val="13"/>
              <w:spacing w:before="135"/>
              <w:ind w:left="115"/>
              <w:rPr>
                <w:sz w:val="21"/>
              </w:rPr>
            </w:pPr>
            <w:r>
              <w:rPr>
                <w:sz w:val="21"/>
              </w:rPr>
              <w:t>服务对象满意度指标</w:t>
            </w:r>
          </w:p>
        </w:tc>
        <w:tc>
          <w:tcPr>
            <w:tcW w:w="2835" w:type="dxa"/>
          </w:tcPr>
          <w:p>
            <w:pPr>
              <w:pStyle w:val="13"/>
              <w:spacing w:before="135"/>
              <w:ind w:left="115"/>
              <w:rPr>
                <w:sz w:val="21"/>
              </w:rPr>
            </w:pPr>
            <w:r>
              <w:rPr>
                <w:sz w:val="21"/>
              </w:rPr>
              <w:t>公众满意度</w:t>
            </w:r>
          </w:p>
        </w:tc>
        <w:tc>
          <w:tcPr>
            <w:tcW w:w="2835" w:type="dxa"/>
          </w:tcPr>
          <w:p>
            <w:pPr>
              <w:pStyle w:val="13"/>
              <w:spacing w:line="268" w:lineRule="exact"/>
              <w:ind w:left="112"/>
              <w:rPr>
                <w:sz w:val="21"/>
              </w:rPr>
            </w:pPr>
            <w:r>
              <w:rPr>
                <w:sz w:val="21"/>
              </w:rPr>
              <w:t>实现城乡客运一体化群众满</w:t>
            </w:r>
          </w:p>
          <w:p>
            <w:pPr>
              <w:pStyle w:val="13"/>
              <w:spacing w:line="255" w:lineRule="exact"/>
              <w:ind w:left="112"/>
              <w:rPr>
                <w:sz w:val="21"/>
              </w:rPr>
            </w:pPr>
            <w:r>
              <w:rPr>
                <w:sz w:val="21"/>
              </w:rPr>
              <w:t>意度</w:t>
            </w:r>
          </w:p>
        </w:tc>
        <w:tc>
          <w:tcPr>
            <w:tcW w:w="2551" w:type="dxa"/>
          </w:tcPr>
          <w:p>
            <w:pPr>
              <w:pStyle w:val="13"/>
              <w:spacing w:before="135"/>
              <w:ind w:left="111"/>
              <w:rPr>
                <w:sz w:val="21"/>
              </w:rPr>
            </w:pPr>
            <w:r>
              <w:rPr>
                <w:sz w:val="21"/>
              </w:rPr>
              <w:t>≥90%</w:t>
            </w:r>
          </w:p>
        </w:tc>
        <w:tc>
          <w:tcPr>
            <w:tcW w:w="2268" w:type="dxa"/>
          </w:tcPr>
          <w:p>
            <w:pPr>
              <w:pStyle w:val="13"/>
              <w:spacing w:before="135"/>
              <w:ind w:left="114"/>
              <w:rPr>
                <w:sz w:val="21"/>
              </w:rPr>
            </w:pPr>
            <w:r>
              <w:rPr>
                <w:sz w:val="21"/>
              </w:rPr>
              <w:t>年初工作计划</w:t>
            </w:r>
          </w:p>
        </w:tc>
      </w:tr>
    </w:tbl>
    <w:p>
      <w:pPr>
        <w:pStyle w:val="5"/>
        <w:spacing w:before="3"/>
        <w:rPr>
          <w:b/>
          <w:sz w:val="17"/>
        </w:rPr>
      </w:pPr>
    </w:p>
    <w:p>
      <w:pPr>
        <w:spacing w:before="61" w:line="249" w:lineRule="auto"/>
        <w:ind w:left="720" w:right="1082" w:firstLine="559"/>
        <w:jc w:val="left"/>
        <w:rPr>
          <w:b/>
          <w:sz w:val="28"/>
        </w:rPr>
      </w:pPr>
      <w:r>
        <w:rPr>
          <w:b/>
          <w:sz w:val="28"/>
        </w:rPr>
        <w:t>21</w:t>
      </w:r>
      <w:r>
        <w:rPr>
          <w:b/>
          <w:spacing w:val="-16"/>
          <w:sz w:val="28"/>
        </w:rPr>
        <w:t xml:space="preserve">、关于下达 </w:t>
      </w:r>
      <w:r>
        <w:rPr>
          <w:b/>
          <w:sz w:val="28"/>
        </w:rPr>
        <w:t>2021</w:t>
      </w:r>
      <w:r>
        <w:rPr>
          <w:b/>
          <w:spacing w:val="-13"/>
          <w:sz w:val="28"/>
        </w:rPr>
        <w:t xml:space="preserve"> 年省级大气污染防治专项资金用于新能源汽车推广应用的通知</w:t>
      </w:r>
      <w:r>
        <w:rPr>
          <w:b/>
          <w:sz w:val="28"/>
        </w:rPr>
        <w:t>（冀财建【2021】162</w:t>
      </w:r>
      <w:r>
        <w:rPr>
          <w:b/>
          <w:spacing w:val="-43"/>
          <w:sz w:val="28"/>
        </w:rPr>
        <w:t xml:space="preserve"> 号</w:t>
      </w:r>
      <w:r>
        <w:rPr>
          <w:b/>
          <w:sz w:val="28"/>
        </w:rPr>
        <w:t>）绩效目标表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417" w:type="dxa"/>
          </w:tcPr>
          <w:p>
            <w:pPr>
              <w:pStyle w:val="13"/>
              <w:spacing w:before="3"/>
              <w:rPr>
                <w:b/>
                <w:sz w:val="20"/>
              </w:rPr>
            </w:pPr>
          </w:p>
          <w:p>
            <w:pPr>
              <w:pStyle w:val="13"/>
              <w:spacing w:before="1"/>
              <w:ind w:left="167" w:right="144"/>
              <w:jc w:val="center"/>
              <w:rPr>
                <w:b/>
                <w:sz w:val="21"/>
              </w:rPr>
            </w:pPr>
            <w:r>
              <w:rPr>
                <w:b/>
                <w:sz w:val="21"/>
              </w:rPr>
              <w:t>绩效目标</w:t>
            </w:r>
          </w:p>
        </w:tc>
        <w:tc>
          <w:tcPr>
            <w:tcW w:w="12757" w:type="dxa"/>
            <w:gridSpan w:val="5"/>
          </w:tcPr>
          <w:p>
            <w:pPr>
              <w:pStyle w:val="13"/>
              <w:numPr>
                <w:ilvl w:val="0"/>
                <w:numId w:val="23"/>
              </w:numPr>
              <w:tabs>
                <w:tab w:val="left" w:pos="327"/>
              </w:tabs>
              <w:spacing w:before="0" w:after="0" w:line="259" w:lineRule="exact"/>
              <w:ind w:left="326" w:right="0" w:hanging="214"/>
              <w:jc w:val="left"/>
              <w:rPr>
                <w:sz w:val="21"/>
              </w:rPr>
            </w:pPr>
            <w:r>
              <w:rPr>
                <w:sz w:val="21"/>
              </w:rPr>
              <w:t>完善城乡客运基础设施建设，推进城乡一体化进程，提升客运服务质量</w:t>
            </w:r>
          </w:p>
          <w:p>
            <w:pPr>
              <w:pStyle w:val="13"/>
              <w:numPr>
                <w:ilvl w:val="0"/>
                <w:numId w:val="23"/>
              </w:numPr>
              <w:tabs>
                <w:tab w:val="left" w:pos="327"/>
              </w:tabs>
              <w:spacing w:before="0" w:after="0" w:line="268" w:lineRule="exact"/>
              <w:ind w:left="326" w:right="0" w:hanging="214"/>
              <w:jc w:val="left"/>
              <w:rPr>
                <w:sz w:val="21"/>
              </w:rPr>
            </w:pPr>
            <w:r>
              <w:rPr>
                <w:sz w:val="21"/>
              </w:rPr>
              <w:t>项目实施达到预期目标，推动城乡道路客运发展，方便人民群众安全、便捷出行</w:t>
            </w:r>
          </w:p>
          <w:p>
            <w:pPr>
              <w:pStyle w:val="13"/>
              <w:numPr>
                <w:ilvl w:val="0"/>
                <w:numId w:val="23"/>
              </w:numPr>
              <w:tabs>
                <w:tab w:val="left" w:pos="327"/>
              </w:tabs>
              <w:spacing w:before="7" w:after="0" w:line="240" w:lineRule="auto"/>
              <w:ind w:left="326" w:right="0" w:hanging="214"/>
              <w:jc w:val="left"/>
              <w:rPr>
                <w:sz w:val="21"/>
              </w:rPr>
            </w:pPr>
            <w:r>
              <w:rPr>
                <w:spacing w:val="-6"/>
                <w:sz w:val="21"/>
              </w:rPr>
              <w:t xml:space="preserve">服务对象满意度达到 </w:t>
            </w:r>
            <w:r>
              <w:rPr>
                <w:sz w:val="21"/>
              </w:rP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48"/>
              <w:ind w:left="167" w:right="144"/>
              <w:jc w:val="center"/>
              <w:rPr>
                <w:b/>
                <w:sz w:val="21"/>
              </w:rPr>
            </w:pPr>
            <w:r>
              <w:rPr>
                <w:b/>
                <w:sz w:val="21"/>
              </w:rPr>
              <w:t>一级指标</w:t>
            </w:r>
          </w:p>
        </w:tc>
        <w:tc>
          <w:tcPr>
            <w:tcW w:w="2268" w:type="dxa"/>
          </w:tcPr>
          <w:p>
            <w:pPr>
              <w:pStyle w:val="13"/>
              <w:spacing w:before="48"/>
              <w:ind w:left="717"/>
              <w:rPr>
                <w:b/>
                <w:sz w:val="21"/>
              </w:rPr>
            </w:pPr>
            <w:r>
              <w:rPr>
                <w:b/>
                <w:sz w:val="21"/>
              </w:rPr>
              <w:t>二级指标</w:t>
            </w:r>
          </w:p>
        </w:tc>
        <w:tc>
          <w:tcPr>
            <w:tcW w:w="2835" w:type="dxa"/>
          </w:tcPr>
          <w:p>
            <w:pPr>
              <w:pStyle w:val="13"/>
              <w:spacing w:before="48"/>
              <w:ind w:left="982" w:right="953"/>
              <w:jc w:val="center"/>
              <w:rPr>
                <w:b/>
                <w:sz w:val="21"/>
              </w:rPr>
            </w:pPr>
            <w:r>
              <w:rPr>
                <w:b/>
                <w:sz w:val="21"/>
              </w:rPr>
              <w:t>三级指标</w:t>
            </w:r>
          </w:p>
        </w:tc>
        <w:tc>
          <w:tcPr>
            <w:tcW w:w="2835" w:type="dxa"/>
          </w:tcPr>
          <w:p>
            <w:pPr>
              <w:pStyle w:val="13"/>
              <w:spacing w:before="48"/>
              <w:ind w:left="791"/>
              <w:rPr>
                <w:b/>
                <w:sz w:val="21"/>
              </w:rPr>
            </w:pPr>
            <w:r>
              <w:rPr>
                <w:b/>
                <w:sz w:val="21"/>
              </w:rPr>
              <w:t>绩效指标描述</w:t>
            </w:r>
          </w:p>
        </w:tc>
        <w:tc>
          <w:tcPr>
            <w:tcW w:w="2551" w:type="dxa"/>
          </w:tcPr>
          <w:p>
            <w:pPr>
              <w:pStyle w:val="13"/>
              <w:spacing w:before="48"/>
              <w:ind w:left="945" w:right="918"/>
              <w:jc w:val="center"/>
              <w:rPr>
                <w:b/>
                <w:sz w:val="21"/>
              </w:rPr>
            </w:pPr>
            <w:r>
              <w:rPr>
                <w:b/>
                <w:sz w:val="21"/>
              </w:rPr>
              <w:t>指标值</w:t>
            </w:r>
          </w:p>
        </w:tc>
        <w:tc>
          <w:tcPr>
            <w:tcW w:w="2268" w:type="dxa"/>
          </w:tcPr>
          <w:p>
            <w:pPr>
              <w:pStyle w:val="13"/>
              <w:spacing w:before="48"/>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
              <w:rPr>
                <w:b/>
                <w:sz w:val="23"/>
              </w:rPr>
            </w:pPr>
          </w:p>
          <w:p>
            <w:pPr>
              <w:pStyle w:val="13"/>
              <w:ind w:left="291"/>
              <w:rPr>
                <w:sz w:val="21"/>
              </w:rPr>
            </w:pPr>
            <w:r>
              <w:rPr>
                <w:sz w:val="21"/>
              </w:rPr>
              <w:t>产出指标</w:t>
            </w:r>
          </w:p>
        </w:tc>
        <w:tc>
          <w:tcPr>
            <w:tcW w:w="2268" w:type="dxa"/>
          </w:tcPr>
          <w:p>
            <w:pPr>
              <w:pStyle w:val="13"/>
              <w:spacing w:before="4"/>
              <w:rPr>
                <w:b/>
                <w:sz w:val="20"/>
              </w:rPr>
            </w:pPr>
          </w:p>
          <w:p>
            <w:pPr>
              <w:pStyle w:val="13"/>
              <w:spacing w:before="1"/>
              <w:ind w:left="115"/>
              <w:rPr>
                <w:sz w:val="21"/>
              </w:rPr>
            </w:pPr>
            <w:r>
              <w:rPr>
                <w:sz w:val="21"/>
              </w:rPr>
              <w:t>成本指标</w:t>
            </w:r>
          </w:p>
        </w:tc>
        <w:tc>
          <w:tcPr>
            <w:tcW w:w="2835" w:type="dxa"/>
          </w:tcPr>
          <w:p>
            <w:pPr>
              <w:pStyle w:val="13"/>
              <w:spacing w:before="4"/>
              <w:rPr>
                <w:b/>
                <w:sz w:val="20"/>
              </w:rPr>
            </w:pPr>
          </w:p>
          <w:p>
            <w:pPr>
              <w:pStyle w:val="13"/>
              <w:spacing w:before="1"/>
              <w:ind w:left="115"/>
              <w:rPr>
                <w:sz w:val="21"/>
              </w:rPr>
            </w:pPr>
            <w:r>
              <w:rPr>
                <w:sz w:val="21"/>
              </w:rPr>
              <w:t>2 处充电站建设成本</w:t>
            </w:r>
          </w:p>
        </w:tc>
        <w:tc>
          <w:tcPr>
            <w:tcW w:w="2835" w:type="dxa"/>
          </w:tcPr>
          <w:p>
            <w:pPr>
              <w:pStyle w:val="13"/>
              <w:spacing w:line="261" w:lineRule="exact"/>
              <w:ind w:left="112"/>
              <w:rPr>
                <w:sz w:val="21"/>
              </w:rPr>
            </w:pPr>
            <w:r>
              <w:rPr>
                <w:sz w:val="21"/>
              </w:rPr>
              <w:t>严格进行成本管控，按照相</w:t>
            </w:r>
          </w:p>
          <w:p>
            <w:pPr>
              <w:pStyle w:val="13"/>
              <w:spacing w:line="270" w:lineRule="atLeast"/>
              <w:ind w:left="112" w:right="187"/>
              <w:rPr>
                <w:sz w:val="21"/>
              </w:rPr>
            </w:pPr>
            <w:r>
              <w:rPr>
                <w:sz w:val="21"/>
              </w:rPr>
              <w:t>关文件及合同支付要求进行资金的支付</w:t>
            </w:r>
          </w:p>
        </w:tc>
        <w:tc>
          <w:tcPr>
            <w:tcW w:w="2551" w:type="dxa"/>
          </w:tcPr>
          <w:p>
            <w:pPr>
              <w:pStyle w:val="13"/>
              <w:spacing w:before="4"/>
              <w:rPr>
                <w:b/>
                <w:sz w:val="20"/>
              </w:rPr>
            </w:pPr>
          </w:p>
          <w:p>
            <w:pPr>
              <w:pStyle w:val="13"/>
              <w:spacing w:before="1"/>
              <w:ind w:left="111"/>
              <w:rPr>
                <w:sz w:val="21"/>
              </w:rPr>
            </w:pPr>
            <w:r>
              <w:rPr>
                <w:sz w:val="21"/>
              </w:rPr>
              <w:t>≤150 万元</w:t>
            </w:r>
          </w:p>
        </w:tc>
        <w:tc>
          <w:tcPr>
            <w:tcW w:w="2268" w:type="dxa"/>
          </w:tcPr>
          <w:p>
            <w:pPr>
              <w:pStyle w:val="13"/>
              <w:spacing w:line="261" w:lineRule="exact"/>
              <w:ind w:left="114"/>
              <w:rPr>
                <w:sz w:val="21"/>
              </w:rPr>
            </w:pPr>
            <w:r>
              <w:rPr>
                <w:sz w:val="21"/>
              </w:rPr>
              <w:t>城乡客运一体化创建</w:t>
            </w:r>
          </w:p>
          <w:p>
            <w:pPr>
              <w:pStyle w:val="13"/>
              <w:spacing w:line="270" w:lineRule="atLeast"/>
              <w:ind w:left="114" w:right="247"/>
              <w:rPr>
                <w:sz w:val="21"/>
              </w:rPr>
            </w:pPr>
            <w:r>
              <w:rPr>
                <w:sz w:val="21"/>
              </w:rPr>
              <w:t>实施方案、省级试点补助文件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5"/>
              <w:rPr>
                <w:b/>
                <w:sz w:val="20"/>
              </w:rPr>
            </w:pPr>
          </w:p>
          <w:p>
            <w:pPr>
              <w:pStyle w:val="13"/>
              <w:ind w:left="115"/>
              <w:rPr>
                <w:sz w:val="21"/>
              </w:rPr>
            </w:pPr>
            <w:r>
              <w:rPr>
                <w:sz w:val="21"/>
              </w:rPr>
              <w:t>成本指标</w:t>
            </w:r>
          </w:p>
        </w:tc>
        <w:tc>
          <w:tcPr>
            <w:tcW w:w="2835" w:type="dxa"/>
          </w:tcPr>
          <w:p>
            <w:pPr>
              <w:pStyle w:val="13"/>
              <w:spacing w:before="5"/>
              <w:rPr>
                <w:b/>
                <w:sz w:val="20"/>
              </w:rPr>
            </w:pPr>
          </w:p>
          <w:p>
            <w:pPr>
              <w:pStyle w:val="13"/>
              <w:ind w:left="115"/>
              <w:rPr>
                <w:sz w:val="21"/>
              </w:rPr>
            </w:pPr>
            <w:r>
              <w:rPr>
                <w:sz w:val="21"/>
              </w:rPr>
              <w:t>购置充电桩成本</w:t>
            </w:r>
          </w:p>
        </w:tc>
        <w:tc>
          <w:tcPr>
            <w:tcW w:w="2835" w:type="dxa"/>
          </w:tcPr>
          <w:p>
            <w:pPr>
              <w:pStyle w:val="13"/>
              <w:spacing w:line="235" w:lineRule="auto"/>
              <w:ind w:left="112" w:right="187"/>
              <w:rPr>
                <w:sz w:val="21"/>
              </w:rPr>
            </w:pPr>
            <w:r>
              <w:rPr>
                <w:sz w:val="21"/>
              </w:rPr>
              <w:t>严格进行成本管控，按照相关文件及合同支付要求进行</w:t>
            </w:r>
          </w:p>
          <w:p>
            <w:pPr>
              <w:pStyle w:val="13"/>
              <w:spacing w:before="1" w:line="268" w:lineRule="exact"/>
              <w:ind w:left="112"/>
              <w:rPr>
                <w:sz w:val="21"/>
              </w:rPr>
            </w:pPr>
            <w:r>
              <w:rPr>
                <w:sz w:val="21"/>
              </w:rPr>
              <w:t>资金的支付</w:t>
            </w:r>
          </w:p>
        </w:tc>
        <w:tc>
          <w:tcPr>
            <w:tcW w:w="2551" w:type="dxa"/>
          </w:tcPr>
          <w:p>
            <w:pPr>
              <w:pStyle w:val="13"/>
              <w:spacing w:before="5"/>
              <w:rPr>
                <w:b/>
                <w:sz w:val="20"/>
              </w:rPr>
            </w:pPr>
          </w:p>
          <w:p>
            <w:pPr>
              <w:pStyle w:val="13"/>
              <w:ind w:left="111"/>
              <w:rPr>
                <w:sz w:val="21"/>
              </w:rPr>
            </w:pPr>
            <w:r>
              <w:rPr>
                <w:sz w:val="21"/>
              </w:rPr>
              <w:t>≤150 万元</w:t>
            </w:r>
          </w:p>
        </w:tc>
        <w:tc>
          <w:tcPr>
            <w:tcW w:w="2268" w:type="dxa"/>
          </w:tcPr>
          <w:p>
            <w:pPr>
              <w:pStyle w:val="13"/>
              <w:spacing w:line="235" w:lineRule="auto"/>
              <w:ind w:left="114" w:right="247"/>
              <w:rPr>
                <w:sz w:val="21"/>
              </w:rPr>
            </w:pPr>
            <w:r>
              <w:rPr>
                <w:sz w:val="21"/>
              </w:rPr>
              <w:t>城乡客运一体化创建实施方案、省级试点</w:t>
            </w:r>
          </w:p>
          <w:p>
            <w:pPr>
              <w:pStyle w:val="13"/>
              <w:spacing w:before="1" w:line="268" w:lineRule="exact"/>
              <w:ind w:left="114"/>
              <w:rPr>
                <w:sz w:val="21"/>
              </w:rPr>
            </w:pPr>
            <w:r>
              <w:rPr>
                <w:sz w:val="21"/>
              </w:rPr>
              <w:t>补助文件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5"/>
              <w:rPr>
                <w:b/>
                <w:sz w:val="20"/>
              </w:rPr>
            </w:pPr>
          </w:p>
          <w:p>
            <w:pPr>
              <w:pStyle w:val="13"/>
              <w:ind w:left="115"/>
              <w:rPr>
                <w:sz w:val="21"/>
              </w:rPr>
            </w:pPr>
            <w:r>
              <w:rPr>
                <w:sz w:val="21"/>
              </w:rPr>
              <w:t>时效指标</w:t>
            </w:r>
          </w:p>
        </w:tc>
        <w:tc>
          <w:tcPr>
            <w:tcW w:w="2835" w:type="dxa"/>
          </w:tcPr>
          <w:p>
            <w:pPr>
              <w:pStyle w:val="13"/>
              <w:spacing w:before="5"/>
              <w:rPr>
                <w:b/>
                <w:sz w:val="20"/>
              </w:rPr>
            </w:pPr>
          </w:p>
          <w:p>
            <w:pPr>
              <w:pStyle w:val="13"/>
              <w:ind w:left="115"/>
              <w:rPr>
                <w:sz w:val="21"/>
              </w:rPr>
            </w:pPr>
            <w:r>
              <w:rPr>
                <w:sz w:val="21"/>
              </w:rPr>
              <w:t>按期完成项目</w:t>
            </w:r>
          </w:p>
        </w:tc>
        <w:tc>
          <w:tcPr>
            <w:tcW w:w="2835" w:type="dxa"/>
          </w:tcPr>
          <w:p>
            <w:pPr>
              <w:pStyle w:val="13"/>
              <w:spacing w:before="5"/>
              <w:rPr>
                <w:b/>
                <w:sz w:val="20"/>
              </w:rPr>
            </w:pPr>
          </w:p>
          <w:p>
            <w:pPr>
              <w:pStyle w:val="13"/>
              <w:ind w:left="112"/>
              <w:rPr>
                <w:sz w:val="21"/>
              </w:rPr>
            </w:pPr>
            <w:r>
              <w:rPr>
                <w:sz w:val="21"/>
              </w:rPr>
              <w:t>按期完成项目</w:t>
            </w:r>
          </w:p>
        </w:tc>
        <w:tc>
          <w:tcPr>
            <w:tcW w:w="2551" w:type="dxa"/>
          </w:tcPr>
          <w:p>
            <w:pPr>
              <w:pStyle w:val="13"/>
              <w:spacing w:before="5"/>
              <w:rPr>
                <w:b/>
                <w:sz w:val="20"/>
              </w:rPr>
            </w:pPr>
          </w:p>
          <w:p>
            <w:pPr>
              <w:pStyle w:val="13"/>
              <w:ind w:left="111"/>
              <w:rPr>
                <w:sz w:val="21"/>
              </w:rPr>
            </w:pPr>
            <w:r>
              <w:rPr>
                <w:sz w:val="21"/>
              </w:rPr>
              <w:t>100%</w:t>
            </w:r>
          </w:p>
        </w:tc>
        <w:tc>
          <w:tcPr>
            <w:tcW w:w="2268" w:type="dxa"/>
          </w:tcPr>
          <w:p>
            <w:pPr>
              <w:pStyle w:val="13"/>
              <w:spacing w:line="262" w:lineRule="exact"/>
              <w:ind w:left="114"/>
              <w:rPr>
                <w:sz w:val="21"/>
              </w:rPr>
            </w:pPr>
            <w:r>
              <w:rPr>
                <w:sz w:val="21"/>
              </w:rPr>
              <w:t>城乡客运一体化创建</w:t>
            </w:r>
          </w:p>
          <w:p>
            <w:pPr>
              <w:pStyle w:val="13"/>
              <w:spacing w:line="270" w:lineRule="atLeast"/>
              <w:ind w:left="114" w:right="247"/>
              <w:rPr>
                <w:sz w:val="21"/>
              </w:rPr>
            </w:pPr>
            <w:r>
              <w:rPr>
                <w:sz w:val="21"/>
              </w:rPr>
              <w:t>实施方案、省级试点补助文件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5"/>
              <w:rPr>
                <w:b/>
                <w:sz w:val="20"/>
              </w:rPr>
            </w:pPr>
          </w:p>
          <w:p>
            <w:pPr>
              <w:pStyle w:val="13"/>
              <w:spacing w:before="1"/>
              <w:ind w:left="115"/>
              <w:rPr>
                <w:sz w:val="21"/>
              </w:rPr>
            </w:pPr>
            <w:r>
              <w:rPr>
                <w:sz w:val="21"/>
              </w:rPr>
              <w:t>时效指标</w:t>
            </w:r>
          </w:p>
        </w:tc>
        <w:tc>
          <w:tcPr>
            <w:tcW w:w="2835" w:type="dxa"/>
          </w:tcPr>
          <w:p>
            <w:pPr>
              <w:pStyle w:val="13"/>
              <w:spacing w:before="5"/>
              <w:rPr>
                <w:b/>
                <w:sz w:val="20"/>
              </w:rPr>
            </w:pPr>
          </w:p>
          <w:p>
            <w:pPr>
              <w:pStyle w:val="13"/>
              <w:spacing w:before="1"/>
              <w:ind w:left="115"/>
              <w:rPr>
                <w:sz w:val="21"/>
              </w:rPr>
            </w:pPr>
            <w:r>
              <w:rPr>
                <w:sz w:val="21"/>
              </w:rPr>
              <w:t>按时完成资金支出</w:t>
            </w:r>
          </w:p>
        </w:tc>
        <w:tc>
          <w:tcPr>
            <w:tcW w:w="2835" w:type="dxa"/>
          </w:tcPr>
          <w:p>
            <w:pPr>
              <w:pStyle w:val="13"/>
              <w:spacing w:before="123" w:line="247" w:lineRule="auto"/>
              <w:ind w:left="112" w:right="187"/>
              <w:rPr>
                <w:sz w:val="21"/>
              </w:rPr>
            </w:pPr>
            <w:r>
              <w:rPr>
                <w:sz w:val="21"/>
              </w:rPr>
              <w:t>按上级补助年度预算资金安排，按时完成资金支出</w:t>
            </w:r>
          </w:p>
        </w:tc>
        <w:tc>
          <w:tcPr>
            <w:tcW w:w="2551" w:type="dxa"/>
          </w:tcPr>
          <w:p>
            <w:pPr>
              <w:pStyle w:val="13"/>
              <w:spacing w:before="5"/>
              <w:rPr>
                <w:b/>
                <w:sz w:val="20"/>
              </w:rPr>
            </w:pPr>
          </w:p>
          <w:p>
            <w:pPr>
              <w:pStyle w:val="13"/>
              <w:spacing w:before="1"/>
              <w:ind w:left="111"/>
              <w:rPr>
                <w:sz w:val="21"/>
              </w:rPr>
            </w:pPr>
            <w:r>
              <w:rPr>
                <w:sz w:val="21"/>
              </w:rPr>
              <w:t>2021 年</w:t>
            </w:r>
          </w:p>
        </w:tc>
        <w:tc>
          <w:tcPr>
            <w:tcW w:w="2268" w:type="dxa"/>
          </w:tcPr>
          <w:p>
            <w:pPr>
              <w:pStyle w:val="13"/>
              <w:spacing w:line="244" w:lineRule="auto"/>
              <w:ind w:left="114" w:right="247"/>
              <w:rPr>
                <w:sz w:val="21"/>
              </w:rPr>
            </w:pPr>
            <w:r>
              <w:rPr>
                <w:sz w:val="21"/>
              </w:rPr>
              <w:t>城乡这客运一体化创建实施方案、省级试</w:t>
            </w:r>
          </w:p>
          <w:p>
            <w:pPr>
              <w:pStyle w:val="13"/>
              <w:spacing w:line="255" w:lineRule="exact"/>
              <w:ind w:left="114"/>
              <w:rPr>
                <w:sz w:val="21"/>
              </w:rPr>
            </w:pPr>
            <w:r>
              <w:rPr>
                <w:sz w:val="21"/>
              </w:rPr>
              <w:t>点补助文件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21"/>
              <w:ind w:left="115"/>
              <w:rPr>
                <w:sz w:val="21"/>
              </w:rPr>
            </w:pPr>
            <w:r>
              <w:rPr>
                <w:sz w:val="21"/>
              </w:rPr>
              <w:t>数量指标</w:t>
            </w:r>
          </w:p>
        </w:tc>
        <w:tc>
          <w:tcPr>
            <w:tcW w:w="2835" w:type="dxa"/>
          </w:tcPr>
          <w:p>
            <w:pPr>
              <w:pStyle w:val="13"/>
              <w:spacing w:before="121"/>
              <w:ind w:left="115"/>
              <w:rPr>
                <w:sz w:val="21"/>
              </w:rPr>
            </w:pPr>
            <w:r>
              <w:rPr>
                <w:sz w:val="21"/>
              </w:rPr>
              <w:t>充电站建设数量</w:t>
            </w:r>
          </w:p>
        </w:tc>
        <w:tc>
          <w:tcPr>
            <w:tcW w:w="2835" w:type="dxa"/>
          </w:tcPr>
          <w:p>
            <w:pPr>
              <w:pStyle w:val="13"/>
              <w:spacing w:before="121"/>
              <w:ind w:left="112"/>
              <w:rPr>
                <w:sz w:val="21"/>
              </w:rPr>
            </w:pPr>
            <w:r>
              <w:rPr>
                <w:sz w:val="21"/>
              </w:rPr>
              <w:t>实际完成充电站建设数量</w:t>
            </w:r>
          </w:p>
        </w:tc>
        <w:tc>
          <w:tcPr>
            <w:tcW w:w="2551" w:type="dxa"/>
          </w:tcPr>
          <w:p>
            <w:pPr>
              <w:pStyle w:val="13"/>
              <w:spacing w:before="121"/>
              <w:ind w:left="111"/>
              <w:rPr>
                <w:sz w:val="21"/>
              </w:rPr>
            </w:pPr>
            <w:r>
              <w:rPr>
                <w:sz w:val="21"/>
              </w:rPr>
              <w:t>2 个</w:t>
            </w:r>
          </w:p>
        </w:tc>
        <w:tc>
          <w:tcPr>
            <w:tcW w:w="2268" w:type="dxa"/>
          </w:tcPr>
          <w:p>
            <w:pPr>
              <w:pStyle w:val="13"/>
              <w:spacing w:line="232" w:lineRule="auto"/>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22"/>
              <w:ind w:left="115"/>
              <w:rPr>
                <w:sz w:val="21"/>
              </w:rPr>
            </w:pPr>
            <w:r>
              <w:rPr>
                <w:sz w:val="21"/>
              </w:rPr>
              <w:t>数量指标</w:t>
            </w:r>
          </w:p>
        </w:tc>
        <w:tc>
          <w:tcPr>
            <w:tcW w:w="2835" w:type="dxa"/>
          </w:tcPr>
          <w:p>
            <w:pPr>
              <w:pStyle w:val="13"/>
              <w:spacing w:before="122"/>
              <w:ind w:left="115"/>
              <w:rPr>
                <w:sz w:val="21"/>
              </w:rPr>
            </w:pPr>
            <w:r>
              <w:rPr>
                <w:sz w:val="21"/>
              </w:rPr>
              <w:t>充电桩购置安装数量</w:t>
            </w:r>
          </w:p>
        </w:tc>
        <w:tc>
          <w:tcPr>
            <w:tcW w:w="2835" w:type="dxa"/>
          </w:tcPr>
          <w:p>
            <w:pPr>
              <w:pStyle w:val="13"/>
              <w:spacing w:before="1" w:line="230" w:lineRule="auto"/>
              <w:ind w:left="112" w:right="187"/>
              <w:rPr>
                <w:sz w:val="21"/>
              </w:rPr>
            </w:pPr>
            <w:r>
              <w:rPr>
                <w:sz w:val="21"/>
              </w:rPr>
              <w:t>实际完成充电桩购置安装数量</w:t>
            </w:r>
          </w:p>
        </w:tc>
        <w:tc>
          <w:tcPr>
            <w:tcW w:w="2551" w:type="dxa"/>
          </w:tcPr>
          <w:p>
            <w:pPr>
              <w:pStyle w:val="13"/>
              <w:spacing w:before="122"/>
              <w:ind w:left="111"/>
              <w:rPr>
                <w:sz w:val="21"/>
              </w:rPr>
            </w:pPr>
            <w:r>
              <w:rPr>
                <w:sz w:val="21"/>
              </w:rPr>
              <w:t>36 个</w:t>
            </w:r>
          </w:p>
        </w:tc>
        <w:tc>
          <w:tcPr>
            <w:tcW w:w="2268" w:type="dxa"/>
          </w:tcPr>
          <w:p>
            <w:pPr>
              <w:pStyle w:val="13"/>
              <w:spacing w:before="1" w:line="230" w:lineRule="auto"/>
              <w:ind w:left="114" w:right="247"/>
              <w:rPr>
                <w:sz w:val="21"/>
              </w:rPr>
            </w:pPr>
            <w:r>
              <w:rPr>
                <w:sz w:val="21"/>
              </w:rPr>
              <w:t>城乡客运一体化创建实施方案</w:t>
            </w:r>
          </w:p>
        </w:tc>
      </w:tr>
    </w:tbl>
    <w:p>
      <w:pPr>
        <w:spacing w:after="0" w:line="230" w:lineRule="auto"/>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新能源公交车运营数量</w:t>
            </w:r>
          </w:p>
        </w:tc>
        <w:tc>
          <w:tcPr>
            <w:tcW w:w="2835" w:type="dxa"/>
          </w:tcPr>
          <w:p>
            <w:pPr>
              <w:pStyle w:val="13"/>
              <w:spacing w:before="137"/>
              <w:ind w:left="114"/>
              <w:rPr>
                <w:sz w:val="21"/>
              </w:rPr>
            </w:pPr>
            <w:r>
              <w:rPr>
                <w:sz w:val="21"/>
              </w:rPr>
              <w:t>实际运营新能源公交车数量</w:t>
            </w:r>
          </w:p>
        </w:tc>
        <w:tc>
          <w:tcPr>
            <w:tcW w:w="2551" w:type="dxa"/>
          </w:tcPr>
          <w:p>
            <w:pPr>
              <w:pStyle w:val="13"/>
              <w:spacing w:before="137"/>
              <w:ind w:left="111"/>
              <w:rPr>
                <w:sz w:val="21"/>
              </w:rPr>
            </w:pPr>
            <w:r>
              <w:rPr>
                <w:sz w:val="21"/>
              </w:rPr>
              <w:t>73 辆</w:t>
            </w:r>
          </w:p>
        </w:tc>
        <w:tc>
          <w:tcPr>
            <w:tcW w:w="2268" w:type="dxa"/>
          </w:tcPr>
          <w:p>
            <w:pPr>
              <w:pStyle w:val="13"/>
              <w:spacing w:line="268" w:lineRule="exact"/>
              <w:ind w:left="114"/>
              <w:rPr>
                <w:sz w:val="21"/>
              </w:rPr>
            </w:pPr>
            <w:r>
              <w:rPr>
                <w:sz w:val="21"/>
              </w:rPr>
              <w:t>城乡客运一体化创建</w:t>
            </w:r>
          </w:p>
          <w:p>
            <w:pPr>
              <w:pStyle w:val="13"/>
              <w:spacing w:line="257" w:lineRule="exact"/>
              <w:ind w:left="114"/>
              <w:rPr>
                <w:sz w:val="21"/>
              </w:rPr>
            </w:pPr>
            <w:r>
              <w:rPr>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质量指标</w:t>
            </w:r>
          </w:p>
        </w:tc>
        <w:tc>
          <w:tcPr>
            <w:tcW w:w="2835" w:type="dxa"/>
          </w:tcPr>
          <w:p>
            <w:pPr>
              <w:pStyle w:val="13"/>
              <w:spacing w:before="9" w:line="256" w:lineRule="exact"/>
              <w:ind w:left="115" w:right="184"/>
              <w:rPr>
                <w:sz w:val="21"/>
              </w:rPr>
            </w:pPr>
            <w:r>
              <w:rPr>
                <w:sz w:val="21"/>
              </w:rPr>
              <w:t>城乡客运充电站建设验收合格率</w:t>
            </w:r>
          </w:p>
        </w:tc>
        <w:tc>
          <w:tcPr>
            <w:tcW w:w="2835" w:type="dxa"/>
          </w:tcPr>
          <w:p>
            <w:pPr>
              <w:pStyle w:val="13"/>
              <w:spacing w:before="9" w:line="256" w:lineRule="exact"/>
              <w:ind w:left="112" w:right="187"/>
              <w:rPr>
                <w:sz w:val="21"/>
              </w:rPr>
            </w:pPr>
            <w:r>
              <w:rPr>
                <w:sz w:val="21"/>
              </w:rPr>
              <w:t>城乡客运充电站建设验收合格率</w:t>
            </w:r>
          </w:p>
        </w:tc>
        <w:tc>
          <w:tcPr>
            <w:tcW w:w="2551" w:type="dxa"/>
          </w:tcPr>
          <w:p>
            <w:pPr>
              <w:pStyle w:val="13"/>
              <w:spacing w:before="136"/>
              <w:ind w:left="111"/>
              <w:rPr>
                <w:sz w:val="21"/>
              </w:rPr>
            </w:pPr>
            <w:r>
              <w:rPr>
                <w:sz w:val="21"/>
              </w:rPr>
              <w:t>100%</w:t>
            </w:r>
          </w:p>
        </w:tc>
        <w:tc>
          <w:tcPr>
            <w:tcW w:w="2268" w:type="dxa"/>
          </w:tcPr>
          <w:p>
            <w:pPr>
              <w:pStyle w:val="13"/>
              <w:spacing w:before="9" w:line="256" w:lineRule="exact"/>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9"/>
              <w:rPr>
                <w:b/>
                <w:sz w:val="21"/>
              </w:rPr>
            </w:pPr>
          </w:p>
          <w:p>
            <w:pPr>
              <w:pStyle w:val="13"/>
              <w:ind w:left="115"/>
              <w:rPr>
                <w:sz w:val="21"/>
              </w:rPr>
            </w:pPr>
            <w:r>
              <w:rPr>
                <w:sz w:val="21"/>
              </w:rPr>
              <w:t>质量指标</w:t>
            </w:r>
          </w:p>
        </w:tc>
        <w:tc>
          <w:tcPr>
            <w:tcW w:w="2835" w:type="dxa"/>
          </w:tcPr>
          <w:p>
            <w:pPr>
              <w:pStyle w:val="13"/>
              <w:spacing w:before="9"/>
              <w:rPr>
                <w:b/>
                <w:sz w:val="21"/>
              </w:rPr>
            </w:pPr>
          </w:p>
          <w:p>
            <w:pPr>
              <w:pStyle w:val="13"/>
              <w:ind w:left="115"/>
              <w:rPr>
                <w:sz w:val="21"/>
              </w:rPr>
            </w:pPr>
            <w:r>
              <w:rPr>
                <w:sz w:val="21"/>
              </w:rPr>
              <w:t>资金使用合规性</w:t>
            </w:r>
          </w:p>
        </w:tc>
        <w:tc>
          <w:tcPr>
            <w:tcW w:w="2835" w:type="dxa"/>
          </w:tcPr>
          <w:p>
            <w:pPr>
              <w:pStyle w:val="13"/>
              <w:spacing w:before="2"/>
              <w:ind w:left="112"/>
              <w:rPr>
                <w:sz w:val="21"/>
              </w:rPr>
            </w:pPr>
            <w:r>
              <w:rPr>
                <w:sz w:val="21"/>
              </w:rPr>
              <w:t>严格按上级补助资金使用用</w:t>
            </w:r>
          </w:p>
          <w:p>
            <w:pPr>
              <w:pStyle w:val="13"/>
              <w:spacing w:line="264" w:lineRule="exact"/>
              <w:ind w:left="112" w:right="187"/>
              <w:rPr>
                <w:sz w:val="21"/>
              </w:rPr>
            </w:pPr>
            <w:r>
              <w:rPr>
                <w:sz w:val="21"/>
              </w:rPr>
              <w:t>途安排使用资金，资金使用合规率达到要求</w:t>
            </w:r>
          </w:p>
        </w:tc>
        <w:tc>
          <w:tcPr>
            <w:tcW w:w="2551" w:type="dxa"/>
          </w:tcPr>
          <w:p>
            <w:pPr>
              <w:pStyle w:val="13"/>
              <w:spacing w:before="9"/>
              <w:rPr>
                <w:b/>
                <w:sz w:val="21"/>
              </w:rPr>
            </w:pPr>
          </w:p>
          <w:p>
            <w:pPr>
              <w:pStyle w:val="13"/>
              <w:ind w:left="111"/>
              <w:rPr>
                <w:sz w:val="21"/>
              </w:rPr>
            </w:pPr>
            <w:r>
              <w:rPr>
                <w:sz w:val="21"/>
              </w:rPr>
              <w:t>100%</w:t>
            </w:r>
          </w:p>
        </w:tc>
        <w:tc>
          <w:tcPr>
            <w:tcW w:w="2268" w:type="dxa"/>
          </w:tcPr>
          <w:p>
            <w:pPr>
              <w:pStyle w:val="13"/>
              <w:spacing w:before="136" w:line="247" w:lineRule="auto"/>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质量指标</w:t>
            </w:r>
          </w:p>
        </w:tc>
        <w:tc>
          <w:tcPr>
            <w:tcW w:w="2835" w:type="dxa"/>
          </w:tcPr>
          <w:p>
            <w:pPr>
              <w:pStyle w:val="13"/>
              <w:spacing w:before="138"/>
              <w:ind w:left="115"/>
              <w:rPr>
                <w:sz w:val="21"/>
              </w:rPr>
            </w:pPr>
            <w:r>
              <w:rPr>
                <w:sz w:val="21"/>
              </w:rPr>
              <w:t>运营车辆合格率</w:t>
            </w:r>
          </w:p>
        </w:tc>
        <w:tc>
          <w:tcPr>
            <w:tcW w:w="2835" w:type="dxa"/>
          </w:tcPr>
          <w:p>
            <w:pPr>
              <w:pStyle w:val="13"/>
              <w:spacing w:before="1" w:line="268" w:lineRule="exact"/>
              <w:ind w:left="112"/>
              <w:rPr>
                <w:sz w:val="21"/>
              </w:rPr>
            </w:pPr>
            <w:r>
              <w:rPr>
                <w:sz w:val="21"/>
              </w:rPr>
              <w:t>运营车辆达到新能源车辆占</w:t>
            </w:r>
          </w:p>
          <w:p>
            <w:pPr>
              <w:pStyle w:val="13"/>
              <w:spacing w:line="256" w:lineRule="exact"/>
              <w:ind w:left="112"/>
              <w:rPr>
                <w:sz w:val="21"/>
              </w:rPr>
            </w:pPr>
            <w:r>
              <w:rPr>
                <w:w w:val="97"/>
                <w:sz w:val="21"/>
              </w:rPr>
              <w:t>比</w:t>
            </w:r>
          </w:p>
        </w:tc>
        <w:tc>
          <w:tcPr>
            <w:tcW w:w="2551" w:type="dxa"/>
          </w:tcPr>
          <w:p>
            <w:pPr>
              <w:pStyle w:val="13"/>
              <w:spacing w:before="138"/>
              <w:ind w:left="111"/>
              <w:rPr>
                <w:sz w:val="21"/>
              </w:rPr>
            </w:pPr>
            <w:r>
              <w:rPr>
                <w:sz w:val="21"/>
              </w:rPr>
              <w:t>100%</w:t>
            </w:r>
          </w:p>
        </w:tc>
        <w:tc>
          <w:tcPr>
            <w:tcW w:w="2268" w:type="dxa"/>
          </w:tcPr>
          <w:p>
            <w:pPr>
              <w:pStyle w:val="13"/>
              <w:spacing w:before="1" w:line="268" w:lineRule="exact"/>
              <w:ind w:left="114"/>
              <w:rPr>
                <w:sz w:val="21"/>
              </w:rPr>
            </w:pPr>
            <w:r>
              <w:rPr>
                <w:sz w:val="21"/>
              </w:rPr>
              <w:t>城乡客运一体化创建</w:t>
            </w:r>
          </w:p>
          <w:p>
            <w:pPr>
              <w:pStyle w:val="13"/>
              <w:spacing w:line="256" w:lineRule="exact"/>
              <w:ind w:left="114"/>
              <w:rPr>
                <w:sz w:val="21"/>
              </w:rPr>
            </w:pPr>
            <w:r>
              <w:rPr>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4"/>
              <w:rPr>
                <w:b/>
                <w:sz w:val="27"/>
              </w:rPr>
            </w:pPr>
          </w:p>
          <w:p>
            <w:pPr>
              <w:pStyle w:val="13"/>
              <w:ind w:left="291"/>
              <w:rPr>
                <w:sz w:val="21"/>
              </w:rPr>
            </w:pPr>
            <w:r>
              <w:rPr>
                <w:sz w:val="21"/>
              </w:rPr>
              <w:t>效益指标</w:t>
            </w:r>
          </w:p>
        </w:tc>
        <w:tc>
          <w:tcPr>
            <w:tcW w:w="2268" w:type="dxa"/>
          </w:tcPr>
          <w:p>
            <w:pPr>
              <w:pStyle w:val="13"/>
              <w:spacing w:before="137"/>
              <w:ind w:left="115"/>
              <w:rPr>
                <w:sz w:val="21"/>
              </w:rPr>
            </w:pPr>
            <w:r>
              <w:rPr>
                <w:sz w:val="21"/>
              </w:rPr>
              <w:t>经济效益指标</w:t>
            </w:r>
          </w:p>
        </w:tc>
        <w:tc>
          <w:tcPr>
            <w:tcW w:w="2835" w:type="dxa"/>
          </w:tcPr>
          <w:p>
            <w:pPr>
              <w:pStyle w:val="13"/>
              <w:spacing w:before="137"/>
              <w:ind w:left="115"/>
              <w:rPr>
                <w:sz w:val="21"/>
              </w:rPr>
            </w:pPr>
            <w:r>
              <w:rPr>
                <w:sz w:val="21"/>
              </w:rPr>
              <w:t>经济影响</w:t>
            </w:r>
          </w:p>
        </w:tc>
        <w:tc>
          <w:tcPr>
            <w:tcW w:w="2835" w:type="dxa"/>
          </w:tcPr>
          <w:p>
            <w:pPr>
              <w:pStyle w:val="13"/>
              <w:spacing w:line="264" w:lineRule="exact"/>
              <w:ind w:left="112" w:right="187"/>
              <w:rPr>
                <w:sz w:val="21"/>
              </w:rPr>
            </w:pPr>
            <w:r>
              <w:rPr>
                <w:sz w:val="21"/>
              </w:rPr>
              <w:t>项目实施方便群众出行，拉动周边地区 GDP 经济发展</w:t>
            </w:r>
          </w:p>
        </w:tc>
        <w:tc>
          <w:tcPr>
            <w:tcW w:w="2551" w:type="dxa"/>
          </w:tcPr>
          <w:p>
            <w:pPr>
              <w:pStyle w:val="13"/>
              <w:spacing w:before="137"/>
              <w:ind w:left="111"/>
              <w:rPr>
                <w:sz w:val="21"/>
              </w:rPr>
            </w:pPr>
            <w:r>
              <w:rPr>
                <w:sz w:val="21"/>
              </w:rPr>
              <w:t>≥400 万元</w:t>
            </w:r>
          </w:p>
        </w:tc>
        <w:tc>
          <w:tcPr>
            <w:tcW w:w="2268" w:type="dxa"/>
          </w:tcPr>
          <w:p>
            <w:pPr>
              <w:pStyle w:val="13"/>
              <w:spacing w:line="264" w:lineRule="exact"/>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7" w:hRule="atLeast"/>
        </w:trPr>
        <w:tc>
          <w:tcPr>
            <w:tcW w:w="1417" w:type="dxa"/>
            <w:vMerge w:val="continue"/>
            <w:tcBorders>
              <w:top w:val="nil"/>
            </w:tcBorders>
          </w:tcPr>
          <w:p>
            <w:pPr>
              <w:rPr>
                <w:sz w:val="2"/>
                <w:szCs w:val="2"/>
              </w:rPr>
            </w:pPr>
          </w:p>
        </w:tc>
        <w:tc>
          <w:tcPr>
            <w:tcW w:w="2268" w:type="dxa"/>
          </w:tcPr>
          <w:p>
            <w:pPr>
              <w:pStyle w:val="13"/>
              <w:rPr>
                <w:b/>
                <w:sz w:val="20"/>
              </w:rPr>
            </w:pPr>
          </w:p>
          <w:p>
            <w:pPr>
              <w:pStyle w:val="13"/>
              <w:spacing w:before="156"/>
              <w:ind w:left="115"/>
              <w:rPr>
                <w:sz w:val="21"/>
              </w:rPr>
            </w:pPr>
            <w:r>
              <w:rPr>
                <w:sz w:val="21"/>
              </w:rPr>
              <w:t>社会效益指标</w:t>
            </w:r>
          </w:p>
        </w:tc>
        <w:tc>
          <w:tcPr>
            <w:tcW w:w="2835" w:type="dxa"/>
          </w:tcPr>
          <w:p>
            <w:pPr>
              <w:pStyle w:val="13"/>
              <w:rPr>
                <w:b/>
                <w:sz w:val="20"/>
              </w:rPr>
            </w:pPr>
          </w:p>
          <w:p>
            <w:pPr>
              <w:pStyle w:val="13"/>
              <w:spacing w:before="156"/>
              <w:ind w:left="115"/>
              <w:rPr>
                <w:sz w:val="21"/>
              </w:rPr>
            </w:pPr>
            <w:r>
              <w:rPr>
                <w:sz w:val="21"/>
              </w:rPr>
              <w:t>社会影响</w:t>
            </w:r>
          </w:p>
        </w:tc>
        <w:tc>
          <w:tcPr>
            <w:tcW w:w="2835" w:type="dxa"/>
          </w:tcPr>
          <w:p>
            <w:pPr>
              <w:pStyle w:val="13"/>
              <w:spacing w:before="2" w:line="244" w:lineRule="auto"/>
              <w:ind w:left="112" w:right="185"/>
              <w:jc w:val="both"/>
              <w:rPr>
                <w:sz w:val="21"/>
              </w:rPr>
            </w:pPr>
            <w:r>
              <w:rPr>
                <w:sz w:val="21"/>
              </w:rPr>
              <w:t>改善居民的出行条件，促进美丽乡村建设，构建和谐社会。解决周边群众出行难</w:t>
            </w:r>
          </w:p>
        </w:tc>
        <w:tc>
          <w:tcPr>
            <w:tcW w:w="2551" w:type="dxa"/>
          </w:tcPr>
          <w:p>
            <w:pPr>
              <w:pStyle w:val="13"/>
              <w:rPr>
                <w:b/>
                <w:sz w:val="20"/>
              </w:rPr>
            </w:pPr>
          </w:p>
          <w:p>
            <w:pPr>
              <w:pStyle w:val="13"/>
              <w:spacing w:before="156"/>
              <w:ind w:left="111"/>
              <w:rPr>
                <w:sz w:val="21"/>
              </w:rPr>
            </w:pPr>
            <w:r>
              <w:rPr>
                <w:sz w:val="21"/>
              </w:rPr>
              <w:t>≥6 万人</w:t>
            </w:r>
          </w:p>
        </w:tc>
        <w:tc>
          <w:tcPr>
            <w:tcW w:w="2268" w:type="dxa"/>
          </w:tcPr>
          <w:p>
            <w:pPr>
              <w:pStyle w:val="13"/>
              <w:spacing w:before="7"/>
              <w:rPr>
                <w:b/>
                <w:sz w:val="21"/>
              </w:rPr>
            </w:pPr>
          </w:p>
          <w:p>
            <w:pPr>
              <w:pStyle w:val="13"/>
              <w:spacing w:line="244" w:lineRule="auto"/>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可持续影响指标</w:t>
            </w:r>
          </w:p>
        </w:tc>
        <w:tc>
          <w:tcPr>
            <w:tcW w:w="2835" w:type="dxa"/>
          </w:tcPr>
          <w:p>
            <w:pPr>
              <w:pStyle w:val="13"/>
              <w:spacing w:before="8"/>
              <w:rPr>
                <w:b/>
                <w:sz w:val="21"/>
              </w:rPr>
            </w:pPr>
          </w:p>
          <w:p>
            <w:pPr>
              <w:pStyle w:val="13"/>
              <w:ind w:left="115"/>
              <w:rPr>
                <w:sz w:val="21"/>
              </w:rPr>
            </w:pPr>
            <w:r>
              <w:rPr>
                <w:sz w:val="21"/>
              </w:rPr>
              <w:t>长期影响</w:t>
            </w:r>
          </w:p>
        </w:tc>
        <w:tc>
          <w:tcPr>
            <w:tcW w:w="2835" w:type="dxa"/>
          </w:tcPr>
          <w:p>
            <w:pPr>
              <w:pStyle w:val="13"/>
              <w:spacing w:before="1"/>
              <w:ind w:left="112"/>
              <w:rPr>
                <w:sz w:val="21"/>
              </w:rPr>
            </w:pPr>
            <w:r>
              <w:rPr>
                <w:sz w:val="21"/>
              </w:rPr>
              <w:t>项目实施完成后在一定的期</w:t>
            </w:r>
          </w:p>
          <w:p>
            <w:pPr>
              <w:pStyle w:val="13"/>
              <w:spacing w:line="264" w:lineRule="exact"/>
              <w:ind w:left="112" w:right="187"/>
              <w:rPr>
                <w:sz w:val="21"/>
              </w:rPr>
            </w:pPr>
            <w:r>
              <w:rPr>
                <w:sz w:val="21"/>
              </w:rPr>
              <w:t>限内满足城乡一体化交通需求</w:t>
            </w:r>
          </w:p>
        </w:tc>
        <w:tc>
          <w:tcPr>
            <w:tcW w:w="2551" w:type="dxa"/>
          </w:tcPr>
          <w:p>
            <w:pPr>
              <w:pStyle w:val="13"/>
              <w:spacing w:before="8"/>
              <w:rPr>
                <w:b/>
                <w:sz w:val="21"/>
              </w:rPr>
            </w:pPr>
          </w:p>
          <w:p>
            <w:pPr>
              <w:pStyle w:val="13"/>
              <w:ind w:left="111"/>
              <w:rPr>
                <w:sz w:val="21"/>
              </w:rPr>
            </w:pPr>
            <w:r>
              <w:rPr>
                <w:sz w:val="21"/>
              </w:rPr>
              <w:t>≥10 年</w:t>
            </w:r>
          </w:p>
        </w:tc>
        <w:tc>
          <w:tcPr>
            <w:tcW w:w="2268" w:type="dxa"/>
          </w:tcPr>
          <w:p>
            <w:pPr>
              <w:pStyle w:val="13"/>
              <w:spacing w:before="140" w:line="244" w:lineRule="auto"/>
              <w:ind w:left="114" w:right="247"/>
              <w:rPr>
                <w:sz w:val="21"/>
              </w:rPr>
            </w:pPr>
            <w:r>
              <w:rPr>
                <w:sz w:val="21"/>
              </w:rPr>
              <w:t>城乡客运一体化创建实施方案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5"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公众满意度</w:t>
            </w:r>
          </w:p>
        </w:tc>
        <w:tc>
          <w:tcPr>
            <w:tcW w:w="2835" w:type="dxa"/>
          </w:tcPr>
          <w:p>
            <w:pPr>
              <w:pStyle w:val="13"/>
              <w:spacing w:line="264" w:lineRule="exact"/>
              <w:ind w:left="112" w:right="187"/>
              <w:rPr>
                <w:sz w:val="21"/>
              </w:rPr>
            </w:pPr>
            <w:r>
              <w:rPr>
                <w:sz w:val="21"/>
              </w:rPr>
              <w:t>实现城乡客运一体化群众满意度</w:t>
            </w:r>
          </w:p>
        </w:tc>
        <w:tc>
          <w:tcPr>
            <w:tcW w:w="2551" w:type="dxa"/>
          </w:tcPr>
          <w:p>
            <w:pPr>
              <w:pStyle w:val="13"/>
              <w:spacing w:before="136"/>
              <w:ind w:left="111"/>
              <w:rPr>
                <w:sz w:val="21"/>
              </w:rPr>
            </w:pPr>
            <w:r>
              <w:rPr>
                <w:sz w:val="21"/>
              </w:rPr>
              <w:t>≥90%</w:t>
            </w:r>
          </w:p>
        </w:tc>
        <w:tc>
          <w:tcPr>
            <w:tcW w:w="2268" w:type="dxa"/>
          </w:tcPr>
          <w:p>
            <w:pPr>
              <w:pStyle w:val="13"/>
              <w:spacing w:before="136"/>
              <w:ind w:left="114"/>
              <w:rPr>
                <w:sz w:val="21"/>
              </w:rPr>
            </w:pPr>
            <w:r>
              <w:rPr>
                <w:sz w:val="21"/>
              </w:rPr>
              <w:t>满意度调查问卷</w:t>
            </w:r>
          </w:p>
        </w:tc>
      </w:tr>
    </w:tbl>
    <w:p>
      <w:pPr>
        <w:pStyle w:val="5"/>
        <w:spacing w:before="4"/>
        <w:rPr>
          <w:b/>
          <w:sz w:val="17"/>
        </w:rPr>
      </w:pPr>
    </w:p>
    <w:p>
      <w:pPr>
        <w:spacing w:before="62" w:after="5"/>
        <w:ind w:left="1279" w:right="0" w:firstLine="0"/>
        <w:jc w:val="left"/>
        <w:rPr>
          <w:b/>
          <w:sz w:val="28"/>
        </w:rPr>
      </w:pPr>
      <w:r>
        <w:rPr>
          <w:b/>
          <w:sz w:val="28"/>
        </w:rPr>
        <w:t>22、交通人员事业经费绩效目标表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78" w:hRule="atLeast"/>
        </w:trPr>
        <w:tc>
          <w:tcPr>
            <w:tcW w:w="1417" w:type="dxa"/>
          </w:tcPr>
          <w:p>
            <w:pPr>
              <w:pStyle w:val="13"/>
              <w:rPr>
                <w:b/>
                <w:sz w:val="20"/>
              </w:rPr>
            </w:pPr>
          </w:p>
          <w:p>
            <w:pPr>
              <w:pStyle w:val="13"/>
              <w:rPr>
                <w:b/>
                <w:sz w:val="23"/>
              </w:rPr>
            </w:pPr>
          </w:p>
          <w:p>
            <w:pPr>
              <w:pStyle w:val="13"/>
              <w:ind w:left="167" w:right="144"/>
              <w:jc w:val="center"/>
              <w:rPr>
                <w:b/>
                <w:sz w:val="21"/>
              </w:rPr>
            </w:pPr>
            <w:r>
              <w:rPr>
                <w:b/>
                <w:sz w:val="21"/>
              </w:rPr>
              <w:t>绩效目标</w:t>
            </w:r>
          </w:p>
        </w:tc>
        <w:tc>
          <w:tcPr>
            <w:tcW w:w="12756" w:type="dxa"/>
            <w:gridSpan w:val="5"/>
          </w:tcPr>
          <w:p>
            <w:pPr>
              <w:pStyle w:val="13"/>
              <w:numPr>
                <w:ilvl w:val="0"/>
                <w:numId w:val="24"/>
              </w:numPr>
              <w:tabs>
                <w:tab w:val="left" w:pos="327"/>
              </w:tabs>
              <w:spacing w:before="0" w:after="0" w:line="268" w:lineRule="exact"/>
              <w:ind w:left="326" w:right="0" w:hanging="214"/>
              <w:jc w:val="left"/>
              <w:rPr>
                <w:sz w:val="21"/>
              </w:rPr>
            </w:pPr>
            <w:r>
              <w:rPr>
                <w:sz w:val="21"/>
              </w:rPr>
              <w:t>通过及时发放在职人员工资、取暖费，按时缴纳社保，确保机关</w:t>
            </w:r>
            <w:r>
              <w:rPr>
                <w:rFonts w:hint="eastAsia"/>
                <w:sz w:val="21"/>
                <w:lang w:eastAsia="zh-CN"/>
              </w:rPr>
              <w:t>单位</w:t>
            </w:r>
            <w:r>
              <w:rPr>
                <w:sz w:val="21"/>
              </w:rPr>
              <w:t>正常运转。</w:t>
            </w:r>
          </w:p>
          <w:p>
            <w:pPr>
              <w:pStyle w:val="13"/>
              <w:rPr>
                <w:b/>
                <w:sz w:val="20"/>
              </w:rPr>
            </w:pPr>
          </w:p>
          <w:p>
            <w:pPr>
              <w:pStyle w:val="13"/>
              <w:spacing w:before="8"/>
              <w:rPr>
                <w:b/>
                <w:sz w:val="23"/>
              </w:rPr>
            </w:pPr>
          </w:p>
          <w:p>
            <w:pPr>
              <w:pStyle w:val="13"/>
              <w:numPr>
                <w:ilvl w:val="0"/>
                <w:numId w:val="24"/>
              </w:numPr>
              <w:tabs>
                <w:tab w:val="left" w:pos="327"/>
              </w:tabs>
              <w:spacing w:before="0" w:after="0" w:line="240" w:lineRule="auto"/>
              <w:ind w:left="326" w:right="0" w:hanging="214"/>
              <w:jc w:val="left"/>
              <w:rPr>
                <w:sz w:val="21"/>
              </w:rPr>
            </w:pPr>
            <w:r>
              <w:rPr>
                <w:sz w:val="21"/>
              </w:rPr>
              <w:t>通过按时发放离退休人员交通费、护理费及遗属人员补助，确保离退休及遗属人员待遇。</w:t>
            </w:r>
          </w:p>
          <w:p>
            <w:pPr>
              <w:pStyle w:val="13"/>
              <w:numPr>
                <w:ilvl w:val="0"/>
                <w:numId w:val="24"/>
              </w:numPr>
              <w:tabs>
                <w:tab w:val="left" w:pos="327"/>
              </w:tabs>
              <w:spacing w:before="7" w:after="0" w:line="255" w:lineRule="exact"/>
              <w:ind w:left="326" w:right="0" w:hanging="214"/>
              <w:jc w:val="left"/>
              <w:rPr>
                <w:sz w:val="21"/>
              </w:rPr>
            </w:pPr>
            <w:r>
              <w:rPr>
                <w:sz w:val="21"/>
              </w:rPr>
              <w:t>通过及时支付运转经费，保障机关工作正常有序开展。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3"/>
              <w:ind w:left="167" w:right="144"/>
              <w:jc w:val="center"/>
              <w:rPr>
                <w:b/>
                <w:sz w:val="21"/>
              </w:rPr>
            </w:pPr>
            <w:r>
              <w:rPr>
                <w:b/>
                <w:sz w:val="21"/>
              </w:rPr>
              <w:t>一级指标</w:t>
            </w:r>
          </w:p>
        </w:tc>
        <w:tc>
          <w:tcPr>
            <w:tcW w:w="2268" w:type="dxa"/>
          </w:tcPr>
          <w:p>
            <w:pPr>
              <w:pStyle w:val="13"/>
              <w:spacing w:before="63"/>
              <w:ind w:left="717"/>
              <w:rPr>
                <w:b/>
                <w:sz w:val="21"/>
              </w:rPr>
            </w:pPr>
            <w:r>
              <w:rPr>
                <w:b/>
                <w:sz w:val="21"/>
              </w:rPr>
              <w:t>二级指标</w:t>
            </w:r>
          </w:p>
        </w:tc>
        <w:tc>
          <w:tcPr>
            <w:tcW w:w="2835" w:type="dxa"/>
          </w:tcPr>
          <w:p>
            <w:pPr>
              <w:pStyle w:val="13"/>
              <w:spacing w:before="63"/>
              <w:ind w:left="982" w:right="953"/>
              <w:jc w:val="center"/>
              <w:rPr>
                <w:b/>
                <w:sz w:val="21"/>
              </w:rPr>
            </w:pPr>
            <w:r>
              <w:rPr>
                <w:b/>
                <w:sz w:val="21"/>
              </w:rPr>
              <w:t>三级指标</w:t>
            </w:r>
          </w:p>
        </w:tc>
        <w:tc>
          <w:tcPr>
            <w:tcW w:w="2835" w:type="dxa"/>
          </w:tcPr>
          <w:p>
            <w:pPr>
              <w:pStyle w:val="13"/>
              <w:spacing w:before="63"/>
              <w:ind w:left="791"/>
              <w:rPr>
                <w:b/>
                <w:sz w:val="21"/>
              </w:rPr>
            </w:pPr>
            <w:r>
              <w:rPr>
                <w:b/>
                <w:sz w:val="21"/>
              </w:rPr>
              <w:t>绩效指标描述</w:t>
            </w:r>
          </w:p>
        </w:tc>
        <w:tc>
          <w:tcPr>
            <w:tcW w:w="2551" w:type="dxa"/>
          </w:tcPr>
          <w:p>
            <w:pPr>
              <w:pStyle w:val="13"/>
              <w:spacing w:before="63"/>
              <w:ind w:left="945" w:right="918"/>
              <w:jc w:val="center"/>
              <w:rPr>
                <w:b/>
                <w:sz w:val="21"/>
              </w:rPr>
            </w:pPr>
            <w:r>
              <w:rPr>
                <w:b/>
                <w:sz w:val="21"/>
              </w:rPr>
              <w:t>指标值</w:t>
            </w:r>
          </w:p>
        </w:tc>
        <w:tc>
          <w:tcPr>
            <w:tcW w:w="2267" w:type="dxa"/>
          </w:tcPr>
          <w:p>
            <w:pPr>
              <w:pStyle w:val="13"/>
              <w:spacing w:before="63"/>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417" w:type="dxa"/>
          </w:tcPr>
          <w:p>
            <w:pPr>
              <w:pStyle w:val="13"/>
              <w:spacing w:before="135"/>
              <w:ind w:left="163" w:right="144"/>
              <w:jc w:val="center"/>
              <w:rPr>
                <w:sz w:val="21"/>
              </w:rPr>
            </w:pPr>
            <w:r>
              <w:rPr>
                <w:sz w:val="21"/>
              </w:rPr>
              <w:t>产出指标</w:t>
            </w:r>
          </w:p>
        </w:tc>
        <w:tc>
          <w:tcPr>
            <w:tcW w:w="2268" w:type="dxa"/>
          </w:tcPr>
          <w:p>
            <w:pPr>
              <w:pStyle w:val="13"/>
              <w:spacing w:before="135"/>
              <w:ind w:left="115"/>
              <w:rPr>
                <w:sz w:val="21"/>
              </w:rPr>
            </w:pPr>
            <w:r>
              <w:rPr>
                <w:sz w:val="21"/>
              </w:rPr>
              <w:t>数量指标</w:t>
            </w:r>
          </w:p>
        </w:tc>
        <w:tc>
          <w:tcPr>
            <w:tcW w:w="2835" w:type="dxa"/>
          </w:tcPr>
          <w:p>
            <w:pPr>
              <w:pStyle w:val="13"/>
              <w:spacing w:line="264" w:lineRule="exact"/>
              <w:ind w:left="115" w:right="184"/>
              <w:rPr>
                <w:sz w:val="21"/>
              </w:rPr>
            </w:pPr>
            <w:r>
              <w:rPr>
                <w:sz w:val="21"/>
              </w:rPr>
              <w:t>在职取暖费、工资、缴纳社保人数</w:t>
            </w:r>
          </w:p>
        </w:tc>
        <w:tc>
          <w:tcPr>
            <w:tcW w:w="2835" w:type="dxa"/>
          </w:tcPr>
          <w:p>
            <w:pPr>
              <w:pStyle w:val="13"/>
              <w:spacing w:line="264" w:lineRule="exact"/>
              <w:ind w:left="112" w:right="322"/>
              <w:rPr>
                <w:sz w:val="21"/>
              </w:rPr>
            </w:pPr>
            <w:r>
              <w:rPr>
                <w:rFonts w:hint="eastAsia"/>
                <w:w w:val="90"/>
                <w:sz w:val="21"/>
                <w:lang w:eastAsia="zh-CN"/>
              </w:rPr>
              <w:t>单位</w:t>
            </w:r>
            <w:r>
              <w:rPr>
                <w:w w:val="90"/>
                <w:sz w:val="21"/>
              </w:rPr>
              <w:t>在职职工领取取暖费补助、工资、缴纳社保的人数</w:t>
            </w:r>
          </w:p>
        </w:tc>
        <w:tc>
          <w:tcPr>
            <w:tcW w:w="2551" w:type="dxa"/>
          </w:tcPr>
          <w:p>
            <w:pPr>
              <w:pStyle w:val="13"/>
              <w:spacing w:before="135"/>
              <w:ind w:left="111"/>
              <w:rPr>
                <w:sz w:val="21"/>
              </w:rPr>
            </w:pPr>
            <w:r>
              <w:rPr>
                <w:sz w:val="21"/>
              </w:rPr>
              <w:t>198 人</w:t>
            </w:r>
          </w:p>
        </w:tc>
        <w:tc>
          <w:tcPr>
            <w:tcW w:w="2267" w:type="dxa"/>
          </w:tcPr>
          <w:p>
            <w:pPr>
              <w:pStyle w:val="13"/>
              <w:spacing w:before="135"/>
              <w:ind w:left="114"/>
              <w:rPr>
                <w:sz w:val="21"/>
              </w:rPr>
            </w:pPr>
            <w:r>
              <w:rPr>
                <w:sz w:val="21"/>
              </w:rPr>
              <w:t>在职人员名单</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退休人员数量</w:t>
            </w:r>
          </w:p>
        </w:tc>
        <w:tc>
          <w:tcPr>
            <w:tcW w:w="2835" w:type="dxa"/>
          </w:tcPr>
          <w:p>
            <w:pPr>
              <w:pStyle w:val="13"/>
              <w:spacing w:line="268" w:lineRule="exact"/>
              <w:ind w:left="112"/>
              <w:rPr>
                <w:sz w:val="21"/>
              </w:rPr>
            </w:pPr>
            <w:r>
              <w:rPr>
                <w:rFonts w:hint="eastAsia"/>
                <w:sz w:val="21"/>
                <w:lang w:eastAsia="zh-CN"/>
              </w:rPr>
              <w:t>单位</w:t>
            </w:r>
            <w:r>
              <w:rPr>
                <w:sz w:val="21"/>
              </w:rPr>
              <w:t>领取补助的退休人员数</w:t>
            </w:r>
          </w:p>
          <w:p>
            <w:pPr>
              <w:pStyle w:val="13"/>
              <w:spacing w:line="257" w:lineRule="exact"/>
              <w:ind w:left="112"/>
              <w:rPr>
                <w:sz w:val="21"/>
              </w:rPr>
            </w:pPr>
            <w:r>
              <w:rPr>
                <w:w w:val="97"/>
                <w:sz w:val="21"/>
              </w:rPr>
              <w:t>量</w:t>
            </w:r>
          </w:p>
        </w:tc>
        <w:tc>
          <w:tcPr>
            <w:tcW w:w="2551" w:type="dxa"/>
          </w:tcPr>
          <w:p>
            <w:pPr>
              <w:pStyle w:val="13"/>
              <w:spacing w:before="137"/>
              <w:ind w:left="111"/>
              <w:rPr>
                <w:sz w:val="21"/>
              </w:rPr>
            </w:pPr>
            <w:r>
              <w:rPr>
                <w:sz w:val="21"/>
              </w:rPr>
              <w:t>58 人</w:t>
            </w:r>
          </w:p>
        </w:tc>
        <w:tc>
          <w:tcPr>
            <w:tcW w:w="2268" w:type="dxa"/>
          </w:tcPr>
          <w:p>
            <w:pPr>
              <w:pStyle w:val="13"/>
              <w:spacing w:before="137"/>
              <w:ind w:left="114"/>
              <w:rPr>
                <w:sz w:val="21"/>
              </w:rPr>
            </w:pPr>
            <w:r>
              <w:rPr>
                <w:sz w:val="21"/>
              </w:rP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数量指标</w:t>
            </w:r>
          </w:p>
        </w:tc>
        <w:tc>
          <w:tcPr>
            <w:tcW w:w="2835" w:type="dxa"/>
          </w:tcPr>
          <w:p>
            <w:pPr>
              <w:pStyle w:val="13"/>
              <w:spacing w:before="62"/>
              <w:ind w:left="115"/>
              <w:rPr>
                <w:sz w:val="21"/>
              </w:rPr>
            </w:pPr>
            <w:r>
              <w:rPr>
                <w:sz w:val="21"/>
              </w:rPr>
              <w:t>享受遗属补助的人数</w:t>
            </w:r>
          </w:p>
        </w:tc>
        <w:tc>
          <w:tcPr>
            <w:tcW w:w="2835" w:type="dxa"/>
          </w:tcPr>
          <w:p>
            <w:pPr>
              <w:pStyle w:val="13"/>
              <w:spacing w:before="62"/>
              <w:ind w:left="112"/>
              <w:rPr>
                <w:sz w:val="21"/>
              </w:rPr>
            </w:pPr>
            <w:r>
              <w:rPr>
                <w:rFonts w:hint="eastAsia"/>
                <w:sz w:val="21"/>
                <w:lang w:eastAsia="zh-CN"/>
              </w:rPr>
              <w:t>单位</w:t>
            </w:r>
            <w:r>
              <w:rPr>
                <w:sz w:val="21"/>
              </w:rPr>
              <w:t>领取遗属补助的人数</w:t>
            </w:r>
          </w:p>
        </w:tc>
        <w:tc>
          <w:tcPr>
            <w:tcW w:w="2551" w:type="dxa"/>
          </w:tcPr>
          <w:p>
            <w:pPr>
              <w:pStyle w:val="13"/>
              <w:spacing w:before="62"/>
              <w:ind w:left="111"/>
              <w:rPr>
                <w:sz w:val="21"/>
              </w:rPr>
            </w:pPr>
            <w:r>
              <w:rPr>
                <w:sz w:val="21"/>
              </w:rPr>
              <w:t>18 人</w:t>
            </w:r>
          </w:p>
        </w:tc>
        <w:tc>
          <w:tcPr>
            <w:tcW w:w="2268" w:type="dxa"/>
          </w:tcPr>
          <w:p>
            <w:pPr>
              <w:pStyle w:val="13"/>
              <w:spacing w:before="62"/>
              <w:ind w:left="114"/>
              <w:rPr>
                <w:sz w:val="21"/>
              </w:rPr>
            </w:pPr>
            <w:r>
              <w:rPr>
                <w:sz w:val="21"/>
              </w:rP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成本指标</w:t>
            </w:r>
          </w:p>
        </w:tc>
        <w:tc>
          <w:tcPr>
            <w:tcW w:w="2835" w:type="dxa"/>
          </w:tcPr>
          <w:p>
            <w:pPr>
              <w:pStyle w:val="13"/>
              <w:spacing w:before="135"/>
              <w:ind w:left="115"/>
              <w:rPr>
                <w:sz w:val="21"/>
              </w:rPr>
            </w:pPr>
            <w:r>
              <w:rPr>
                <w:sz w:val="21"/>
              </w:rPr>
              <w:t>遗属补助月标准</w:t>
            </w:r>
          </w:p>
        </w:tc>
        <w:tc>
          <w:tcPr>
            <w:tcW w:w="2835" w:type="dxa"/>
          </w:tcPr>
          <w:p>
            <w:pPr>
              <w:pStyle w:val="13"/>
              <w:spacing w:line="268" w:lineRule="exact"/>
              <w:ind w:left="112"/>
              <w:rPr>
                <w:sz w:val="21"/>
              </w:rPr>
            </w:pPr>
            <w:r>
              <w:rPr>
                <w:sz w:val="21"/>
              </w:rPr>
              <w:t>正常遗属补助按月发放补助</w:t>
            </w:r>
          </w:p>
          <w:p>
            <w:pPr>
              <w:pStyle w:val="13"/>
              <w:spacing w:line="255" w:lineRule="exact"/>
              <w:ind w:left="112"/>
              <w:rPr>
                <w:sz w:val="21"/>
              </w:rPr>
            </w:pPr>
            <w:r>
              <w:rPr>
                <w:sz w:val="21"/>
              </w:rPr>
              <w:t>的标准</w:t>
            </w:r>
          </w:p>
        </w:tc>
        <w:tc>
          <w:tcPr>
            <w:tcW w:w="2551" w:type="dxa"/>
          </w:tcPr>
          <w:p>
            <w:pPr>
              <w:pStyle w:val="13"/>
              <w:spacing w:before="135"/>
              <w:ind w:left="111"/>
              <w:rPr>
                <w:sz w:val="21"/>
              </w:rPr>
            </w:pPr>
            <w:r>
              <w:rPr>
                <w:sz w:val="21"/>
              </w:rPr>
              <w:t>726 元/人/月</w:t>
            </w:r>
          </w:p>
        </w:tc>
        <w:tc>
          <w:tcPr>
            <w:tcW w:w="2268" w:type="dxa"/>
          </w:tcPr>
          <w:p>
            <w:pPr>
              <w:pStyle w:val="13"/>
              <w:spacing w:before="135"/>
              <w:ind w:left="114"/>
              <w:rPr>
                <w:sz w:val="21"/>
              </w:rPr>
            </w:pPr>
            <w:r>
              <w:rPr>
                <w:sz w:val="21"/>
              </w:rP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成本指标</w:t>
            </w:r>
          </w:p>
        </w:tc>
        <w:tc>
          <w:tcPr>
            <w:tcW w:w="2835" w:type="dxa"/>
          </w:tcPr>
          <w:p>
            <w:pPr>
              <w:pStyle w:val="13"/>
              <w:spacing w:before="138"/>
              <w:ind w:left="115"/>
              <w:rPr>
                <w:sz w:val="21"/>
              </w:rPr>
            </w:pPr>
            <w:r>
              <w:rPr>
                <w:sz w:val="21"/>
              </w:rPr>
              <w:t>在职取暖费补助标准</w:t>
            </w:r>
          </w:p>
        </w:tc>
        <w:tc>
          <w:tcPr>
            <w:tcW w:w="2835" w:type="dxa"/>
          </w:tcPr>
          <w:p>
            <w:pPr>
              <w:pStyle w:val="13"/>
              <w:spacing w:before="1" w:line="268" w:lineRule="exact"/>
              <w:ind w:left="112"/>
              <w:rPr>
                <w:sz w:val="21"/>
              </w:rPr>
            </w:pPr>
            <w:r>
              <w:rPr>
                <w:sz w:val="21"/>
              </w:rPr>
              <w:t>领取总数除以在职职工领取</w:t>
            </w:r>
          </w:p>
          <w:p>
            <w:pPr>
              <w:pStyle w:val="13"/>
              <w:spacing w:line="256" w:lineRule="exact"/>
              <w:ind w:left="112"/>
              <w:rPr>
                <w:sz w:val="21"/>
              </w:rPr>
            </w:pPr>
            <w:r>
              <w:rPr>
                <w:sz w:val="21"/>
              </w:rPr>
              <w:t>取暖费补助的人数</w:t>
            </w:r>
          </w:p>
        </w:tc>
        <w:tc>
          <w:tcPr>
            <w:tcW w:w="2551" w:type="dxa"/>
          </w:tcPr>
          <w:p>
            <w:pPr>
              <w:pStyle w:val="13"/>
              <w:spacing w:before="138"/>
              <w:ind w:left="111"/>
              <w:rPr>
                <w:sz w:val="21"/>
              </w:rPr>
            </w:pPr>
            <w:r>
              <w:rPr>
                <w:sz w:val="21"/>
              </w:rPr>
              <w:t>1400 元/人/年</w:t>
            </w:r>
          </w:p>
        </w:tc>
        <w:tc>
          <w:tcPr>
            <w:tcW w:w="2268" w:type="dxa"/>
          </w:tcPr>
          <w:p>
            <w:pPr>
              <w:pStyle w:val="13"/>
              <w:spacing w:before="138"/>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退休人员取暖费补助标准</w:t>
            </w:r>
          </w:p>
        </w:tc>
        <w:tc>
          <w:tcPr>
            <w:tcW w:w="2835" w:type="dxa"/>
          </w:tcPr>
          <w:p>
            <w:pPr>
              <w:pStyle w:val="13"/>
              <w:spacing w:line="264" w:lineRule="exact"/>
              <w:ind w:left="112" w:right="187"/>
              <w:rPr>
                <w:sz w:val="21"/>
              </w:rPr>
            </w:pPr>
            <w:r>
              <w:rPr>
                <w:sz w:val="21"/>
              </w:rPr>
              <w:t>领取总数除以退休职工领取取暖费补助的人数</w:t>
            </w:r>
          </w:p>
        </w:tc>
        <w:tc>
          <w:tcPr>
            <w:tcW w:w="2551" w:type="dxa"/>
          </w:tcPr>
          <w:p>
            <w:pPr>
              <w:pStyle w:val="13"/>
              <w:spacing w:before="137"/>
              <w:ind w:left="111"/>
              <w:rPr>
                <w:sz w:val="21"/>
              </w:rPr>
            </w:pPr>
            <w:r>
              <w:rPr>
                <w:sz w:val="21"/>
              </w:rPr>
              <w:t>1400 元/人/年</w:t>
            </w:r>
          </w:p>
        </w:tc>
        <w:tc>
          <w:tcPr>
            <w:tcW w:w="2268" w:type="dxa"/>
          </w:tcPr>
          <w:p>
            <w:pPr>
              <w:pStyle w:val="13"/>
              <w:spacing w:before="137"/>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成本指标</w:t>
            </w:r>
          </w:p>
        </w:tc>
        <w:tc>
          <w:tcPr>
            <w:tcW w:w="2835" w:type="dxa"/>
          </w:tcPr>
          <w:p>
            <w:pPr>
              <w:pStyle w:val="13"/>
              <w:spacing w:before="62"/>
              <w:ind w:left="115"/>
              <w:rPr>
                <w:sz w:val="21"/>
              </w:rPr>
            </w:pPr>
            <w:r>
              <w:rPr>
                <w:sz w:val="21"/>
              </w:rPr>
              <w:t>退休人员交通费补助标准</w:t>
            </w:r>
          </w:p>
        </w:tc>
        <w:tc>
          <w:tcPr>
            <w:tcW w:w="2835" w:type="dxa"/>
          </w:tcPr>
          <w:p>
            <w:pPr>
              <w:pStyle w:val="13"/>
              <w:spacing w:before="62"/>
              <w:ind w:left="112"/>
              <w:rPr>
                <w:sz w:val="21"/>
              </w:rPr>
            </w:pPr>
            <w:r>
              <w:rPr>
                <w:sz w:val="21"/>
              </w:rPr>
              <w:t>退休人员领取交通费标准</w:t>
            </w:r>
          </w:p>
        </w:tc>
        <w:tc>
          <w:tcPr>
            <w:tcW w:w="2551" w:type="dxa"/>
          </w:tcPr>
          <w:p>
            <w:pPr>
              <w:pStyle w:val="13"/>
              <w:spacing w:before="62"/>
              <w:ind w:left="111"/>
              <w:rPr>
                <w:sz w:val="21"/>
              </w:rPr>
            </w:pPr>
            <w:r>
              <w:rPr>
                <w:sz w:val="21"/>
              </w:rPr>
              <w:t>60 元/人/月</w:t>
            </w:r>
          </w:p>
        </w:tc>
        <w:tc>
          <w:tcPr>
            <w:tcW w:w="2268" w:type="dxa"/>
          </w:tcPr>
          <w:p>
            <w:pPr>
              <w:pStyle w:val="13"/>
              <w:spacing w:before="62"/>
              <w:ind w:left="114"/>
              <w:rPr>
                <w:sz w:val="21"/>
              </w:rPr>
            </w:pPr>
            <w:r>
              <w:rPr>
                <w:sz w:val="21"/>
              </w:rP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成本指标</w:t>
            </w:r>
          </w:p>
        </w:tc>
        <w:tc>
          <w:tcPr>
            <w:tcW w:w="2835" w:type="dxa"/>
          </w:tcPr>
          <w:p>
            <w:pPr>
              <w:pStyle w:val="13"/>
              <w:spacing w:before="136"/>
              <w:ind w:left="115"/>
              <w:rPr>
                <w:sz w:val="21"/>
              </w:rPr>
            </w:pPr>
            <w:r>
              <w:rPr>
                <w:sz w:val="21"/>
              </w:rPr>
              <w:t>退休人员护理费补助标准</w:t>
            </w:r>
          </w:p>
        </w:tc>
        <w:tc>
          <w:tcPr>
            <w:tcW w:w="2835" w:type="dxa"/>
          </w:tcPr>
          <w:p>
            <w:pPr>
              <w:pStyle w:val="13"/>
              <w:spacing w:before="4" w:line="260" w:lineRule="exact"/>
              <w:ind w:left="112" w:right="79"/>
              <w:rPr>
                <w:sz w:val="21"/>
              </w:rPr>
            </w:pPr>
            <w:r>
              <w:rPr>
                <w:sz w:val="21"/>
              </w:rPr>
              <w:t>80 周岁以上退休人员领取护理费标准</w:t>
            </w:r>
          </w:p>
        </w:tc>
        <w:tc>
          <w:tcPr>
            <w:tcW w:w="2551" w:type="dxa"/>
          </w:tcPr>
          <w:p>
            <w:pPr>
              <w:pStyle w:val="13"/>
              <w:spacing w:before="136"/>
              <w:ind w:left="111"/>
              <w:rPr>
                <w:sz w:val="21"/>
              </w:rPr>
            </w:pPr>
            <w:r>
              <w:rPr>
                <w:sz w:val="21"/>
              </w:rPr>
              <w:t>51 元/人/月</w:t>
            </w:r>
          </w:p>
        </w:tc>
        <w:tc>
          <w:tcPr>
            <w:tcW w:w="2268" w:type="dxa"/>
          </w:tcPr>
          <w:p>
            <w:pPr>
              <w:pStyle w:val="13"/>
              <w:spacing w:before="4" w:line="260" w:lineRule="exact"/>
              <w:ind w:left="114" w:right="247"/>
              <w:rPr>
                <w:sz w:val="21"/>
              </w:rPr>
            </w:pPr>
            <w:r>
              <w:rPr>
                <w:sz w:val="21"/>
              </w:rP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质量指标</w:t>
            </w:r>
          </w:p>
        </w:tc>
        <w:tc>
          <w:tcPr>
            <w:tcW w:w="2835" w:type="dxa"/>
          </w:tcPr>
          <w:p>
            <w:pPr>
              <w:pStyle w:val="13"/>
              <w:spacing w:before="62"/>
              <w:ind w:left="115"/>
              <w:rPr>
                <w:sz w:val="21"/>
              </w:rPr>
            </w:pPr>
            <w:r>
              <w:rPr>
                <w:sz w:val="21"/>
              </w:rPr>
              <w:t>人员经费到位率</w:t>
            </w:r>
          </w:p>
        </w:tc>
        <w:tc>
          <w:tcPr>
            <w:tcW w:w="2835" w:type="dxa"/>
          </w:tcPr>
          <w:p>
            <w:pPr>
              <w:pStyle w:val="13"/>
              <w:spacing w:before="62"/>
              <w:ind w:left="112"/>
              <w:rPr>
                <w:sz w:val="21"/>
              </w:rPr>
            </w:pPr>
            <w:r>
              <w:rPr>
                <w:sz w:val="21"/>
              </w:rPr>
              <w:t>人员经费到位资金比例</w:t>
            </w:r>
          </w:p>
        </w:tc>
        <w:tc>
          <w:tcPr>
            <w:tcW w:w="2551" w:type="dxa"/>
          </w:tcPr>
          <w:p>
            <w:pPr>
              <w:pStyle w:val="13"/>
              <w:spacing w:before="62"/>
              <w:ind w:left="111"/>
              <w:rPr>
                <w:sz w:val="21"/>
              </w:rPr>
            </w:pPr>
            <w:r>
              <w:rPr>
                <w:sz w:val="21"/>
              </w:rPr>
              <w:t>100%</w:t>
            </w:r>
          </w:p>
        </w:tc>
        <w:tc>
          <w:tcPr>
            <w:tcW w:w="2268" w:type="dxa"/>
          </w:tcPr>
          <w:p>
            <w:pPr>
              <w:pStyle w:val="13"/>
              <w:spacing w:before="62"/>
              <w:ind w:left="114"/>
              <w:rPr>
                <w:sz w:val="21"/>
              </w:rPr>
            </w:pPr>
            <w:r>
              <w:rPr>
                <w:sz w:val="21"/>
              </w:rPr>
              <w:t>2022 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时效指标</w:t>
            </w:r>
          </w:p>
        </w:tc>
        <w:tc>
          <w:tcPr>
            <w:tcW w:w="2835" w:type="dxa"/>
          </w:tcPr>
          <w:p>
            <w:pPr>
              <w:pStyle w:val="13"/>
              <w:spacing w:before="64"/>
              <w:ind w:left="115"/>
              <w:rPr>
                <w:sz w:val="21"/>
              </w:rPr>
            </w:pPr>
            <w:r>
              <w:rPr>
                <w:sz w:val="21"/>
              </w:rPr>
              <w:t>支付及时率</w:t>
            </w:r>
          </w:p>
        </w:tc>
        <w:tc>
          <w:tcPr>
            <w:tcW w:w="2835" w:type="dxa"/>
          </w:tcPr>
          <w:p>
            <w:pPr>
              <w:pStyle w:val="13"/>
              <w:spacing w:before="64"/>
              <w:ind w:left="112"/>
              <w:rPr>
                <w:sz w:val="21"/>
              </w:rPr>
            </w:pPr>
            <w:r>
              <w:rPr>
                <w:sz w:val="21"/>
              </w:rPr>
              <w:t>人员经费发放及时率</w:t>
            </w:r>
          </w:p>
        </w:tc>
        <w:tc>
          <w:tcPr>
            <w:tcW w:w="2551" w:type="dxa"/>
          </w:tcPr>
          <w:p>
            <w:pPr>
              <w:pStyle w:val="13"/>
              <w:spacing w:before="64"/>
              <w:ind w:left="111"/>
              <w:rPr>
                <w:sz w:val="21"/>
              </w:rPr>
            </w:pPr>
            <w:r>
              <w:rPr>
                <w:sz w:val="21"/>
              </w:rPr>
              <w:t>100%</w:t>
            </w:r>
          </w:p>
        </w:tc>
        <w:tc>
          <w:tcPr>
            <w:tcW w:w="2268" w:type="dxa"/>
          </w:tcPr>
          <w:p>
            <w:pPr>
              <w:pStyle w:val="13"/>
              <w:spacing w:before="64"/>
              <w:ind w:left="114"/>
              <w:rPr>
                <w:sz w:val="21"/>
              </w:rPr>
            </w:pPr>
            <w:r>
              <w:rPr>
                <w:sz w:val="21"/>
              </w:rPr>
              <w:t>2022 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spacing w:before="8"/>
              <w:rPr>
                <w:b/>
                <w:sz w:val="23"/>
              </w:rPr>
            </w:pPr>
          </w:p>
          <w:p>
            <w:pPr>
              <w:pStyle w:val="13"/>
              <w:ind w:left="291"/>
              <w:rPr>
                <w:sz w:val="21"/>
              </w:rPr>
            </w:pPr>
            <w:r>
              <w:rPr>
                <w:sz w:val="21"/>
              </w:rPr>
              <w:t>效益指标</w:t>
            </w:r>
          </w:p>
        </w:tc>
        <w:tc>
          <w:tcPr>
            <w:tcW w:w="2268" w:type="dxa"/>
          </w:tcPr>
          <w:p>
            <w:pPr>
              <w:pStyle w:val="13"/>
              <w:spacing w:before="136"/>
              <w:ind w:left="115"/>
              <w:rPr>
                <w:sz w:val="21"/>
              </w:rPr>
            </w:pPr>
            <w:r>
              <w:rPr>
                <w:sz w:val="21"/>
              </w:rPr>
              <w:t>可持续影响指标</w:t>
            </w:r>
          </w:p>
        </w:tc>
        <w:tc>
          <w:tcPr>
            <w:tcW w:w="2835" w:type="dxa"/>
          </w:tcPr>
          <w:p>
            <w:pPr>
              <w:pStyle w:val="13"/>
              <w:spacing w:before="136"/>
              <w:ind w:left="115"/>
              <w:rPr>
                <w:sz w:val="21"/>
              </w:rPr>
            </w:pPr>
            <w:r>
              <w:rPr>
                <w:sz w:val="21"/>
              </w:rPr>
              <w:t>业务工作可持续性</w:t>
            </w:r>
          </w:p>
        </w:tc>
        <w:tc>
          <w:tcPr>
            <w:tcW w:w="2835" w:type="dxa"/>
          </w:tcPr>
          <w:p>
            <w:pPr>
              <w:pStyle w:val="13"/>
              <w:spacing w:line="264" w:lineRule="exact"/>
              <w:ind w:left="112" w:right="325"/>
              <w:rPr>
                <w:sz w:val="21"/>
              </w:rPr>
            </w:pPr>
            <w:r>
              <w:rPr>
                <w:w w:val="90"/>
                <w:sz w:val="21"/>
              </w:rPr>
              <w:t>通过及时支付运转经费，保障日常工作的持续有序推进</w:t>
            </w:r>
          </w:p>
        </w:tc>
        <w:tc>
          <w:tcPr>
            <w:tcW w:w="2551" w:type="dxa"/>
          </w:tcPr>
          <w:p>
            <w:pPr>
              <w:pStyle w:val="13"/>
              <w:spacing w:before="136"/>
              <w:ind w:left="111"/>
              <w:rPr>
                <w:sz w:val="21"/>
              </w:rPr>
            </w:pPr>
            <w:r>
              <w:rPr>
                <w:sz w:val="21"/>
              </w:rPr>
              <w:t>≥98%</w:t>
            </w:r>
          </w:p>
        </w:tc>
        <w:tc>
          <w:tcPr>
            <w:tcW w:w="2268" w:type="dxa"/>
          </w:tcPr>
          <w:p>
            <w:pPr>
              <w:pStyle w:val="13"/>
              <w:spacing w:before="136"/>
              <w:ind w:left="114"/>
              <w:rPr>
                <w:sz w:val="21"/>
              </w:rPr>
            </w:pPr>
            <w:r>
              <w:rPr>
                <w:sz w:val="21"/>
              </w:rPr>
              <w:t>2022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社会效益指标</w:t>
            </w:r>
          </w:p>
        </w:tc>
        <w:tc>
          <w:tcPr>
            <w:tcW w:w="2835" w:type="dxa"/>
          </w:tcPr>
          <w:p>
            <w:pPr>
              <w:pStyle w:val="13"/>
              <w:spacing w:before="8"/>
              <w:rPr>
                <w:b/>
                <w:sz w:val="21"/>
              </w:rPr>
            </w:pPr>
          </w:p>
          <w:p>
            <w:pPr>
              <w:pStyle w:val="13"/>
              <w:ind w:left="115"/>
              <w:rPr>
                <w:sz w:val="21"/>
              </w:rPr>
            </w:pPr>
            <w:r>
              <w:rPr>
                <w:sz w:val="21"/>
              </w:rPr>
              <w:t>日常工作有效运转率</w:t>
            </w:r>
          </w:p>
        </w:tc>
        <w:tc>
          <w:tcPr>
            <w:tcW w:w="2835" w:type="dxa"/>
          </w:tcPr>
          <w:p>
            <w:pPr>
              <w:pStyle w:val="13"/>
              <w:spacing w:before="1" w:line="242" w:lineRule="auto"/>
              <w:ind w:left="112" w:right="187"/>
              <w:rPr>
                <w:sz w:val="21"/>
              </w:rPr>
            </w:pPr>
            <w:r>
              <w:rPr>
                <w:sz w:val="21"/>
              </w:rPr>
              <w:t>通过及时支付运转经费，有效保障</w:t>
            </w:r>
            <w:r>
              <w:rPr>
                <w:rFonts w:hint="eastAsia"/>
                <w:sz w:val="21"/>
                <w:lang w:eastAsia="zh-CN"/>
              </w:rPr>
              <w:t>单位</w:t>
            </w:r>
            <w:r>
              <w:rPr>
                <w:sz w:val="21"/>
              </w:rPr>
              <w:t>各项日常工作顺</w:t>
            </w:r>
          </w:p>
          <w:p>
            <w:pPr>
              <w:pStyle w:val="13"/>
              <w:spacing w:before="1" w:line="251" w:lineRule="exact"/>
              <w:ind w:left="112"/>
              <w:rPr>
                <w:sz w:val="21"/>
              </w:rPr>
            </w:pPr>
            <w:r>
              <w:rPr>
                <w:sz w:val="21"/>
              </w:rPr>
              <w:t>利开展</w:t>
            </w:r>
          </w:p>
        </w:tc>
        <w:tc>
          <w:tcPr>
            <w:tcW w:w="2551" w:type="dxa"/>
          </w:tcPr>
          <w:p>
            <w:pPr>
              <w:pStyle w:val="13"/>
              <w:spacing w:before="8"/>
              <w:rPr>
                <w:b/>
                <w:sz w:val="21"/>
              </w:rPr>
            </w:pPr>
          </w:p>
          <w:p>
            <w:pPr>
              <w:pStyle w:val="13"/>
              <w:ind w:left="111"/>
              <w:rPr>
                <w:sz w:val="21"/>
              </w:rPr>
            </w:pPr>
            <w:r>
              <w:rPr>
                <w:sz w:val="21"/>
              </w:rPr>
              <w:t>≥98%</w:t>
            </w:r>
          </w:p>
        </w:tc>
        <w:tc>
          <w:tcPr>
            <w:tcW w:w="2268" w:type="dxa"/>
          </w:tcPr>
          <w:p>
            <w:pPr>
              <w:pStyle w:val="13"/>
              <w:spacing w:before="8"/>
              <w:rPr>
                <w:b/>
                <w:sz w:val="21"/>
              </w:rPr>
            </w:pPr>
          </w:p>
          <w:p>
            <w:pPr>
              <w:pStyle w:val="13"/>
              <w:ind w:left="114"/>
              <w:rPr>
                <w:sz w:val="21"/>
              </w:rPr>
            </w:pPr>
            <w:r>
              <w:rPr>
                <w:sz w:val="21"/>
              </w:rPr>
              <w:t>2022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6" w:hRule="atLeast"/>
        </w:trPr>
        <w:tc>
          <w:tcPr>
            <w:tcW w:w="1417" w:type="dxa"/>
          </w:tcPr>
          <w:p>
            <w:pPr>
              <w:pStyle w:val="13"/>
              <w:spacing w:before="6"/>
              <w:rPr>
                <w:b/>
                <w:sz w:val="21"/>
              </w:rPr>
            </w:pPr>
          </w:p>
          <w:p>
            <w:pPr>
              <w:pStyle w:val="13"/>
              <w:spacing w:before="1"/>
              <w:ind w:left="167" w:right="144"/>
              <w:jc w:val="center"/>
              <w:rPr>
                <w:sz w:val="21"/>
              </w:rPr>
            </w:pPr>
            <w:r>
              <w:rPr>
                <w:sz w:val="21"/>
              </w:rPr>
              <w:t>满意度指标</w:t>
            </w:r>
          </w:p>
        </w:tc>
        <w:tc>
          <w:tcPr>
            <w:tcW w:w="2268" w:type="dxa"/>
          </w:tcPr>
          <w:p>
            <w:pPr>
              <w:pStyle w:val="13"/>
              <w:spacing w:before="6"/>
              <w:rPr>
                <w:b/>
                <w:sz w:val="21"/>
              </w:rPr>
            </w:pPr>
          </w:p>
          <w:p>
            <w:pPr>
              <w:pStyle w:val="13"/>
              <w:spacing w:before="1"/>
              <w:ind w:left="115"/>
              <w:rPr>
                <w:sz w:val="21"/>
              </w:rPr>
            </w:pPr>
            <w:r>
              <w:rPr>
                <w:sz w:val="21"/>
              </w:rPr>
              <w:t>服务对象满意度指标</w:t>
            </w:r>
          </w:p>
        </w:tc>
        <w:tc>
          <w:tcPr>
            <w:tcW w:w="2835" w:type="dxa"/>
          </w:tcPr>
          <w:p>
            <w:pPr>
              <w:pStyle w:val="13"/>
              <w:spacing w:before="6"/>
              <w:rPr>
                <w:b/>
                <w:sz w:val="21"/>
              </w:rPr>
            </w:pPr>
          </w:p>
          <w:p>
            <w:pPr>
              <w:pStyle w:val="13"/>
              <w:spacing w:before="1"/>
              <w:ind w:left="115"/>
              <w:rPr>
                <w:sz w:val="21"/>
              </w:rPr>
            </w:pPr>
            <w:r>
              <w:rPr>
                <w:sz w:val="21"/>
              </w:rPr>
              <w:t>事业人员满意度</w:t>
            </w:r>
          </w:p>
        </w:tc>
        <w:tc>
          <w:tcPr>
            <w:tcW w:w="2835" w:type="dxa"/>
          </w:tcPr>
          <w:p>
            <w:pPr>
              <w:pStyle w:val="13"/>
              <w:spacing w:before="2"/>
              <w:ind w:left="112"/>
              <w:rPr>
                <w:sz w:val="21"/>
              </w:rPr>
            </w:pPr>
            <w:r>
              <w:rPr>
                <w:sz w:val="21"/>
              </w:rPr>
              <w:t>通过问卷调查，满意和较满</w:t>
            </w:r>
          </w:p>
          <w:p>
            <w:pPr>
              <w:pStyle w:val="13"/>
              <w:spacing w:line="266" w:lineRule="exact"/>
              <w:ind w:left="112" w:right="187"/>
              <w:rPr>
                <w:sz w:val="21"/>
              </w:rPr>
            </w:pPr>
            <w:r>
              <w:rPr>
                <w:sz w:val="21"/>
              </w:rPr>
              <w:t>意的职工占全部调查职工的比例</w:t>
            </w:r>
          </w:p>
        </w:tc>
        <w:tc>
          <w:tcPr>
            <w:tcW w:w="2551" w:type="dxa"/>
          </w:tcPr>
          <w:p>
            <w:pPr>
              <w:pStyle w:val="13"/>
              <w:spacing w:before="6"/>
              <w:rPr>
                <w:b/>
                <w:sz w:val="21"/>
              </w:rPr>
            </w:pPr>
          </w:p>
          <w:p>
            <w:pPr>
              <w:pStyle w:val="13"/>
              <w:spacing w:before="1"/>
              <w:ind w:left="111"/>
              <w:rPr>
                <w:sz w:val="21"/>
              </w:rPr>
            </w:pPr>
            <w:r>
              <w:rPr>
                <w:sz w:val="21"/>
              </w:rPr>
              <w:t>≥95%</w:t>
            </w:r>
          </w:p>
        </w:tc>
        <w:tc>
          <w:tcPr>
            <w:tcW w:w="2268" w:type="dxa"/>
          </w:tcPr>
          <w:p>
            <w:pPr>
              <w:pStyle w:val="13"/>
              <w:spacing w:before="6"/>
              <w:rPr>
                <w:b/>
                <w:sz w:val="21"/>
              </w:rPr>
            </w:pPr>
          </w:p>
          <w:p>
            <w:pPr>
              <w:pStyle w:val="13"/>
              <w:spacing w:before="1"/>
              <w:ind w:left="114"/>
              <w:rPr>
                <w:sz w:val="21"/>
              </w:rPr>
            </w:pPr>
            <w:r>
              <w:rPr>
                <w:sz w:val="21"/>
              </w:rPr>
              <w:t>调查问卷</w:t>
            </w:r>
          </w:p>
        </w:tc>
      </w:tr>
    </w:tbl>
    <w:p>
      <w:pPr>
        <w:pStyle w:val="5"/>
        <w:spacing w:before="5"/>
        <w:rPr>
          <w:b/>
          <w:sz w:val="17"/>
        </w:rPr>
      </w:pPr>
    </w:p>
    <w:p>
      <w:pPr>
        <w:spacing w:before="62" w:after="3"/>
        <w:ind w:left="1279" w:right="0" w:firstLine="0"/>
        <w:jc w:val="left"/>
        <w:rPr>
          <w:b/>
          <w:sz w:val="28"/>
        </w:rPr>
      </w:pPr>
      <w:r>
        <w:rPr>
          <w:b/>
          <w:sz w:val="28"/>
        </w:rPr>
        <w:t>23、交通事业人员经费绩效目标表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34" w:hRule="atLeast"/>
        </w:trPr>
        <w:tc>
          <w:tcPr>
            <w:tcW w:w="1417" w:type="dxa"/>
          </w:tcPr>
          <w:p>
            <w:pPr>
              <w:pStyle w:val="13"/>
              <w:spacing w:before="7"/>
              <w:rPr>
                <w:b/>
                <w:sz w:val="21"/>
              </w:rPr>
            </w:pPr>
          </w:p>
          <w:p>
            <w:pPr>
              <w:pStyle w:val="13"/>
              <w:ind w:left="167" w:right="144"/>
              <w:jc w:val="center"/>
              <w:rPr>
                <w:b/>
                <w:sz w:val="21"/>
              </w:rPr>
            </w:pPr>
            <w:r>
              <w:rPr>
                <w:b/>
                <w:sz w:val="21"/>
              </w:rPr>
              <w:t>绩效目标</w:t>
            </w:r>
          </w:p>
        </w:tc>
        <w:tc>
          <w:tcPr>
            <w:tcW w:w="12756" w:type="dxa"/>
            <w:gridSpan w:val="5"/>
          </w:tcPr>
          <w:p>
            <w:pPr>
              <w:pStyle w:val="13"/>
              <w:numPr>
                <w:ilvl w:val="0"/>
                <w:numId w:val="25"/>
              </w:numPr>
              <w:tabs>
                <w:tab w:val="left" w:pos="327"/>
              </w:tabs>
              <w:spacing w:before="3" w:after="0" w:line="240" w:lineRule="auto"/>
              <w:ind w:left="326" w:right="0" w:hanging="214"/>
              <w:jc w:val="left"/>
              <w:rPr>
                <w:sz w:val="21"/>
              </w:rPr>
            </w:pPr>
            <w:r>
              <w:rPr>
                <w:sz w:val="21"/>
              </w:rPr>
              <w:t>通过及时发放在职人员工资、取暖费，按时缴纳社保，确保机关</w:t>
            </w:r>
            <w:r>
              <w:rPr>
                <w:rFonts w:hint="eastAsia"/>
                <w:sz w:val="21"/>
                <w:lang w:eastAsia="zh-CN"/>
              </w:rPr>
              <w:t>单位</w:t>
            </w:r>
            <w:r>
              <w:rPr>
                <w:sz w:val="21"/>
              </w:rPr>
              <w:t>正常运转。</w:t>
            </w:r>
          </w:p>
          <w:p>
            <w:pPr>
              <w:pStyle w:val="13"/>
              <w:numPr>
                <w:ilvl w:val="0"/>
                <w:numId w:val="25"/>
              </w:numPr>
              <w:tabs>
                <w:tab w:val="left" w:pos="327"/>
              </w:tabs>
              <w:spacing w:before="4" w:after="0" w:line="240" w:lineRule="auto"/>
              <w:ind w:left="326" w:right="0" w:hanging="214"/>
              <w:jc w:val="left"/>
              <w:rPr>
                <w:sz w:val="21"/>
              </w:rPr>
            </w:pPr>
            <w:r>
              <w:rPr>
                <w:sz w:val="21"/>
              </w:rPr>
              <w:t>通过按时发放离退休人员交通费、护理费及遗属人员补助，确保离退休及遗属人员待遇。</w:t>
            </w:r>
          </w:p>
          <w:p>
            <w:pPr>
              <w:pStyle w:val="13"/>
              <w:numPr>
                <w:ilvl w:val="0"/>
                <w:numId w:val="25"/>
              </w:numPr>
              <w:tabs>
                <w:tab w:val="left" w:pos="327"/>
              </w:tabs>
              <w:spacing w:before="10" w:after="0" w:line="259" w:lineRule="exact"/>
              <w:ind w:left="326" w:right="0" w:hanging="214"/>
              <w:jc w:val="left"/>
              <w:rPr>
                <w:sz w:val="21"/>
              </w:rPr>
            </w:pPr>
            <w:r>
              <w:rPr>
                <w:sz w:val="21"/>
              </w:rPr>
              <w:t>通过及时支付运转经费，保障机关工作正常有序开展。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417" w:type="dxa"/>
          </w:tcPr>
          <w:p>
            <w:pPr>
              <w:pStyle w:val="13"/>
              <w:spacing w:before="66"/>
              <w:ind w:left="167" w:right="144"/>
              <w:jc w:val="center"/>
              <w:rPr>
                <w:b/>
                <w:sz w:val="21"/>
              </w:rPr>
            </w:pPr>
            <w:r>
              <w:rPr>
                <w:b/>
                <w:sz w:val="21"/>
              </w:rPr>
              <w:t>一级指标</w:t>
            </w:r>
          </w:p>
        </w:tc>
        <w:tc>
          <w:tcPr>
            <w:tcW w:w="2268" w:type="dxa"/>
          </w:tcPr>
          <w:p>
            <w:pPr>
              <w:pStyle w:val="13"/>
              <w:spacing w:before="66"/>
              <w:ind w:left="717"/>
              <w:rPr>
                <w:b/>
                <w:sz w:val="21"/>
              </w:rPr>
            </w:pPr>
            <w:r>
              <w:rPr>
                <w:b/>
                <w:sz w:val="21"/>
              </w:rPr>
              <w:t>二级指标</w:t>
            </w:r>
          </w:p>
        </w:tc>
        <w:tc>
          <w:tcPr>
            <w:tcW w:w="2835" w:type="dxa"/>
          </w:tcPr>
          <w:p>
            <w:pPr>
              <w:pStyle w:val="13"/>
              <w:spacing w:before="66"/>
              <w:ind w:left="982" w:right="953"/>
              <w:jc w:val="center"/>
              <w:rPr>
                <w:b/>
                <w:sz w:val="21"/>
              </w:rPr>
            </w:pPr>
            <w:r>
              <w:rPr>
                <w:b/>
                <w:sz w:val="21"/>
              </w:rPr>
              <w:t>三级指标</w:t>
            </w:r>
          </w:p>
        </w:tc>
        <w:tc>
          <w:tcPr>
            <w:tcW w:w="2835" w:type="dxa"/>
          </w:tcPr>
          <w:p>
            <w:pPr>
              <w:pStyle w:val="13"/>
              <w:spacing w:before="66"/>
              <w:ind w:left="791"/>
              <w:rPr>
                <w:b/>
                <w:sz w:val="21"/>
              </w:rPr>
            </w:pPr>
            <w:r>
              <w:rPr>
                <w:b/>
                <w:sz w:val="21"/>
              </w:rPr>
              <w:t>绩效指标描述</w:t>
            </w:r>
          </w:p>
        </w:tc>
        <w:tc>
          <w:tcPr>
            <w:tcW w:w="2551" w:type="dxa"/>
          </w:tcPr>
          <w:p>
            <w:pPr>
              <w:pStyle w:val="13"/>
              <w:spacing w:before="66"/>
              <w:ind w:left="945" w:right="918"/>
              <w:jc w:val="center"/>
              <w:rPr>
                <w:b/>
                <w:sz w:val="21"/>
              </w:rPr>
            </w:pPr>
            <w:r>
              <w:rPr>
                <w:b/>
                <w:sz w:val="21"/>
              </w:rPr>
              <w:t>指标值</w:t>
            </w:r>
          </w:p>
        </w:tc>
        <w:tc>
          <w:tcPr>
            <w:tcW w:w="2267" w:type="dxa"/>
          </w:tcPr>
          <w:p>
            <w:pPr>
              <w:pStyle w:val="13"/>
              <w:spacing w:before="66"/>
              <w:ind w:left="402"/>
              <w:rPr>
                <w:b/>
                <w:sz w:val="21"/>
              </w:rPr>
            </w:pPr>
            <w:r>
              <w:rPr>
                <w:b/>
                <w:sz w:val="21"/>
              </w:rPr>
              <w:t>指标值确定依据</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5"/>
              <w:rPr>
                <w:b/>
                <w:sz w:val="26"/>
              </w:rPr>
            </w:pPr>
          </w:p>
          <w:p>
            <w:pPr>
              <w:pStyle w:val="13"/>
              <w:ind w:left="291"/>
              <w:rPr>
                <w:sz w:val="21"/>
              </w:rPr>
            </w:pPr>
            <w:r>
              <w:rPr>
                <w:sz w:val="21"/>
              </w:rPr>
              <w:t>产出指标</w:t>
            </w:r>
          </w:p>
        </w:tc>
        <w:tc>
          <w:tcPr>
            <w:tcW w:w="2268" w:type="dxa"/>
          </w:tcPr>
          <w:p>
            <w:pPr>
              <w:pStyle w:val="13"/>
              <w:spacing w:before="137"/>
              <w:ind w:left="115"/>
              <w:rPr>
                <w:sz w:val="21"/>
              </w:rPr>
            </w:pPr>
            <w:r>
              <w:rPr>
                <w:sz w:val="21"/>
              </w:rPr>
              <w:t>数量指标</w:t>
            </w:r>
          </w:p>
        </w:tc>
        <w:tc>
          <w:tcPr>
            <w:tcW w:w="2835" w:type="dxa"/>
          </w:tcPr>
          <w:p>
            <w:pPr>
              <w:pStyle w:val="13"/>
              <w:spacing w:line="268" w:lineRule="exact"/>
              <w:ind w:left="115"/>
              <w:rPr>
                <w:sz w:val="21"/>
              </w:rPr>
            </w:pPr>
            <w:r>
              <w:rPr>
                <w:sz w:val="21"/>
              </w:rPr>
              <w:t>在职取暖费、工资、缴纳社</w:t>
            </w:r>
          </w:p>
          <w:p>
            <w:pPr>
              <w:pStyle w:val="13"/>
              <w:spacing w:line="257" w:lineRule="exact"/>
              <w:ind w:left="115"/>
              <w:rPr>
                <w:sz w:val="21"/>
              </w:rPr>
            </w:pPr>
            <w:r>
              <w:rPr>
                <w:sz w:val="21"/>
              </w:rPr>
              <w:t>保人数</w:t>
            </w:r>
          </w:p>
        </w:tc>
        <w:tc>
          <w:tcPr>
            <w:tcW w:w="2835" w:type="dxa"/>
          </w:tcPr>
          <w:p>
            <w:pPr>
              <w:pStyle w:val="13"/>
              <w:spacing w:line="268" w:lineRule="exact"/>
              <w:ind w:left="112"/>
              <w:rPr>
                <w:sz w:val="21"/>
              </w:rPr>
            </w:pPr>
            <w:r>
              <w:rPr>
                <w:rFonts w:hint="eastAsia"/>
                <w:w w:val="90"/>
                <w:sz w:val="21"/>
                <w:lang w:eastAsia="zh-CN"/>
              </w:rPr>
              <w:t>单位</w:t>
            </w:r>
            <w:r>
              <w:rPr>
                <w:w w:val="90"/>
                <w:sz w:val="21"/>
              </w:rPr>
              <w:t>在职职工领取取暖费补</w:t>
            </w:r>
          </w:p>
          <w:p>
            <w:pPr>
              <w:pStyle w:val="13"/>
              <w:spacing w:line="257" w:lineRule="exact"/>
              <w:ind w:left="112"/>
              <w:rPr>
                <w:sz w:val="21"/>
              </w:rPr>
            </w:pPr>
            <w:r>
              <w:rPr>
                <w:w w:val="90"/>
                <w:sz w:val="21"/>
              </w:rPr>
              <w:t>助、工资、缴纳社保的人数</w:t>
            </w:r>
          </w:p>
        </w:tc>
        <w:tc>
          <w:tcPr>
            <w:tcW w:w="2551" w:type="dxa"/>
          </w:tcPr>
          <w:p>
            <w:pPr>
              <w:pStyle w:val="13"/>
              <w:spacing w:before="137"/>
              <w:ind w:left="111"/>
              <w:rPr>
                <w:sz w:val="21"/>
              </w:rPr>
            </w:pPr>
            <w:r>
              <w:rPr>
                <w:sz w:val="21"/>
              </w:rPr>
              <w:t>198 人</w:t>
            </w:r>
          </w:p>
        </w:tc>
        <w:tc>
          <w:tcPr>
            <w:tcW w:w="2268" w:type="dxa"/>
          </w:tcPr>
          <w:p>
            <w:pPr>
              <w:pStyle w:val="13"/>
              <w:spacing w:before="137"/>
              <w:ind w:left="114"/>
              <w:rPr>
                <w:sz w:val="21"/>
              </w:rPr>
            </w:pPr>
            <w:r>
              <w:rPr>
                <w:sz w:val="21"/>
              </w:rP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退休人员数量</w:t>
            </w:r>
          </w:p>
        </w:tc>
        <w:tc>
          <w:tcPr>
            <w:tcW w:w="2835" w:type="dxa"/>
          </w:tcPr>
          <w:p>
            <w:pPr>
              <w:pStyle w:val="13"/>
              <w:spacing w:before="9" w:line="256" w:lineRule="exact"/>
              <w:ind w:left="112" w:right="187"/>
              <w:rPr>
                <w:sz w:val="21"/>
              </w:rPr>
            </w:pPr>
            <w:r>
              <w:rPr>
                <w:rFonts w:hint="eastAsia"/>
                <w:sz w:val="21"/>
                <w:lang w:eastAsia="zh-CN"/>
              </w:rPr>
              <w:t>单位</w:t>
            </w:r>
            <w:r>
              <w:rPr>
                <w:sz w:val="21"/>
              </w:rPr>
              <w:t>领取补助的退休人员数量</w:t>
            </w:r>
          </w:p>
        </w:tc>
        <w:tc>
          <w:tcPr>
            <w:tcW w:w="2551" w:type="dxa"/>
          </w:tcPr>
          <w:p>
            <w:pPr>
              <w:pStyle w:val="13"/>
              <w:spacing w:before="136"/>
              <w:ind w:left="111"/>
              <w:rPr>
                <w:sz w:val="21"/>
              </w:rPr>
            </w:pPr>
            <w:r>
              <w:rPr>
                <w:sz w:val="21"/>
              </w:rPr>
              <w:t>58 人</w:t>
            </w:r>
          </w:p>
        </w:tc>
        <w:tc>
          <w:tcPr>
            <w:tcW w:w="2268" w:type="dxa"/>
          </w:tcPr>
          <w:p>
            <w:pPr>
              <w:pStyle w:val="13"/>
              <w:spacing w:before="136"/>
              <w:ind w:left="114"/>
              <w:rPr>
                <w:sz w:val="21"/>
              </w:rPr>
            </w:pPr>
            <w:r>
              <w:rPr>
                <w:sz w:val="21"/>
              </w:rP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数量指标</w:t>
            </w:r>
          </w:p>
        </w:tc>
        <w:tc>
          <w:tcPr>
            <w:tcW w:w="2835" w:type="dxa"/>
          </w:tcPr>
          <w:p>
            <w:pPr>
              <w:pStyle w:val="13"/>
              <w:spacing w:before="64"/>
              <w:ind w:left="115"/>
              <w:rPr>
                <w:sz w:val="21"/>
              </w:rPr>
            </w:pPr>
            <w:r>
              <w:rPr>
                <w:sz w:val="21"/>
              </w:rPr>
              <w:t>享受遗属补助的人数</w:t>
            </w:r>
          </w:p>
        </w:tc>
        <w:tc>
          <w:tcPr>
            <w:tcW w:w="2835" w:type="dxa"/>
          </w:tcPr>
          <w:p>
            <w:pPr>
              <w:pStyle w:val="13"/>
              <w:spacing w:before="64"/>
              <w:ind w:left="112"/>
              <w:rPr>
                <w:sz w:val="21"/>
              </w:rPr>
            </w:pPr>
            <w:r>
              <w:rPr>
                <w:rFonts w:hint="eastAsia"/>
                <w:sz w:val="21"/>
                <w:lang w:eastAsia="zh-CN"/>
              </w:rPr>
              <w:t>单位</w:t>
            </w:r>
            <w:r>
              <w:rPr>
                <w:sz w:val="21"/>
              </w:rPr>
              <w:t>领取遗属补助的人数</w:t>
            </w:r>
          </w:p>
        </w:tc>
        <w:tc>
          <w:tcPr>
            <w:tcW w:w="2551" w:type="dxa"/>
          </w:tcPr>
          <w:p>
            <w:pPr>
              <w:pStyle w:val="13"/>
              <w:spacing w:before="64"/>
              <w:ind w:left="111"/>
              <w:rPr>
                <w:sz w:val="21"/>
              </w:rPr>
            </w:pPr>
            <w:r>
              <w:rPr>
                <w:sz w:val="21"/>
              </w:rPr>
              <w:t>18 人</w:t>
            </w:r>
          </w:p>
        </w:tc>
        <w:tc>
          <w:tcPr>
            <w:tcW w:w="2268" w:type="dxa"/>
          </w:tcPr>
          <w:p>
            <w:pPr>
              <w:pStyle w:val="13"/>
              <w:spacing w:before="64"/>
              <w:ind w:left="114"/>
              <w:rPr>
                <w:sz w:val="21"/>
              </w:rPr>
            </w:pPr>
            <w:r>
              <w:rPr>
                <w:sz w:val="21"/>
              </w:rP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成本指标</w:t>
            </w:r>
          </w:p>
        </w:tc>
        <w:tc>
          <w:tcPr>
            <w:tcW w:w="2835" w:type="dxa"/>
          </w:tcPr>
          <w:p>
            <w:pPr>
              <w:pStyle w:val="13"/>
              <w:spacing w:before="138"/>
              <w:ind w:left="115"/>
              <w:rPr>
                <w:sz w:val="21"/>
              </w:rPr>
            </w:pPr>
            <w:r>
              <w:rPr>
                <w:sz w:val="21"/>
              </w:rPr>
              <w:t>遗属补助月标准</w:t>
            </w:r>
          </w:p>
        </w:tc>
        <w:tc>
          <w:tcPr>
            <w:tcW w:w="2835" w:type="dxa"/>
          </w:tcPr>
          <w:p>
            <w:pPr>
              <w:pStyle w:val="13"/>
              <w:spacing w:before="1" w:line="268" w:lineRule="exact"/>
              <w:ind w:left="112"/>
              <w:rPr>
                <w:sz w:val="21"/>
              </w:rPr>
            </w:pPr>
            <w:r>
              <w:rPr>
                <w:sz w:val="21"/>
              </w:rPr>
              <w:t>正常遗属补助按月发放补助</w:t>
            </w:r>
          </w:p>
          <w:p>
            <w:pPr>
              <w:pStyle w:val="13"/>
              <w:spacing w:line="256" w:lineRule="exact"/>
              <w:ind w:left="112"/>
              <w:rPr>
                <w:sz w:val="21"/>
              </w:rPr>
            </w:pPr>
            <w:r>
              <w:rPr>
                <w:sz w:val="21"/>
              </w:rPr>
              <w:t>的标准</w:t>
            </w:r>
          </w:p>
        </w:tc>
        <w:tc>
          <w:tcPr>
            <w:tcW w:w="2551" w:type="dxa"/>
          </w:tcPr>
          <w:p>
            <w:pPr>
              <w:pStyle w:val="13"/>
              <w:spacing w:before="138"/>
              <w:ind w:left="111"/>
              <w:rPr>
                <w:sz w:val="21"/>
              </w:rPr>
            </w:pPr>
            <w:r>
              <w:rPr>
                <w:sz w:val="21"/>
              </w:rPr>
              <w:t>726 元</w:t>
            </w:r>
          </w:p>
        </w:tc>
        <w:tc>
          <w:tcPr>
            <w:tcW w:w="2268" w:type="dxa"/>
          </w:tcPr>
          <w:p>
            <w:pPr>
              <w:pStyle w:val="13"/>
              <w:spacing w:before="138"/>
              <w:ind w:left="114"/>
              <w:rPr>
                <w:sz w:val="21"/>
              </w:rPr>
            </w:pPr>
            <w:r>
              <w:rPr>
                <w:sz w:val="21"/>
              </w:rP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在职取暖费补助标准</w:t>
            </w:r>
          </w:p>
        </w:tc>
        <w:tc>
          <w:tcPr>
            <w:tcW w:w="2835" w:type="dxa"/>
          </w:tcPr>
          <w:p>
            <w:pPr>
              <w:pStyle w:val="13"/>
              <w:spacing w:line="264" w:lineRule="exact"/>
              <w:ind w:left="112" w:right="187"/>
              <w:rPr>
                <w:sz w:val="21"/>
              </w:rPr>
            </w:pPr>
            <w:r>
              <w:rPr>
                <w:sz w:val="21"/>
              </w:rPr>
              <w:t>领取总数除以在职职工领取取暖费补助的人数</w:t>
            </w:r>
          </w:p>
        </w:tc>
        <w:tc>
          <w:tcPr>
            <w:tcW w:w="2551" w:type="dxa"/>
          </w:tcPr>
          <w:p>
            <w:pPr>
              <w:pStyle w:val="13"/>
              <w:spacing w:before="137"/>
              <w:ind w:left="111"/>
              <w:rPr>
                <w:sz w:val="21"/>
              </w:rPr>
            </w:pPr>
            <w:r>
              <w:rPr>
                <w:sz w:val="21"/>
              </w:rPr>
              <w:t>1400 元/人/年</w:t>
            </w:r>
          </w:p>
        </w:tc>
        <w:tc>
          <w:tcPr>
            <w:tcW w:w="2268" w:type="dxa"/>
          </w:tcPr>
          <w:p>
            <w:pPr>
              <w:pStyle w:val="13"/>
              <w:spacing w:before="137"/>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退休人员取暖费补助标准</w:t>
            </w:r>
          </w:p>
        </w:tc>
        <w:tc>
          <w:tcPr>
            <w:tcW w:w="2835" w:type="dxa"/>
          </w:tcPr>
          <w:p>
            <w:pPr>
              <w:pStyle w:val="13"/>
              <w:spacing w:line="264" w:lineRule="exact"/>
              <w:ind w:left="112" w:right="187"/>
              <w:rPr>
                <w:sz w:val="21"/>
              </w:rPr>
            </w:pPr>
            <w:r>
              <w:rPr>
                <w:sz w:val="21"/>
              </w:rPr>
              <w:t>领取总数除以退休职工领取取暖费补助的人数</w:t>
            </w:r>
          </w:p>
        </w:tc>
        <w:tc>
          <w:tcPr>
            <w:tcW w:w="2551" w:type="dxa"/>
          </w:tcPr>
          <w:p>
            <w:pPr>
              <w:pStyle w:val="13"/>
              <w:spacing w:before="137"/>
              <w:ind w:left="111"/>
              <w:rPr>
                <w:sz w:val="21"/>
              </w:rPr>
            </w:pPr>
            <w:r>
              <w:rPr>
                <w:sz w:val="21"/>
              </w:rPr>
              <w:t>1400 元/人/年</w:t>
            </w:r>
          </w:p>
        </w:tc>
        <w:tc>
          <w:tcPr>
            <w:tcW w:w="2268" w:type="dxa"/>
          </w:tcPr>
          <w:p>
            <w:pPr>
              <w:pStyle w:val="13"/>
              <w:spacing w:before="137"/>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退休人员交通费补助标准</w:t>
            </w:r>
          </w:p>
        </w:tc>
        <w:tc>
          <w:tcPr>
            <w:tcW w:w="2835" w:type="dxa"/>
          </w:tcPr>
          <w:p>
            <w:pPr>
              <w:pStyle w:val="13"/>
              <w:spacing w:before="63"/>
              <w:ind w:left="112"/>
              <w:rPr>
                <w:sz w:val="21"/>
              </w:rPr>
            </w:pPr>
            <w:r>
              <w:rPr>
                <w:sz w:val="21"/>
              </w:rPr>
              <w:t>退休人员领取交通费标准</w:t>
            </w:r>
          </w:p>
        </w:tc>
        <w:tc>
          <w:tcPr>
            <w:tcW w:w="2551" w:type="dxa"/>
          </w:tcPr>
          <w:p>
            <w:pPr>
              <w:pStyle w:val="13"/>
              <w:spacing w:before="63"/>
              <w:ind w:left="111"/>
              <w:rPr>
                <w:sz w:val="21"/>
              </w:rPr>
            </w:pPr>
            <w:r>
              <w:rPr>
                <w:sz w:val="21"/>
              </w:rPr>
              <w:t>60 元/人/月</w:t>
            </w:r>
          </w:p>
        </w:tc>
        <w:tc>
          <w:tcPr>
            <w:tcW w:w="2268" w:type="dxa"/>
          </w:tcPr>
          <w:p>
            <w:pPr>
              <w:pStyle w:val="13"/>
              <w:spacing w:before="63"/>
              <w:ind w:left="114"/>
              <w:rPr>
                <w:sz w:val="21"/>
              </w:rPr>
            </w:pPr>
            <w:r>
              <w:rPr>
                <w:sz w:val="21"/>
              </w:rP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成本指标</w:t>
            </w:r>
          </w:p>
        </w:tc>
        <w:tc>
          <w:tcPr>
            <w:tcW w:w="2835" w:type="dxa"/>
          </w:tcPr>
          <w:p>
            <w:pPr>
              <w:pStyle w:val="13"/>
              <w:spacing w:before="136"/>
              <w:ind w:left="115"/>
              <w:rPr>
                <w:sz w:val="21"/>
              </w:rPr>
            </w:pPr>
            <w:r>
              <w:rPr>
                <w:sz w:val="21"/>
              </w:rPr>
              <w:t>退休人员护理费补助标准</w:t>
            </w:r>
          </w:p>
        </w:tc>
        <w:tc>
          <w:tcPr>
            <w:tcW w:w="2835" w:type="dxa"/>
          </w:tcPr>
          <w:p>
            <w:pPr>
              <w:pStyle w:val="13"/>
              <w:spacing w:line="270" w:lineRule="atLeast"/>
              <w:ind w:left="112" w:right="79"/>
              <w:rPr>
                <w:sz w:val="21"/>
              </w:rPr>
            </w:pPr>
            <w:r>
              <w:rPr>
                <w:sz w:val="21"/>
              </w:rPr>
              <w:t>80 周岁以上退休人员领取护理费标准</w:t>
            </w:r>
          </w:p>
        </w:tc>
        <w:tc>
          <w:tcPr>
            <w:tcW w:w="2551" w:type="dxa"/>
          </w:tcPr>
          <w:p>
            <w:pPr>
              <w:pStyle w:val="13"/>
              <w:spacing w:before="136"/>
              <w:ind w:left="111"/>
              <w:rPr>
                <w:sz w:val="21"/>
              </w:rPr>
            </w:pPr>
            <w:r>
              <w:rPr>
                <w:sz w:val="21"/>
              </w:rPr>
              <w:t>51 元/人/月</w:t>
            </w:r>
          </w:p>
        </w:tc>
        <w:tc>
          <w:tcPr>
            <w:tcW w:w="2268" w:type="dxa"/>
          </w:tcPr>
          <w:p>
            <w:pPr>
              <w:pStyle w:val="13"/>
              <w:spacing w:line="270" w:lineRule="atLeast"/>
              <w:ind w:left="114" w:right="247"/>
              <w:rPr>
                <w:sz w:val="21"/>
              </w:rPr>
            </w:pPr>
            <w:r>
              <w:rPr>
                <w:sz w:val="21"/>
              </w:rP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质量指标</w:t>
            </w:r>
          </w:p>
        </w:tc>
        <w:tc>
          <w:tcPr>
            <w:tcW w:w="2835" w:type="dxa"/>
          </w:tcPr>
          <w:p>
            <w:pPr>
              <w:pStyle w:val="13"/>
              <w:spacing w:before="63"/>
              <w:ind w:left="115"/>
              <w:rPr>
                <w:sz w:val="21"/>
              </w:rPr>
            </w:pPr>
            <w:r>
              <w:rPr>
                <w:sz w:val="21"/>
              </w:rPr>
              <w:t>人员经费到位率</w:t>
            </w:r>
          </w:p>
        </w:tc>
        <w:tc>
          <w:tcPr>
            <w:tcW w:w="2835" w:type="dxa"/>
          </w:tcPr>
          <w:p>
            <w:pPr>
              <w:pStyle w:val="13"/>
              <w:spacing w:before="63"/>
              <w:ind w:left="112"/>
              <w:rPr>
                <w:sz w:val="21"/>
              </w:rPr>
            </w:pPr>
            <w:r>
              <w:rPr>
                <w:sz w:val="21"/>
              </w:rPr>
              <w:t>人员经费到位资金比例</w:t>
            </w:r>
          </w:p>
        </w:tc>
        <w:tc>
          <w:tcPr>
            <w:tcW w:w="2551" w:type="dxa"/>
          </w:tcPr>
          <w:p>
            <w:pPr>
              <w:pStyle w:val="13"/>
              <w:spacing w:before="63"/>
              <w:ind w:left="111"/>
              <w:rPr>
                <w:sz w:val="21"/>
              </w:rPr>
            </w:pPr>
            <w:r>
              <w:rPr>
                <w:sz w:val="21"/>
              </w:rPr>
              <w:t>100%</w:t>
            </w:r>
          </w:p>
        </w:tc>
        <w:tc>
          <w:tcPr>
            <w:tcW w:w="2268" w:type="dxa"/>
          </w:tcPr>
          <w:p>
            <w:pPr>
              <w:pStyle w:val="13"/>
              <w:spacing w:before="63"/>
              <w:ind w:left="114"/>
              <w:rPr>
                <w:sz w:val="21"/>
              </w:rPr>
            </w:pPr>
            <w:r>
              <w:rPr>
                <w:sz w:val="21"/>
              </w:rPr>
              <w:t>2022 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时效指标</w:t>
            </w:r>
          </w:p>
        </w:tc>
        <w:tc>
          <w:tcPr>
            <w:tcW w:w="2835" w:type="dxa"/>
          </w:tcPr>
          <w:p>
            <w:pPr>
              <w:pStyle w:val="13"/>
              <w:spacing w:before="63"/>
              <w:ind w:left="115"/>
              <w:rPr>
                <w:sz w:val="21"/>
              </w:rPr>
            </w:pPr>
            <w:r>
              <w:rPr>
                <w:sz w:val="21"/>
              </w:rPr>
              <w:t>支付及时率</w:t>
            </w:r>
          </w:p>
        </w:tc>
        <w:tc>
          <w:tcPr>
            <w:tcW w:w="2835" w:type="dxa"/>
          </w:tcPr>
          <w:p>
            <w:pPr>
              <w:pStyle w:val="13"/>
              <w:spacing w:before="63"/>
              <w:ind w:left="112"/>
              <w:rPr>
                <w:sz w:val="21"/>
              </w:rPr>
            </w:pPr>
            <w:r>
              <w:rPr>
                <w:sz w:val="21"/>
              </w:rPr>
              <w:t>人员经费发放及时率</w:t>
            </w:r>
          </w:p>
        </w:tc>
        <w:tc>
          <w:tcPr>
            <w:tcW w:w="2551" w:type="dxa"/>
          </w:tcPr>
          <w:p>
            <w:pPr>
              <w:pStyle w:val="13"/>
              <w:spacing w:before="63"/>
              <w:ind w:left="111"/>
              <w:rPr>
                <w:sz w:val="21"/>
              </w:rPr>
            </w:pPr>
            <w:r>
              <w:rPr>
                <w:sz w:val="21"/>
              </w:rPr>
              <w:t>100%</w:t>
            </w:r>
          </w:p>
        </w:tc>
        <w:tc>
          <w:tcPr>
            <w:tcW w:w="2268" w:type="dxa"/>
          </w:tcPr>
          <w:p>
            <w:pPr>
              <w:pStyle w:val="13"/>
              <w:spacing w:before="63"/>
              <w:ind w:left="114"/>
              <w:rPr>
                <w:sz w:val="21"/>
              </w:rPr>
            </w:pPr>
            <w:r>
              <w:rPr>
                <w:sz w:val="21"/>
              </w:rPr>
              <w:t>2022 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spacing w:before="7"/>
              <w:rPr>
                <w:b/>
                <w:sz w:val="23"/>
              </w:rPr>
            </w:pPr>
          </w:p>
          <w:p>
            <w:pPr>
              <w:pStyle w:val="13"/>
              <w:ind w:left="291"/>
              <w:rPr>
                <w:sz w:val="21"/>
              </w:rPr>
            </w:pPr>
            <w:r>
              <w:rPr>
                <w:sz w:val="21"/>
              </w:rPr>
              <w:t>效益指标</w:t>
            </w:r>
          </w:p>
        </w:tc>
        <w:tc>
          <w:tcPr>
            <w:tcW w:w="2268" w:type="dxa"/>
          </w:tcPr>
          <w:p>
            <w:pPr>
              <w:pStyle w:val="13"/>
              <w:spacing w:before="138"/>
              <w:ind w:left="115"/>
              <w:rPr>
                <w:sz w:val="21"/>
              </w:rPr>
            </w:pPr>
            <w:r>
              <w:rPr>
                <w:sz w:val="21"/>
              </w:rPr>
              <w:t>可持续影响指标</w:t>
            </w:r>
          </w:p>
        </w:tc>
        <w:tc>
          <w:tcPr>
            <w:tcW w:w="2835" w:type="dxa"/>
          </w:tcPr>
          <w:p>
            <w:pPr>
              <w:pStyle w:val="13"/>
              <w:spacing w:before="138"/>
              <w:ind w:left="115"/>
              <w:rPr>
                <w:sz w:val="21"/>
              </w:rPr>
            </w:pPr>
            <w:r>
              <w:rPr>
                <w:sz w:val="21"/>
              </w:rPr>
              <w:t>业务工作可持续性</w:t>
            </w:r>
          </w:p>
        </w:tc>
        <w:tc>
          <w:tcPr>
            <w:tcW w:w="2835" w:type="dxa"/>
          </w:tcPr>
          <w:p>
            <w:pPr>
              <w:pStyle w:val="13"/>
              <w:spacing w:before="1" w:line="268" w:lineRule="exact"/>
              <w:ind w:left="112"/>
              <w:rPr>
                <w:sz w:val="21"/>
              </w:rPr>
            </w:pPr>
            <w:r>
              <w:rPr>
                <w:w w:val="90"/>
                <w:sz w:val="21"/>
              </w:rPr>
              <w:t>通过及时支付运转经费，保</w:t>
            </w:r>
          </w:p>
          <w:p>
            <w:pPr>
              <w:pStyle w:val="13"/>
              <w:spacing w:line="256" w:lineRule="exact"/>
              <w:ind w:left="112"/>
              <w:rPr>
                <w:sz w:val="21"/>
              </w:rPr>
            </w:pPr>
            <w:r>
              <w:rPr>
                <w:w w:val="90"/>
                <w:sz w:val="21"/>
              </w:rPr>
              <w:t>障日常工作的持续有序推进</w:t>
            </w:r>
          </w:p>
        </w:tc>
        <w:tc>
          <w:tcPr>
            <w:tcW w:w="2551" w:type="dxa"/>
          </w:tcPr>
          <w:p>
            <w:pPr>
              <w:pStyle w:val="13"/>
              <w:spacing w:before="138"/>
              <w:ind w:left="111"/>
              <w:rPr>
                <w:sz w:val="21"/>
              </w:rPr>
            </w:pPr>
            <w:r>
              <w:rPr>
                <w:sz w:val="21"/>
              </w:rPr>
              <w:t>≥98%</w:t>
            </w:r>
          </w:p>
        </w:tc>
        <w:tc>
          <w:tcPr>
            <w:tcW w:w="2268" w:type="dxa"/>
          </w:tcPr>
          <w:p>
            <w:pPr>
              <w:pStyle w:val="13"/>
              <w:spacing w:before="138"/>
              <w:ind w:left="114"/>
              <w:rPr>
                <w:sz w:val="21"/>
              </w:rPr>
            </w:pPr>
            <w:r>
              <w:rPr>
                <w:sz w:val="21"/>
              </w:rPr>
              <w:t>2022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7"/>
              <w:rPr>
                <w:b/>
                <w:sz w:val="21"/>
              </w:rPr>
            </w:pPr>
          </w:p>
          <w:p>
            <w:pPr>
              <w:pStyle w:val="13"/>
              <w:ind w:left="115"/>
              <w:rPr>
                <w:sz w:val="21"/>
              </w:rPr>
            </w:pPr>
            <w:r>
              <w:rPr>
                <w:sz w:val="21"/>
              </w:rPr>
              <w:t>社会效益指标</w:t>
            </w:r>
          </w:p>
        </w:tc>
        <w:tc>
          <w:tcPr>
            <w:tcW w:w="2835" w:type="dxa"/>
          </w:tcPr>
          <w:p>
            <w:pPr>
              <w:pStyle w:val="13"/>
              <w:spacing w:before="7"/>
              <w:rPr>
                <w:b/>
                <w:sz w:val="21"/>
              </w:rPr>
            </w:pPr>
          </w:p>
          <w:p>
            <w:pPr>
              <w:pStyle w:val="13"/>
              <w:ind w:left="115"/>
              <w:rPr>
                <w:sz w:val="21"/>
              </w:rPr>
            </w:pPr>
            <w:r>
              <w:rPr>
                <w:sz w:val="21"/>
              </w:rPr>
              <w:t>日常工作有效运转率</w:t>
            </w:r>
          </w:p>
        </w:tc>
        <w:tc>
          <w:tcPr>
            <w:tcW w:w="2835" w:type="dxa"/>
          </w:tcPr>
          <w:p>
            <w:pPr>
              <w:pStyle w:val="13"/>
              <w:spacing w:before="9" w:line="235" w:lineRule="auto"/>
              <w:ind w:left="112" w:right="187"/>
              <w:rPr>
                <w:sz w:val="21"/>
              </w:rPr>
            </w:pPr>
            <w:r>
              <w:rPr>
                <w:sz w:val="21"/>
              </w:rPr>
              <w:t>通过及时支付运转经费，有效保障</w:t>
            </w:r>
            <w:r>
              <w:rPr>
                <w:rFonts w:hint="eastAsia"/>
                <w:sz w:val="21"/>
                <w:lang w:eastAsia="zh-CN"/>
              </w:rPr>
              <w:t>单位</w:t>
            </w:r>
            <w:r>
              <w:rPr>
                <w:sz w:val="21"/>
              </w:rPr>
              <w:t>各项日常工作顺</w:t>
            </w:r>
          </w:p>
          <w:p>
            <w:pPr>
              <w:pStyle w:val="13"/>
              <w:spacing w:before="6" w:line="254" w:lineRule="exact"/>
              <w:ind w:left="112"/>
              <w:rPr>
                <w:sz w:val="21"/>
              </w:rPr>
            </w:pPr>
            <w:r>
              <w:rPr>
                <w:sz w:val="21"/>
              </w:rPr>
              <w:t>利开展</w:t>
            </w:r>
          </w:p>
        </w:tc>
        <w:tc>
          <w:tcPr>
            <w:tcW w:w="2551" w:type="dxa"/>
          </w:tcPr>
          <w:p>
            <w:pPr>
              <w:pStyle w:val="13"/>
              <w:spacing w:before="7"/>
              <w:rPr>
                <w:b/>
                <w:sz w:val="21"/>
              </w:rPr>
            </w:pPr>
          </w:p>
          <w:p>
            <w:pPr>
              <w:pStyle w:val="13"/>
              <w:ind w:left="111"/>
              <w:rPr>
                <w:sz w:val="21"/>
              </w:rPr>
            </w:pPr>
            <w:r>
              <w:rPr>
                <w:sz w:val="21"/>
              </w:rPr>
              <w:t>≥98%</w:t>
            </w:r>
          </w:p>
        </w:tc>
        <w:tc>
          <w:tcPr>
            <w:tcW w:w="2268" w:type="dxa"/>
          </w:tcPr>
          <w:p>
            <w:pPr>
              <w:pStyle w:val="13"/>
              <w:spacing w:before="7"/>
              <w:rPr>
                <w:b/>
                <w:sz w:val="21"/>
              </w:rPr>
            </w:pPr>
          </w:p>
          <w:p>
            <w:pPr>
              <w:pStyle w:val="13"/>
              <w:ind w:left="114"/>
              <w:rPr>
                <w:sz w:val="21"/>
              </w:rPr>
            </w:pPr>
            <w:r>
              <w:rPr>
                <w:sz w:val="21"/>
              </w:rPr>
              <w:t>2022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tcPr>
          <w:p>
            <w:pPr>
              <w:pStyle w:val="13"/>
              <w:spacing w:before="6"/>
              <w:rPr>
                <w:b/>
                <w:sz w:val="21"/>
              </w:rPr>
            </w:pPr>
          </w:p>
          <w:p>
            <w:pPr>
              <w:pStyle w:val="13"/>
              <w:ind w:left="167" w:right="144"/>
              <w:jc w:val="center"/>
              <w:rPr>
                <w:sz w:val="21"/>
              </w:rPr>
            </w:pPr>
            <w:r>
              <w:rPr>
                <w:sz w:val="21"/>
              </w:rPr>
              <w:t>满意度指标</w:t>
            </w:r>
          </w:p>
        </w:tc>
        <w:tc>
          <w:tcPr>
            <w:tcW w:w="2268" w:type="dxa"/>
          </w:tcPr>
          <w:p>
            <w:pPr>
              <w:pStyle w:val="13"/>
              <w:spacing w:before="6"/>
              <w:rPr>
                <w:b/>
                <w:sz w:val="21"/>
              </w:rPr>
            </w:pPr>
          </w:p>
          <w:p>
            <w:pPr>
              <w:pStyle w:val="13"/>
              <w:ind w:left="115"/>
              <w:rPr>
                <w:sz w:val="21"/>
              </w:rPr>
            </w:pPr>
            <w:r>
              <w:rPr>
                <w:sz w:val="21"/>
              </w:rPr>
              <w:t>服务对象满意度指标</w:t>
            </w:r>
          </w:p>
        </w:tc>
        <w:tc>
          <w:tcPr>
            <w:tcW w:w="2835" w:type="dxa"/>
          </w:tcPr>
          <w:p>
            <w:pPr>
              <w:pStyle w:val="13"/>
              <w:spacing w:before="6"/>
              <w:rPr>
                <w:b/>
                <w:sz w:val="21"/>
              </w:rPr>
            </w:pPr>
          </w:p>
          <w:p>
            <w:pPr>
              <w:pStyle w:val="13"/>
              <w:ind w:left="115"/>
              <w:rPr>
                <w:sz w:val="21"/>
              </w:rPr>
            </w:pPr>
            <w:r>
              <w:rPr>
                <w:sz w:val="21"/>
              </w:rPr>
              <w:t>事业人员满意度</w:t>
            </w:r>
          </w:p>
        </w:tc>
        <w:tc>
          <w:tcPr>
            <w:tcW w:w="2835" w:type="dxa"/>
          </w:tcPr>
          <w:p>
            <w:pPr>
              <w:pStyle w:val="13"/>
              <w:spacing w:before="1"/>
              <w:ind w:left="112"/>
              <w:rPr>
                <w:sz w:val="21"/>
              </w:rPr>
            </w:pPr>
            <w:r>
              <w:rPr>
                <w:sz w:val="21"/>
              </w:rPr>
              <w:t>通过问卷调查，满意和较满</w:t>
            </w:r>
          </w:p>
          <w:p>
            <w:pPr>
              <w:pStyle w:val="13"/>
              <w:spacing w:line="266" w:lineRule="exact"/>
              <w:ind w:left="112" w:right="187"/>
              <w:rPr>
                <w:sz w:val="21"/>
              </w:rPr>
            </w:pPr>
            <w:r>
              <w:rPr>
                <w:sz w:val="21"/>
              </w:rPr>
              <w:t>意的职工占全部调查职工的比例</w:t>
            </w:r>
          </w:p>
        </w:tc>
        <w:tc>
          <w:tcPr>
            <w:tcW w:w="2551" w:type="dxa"/>
          </w:tcPr>
          <w:p>
            <w:pPr>
              <w:pStyle w:val="13"/>
              <w:spacing w:before="6"/>
              <w:rPr>
                <w:b/>
                <w:sz w:val="21"/>
              </w:rPr>
            </w:pPr>
          </w:p>
          <w:p>
            <w:pPr>
              <w:pStyle w:val="13"/>
              <w:ind w:left="111"/>
              <w:rPr>
                <w:sz w:val="21"/>
              </w:rPr>
            </w:pPr>
            <w:r>
              <w:rPr>
                <w:sz w:val="21"/>
              </w:rPr>
              <w:t>≥95%</w:t>
            </w:r>
          </w:p>
        </w:tc>
        <w:tc>
          <w:tcPr>
            <w:tcW w:w="2268" w:type="dxa"/>
          </w:tcPr>
          <w:p>
            <w:pPr>
              <w:pStyle w:val="13"/>
              <w:spacing w:before="6"/>
              <w:rPr>
                <w:b/>
                <w:sz w:val="21"/>
              </w:rPr>
            </w:pPr>
          </w:p>
          <w:p>
            <w:pPr>
              <w:pStyle w:val="13"/>
              <w:ind w:left="114"/>
              <w:rPr>
                <w:sz w:val="21"/>
              </w:rPr>
            </w:pPr>
            <w:r>
              <w:rPr>
                <w:sz w:val="21"/>
              </w:rPr>
              <w:t>调查问卷</w:t>
            </w:r>
          </w:p>
        </w:tc>
      </w:tr>
    </w:tbl>
    <w:p>
      <w:pPr>
        <w:pStyle w:val="5"/>
        <w:spacing w:before="4"/>
        <w:rPr>
          <w:b/>
          <w:sz w:val="17"/>
        </w:rPr>
      </w:pPr>
    </w:p>
    <w:p>
      <w:pPr>
        <w:spacing w:before="62" w:after="8"/>
        <w:ind w:left="1279" w:right="0" w:firstLine="0"/>
        <w:jc w:val="left"/>
        <w:rPr>
          <w:b/>
          <w:sz w:val="28"/>
        </w:rPr>
      </w:pPr>
      <w:r>
        <w:rPr>
          <w:b/>
          <w:sz w:val="28"/>
        </w:rPr>
        <w:t>24、交通战备费绩效目标表</w:t>
      </w:r>
    </w:p>
    <w:p>
      <w:pPr>
        <w:pStyle w:val="5"/>
        <w:spacing w:before="0"/>
        <w:ind w:left="1023"/>
        <w:rPr>
          <w:sz w:val="20"/>
        </w:rPr>
      </w:pPr>
      <w:r>
        <w:rPr>
          <w:sz w:val="20"/>
        </w:rPr>
        <w:pict>
          <v:group id="_x0000_s1032" o:spid="_x0000_s1032" o:spt="203" style="height:41.65pt;width:709.4pt;" coordsize="14188,833">
            <o:lock v:ext="edit"/>
            <v:shape id="_x0000_s1033" o:spid="_x0000_s1033" style="position:absolute;left:0;top:0;height:833;width:14188;" fillcolor="#000000" filled="t" stroked="f" coordsize="14188,833" path="m14187,1l14187,0,14173,0,14173,1,1431,1,1417,1,14,1,14,0,0,0,0,0,0,16,0,832,14,832,14,16,14,15,1417,15,1417,833,1431,833,1431,15,14173,15,14173,16,14173,832,14187,832,14187,16,14187,15,14187,1xe">
              <v:path arrowok="t"/>
              <v:fill on="t" focussize="0,0"/>
              <v:stroke on="f"/>
              <v:imagedata o:title=""/>
              <o:lock v:ext="edit"/>
            </v:shape>
            <v:shape id="_x0000_s1034" o:spid="_x0000_s1034" o:spt="202" type="#_x0000_t202" style="position:absolute;left:0;top:0;height:833;width:14188;" filled="f" stroked="f" coordsize="21600,21600">
              <v:path/>
              <v:fill on="f" focussize="0,0"/>
              <v:stroke on="f" joinstyle="miter"/>
              <v:imagedata o:title=""/>
              <o:lock v:ext="edit"/>
              <v:textbox inset="0mm,0mm,0mm,0mm">
                <w:txbxContent>
                  <w:p>
                    <w:pPr>
                      <w:spacing w:before="15"/>
                      <w:ind w:left="1532" w:right="0" w:firstLine="0"/>
                      <w:jc w:val="left"/>
                      <w:rPr>
                        <w:sz w:val="21"/>
                      </w:rPr>
                    </w:pPr>
                    <w:r>
                      <w:rPr>
                        <w:sz w:val="21"/>
                      </w:rPr>
                      <w:t>1.保障应急前线物资的供应</w:t>
                    </w:r>
                  </w:p>
                  <w:p>
                    <w:pPr>
                      <w:tabs>
                        <w:tab w:val="left" w:pos="1532"/>
                      </w:tabs>
                      <w:spacing w:before="7"/>
                      <w:ind w:left="293" w:right="0" w:firstLine="0"/>
                      <w:jc w:val="left"/>
                      <w:rPr>
                        <w:sz w:val="21"/>
                      </w:rPr>
                    </w:pPr>
                    <w:r>
                      <w:rPr>
                        <w:b/>
                        <w:sz w:val="21"/>
                      </w:rPr>
                      <w:t>绩效目标</w:t>
                    </w:r>
                    <w:r>
                      <w:rPr>
                        <w:b/>
                        <w:sz w:val="21"/>
                      </w:rPr>
                      <w:tab/>
                    </w:r>
                    <w:r>
                      <w:rPr>
                        <w:sz w:val="21"/>
                      </w:rPr>
                      <w:t>2.通过应急演练，使大家树立危机意识，在险情发生时，能够拉得出，打的赢</w:t>
                    </w:r>
                  </w:p>
                  <w:p>
                    <w:pPr>
                      <w:spacing w:before="7" w:line="266" w:lineRule="exact"/>
                      <w:ind w:left="1532" w:right="0" w:firstLine="0"/>
                      <w:jc w:val="left"/>
                      <w:rPr>
                        <w:sz w:val="21"/>
                      </w:rPr>
                    </w:pPr>
                    <w:r>
                      <w:rPr>
                        <w:sz w:val="21"/>
                      </w:rPr>
                      <w:t>3.拟订本地区有关国防交通工作的规定，规划本地区国防交通网路布局，对本地区交通建设提出有关国防要求的建议</w:t>
                    </w:r>
                  </w:p>
                </w:txbxContent>
              </v:textbox>
            </v:shape>
            <w10:wrap type="none"/>
            <w10:anchorlock/>
          </v:group>
        </w:pict>
      </w:r>
    </w:p>
    <w:p>
      <w:pPr>
        <w:spacing w:after="0"/>
        <w:rPr>
          <w:sz w:val="20"/>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8"/>
              <w:rPr>
                <w:b/>
                <w:sz w:val="29"/>
              </w:rPr>
            </w:pPr>
          </w:p>
          <w:p>
            <w:pPr>
              <w:pStyle w:val="13"/>
              <w:ind w:left="291"/>
              <w:rPr>
                <w:sz w:val="21"/>
              </w:rPr>
            </w:pPr>
            <w:r>
              <w:rPr>
                <w:sz w:val="21"/>
              </w:rPr>
              <w:t>产出指标</w:t>
            </w: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采购雨衣水靴数量</w:t>
            </w:r>
          </w:p>
        </w:tc>
        <w:tc>
          <w:tcPr>
            <w:tcW w:w="2835" w:type="dxa"/>
          </w:tcPr>
          <w:p>
            <w:pPr>
              <w:pStyle w:val="13"/>
              <w:spacing w:before="63"/>
              <w:ind w:left="112"/>
              <w:rPr>
                <w:sz w:val="21"/>
              </w:rPr>
            </w:pPr>
            <w:r>
              <w:rPr>
                <w:sz w:val="21"/>
              </w:rPr>
              <w:t>采购雨衣、水靴总数量</w:t>
            </w:r>
          </w:p>
        </w:tc>
        <w:tc>
          <w:tcPr>
            <w:tcW w:w="2551" w:type="dxa"/>
          </w:tcPr>
          <w:p>
            <w:pPr>
              <w:pStyle w:val="13"/>
              <w:spacing w:before="63"/>
              <w:ind w:left="111"/>
              <w:rPr>
                <w:sz w:val="21"/>
              </w:rPr>
            </w:pPr>
            <w:r>
              <w:rPr>
                <w:sz w:val="21"/>
              </w:rPr>
              <w:t>≥30 套</w:t>
            </w:r>
          </w:p>
        </w:tc>
        <w:tc>
          <w:tcPr>
            <w:tcW w:w="2268" w:type="dxa"/>
          </w:tcPr>
          <w:p>
            <w:pPr>
              <w:pStyle w:val="13"/>
              <w:spacing w:before="63"/>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采购铁锹数量</w:t>
            </w:r>
          </w:p>
        </w:tc>
        <w:tc>
          <w:tcPr>
            <w:tcW w:w="2835" w:type="dxa"/>
          </w:tcPr>
          <w:p>
            <w:pPr>
              <w:pStyle w:val="13"/>
              <w:spacing w:before="63"/>
              <w:ind w:left="112"/>
              <w:rPr>
                <w:sz w:val="21"/>
              </w:rPr>
            </w:pPr>
            <w:r>
              <w:rPr>
                <w:sz w:val="21"/>
              </w:rPr>
              <w:t>采购铁锹数量</w:t>
            </w:r>
          </w:p>
        </w:tc>
        <w:tc>
          <w:tcPr>
            <w:tcW w:w="2551" w:type="dxa"/>
          </w:tcPr>
          <w:p>
            <w:pPr>
              <w:pStyle w:val="13"/>
              <w:spacing w:before="63"/>
              <w:ind w:left="111"/>
              <w:rPr>
                <w:sz w:val="21"/>
              </w:rPr>
            </w:pPr>
            <w:r>
              <w:rPr>
                <w:sz w:val="21"/>
              </w:rPr>
              <w:t>≥40 把</w:t>
            </w:r>
          </w:p>
        </w:tc>
        <w:tc>
          <w:tcPr>
            <w:tcW w:w="2268" w:type="dxa"/>
          </w:tcPr>
          <w:p>
            <w:pPr>
              <w:pStyle w:val="13"/>
              <w:spacing w:before="63"/>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数量指标</w:t>
            </w:r>
          </w:p>
        </w:tc>
        <w:tc>
          <w:tcPr>
            <w:tcW w:w="2835" w:type="dxa"/>
          </w:tcPr>
          <w:p>
            <w:pPr>
              <w:pStyle w:val="13"/>
              <w:spacing w:before="64"/>
              <w:ind w:left="115"/>
              <w:rPr>
                <w:sz w:val="21"/>
              </w:rPr>
            </w:pPr>
            <w:r>
              <w:rPr>
                <w:sz w:val="21"/>
              </w:rPr>
              <w:t>采购雨伞数量</w:t>
            </w:r>
          </w:p>
        </w:tc>
        <w:tc>
          <w:tcPr>
            <w:tcW w:w="2835" w:type="dxa"/>
          </w:tcPr>
          <w:p>
            <w:pPr>
              <w:pStyle w:val="13"/>
              <w:spacing w:before="64"/>
              <w:ind w:left="112"/>
              <w:rPr>
                <w:sz w:val="21"/>
              </w:rPr>
            </w:pPr>
            <w:r>
              <w:rPr>
                <w:sz w:val="21"/>
              </w:rPr>
              <w:t>采购雨伞数量</w:t>
            </w:r>
          </w:p>
        </w:tc>
        <w:tc>
          <w:tcPr>
            <w:tcW w:w="2551" w:type="dxa"/>
          </w:tcPr>
          <w:p>
            <w:pPr>
              <w:pStyle w:val="13"/>
              <w:spacing w:before="64"/>
              <w:ind w:left="111"/>
              <w:rPr>
                <w:sz w:val="21"/>
              </w:rPr>
            </w:pPr>
            <w:r>
              <w:rPr>
                <w:sz w:val="21"/>
              </w:rPr>
              <w:t>≥40 把</w:t>
            </w:r>
          </w:p>
        </w:tc>
        <w:tc>
          <w:tcPr>
            <w:tcW w:w="2268" w:type="dxa"/>
          </w:tcPr>
          <w:p>
            <w:pPr>
              <w:pStyle w:val="13"/>
              <w:spacing w:before="64"/>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数量指标</w:t>
            </w:r>
          </w:p>
        </w:tc>
        <w:tc>
          <w:tcPr>
            <w:tcW w:w="2835" w:type="dxa"/>
          </w:tcPr>
          <w:p>
            <w:pPr>
              <w:pStyle w:val="13"/>
              <w:spacing w:before="64"/>
              <w:ind w:left="115"/>
              <w:rPr>
                <w:sz w:val="21"/>
              </w:rPr>
            </w:pPr>
            <w:r>
              <w:rPr>
                <w:sz w:val="21"/>
              </w:rPr>
              <w:t>采购防汛袋数量</w:t>
            </w:r>
          </w:p>
        </w:tc>
        <w:tc>
          <w:tcPr>
            <w:tcW w:w="2835" w:type="dxa"/>
          </w:tcPr>
          <w:p>
            <w:pPr>
              <w:pStyle w:val="13"/>
              <w:spacing w:before="64"/>
              <w:ind w:left="112"/>
              <w:rPr>
                <w:sz w:val="21"/>
              </w:rPr>
            </w:pPr>
            <w:r>
              <w:rPr>
                <w:sz w:val="21"/>
              </w:rPr>
              <w:t>采购防汛袋数量</w:t>
            </w:r>
          </w:p>
        </w:tc>
        <w:tc>
          <w:tcPr>
            <w:tcW w:w="2551" w:type="dxa"/>
          </w:tcPr>
          <w:p>
            <w:pPr>
              <w:pStyle w:val="13"/>
              <w:spacing w:before="64"/>
              <w:ind w:left="111"/>
              <w:rPr>
                <w:sz w:val="21"/>
              </w:rPr>
            </w:pPr>
            <w:r>
              <w:rPr>
                <w:sz w:val="21"/>
              </w:rPr>
              <w:t>≥2000 个</w:t>
            </w:r>
          </w:p>
        </w:tc>
        <w:tc>
          <w:tcPr>
            <w:tcW w:w="2268" w:type="dxa"/>
          </w:tcPr>
          <w:p>
            <w:pPr>
              <w:pStyle w:val="13"/>
              <w:spacing w:before="64"/>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采购救生衣数量</w:t>
            </w:r>
          </w:p>
        </w:tc>
        <w:tc>
          <w:tcPr>
            <w:tcW w:w="2835" w:type="dxa"/>
          </w:tcPr>
          <w:p>
            <w:pPr>
              <w:pStyle w:val="13"/>
              <w:spacing w:before="63"/>
              <w:ind w:left="112"/>
              <w:rPr>
                <w:sz w:val="21"/>
              </w:rPr>
            </w:pPr>
            <w:r>
              <w:rPr>
                <w:sz w:val="21"/>
              </w:rPr>
              <w:t>采购救生衣数量</w:t>
            </w:r>
          </w:p>
        </w:tc>
        <w:tc>
          <w:tcPr>
            <w:tcW w:w="2551" w:type="dxa"/>
          </w:tcPr>
          <w:p>
            <w:pPr>
              <w:pStyle w:val="13"/>
              <w:spacing w:before="63"/>
              <w:ind w:left="111"/>
              <w:rPr>
                <w:sz w:val="21"/>
              </w:rPr>
            </w:pPr>
            <w:r>
              <w:rPr>
                <w:sz w:val="21"/>
              </w:rPr>
              <w:t>≥30 件</w:t>
            </w:r>
          </w:p>
        </w:tc>
        <w:tc>
          <w:tcPr>
            <w:tcW w:w="2268" w:type="dxa"/>
          </w:tcPr>
          <w:p>
            <w:pPr>
              <w:pStyle w:val="13"/>
              <w:spacing w:before="63"/>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数量指标</w:t>
            </w:r>
          </w:p>
        </w:tc>
        <w:tc>
          <w:tcPr>
            <w:tcW w:w="2835" w:type="dxa"/>
          </w:tcPr>
          <w:p>
            <w:pPr>
              <w:pStyle w:val="13"/>
              <w:spacing w:before="64"/>
              <w:ind w:left="115"/>
              <w:rPr>
                <w:sz w:val="21"/>
              </w:rPr>
            </w:pPr>
            <w:r>
              <w:rPr>
                <w:sz w:val="21"/>
              </w:rPr>
              <w:t>采购对讲机数量</w:t>
            </w:r>
          </w:p>
        </w:tc>
        <w:tc>
          <w:tcPr>
            <w:tcW w:w="2835" w:type="dxa"/>
          </w:tcPr>
          <w:p>
            <w:pPr>
              <w:pStyle w:val="13"/>
              <w:spacing w:before="64"/>
              <w:ind w:left="112"/>
              <w:rPr>
                <w:sz w:val="21"/>
              </w:rPr>
            </w:pPr>
            <w:r>
              <w:rPr>
                <w:sz w:val="21"/>
              </w:rPr>
              <w:t>采购对讲机数量</w:t>
            </w:r>
          </w:p>
        </w:tc>
        <w:tc>
          <w:tcPr>
            <w:tcW w:w="2551" w:type="dxa"/>
          </w:tcPr>
          <w:p>
            <w:pPr>
              <w:pStyle w:val="13"/>
              <w:spacing w:before="64"/>
              <w:ind w:left="111"/>
              <w:rPr>
                <w:sz w:val="21"/>
              </w:rPr>
            </w:pPr>
            <w:r>
              <w:rPr>
                <w:sz w:val="21"/>
              </w:rPr>
              <w:t>≥6 台</w:t>
            </w:r>
          </w:p>
        </w:tc>
        <w:tc>
          <w:tcPr>
            <w:tcW w:w="2268" w:type="dxa"/>
          </w:tcPr>
          <w:p>
            <w:pPr>
              <w:pStyle w:val="13"/>
              <w:spacing w:before="64"/>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数量指标</w:t>
            </w:r>
          </w:p>
        </w:tc>
        <w:tc>
          <w:tcPr>
            <w:tcW w:w="2835" w:type="dxa"/>
          </w:tcPr>
          <w:p>
            <w:pPr>
              <w:pStyle w:val="13"/>
              <w:spacing w:before="62"/>
              <w:ind w:left="115"/>
              <w:rPr>
                <w:sz w:val="21"/>
              </w:rPr>
            </w:pPr>
            <w:r>
              <w:rPr>
                <w:sz w:val="21"/>
              </w:rPr>
              <w:t>采购发电机组数量</w:t>
            </w:r>
          </w:p>
        </w:tc>
        <w:tc>
          <w:tcPr>
            <w:tcW w:w="2835" w:type="dxa"/>
          </w:tcPr>
          <w:p>
            <w:pPr>
              <w:pStyle w:val="13"/>
              <w:spacing w:before="62"/>
              <w:ind w:left="112"/>
              <w:rPr>
                <w:sz w:val="21"/>
              </w:rPr>
            </w:pPr>
            <w:r>
              <w:rPr>
                <w:sz w:val="21"/>
              </w:rPr>
              <w:t>采购发电机组数量</w:t>
            </w:r>
          </w:p>
        </w:tc>
        <w:tc>
          <w:tcPr>
            <w:tcW w:w="2551" w:type="dxa"/>
          </w:tcPr>
          <w:p>
            <w:pPr>
              <w:pStyle w:val="13"/>
              <w:spacing w:before="62"/>
              <w:ind w:left="111"/>
              <w:rPr>
                <w:sz w:val="21"/>
              </w:rPr>
            </w:pPr>
            <w:r>
              <w:rPr>
                <w:sz w:val="21"/>
              </w:rPr>
              <w:t>≥2 台</w:t>
            </w:r>
          </w:p>
        </w:tc>
        <w:tc>
          <w:tcPr>
            <w:tcW w:w="2268" w:type="dxa"/>
          </w:tcPr>
          <w:p>
            <w:pPr>
              <w:pStyle w:val="13"/>
              <w:spacing w:before="62"/>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采购电锯数量</w:t>
            </w:r>
          </w:p>
        </w:tc>
        <w:tc>
          <w:tcPr>
            <w:tcW w:w="2835" w:type="dxa"/>
          </w:tcPr>
          <w:p>
            <w:pPr>
              <w:pStyle w:val="13"/>
              <w:spacing w:before="63"/>
              <w:ind w:left="112"/>
              <w:rPr>
                <w:sz w:val="21"/>
              </w:rPr>
            </w:pPr>
            <w:r>
              <w:rPr>
                <w:sz w:val="21"/>
              </w:rPr>
              <w:t>采购电锯数量</w:t>
            </w:r>
          </w:p>
        </w:tc>
        <w:tc>
          <w:tcPr>
            <w:tcW w:w="2551" w:type="dxa"/>
          </w:tcPr>
          <w:p>
            <w:pPr>
              <w:pStyle w:val="13"/>
              <w:spacing w:before="63"/>
              <w:ind w:left="111"/>
              <w:rPr>
                <w:sz w:val="21"/>
              </w:rPr>
            </w:pPr>
            <w:r>
              <w:rPr>
                <w:sz w:val="21"/>
              </w:rPr>
              <w:t>≥2 台</w:t>
            </w:r>
          </w:p>
        </w:tc>
        <w:tc>
          <w:tcPr>
            <w:tcW w:w="2268" w:type="dxa"/>
          </w:tcPr>
          <w:p>
            <w:pPr>
              <w:pStyle w:val="13"/>
              <w:spacing w:before="63"/>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质量指标</w:t>
            </w:r>
          </w:p>
        </w:tc>
        <w:tc>
          <w:tcPr>
            <w:tcW w:w="2835" w:type="dxa"/>
          </w:tcPr>
          <w:p>
            <w:pPr>
              <w:pStyle w:val="13"/>
              <w:spacing w:before="65"/>
              <w:ind w:left="115"/>
              <w:rPr>
                <w:sz w:val="21"/>
              </w:rPr>
            </w:pPr>
            <w:r>
              <w:rPr>
                <w:sz w:val="21"/>
              </w:rPr>
              <w:t>验收合格率</w:t>
            </w:r>
          </w:p>
        </w:tc>
        <w:tc>
          <w:tcPr>
            <w:tcW w:w="2835" w:type="dxa"/>
          </w:tcPr>
          <w:p>
            <w:pPr>
              <w:pStyle w:val="13"/>
              <w:spacing w:before="65"/>
              <w:ind w:left="112"/>
              <w:rPr>
                <w:sz w:val="21"/>
              </w:rPr>
            </w:pPr>
            <w:r>
              <w:rPr>
                <w:sz w:val="21"/>
              </w:rPr>
              <w:t>采购验收合格率</w:t>
            </w:r>
          </w:p>
        </w:tc>
        <w:tc>
          <w:tcPr>
            <w:tcW w:w="2551" w:type="dxa"/>
          </w:tcPr>
          <w:p>
            <w:pPr>
              <w:pStyle w:val="13"/>
              <w:spacing w:before="65"/>
              <w:ind w:left="111"/>
              <w:rPr>
                <w:sz w:val="21"/>
              </w:rPr>
            </w:pPr>
            <w:r>
              <w:rPr>
                <w:sz w:val="21"/>
              </w:rPr>
              <w:t>100%</w:t>
            </w:r>
          </w:p>
        </w:tc>
        <w:tc>
          <w:tcPr>
            <w:tcW w:w="2268" w:type="dxa"/>
          </w:tcPr>
          <w:p>
            <w:pPr>
              <w:pStyle w:val="13"/>
              <w:spacing w:before="65"/>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质量指标</w:t>
            </w:r>
          </w:p>
        </w:tc>
        <w:tc>
          <w:tcPr>
            <w:tcW w:w="2835" w:type="dxa"/>
          </w:tcPr>
          <w:p>
            <w:pPr>
              <w:pStyle w:val="13"/>
              <w:spacing w:before="138"/>
              <w:ind w:left="115"/>
              <w:rPr>
                <w:sz w:val="21"/>
              </w:rPr>
            </w:pPr>
            <w:r>
              <w:rPr>
                <w:sz w:val="21"/>
              </w:rPr>
              <w:t>发放及时性</w:t>
            </w:r>
          </w:p>
        </w:tc>
        <w:tc>
          <w:tcPr>
            <w:tcW w:w="2835" w:type="dxa"/>
          </w:tcPr>
          <w:p>
            <w:pPr>
              <w:pStyle w:val="13"/>
              <w:spacing w:line="264" w:lineRule="exact"/>
              <w:ind w:left="112" w:right="187"/>
              <w:rPr>
                <w:sz w:val="21"/>
              </w:rPr>
            </w:pPr>
            <w:r>
              <w:rPr>
                <w:sz w:val="21"/>
              </w:rPr>
              <w:t>防汛物资按照应急任务及时发放到位</w:t>
            </w:r>
          </w:p>
        </w:tc>
        <w:tc>
          <w:tcPr>
            <w:tcW w:w="2551" w:type="dxa"/>
          </w:tcPr>
          <w:p>
            <w:pPr>
              <w:pStyle w:val="13"/>
              <w:spacing w:before="138"/>
              <w:ind w:left="111"/>
              <w:rPr>
                <w:sz w:val="21"/>
              </w:rPr>
            </w:pPr>
            <w:r>
              <w:rPr>
                <w:sz w:val="21"/>
              </w:rPr>
              <w:t>100%</w:t>
            </w:r>
          </w:p>
        </w:tc>
        <w:tc>
          <w:tcPr>
            <w:tcW w:w="2268" w:type="dxa"/>
          </w:tcPr>
          <w:p>
            <w:pPr>
              <w:pStyle w:val="13"/>
              <w:spacing w:before="138"/>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时效指标</w:t>
            </w:r>
          </w:p>
        </w:tc>
        <w:tc>
          <w:tcPr>
            <w:tcW w:w="2835" w:type="dxa"/>
          </w:tcPr>
          <w:p>
            <w:pPr>
              <w:pStyle w:val="13"/>
              <w:spacing w:before="137"/>
              <w:ind w:left="115"/>
              <w:rPr>
                <w:sz w:val="21"/>
              </w:rPr>
            </w:pPr>
            <w:r>
              <w:rPr>
                <w:sz w:val="21"/>
              </w:rPr>
              <w:t>完成时间</w:t>
            </w:r>
          </w:p>
        </w:tc>
        <w:tc>
          <w:tcPr>
            <w:tcW w:w="2835" w:type="dxa"/>
          </w:tcPr>
          <w:p>
            <w:pPr>
              <w:pStyle w:val="13"/>
              <w:spacing w:before="10" w:line="256" w:lineRule="exact"/>
              <w:ind w:left="112" w:right="187"/>
              <w:rPr>
                <w:sz w:val="21"/>
              </w:rPr>
            </w:pPr>
            <w:r>
              <w:rPr>
                <w:sz w:val="21"/>
              </w:rPr>
              <w:t>按照工作计划及时完成采购入库工作</w:t>
            </w:r>
          </w:p>
        </w:tc>
        <w:tc>
          <w:tcPr>
            <w:tcW w:w="2551" w:type="dxa"/>
          </w:tcPr>
          <w:p>
            <w:pPr>
              <w:pStyle w:val="13"/>
              <w:spacing w:before="137"/>
              <w:ind w:left="111"/>
              <w:rPr>
                <w:sz w:val="21"/>
              </w:rPr>
            </w:pPr>
            <w:r>
              <w:rPr>
                <w:sz w:val="21"/>
              </w:rPr>
              <w:t>2022 年底前</w:t>
            </w:r>
          </w:p>
        </w:tc>
        <w:tc>
          <w:tcPr>
            <w:tcW w:w="2268" w:type="dxa"/>
          </w:tcPr>
          <w:p>
            <w:pPr>
              <w:pStyle w:val="13"/>
              <w:spacing w:before="137"/>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6"/>
              <w:ind w:left="115"/>
              <w:rPr>
                <w:sz w:val="21"/>
              </w:rPr>
            </w:pPr>
            <w:r>
              <w:rPr>
                <w:sz w:val="21"/>
              </w:rPr>
              <w:t>成本指标</w:t>
            </w:r>
          </w:p>
        </w:tc>
        <w:tc>
          <w:tcPr>
            <w:tcW w:w="2835" w:type="dxa"/>
          </w:tcPr>
          <w:p>
            <w:pPr>
              <w:pStyle w:val="13"/>
              <w:spacing w:before="66"/>
              <w:ind w:left="115"/>
              <w:rPr>
                <w:sz w:val="21"/>
              </w:rPr>
            </w:pPr>
            <w:r>
              <w:rPr>
                <w:rFonts w:hint="eastAsia"/>
                <w:sz w:val="21"/>
                <w:lang w:eastAsia="zh-CN"/>
              </w:rPr>
              <w:t>单位</w:t>
            </w:r>
            <w:r>
              <w:rPr>
                <w:sz w:val="21"/>
              </w:rPr>
              <w:t>成本</w:t>
            </w:r>
          </w:p>
        </w:tc>
        <w:tc>
          <w:tcPr>
            <w:tcW w:w="2835" w:type="dxa"/>
          </w:tcPr>
          <w:p>
            <w:pPr>
              <w:pStyle w:val="13"/>
              <w:spacing w:before="66"/>
              <w:ind w:left="112"/>
              <w:rPr>
                <w:sz w:val="21"/>
              </w:rPr>
            </w:pPr>
            <w:r>
              <w:rPr>
                <w:sz w:val="21"/>
              </w:rPr>
              <w:t>采购雨衣水靴每套成本</w:t>
            </w:r>
          </w:p>
        </w:tc>
        <w:tc>
          <w:tcPr>
            <w:tcW w:w="2551" w:type="dxa"/>
          </w:tcPr>
          <w:p>
            <w:pPr>
              <w:pStyle w:val="13"/>
              <w:spacing w:before="66"/>
              <w:ind w:left="111"/>
              <w:rPr>
                <w:sz w:val="21"/>
              </w:rPr>
            </w:pPr>
            <w:r>
              <w:rPr>
                <w:sz w:val="21"/>
              </w:rPr>
              <w:t>≤270 元</w:t>
            </w:r>
          </w:p>
        </w:tc>
        <w:tc>
          <w:tcPr>
            <w:tcW w:w="2268" w:type="dxa"/>
          </w:tcPr>
          <w:p>
            <w:pPr>
              <w:pStyle w:val="13"/>
              <w:spacing w:before="66"/>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rFonts w:hint="eastAsia"/>
                <w:sz w:val="21"/>
                <w:lang w:eastAsia="zh-CN"/>
              </w:rPr>
              <w:t>单位</w:t>
            </w:r>
            <w:r>
              <w:rPr>
                <w:sz w:val="21"/>
              </w:rPr>
              <w:t>成本</w:t>
            </w:r>
          </w:p>
        </w:tc>
        <w:tc>
          <w:tcPr>
            <w:tcW w:w="2835" w:type="dxa"/>
          </w:tcPr>
          <w:p>
            <w:pPr>
              <w:pStyle w:val="13"/>
              <w:spacing w:before="63"/>
              <w:ind w:left="112"/>
              <w:rPr>
                <w:sz w:val="21"/>
              </w:rPr>
            </w:pPr>
            <w:r>
              <w:rPr>
                <w:sz w:val="21"/>
              </w:rPr>
              <w:t>采购铁锹每把成本</w:t>
            </w:r>
          </w:p>
        </w:tc>
        <w:tc>
          <w:tcPr>
            <w:tcW w:w="2551" w:type="dxa"/>
          </w:tcPr>
          <w:p>
            <w:pPr>
              <w:pStyle w:val="13"/>
              <w:spacing w:before="63"/>
              <w:ind w:left="111"/>
              <w:rPr>
                <w:sz w:val="21"/>
              </w:rPr>
            </w:pPr>
            <w:r>
              <w:rPr>
                <w:sz w:val="21"/>
              </w:rPr>
              <w:t>≤25 元</w:t>
            </w:r>
          </w:p>
        </w:tc>
        <w:tc>
          <w:tcPr>
            <w:tcW w:w="2268" w:type="dxa"/>
          </w:tcPr>
          <w:p>
            <w:pPr>
              <w:pStyle w:val="13"/>
              <w:spacing w:before="63"/>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rFonts w:hint="eastAsia"/>
                <w:sz w:val="21"/>
                <w:lang w:eastAsia="zh-CN"/>
              </w:rPr>
              <w:t>单位</w:t>
            </w:r>
            <w:r>
              <w:rPr>
                <w:sz w:val="21"/>
              </w:rPr>
              <w:t>成本</w:t>
            </w:r>
          </w:p>
        </w:tc>
        <w:tc>
          <w:tcPr>
            <w:tcW w:w="2835" w:type="dxa"/>
          </w:tcPr>
          <w:p>
            <w:pPr>
              <w:pStyle w:val="13"/>
              <w:spacing w:before="64"/>
              <w:ind w:left="112"/>
              <w:rPr>
                <w:sz w:val="21"/>
              </w:rPr>
            </w:pPr>
            <w:r>
              <w:rPr>
                <w:sz w:val="21"/>
              </w:rPr>
              <w:t>采购雨伞每把成本</w:t>
            </w:r>
          </w:p>
        </w:tc>
        <w:tc>
          <w:tcPr>
            <w:tcW w:w="2551" w:type="dxa"/>
          </w:tcPr>
          <w:p>
            <w:pPr>
              <w:pStyle w:val="13"/>
              <w:spacing w:before="64"/>
              <w:ind w:left="111"/>
              <w:rPr>
                <w:sz w:val="21"/>
              </w:rPr>
            </w:pPr>
            <w:r>
              <w:rPr>
                <w:sz w:val="21"/>
              </w:rPr>
              <w:t>≤50 元</w:t>
            </w:r>
          </w:p>
        </w:tc>
        <w:tc>
          <w:tcPr>
            <w:tcW w:w="2268" w:type="dxa"/>
          </w:tcPr>
          <w:p>
            <w:pPr>
              <w:pStyle w:val="13"/>
              <w:spacing w:before="64"/>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成本指标</w:t>
            </w:r>
          </w:p>
        </w:tc>
        <w:tc>
          <w:tcPr>
            <w:tcW w:w="2835" w:type="dxa"/>
          </w:tcPr>
          <w:p>
            <w:pPr>
              <w:pStyle w:val="13"/>
              <w:spacing w:before="65"/>
              <w:ind w:left="115"/>
              <w:rPr>
                <w:sz w:val="21"/>
              </w:rPr>
            </w:pPr>
            <w:r>
              <w:rPr>
                <w:rFonts w:hint="eastAsia"/>
                <w:sz w:val="21"/>
                <w:lang w:eastAsia="zh-CN"/>
              </w:rPr>
              <w:t>单位</w:t>
            </w:r>
            <w:r>
              <w:rPr>
                <w:sz w:val="21"/>
              </w:rPr>
              <w:t>成本</w:t>
            </w:r>
          </w:p>
        </w:tc>
        <w:tc>
          <w:tcPr>
            <w:tcW w:w="2835" w:type="dxa"/>
          </w:tcPr>
          <w:p>
            <w:pPr>
              <w:pStyle w:val="13"/>
              <w:spacing w:before="65"/>
              <w:ind w:left="112"/>
              <w:rPr>
                <w:sz w:val="21"/>
              </w:rPr>
            </w:pPr>
            <w:r>
              <w:rPr>
                <w:sz w:val="21"/>
              </w:rPr>
              <w:t>采购防汛袋每个成本</w:t>
            </w:r>
          </w:p>
        </w:tc>
        <w:tc>
          <w:tcPr>
            <w:tcW w:w="2551" w:type="dxa"/>
          </w:tcPr>
          <w:p>
            <w:pPr>
              <w:pStyle w:val="13"/>
              <w:spacing w:before="65"/>
              <w:ind w:left="111"/>
              <w:rPr>
                <w:sz w:val="21"/>
              </w:rPr>
            </w:pPr>
            <w:r>
              <w:rPr>
                <w:sz w:val="21"/>
              </w:rPr>
              <w:t>≤1 元</w:t>
            </w:r>
          </w:p>
        </w:tc>
        <w:tc>
          <w:tcPr>
            <w:tcW w:w="2268" w:type="dxa"/>
          </w:tcPr>
          <w:p>
            <w:pPr>
              <w:pStyle w:val="13"/>
              <w:spacing w:before="65"/>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rFonts w:hint="eastAsia"/>
                <w:sz w:val="21"/>
                <w:lang w:eastAsia="zh-CN"/>
              </w:rPr>
              <w:t>单位</w:t>
            </w:r>
            <w:r>
              <w:rPr>
                <w:sz w:val="21"/>
              </w:rPr>
              <w:t>成本</w:t>
            </w:r>
          </w:p>
        </w:tc>
        <w:tc>
          <w:tcPr>
            <w:tcW w:w="2835" w:type="dxa"/>
          </w:tcPr>
          <w:p>
            <w:pPr>
              <w:pStyle w:val="13"/>
              <w:spacing w:before="64"/>
              <w:ind w:left="112"/>
              <w:rPr>
                <w:sz w:val="21"/>
              </w:rPr>
            </w:pPr>
            <w:r>
              <w:rPr>
                <w:sz w:val="21"/>
              </w:rPr>
              <w:t>采购救生衣每件成本</w:t>
            </w:r>
          </w:p>
        </w:tc>
        <w:tc>
          <w:tcPr>
            <w:tcW w:w="2551" w:type="dxa"/>
          </w:tcPr>
          <w:p>
            <w:pPr>
              <w:pStyle w:val="13"/>
              <w:spacing w:before="64"/>
              <w:ind w:left="111"/>
              <w:rPr>
                <w:sz w:val="21"/>
              </w:rPr>
            </w:pPr>
            <w:r>
              <w:rPr>
                <w:sz w:val="21"/>
              </w:rPr>
              <w:t>≤45 元</w:t>
            </w:r>
          </w:p>
        </w:tc>
        <w:tc>
          <w:tcPr>
            <w:tcW w:w="2268" w:type="dxa"/>
          </w:tcPr>
          <w:p>
            <w:pPr>
              <w:pStyle w:val="13"/>
              <w:spacing w:before="64"/>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成本指标</w:t>
            </w:r>
          </w:p>
        </w:tc>
        <w:tc>
          <w:tcPr>
            <w:tcW w:w="2835" w:type="dxa"/>
          </w:tcPr>
          <w:p>
            <w:pPr>
              <w:pStyle w:val="13"/>
              <w:spacing w:before="65"/>
              <w:ind w:left="115"/>
              <w:rPr>
                <w:sz w:val="21"/>
              </w:rPr>
            </w:pPr>
            <w:r>
              <w:rPr>
                <w:rFonts w:hint="eastAsia"/>
                <w:sz w:val="21"/>
                <w:lang w:eastAsia="zh-CN"/>
              </w:rPr>
              <w:t>单位</w:t>
            </w:r>
            <w:r>
              <w:rPr>
                <w:sz w:val="21"/>
              </w:rPr>
              <w:t>成本</w:t>
            </w:r>
          </w:p>
        </w:tc>
        <w:tc>
          <w:tcPr>
            <w:tcW w:w="2835" w:type="dxa"/>
          </w:tcPr>
          <w:p>
            <w:pPr>
              <w:pStyle w:val="13"/>
              <w:spacing w:before="65"/>
              <w:ind w:left="112"/>
              <w:rPr>
                <w:sz w:val="21"/>
              </w:rPr>
            </w:pPr>
            <w:r>
              <w:rPr>
                <w:sz w:val="21"/>
              </w:rPr>
              <w:t>采购对讲机每台成本</w:t>
            </w:r>
          </w:p>
        </w:tc>
        <w:tc>
          <w:tcPr>
            <w:tcW w:w="2551" w:type="dxa"/>
          </w:tcPr>
          <w:p>
            <w:pPr>
              <w:pStyle w:val="13"/>
              <w:spacing w:before="65"/>
              <w:ind w:left="111"/>
              <w:rPr>
                <w:sz w:val="21"/>
              </w:rPr>
            </w:pPr>
            <w:r>
              <w:rPr>
                <w:sz w:val="21"/>
              </w:rPr>
              <w:t>≤1000 元</w:t>
            </w:r>
          </w:p>
        </w:tc>
        <w:tc>
          <w:tcPr>
            <w:tcW w:w="2268" w:type="dxa"/>
          </w:tcPr>
          <w:p>
            <w:pPr>
              <w:pStyle w:val="13"/>
              <w:spacing w:before="65"/>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rFonts w:hint="eastAsia"/>
                <w:sz w:val="21"/>
                <w:lang w:eastAsia="zh-CN"/>
              </w:rPr>
              <w:t>单位</w:t>
            </w:r>
            <w:r>
              <w:rPr>
                <w:sz w:val="21"/>
              </w:rPr>
              <w:t>成本</w:t>
            </w:r>
          </w:p>
        </w:tc>
        <w:tc>
          <w:tcPr>
            <w:tcW w:w="2835" w:type="dxa"/>
          </w:tcPr>
          <w:p>
            <w:pPr>
              <w:pStyle w:val="13"/>
              <w:spacing w:before="64"/>
              <w:ind w:left="112"/>
              <w:rPr>
                <w:sz w:val="21"/>
              </w:rPr>
            </w:pPr>
            <w:r>
              <w:rPr>
                <w:sz w:val="21"/>
              </w:rPr>
              <w:t>采购发电机组每台成本</w:t>
            </w:r>
          </w:p>
        </w:tc>
        <w:tc>
          <w:tcPr>
            <w:tcW w:w="2551" w:type="dxa"/>
          </w:tcPr>
          <w:p>
            <w:pPr>
              <w:pStyle w:val="13"/>
              <w:spacing w:before="64"/>
              <w:ind w:left="111"/>
              <w:rPr>
                <w:sz w:val="21"/>
              </w:rPr>
            </w:pPr>
            <w:r>
              <w:rPr>
                <w:sz w:val="21"/>
              </w:rPr>
              <w:t>≤3000 元</w:t>
            </w:r>
          </w:p>
        </w:tc>
        <w:tc>
          <w:tcPr>
            <w:tcW w:w="2268" w:type="dxa"/>
          </w:tcPr>
          <w:p>
            <w:pPr>
              <w:pStyle w:val="13"/>
              <w:spacing w:before="64"/>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rFonts w:hint="eastAsia"/>
                <w:sz w:val="21"/>
                <w:lang w:eastAsia="zh-CN"/>
              </w:rPr>
              <w:t>单位</w:t>
            </w:r>
            <w:r>
              <w:rPr>
                <w:sz w:val="21"/>
              </w:rPr>
              <w:t>成本</w:t>
            </w:r>
          </w:p>
        </w:tc>
        <w:tc>
          <w:tcPr>
            <w:tcW w:w="2835" w:type="dxa"/>
          </w:tcPr>
          <w:p>
            <w:pPr>
              <w:pStyle w:val="13"/>
              <w:spacing w:before="63"/>
              <w:ind w:left="112"/>
              <w:rPr>
                <w:sz w:val="21"/>
              </w:rPr>
            </w:pPr>
            <w:r>
              <w:rPr>
                <w:sz w:val="21"/>
              </w:rPr>
              <w:t>采购电锯每台成本</w:t>
            </w:r>
          </w:p>
        </w:tc>
        <w:tc>
          <w:tcPr>
            <w:tcW w:w="2551" w:type="dxa"/>
          </w:tcPr>
          <w:p>
            <w:pPr>
              <w:pStyle w:val="13"/>
              <w:spacing w:before="63"/>
              <w:ind w:left="111"/>
              <w:rPr>
                <w:sz w:val="21"/>
              </w:rPr>
            </w:pPr>
            <w:r>
              <w:rPr>
                <w:sz w:val="21"/>
              </w:rPr>
              <w:t>≤2000 元</w:t>
            </w:r>
          </w:p>
        </w:tc>
        <w:tc>
          <w:tcPr>
            <w:tcW w:w="2268" w:type="dxa"/>
          </w:tcPr>
          <w:p>
            <w:pPr>
              <w:pStyle w:val="13"/>
              <w:spacing w:before="63"/>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417" w:type="dxa"/>
          </w:tcPr>
          <w:p>
            <w:pPr>
              <w:pStyle w:val="13"/>
              <w:spacing w:before="135"/>
              <w:ind w:left="163" w:right="144"/>
              <w:jc w:val="center"/>
              <w:rPr>
                <w:sz w:val="21"/>
              </w:rPr>
            </w:pPr>
            <w:r>
              <w:rPr>
                <w:sz w:val="21"/>
              </w:rPr>
              <w:t>效益指标</w:t>
            </w:r>
          </w:p>
        </w:tc>
        <w:tc>
          <w:tcPr>
            <w:tcW w:w="2268" w:type="dxa"/>
          </w:tcPr>
          <w:p>
            <w:pPr>
              <w:pStyle w:val="13"/>
              <w:spacing w:before="135"/>
              <w:ind w:left="115"/>
              <w:rPr>
                <w:sz w:val="21"/>
              </w:rPr>
            </w:pPr>
            <w:r>
              <w:rPr>
                <w:sz w:val="21"/>
              </w:rPr>
              <w:t>社会效益指标</w:t>
            </w:r>
          </w:p>
        </w:tc>
        <w:tc>
          <w:tcPr>
            <w:tcW w:w="2835" w:type="dxa"/>
          </w:tcPr>
          <w:p>
            <w:pPr>
              <w:pStyle w:val="13"/>
              <w:spacing w:before="135"/>
              <w:ind w:left="115"/>
              <w:rPr>
                <w:sz w:val="21"/>
              </w:rPr>
            </w:pPr>
            <w:r>
              <w:rPr>
                <w:sz w:val="21"/>
              </w:rPr>
              <w:t>保障储备物资应急充足</w:t>
            </w:r>
          </w:p>
        </w:tc>
        <w:tc>
          <w:tcPr>
            <w:tcW w:w="2835" w:type="dxa"/>
          </w:tcPr>
          <w:p>
            <w:pPr>
              <w:pStyle w:val="13"/>
              <w:spacing w:line="264" w:lineRule="exact"/>
              <w:ind w:left="112" w:right="325"/>
              <w:rPr>
                <w:sz w:val="21"/>
              </w:rPr>
            </w:pPr>
            <w:r>
              <w:rPr>
                <w:w w:val="90"/>
                <w:sz w:val="21"/>
              </w:rPr>
              <w:t>项目实施，保障交通储备物资应急供应量充足，有效保</w:t>
            </w:r>
          </w:p>
        </w:tc>
        <w:tc>
          <w:tcPr>
            <w:tcW w:w="2551" w:type="dxa"/>
          </w:tcPr>
          <w:p>
            <w:pPr>
              <w:pStyle w:val="13"/>
              <w:spacing w:before="135"/>
              <w:ind w:left="111"/>
              <w:rPr>
                <w:sz w:val="21"/>
              </w:rPr>
            </w:pPr>
            <w:r>
              <w:rPr>
                <w:sz w:val="21"/>
              </w:rPr>
              <w:t>100%</w:t>
            </w:r>
          </w:p>
        </w:tc>
        <w:tc>
          <w:tcPr>
            <w:tcW w:w="2268" w:type="dxa"/>
          </w:tcPr>
          <w:p>
            <w:pPr>
              <w:pStyle w:val="13"/>
              <w:spacing w:before="135"/>
              <w:ind w:left="114"/>
              <w:rPr>
                <w:sz w:val="21"/>
              </w:rPr>
            </w:pPr>
            <w:r>
              <w:rPr>
                <w:sz w:val="21"/>
              </w:rPr>
              <w:t>交通战备工作计划</w:t>
            </w:r>
          </w:p>
        </w:tc>
      </w:tr>
    </w:tbl>
    <w:p>
      <w:pPr>
        <w:spacing w:after="0"/>
        <w:rPr>
          <w:sz w:val="21"/>
        </w:rPr>
        <w:sectPr>
          <w:pgSz w:w="16840" w:h="11900" w:orient="landscape"/>
          <w:pgMar w:top="1100" w:right="280" w:bottom="88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line="268" w:lineRule="exact"/>
              <w:ind w:left="112"/>
              <w:rPr>
                <w:sz w:val="21"/>
              </w:rPr>
            </w:pPr>
            <w:r>
              <w:rPr>
                <w:sz w:val="21"/>
              </w:rPr>
              <w:t>障防汛防火期间交通安全畅</w:t>
            </w:r>
          </w:p>
          <w:p>
            <w:pPr>
              <w:pStyle w:val="13"/>
              <w:spacing w:line="257" w:lineRule="exact"/>
              <w:ind w:left="112"/>
              <w:rPr>
                <w:sz w:val="21"/>
              </w:rPr>
            </w:pPr>
            <w:r>
              <w:rPr>
                <w:sz w:val="21"/>
              </w:rPr>
              <w:t>通运行</w:t>
            </w:r>
          </w:p>
        </w:tc>
        <w:tc>
          <w:tcPr>
            <w:tcW w:w="2551" w:type="dxa"/>
          </w:tcPr>
          <w:p>
            <w:pPr>
              <w:pStyle w:val="13"/>
              <w:rPr>
                <w:rFonts w:ascii="Times New Roman"/>
                <w:sz w:val="20"/>
              </w:rPr>
            </w:pPr>
          </w:p>
        </w:tc>
        <w:tc>
          <w:tcPr>
            <w:tcW w:w="226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9"/>
              <w:rPr>
                <w:b/>
                <w:sz w:val="21"/>
              </w:rPr>
            </w:pPr>
          </w:p>
          <w:p>
            <w:pPr>
              <w:pStyle w:val="13"/>
              <w:ind w:left="115"/>
              <w:rPr>
                <w:sz w:val="21"/>
              </w:rPr>
            </w:pPr>
            <w:r>
              <w:rPr>
                <w:sz w:val="21"/>
              </w:rPr>
              <w:t>可持续影响指标</w:t>
            </w:r>
          </w:p>
        </w:tc>
        <w:tc>
          <w:tcPr>
            <w:tcW w:w="2835" w:type="dxa"/>
          </w:tcPr>
          <w:p>
            <w:pPr>
              <w:pStyle w:val="13"/>
              <w:spacing w:before="9"/>
              <w:rPr>
                <w:b/>
                <w:sz w:val="21"/>
              </w:rPr>
            </w:pPr>
          </w:p>
          <w:p>
            <w:pPr>
              <w:pStyle w:val="13"/>
              <w:ind w:left="115"/>
              <w:rPr>
                <w:sz w:val="21"/>
              </w:rPr>
            </w:pPr>
            <w:r>
              <w:rPr>
                <w:sz w:val="21"/>
              </w:rPr>
              <w:t>长期有效性</w:t>
            </w:r>
          </w:p>
        </w:tc>
        <w:tc>
          <w:tcPr>
            <w:tcW w:w="2835" w:type="dxa"/>
          </w:tcPr>
          <w:p>
            <w:pPr>
              <w:pStyle w:val="13"/>
              <w:spacing w:before="8" w:line="235" w:lineRule="auto"/>
              <w:ind w:left="112" w:right="187"/>
              <w:rPr>
                <w:sz w:val="21"/>
              </w:rPr>
            </w:pPr>
            <w:r>
              <w:rPr>
                <w:sz w:val="21"/>
              </w:rPr>
              <w:t>项目实施保障交通战备工作长期有序开展，保证公路畅</w:t>
            </w:r>
          </w:p>
          <w:p>
            <w:pPr>
              <w:pStyle w:val="13"/>
              <w:spacing w:before="6" w:line="255" w:lineRule="exact"/>
              <w:ind w:left="112"/>
              <w:rPr>
                <w:sz w:val="21"/>
              </w:rPr>
            </w:pPr>
            <w:r>
              <w:rPr>
                <w:sz w:val="21"/>
              </w:rPr>
              <w:t>通，方便百姓出行</w:t>
            </w:r>
          </w:p>
        </w:tc>
        <w:tc>
          <w:tcPr>
            <w:tcW w:w="2551" w:type="dxa"/>
          </w:tcPr>
          <w:p>
            <w:pPr>
              <w:pStyle w:val="13"/>
              <w:spacing w:before="9"/>
              <w:rPr>
                <w:b/>
                <w:sz w:val="21"/>
              </w:rPr>
            </w:pPr>
          </w:p>
          <w:p>
            <w:pPr>
              <w:pStyle w:val="13"/>
              <w:ind w:left="111"/>
              <w:rPr>
                <w:sz w:val="21"/>
              </w:rPr>
            </w:pPr>
            <w:r>
              <w:rPr>
                <w:sz w:val="21"/>
              </w:rPr>
              <w:t>100%</w:t>
            </w:r>
          </w:p>
        </w:tc>
        <w:tc>
          <w:tcPr>
            <w:tcW w:w="2268" w:type="dxa"/>
          </w:tcPr>
          <w:p>
            <w:pPr>
              <w:pStyle w:val="13"/>
              <w:spacing w:before="9"/>
              <w:rPr>
                <w:b/>
                <w:sz w:val="21"/>
              </w:rPr>
            </w:pPr>
          </w:p>
          <w:p>
            <w:pPr>
              <w:pStyle w:val="13"/>
              <w:ind w:left="114"/>
              <w:rPr>
                <w:sz w:val="21"/>
              </w:rPr>
            </w:pPr>
            <w:r>
              <w:rPr>
                <w:sz w:val="21"/>
              </w:rP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tcPr>
          <w:p>
            <w:pPr>
              <w:pStyle w:val="13"/>
              <w:spacing w:before="135"/>
              <w:ind w:left="167" w:right="144"/>
              <w:jc w:val="center"/>
              <w:rPr>
                <w:sz w:val="21"/>
              </w:rPr>
            </w:pPr>
            <w:r>
              <w:rPr>
                <w:sz w:val="21"/>
              </w:rPr>
              <w:t>满意度指标</w:t>
            </w:r>
          </w:p>
        </w:tc>
        <w:tc>
          <w:tcPr>
            <w:tcW w:w="2268" w:type="dxa"/>
          </w:tcPr>
          <w:p>
            <w:pPr>
              <w:pStyle w:val="13"/>
              <w:spacing w:before="135"/>
              <w:ind w:left="115"/>
              <w:rPr>
                <w:sz w:val="21"/>
              </w:rPr>
            </w:pPr>
            <w:r>
              <w:rPr>
                <w:sz w:val="21"/>
              </w:rPr>
              <w:t>服务对象满意度指标</w:t>
            </w:r>
          </w:p>
        </w:tc>
        <w:tc>
          <w:tcPr>
            <w:tcW w:w="2835" w:type="dxa"/>
          </w:tcPr>
          <w:p>
            <w:pPr>
              <w:pStyle w:val="13"/>
              <w:spacing w:before="135"/>
              <w:ind w:left="115"/>
              <w:rPr>
                <w:sz w:val="21"/>
              </w:rPr>
            </w:pPr>
            <w:r>
              <w:rPr>
                <w:sz w:val="21"/>
              </w:rPr>
              <w:t>社会公众满意度（%）</w:t>
            </w:r>
          </w:p>
        </w:tc>
        <w:tc>
          <w:tcPr>
            <w:tcW w:w="2835" w:type="dxa"/>
          </w:tcPr>
          <w:p>
            <w:pPr>
              <w:pStyle w:val="13"/>
              <w:spacing w:line="268" w:lineRule="exact"/>
              <w:ind w:left="112"/>
              <w:rPr>
                <w:sz w:val="21"/>
              </w:rPr>
            </w:pPr>
            <w:r>
              <w:rPr>
                <w:sz w:val="21"/>
              </w:rPr>
              <w:t>调查中满意和较满意的社会</w:t>
            </w:r>
          </w:p>
          <w:p>
            <w:pPr>
              <w:pStyle w:val="13"/>
              <w:spacing w:line="255" w:lineRule="exact"/>
              <w:ind w:left="112"/>
              <w:rPr>
                <w:sz w:val="21"/>
              </w:rPr>
            </w:pPr>
            <w:r>
              <w:rPr>
                <w:sz w:val="21"/>
              </w:rPr>
              <w:t>群众占调查总人数的比率</w:t>
            </w:r>
          </w:p>
        </w:tc>
        <w:tc>
          <w:tcPr>
            <w:tcW w:w="2551" w:type="dxa"/>
          </w:tcPr>
          <w:p>
            <w:pPr>
              <w:pStyle w:val="13"/>
              <w:spacing w:before="135"/>
              <w:ind w:left="111"/>
              <w:rPr>
                <w:sz w:val="21"/>
              </w:rPr>
            </w:pPr>
            <w:r>
              <w:rPr>
                <w:sz w:val="21"/>
              </w:rPr>
              <w:t>≥95%</w:t>
            </w:r>
          </w:p>
        </w:tc>
        <w:tc>
          <w:tcPr>
            <w:tcW w:w="2268" w:type="dxa"/>
          </w:tcPr>
          <w:p>
            <w:pPr>
              <w:pStyle w:val="13"/>
              <w:spacing w:before="135"/>
              <w:ind w:left="114"/>
              <w:rPr>
                <w:sz w:val="21"/>
              </w:rPr>
            </w:pPr>
            <w:r>
              <w:rPr>
                <w:sz w:val="21"/>
              </w:rPr>
              <w:t>群众满意度调查问卷</w:t>
            </w:r>
          </w:p>
        </w:tc>
      </w:tr>
    </w:tbl>
    <w:p>
      <w:pPr>
        <w:pStyle w:val="5"/>
        <w:spacing w:before="3"/>
        <w:rPr>
          <w:b/>
          <w:sz w:val="17"/>
        </w:rPr>
      </w:pPr>
    </w:p>
    <w:p>
      <w:pPr>
        <w:spacing w:before="61" w:after="8"/>
        <w:ind w:left="1279" w:right="0" w:firstLine="0"/>
        <w:jc w:val="left"/>
        <w:rPr>
          <w:b/>
          <w:sz w:val="28"/>
        </w:rPr>
      </w:pPr>
      <w:r>
        <w:rPr>
          <w:b/>
          <w:sz w:val="28"/>
        </w:rPr>
        <w:t>25、农村公路建设改造工程资金绩效目标表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7" w:type="dxa"/>
          </w:tcPr>
          <w:p>
            <w:pPr>
              <w:pStyle w:val="13"/>
              <w:spacing w:before="135"/>
              <w:ind w:left="167" w:right="144"/>
              <w:jc w:val="center"/>
              <w:rPr>
                <w:b/>
                <w:sz w:val="21"/>
              </w:rPr>
            </w:pPr>
            <w:r>
              <w:rPr>
                <w:b/>
                <w:sz w:val="21"/>
              </w:rPr>
              <w:t>绩效目标</w:t>
            </w:r>
          </w:p>
        </w:tc>
        <w:tc>
          <w:tcPr>
            <w:tcW w:w="12757" w:type="dxa"/>
            <w:gridSpan w:val="5"/>
          </w:tcPr>
          <w:p>
            <w:pPr>
              <w:pStyle w:val="13"/>
              <w:numPr>
                <w:ilvl w:val="0"/>
                <w:numId w:val="26"/>
              </w:numPr>
              <w:tabs>
                <w:tab w:val="left" w:pos="327"/>
              </w:tabs>
              <w:spacing w:before="1" w:after="0" w:line="240" w:lineRule="auto"/>
              <w:ind w:left="326" w:right="0" w:hanging="214"/>
              <w:jc w:val="left"/>
              <w:rPr>
                <w:sz w:val="21"/>
              </w:rPr>
            </w:pPr>
            <w:r>
              <w:rPr>
                <w:sz w:val="21"/>
              </w:rPr>
              <w:t>通过开展完成农村公路建设改造工程，建设质量达到合格标准，加强农村公路基础设施建设。</w:t>
            </w:r>
          </w:p>
          <w:p>
            <w:pPr>
              <w:pStyle w:val="13"/>
              <w:numPr>
                <w:ilvl w:val="0"/>
                <w:numId w:val="26"/>
              </w:numPr>
              <w:tabs>
                <w:tab w:val="left" w:pos="327"/>
              </w:tabs>
              <w:spacing w:before="4" w:after="0" w:line="266" w:lineRule="exact"/>
              <w:ind w:left="326" w:right="0" w:hanging="214"/>
              <w:jc w:val="left"/>
              <w:rPr>
                <w:sz w:val="21"/>
              </w:rPr>
            </w:pPr>
            <w:r>
              <w:rPr>
                <w:sz w:val="21"/>
              </w:rPr>
              <w:t>通过改善路况，增强通行能力，方便群众出行，拉动地区经济增长。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3"/>
              <w:ind w:left="167" w:right="144"/>
              <w:jc w:val="center"/>
              <w:rPr>
                <w:b/>
                <w:sz w:val="21"/>
              </w:rPr>
            </w:pPr>
            <w:r>
              <w:rPr>
                <w:b/>
                <w:sz w:val="21"/>
              </w:rPr>
              <w:t>一级指标</w:t>
            </w:r>
          </w:p>
        </w:tc>
        <w:tc>
          <w:tcPr>
            <w:tcW w:w="2268" w:type="dxa"/>
          </w:tcPr>
          <w:p>
            <w:pPr>
              <w:pStyle w:val="13"/>
              <w:spacing w:before="63"/>
              <w:ind w:left="717"/>
              <w:rPr>
                <w:b/>
                <w:sz w:val="21"/>
              </w:rPr>
            </w:pPr>
            <w:r>
              <w:rPr>
                <w:b/>
                <w:sz w:val="21"/>
              </w:rPr>
              <w:t>二级指标</w:t>
            </w:r>
          </w:p>
        </w:tc>
        <w:tc>
          <w:tcPr>
            <w:tcW w:w="2835" w:type="dxa"/>
          </w:tcPr>
          <w:p>
            <w:pPr>
              <w:pStyle w:val="13"/>
              <w:spacing w:before="63"/>
              <w:ind w:left="982" w:right="953"/>
              <w:jc w:val="center"/>
              <w:rPr>
                <w:b/>
                <w:sz w:val="21"/>
              </w:rPr>
            </w:pPr>
            <w:r>
              <w:rPr>
                <w:b/>
                <w:sz w:val="21"/>
              </w:rPr>
              <w:t>三级指标</w:t>
            </w:r>
          </w:p>
        </w:tc>
        <w:tc>
          <w:tcPr>
            <w:tcW w:w="2835" w:type="dxa"/>
          </w:tcPr>
          <w:p>
            <w:pPr>
              <w:pStyle w:val="13"/>
              <w:spacing w:before="63"/>
              <w:ind w:left="791"/>
              <w:rPr>
                <w:b/>
                <w:sz w:val="21"/>
              </w:rPr>
            </w:pPr>
            <w:r>
              <w:rPr>
                <w:b/>
                <w:sz w:val="21"/>
              </w:rPr>
              <w:t>绩效指标描述</w:t>
            </w:r>
          </w:p>
        </w:tc>
        <w:tc>
          <w:tcPr>
            <w:tcW w:w="2551" w:type="dxa"/>
          </w:tcPr>
          <w:p>
            <w:pPr>
              <w:pStyle w:val="13"/>
              <w:spacing w:before="63"/>
              <w:ind w:left="945" w:right="918"/>
              <w:jc w:val="center"/>
              <w:rPr>
                <w:b/>
                <w:sz w:val="21"/>
              </w:rPr>
            </w:pPr>
            <w:r>
              <w:rPr>
                <w:b/>
                <w:sz w:val="21"/>
              </w:rPr>
              <w:t>指标值</w:t>
            </w:r>
          </w:p>
        </w:tc>
        <w:tc>
          <w:tcPr>
            <w:tcW w:w="2268" w:type="dxa"/>
          </w:tcPr>
          <w:p>
            <w:pPr>
              <w:pStyle w:val="13"/>
              <w:spacing w:before="63"/>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47"/>
              <w:ind w:left="291"/>
              <w:rPr>
                <w:sz w:val="21"/>
              </w:rPr>
            </w:pPr>
            <w:r>
              <w:rPr>
                <w:sz w:val="21"/>
              </w:rPr>
              <w:t>产出指标</w:t>
            </w:r>
          </w:p>
        </w:tc>
        <w:tc>
          <w:tcPr>
            <w:tcW w:w="2268" w:type="dxa"/>
          </w:tcPr>
          <w:p>
            <w:pPr>
              <w:pStyle w:val="13"/>
              <w:spacing w:before="7"/>
              <w:rPr>
                <w:b/>
                <w:sz w:val="21"/>
              </w:rPr>
            </w:pPr>
          </w:p>
          <w:p>
            <w:pPr>
              <w:pStyle w:val="13"/>
              <w:ind w:left="115"/>
              <w:rPr>
                <w:sz w:val="21"/>
              </w:rPr>
            </w:pPr>
            <w:r>
              <w:rPr>
                <w:sz w:val="21"/>
              </w:rPr>
              <w:t>成本指标</w:t>
            </w:r>
          </w:p>
        </w:tc>
        <w:tc>
          <w:tcPr>
            <w:tcW w:w="2835" w:type="dxa"/>
          </w:tcPr>
          <w:p>
            <w:pPr>
              <w:pStyle w:val="13"/>
              <w:spacing w:before="7"/>
              <w:rPr>
                <w:b/>
                <w:sz w:val="21"/>
              </w:rPr>
            </w:pPr>
          </w:p>
          <w:p>
            <w:pPr>
              <w:pStyle w:val="13"/>
              <w:ind w:left="115"/>
              <w:rPr>
                <w:sz w:val="21"/>
              </w:rPr>
            </w:pPr>
            <w:r>
              <w:rPr>
                <w:sz w:val="21"/>
              </w:rPr>
              <w:t>道路改建成本</w:t>
            </w:r>
          </w:p>
        </w:tc>
        <w:tc>
          <w:tcPr>
            <w:tcW w:w="2835" w:type="dxa"/>
          </w:tcPr>
          <w:p>
            <w:pPr>
              <w:pStyle w:val="13"/>
              <w:spacing w:before="3"/>
              <w:ind w:left="112"/>
              <w:rPr>
                <w:sz w:val="21"/>
              </w:rPr>
            </w:pPr>
            <w:r>
              <w:rPr>
                <w:sz w:val="21"/>
              </w:rPr>
              <w:t>严格进行成本管控，按照政</w:t>
            </w:r>
          </w:p>
          <w:p>
            <w:pPr>
              <w:pStyle w:val="13"/>
              <w:spacing w:line="264" w:lineRule="exact"/>
              <w:ind w:left="112" w:right="187"/>
              <w:rPr>
                <w:sz w:val="21"/>
              </w:rPr>
            </w:pPr>
            <w:r>
              <w:rPr>
                <w:sz w:val="21"/>
              </w:rPr>
              <w:t>府招投标相关文件及合同支付要求进行资金的支付</w:t>
            </w:r>
          </w:p>
        </w:tc>
        <w:tc>
          <w:tcPr>
            <w:tcW w:w="2551" w:type="dxa"/>
          </w:tcPr>
          <w:p>
            <w:pPr>
              <w:pStyle w:val="13"/>
              <w:spacing w:before="7"/>
              <w:rPr>
                <w:b/>
                <w:sz w:val="21"/>
              </w:rPr>
            </w:pPr>
          </w:p>
          <w:p>
            <w:pPr>
              <w:pStyle w:val="13"/>
              <w:ind w:left="111"/>
              <w:rPr>
                <w:sz w:val="21"/>
              </w:rPr>
            </w:pPr>
            <w:r>
              <w:rPr>
                <w:sz w:val="21"/>
              </w:rPr>
              <w:t>≤511 万元</w:t>
            </w:r>
          </w:p>
        </w:tc>
        <w:tc>
          <w:tcPr>
            <w:tcW w:w="2268" w:type="dxa"/>
          </w:tcPr>
          <w:p>
            <w:pPr>
              <w:pStyle w:val="13"/>
              <w:spacing w:before="7"/>
              <w:rPr>
                <w:b/>
                <w:sz w:val="21"/>
              </w:rPr>
            </w:pPr>
          </w:p>
          <w:p>
            <w:pPr>
              <w:pStyle w:val="13"/>
              <w:ind w:left="114"/>
              <w:rPr>
                <w:sz w:val="21"/>
              </w:rPr>
            </w:pPr>
            <w:r>
              <w:rPr>
                <w:sz w:val="21"/>
              </w:rP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成本指标</w:t>
            </w:r>
          </w:p>
        </w:tc>
        <w:tc>
          <w:tcPr>
            <w:tcW w:w="2835" w:type="dxa"/>
          </w:tcPr>
          <w:p>
            <w:pPr>
              <w:pStyle w:val="13"/>
              <w:spacing w:before="8"/>
              <w:rPr>
                <w:b/>
                <w:sz w:val="21"/>
              </w:rPr>
            </w:pPr>
          </w:p>
          <w:p>
            <w:pPr>
              <w:pStyle w:val="13"/>
              <w:ind w:left="115"/>
              <w:rPr>
                <w:sz w:val="21"/>
              </w:rPr>
            </w:pPr>
            <w:r>
              <w:rPr>
                <w:sz w:val="21"/>
              </w:rPr>
              <w:t>道路改建平均成本</w:t>
            </w:r>
          </w:p>
        </w:tc>
        <w:tc>
          <w:tcPr>
            <w:tcW w:w="2835" w:type="dxa"/>
          </w:tcPr>
          <w:p>
            <w:pPr>
              <w:pStyle w:val="13"/>
              <w:spacing w:before="1" w:line="242" w:lineRule="auto"/>
              <w:ind w:left="112" w:right="170"/>
              <w:rPr>
                <w:sz w:val="21"/>
              </w:rPr>
            </w:pPr>
            <w:r>
              <w:rPr>
                <w:spacing w:val="12"/>
                <w:w w:val="90"/>
                <w:sz w:val="21"/>
              </w:rPr>
              <w:t>严格进行成本管控，按照上</w:t>
            </w:r>
            <w:r>
              <w:rPr>
                <w:spacing w:val="-19"/>
                <w:sz w:val="21"/>
              </w:rPr>
              <w:t xml:space="preserve">级 </w:t>
            </w:r>
            <w:r>
              <w:rPr>
                <w:sz w:val="21"/>
              </w:rPr>
              <w:t>3.5</w:t>
            </w:r>
            <w:r>
              <w:rPr>
                <w:spacing w:val="-8"/>
                <w:sz w:val="21"/>
              </w:rPr>
              <w:t xml:space="preserve"> 米宽路每公里农村公</w:t>
            </w:r>
          </w:p>
          <w:p>
            <w:pPr>
              <w:pStyle w:val="13"/>
              <w:spacing w:before="1" w:line="251" w:lineRule="exact"/>
              <w:ind w:left="112"/>
              <w:rPr>
                <w:sz w:val="21"/>
              </w:rPr>
            </w:pPr>
            <w:r>
              <w:rPr>
                <w:sz w:val="21"/>
              </w:rPr>
              <w:t>路建设补助标准，安排支出</w:t>
            </w:r>
          </w:p>
        </w:tc>
        <w:tc>
          <w:tcPr>
            <w:tcW w:w="2551" w:type="dxa"/>
          </w:tcPr>
          <w:p>
            <w:pPr>
              <w:pStyle w:val="13"/>
              <w:spacing w:before="8"/>
              <w:rPr>
                <w:b/>
                <w:sz w:val="21"/>
              </w:rPr>
            </w:pPr>
          </w:p>
          <w:p>
            <w:pPr>
              <w:pStyle w:val="13"/>
              <w:ind w:left="111"/>
              <w:rPr>
                <w:sz w:val="21"/>
              </w:rPr>
            </w:pPr>
            <w:r>
              <w:rPr>
                <w:sz w:val="21"/>
              </w:rPr>
              <w:t>≤26 万元/公里</w:t>
            </w:r>
          </w:p>
        </w:tc>
        <w:tc>
          <w:tcPr>
            <w:tcW w:w="2268" w:type="dxa"/>
          </w:tcPr>
          <w:p>
            <w:pPr>
              <w:pStyle w:val="13"/>
              <w:spacing w:before="138" w:line="247" w:lineRule="auto"/>
              <w:ind w:left="114" w:right="247"/>
              <w:rPr>
                <w:sz w:val="21"/>
              </w:rPr>
            </w:pPr>
            <w:r>
              <w:rPr>
                <w:sz w:val="21"/>
              </w:rP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9"/>
              <w:ind w:left="115"/>
              <w:rPr>
                <w:sz w:val="21"/>
              </w:rPr>
            </w:pPr>
            <w:r>
              <w:rPr>
                <w:sz w:val="21"/>
              </w:rPr>
              <w:t>时效指标</w:t>
            </w:r>
          </w:p>
        </w:tc>
        <w:tc>
          <w:tcPr>
            <w:tcW w:w="2835" w:type="dxa"/>
          </w:tcPr>
          <w:p>
            <w:pPr>
              <w:pStyle w:val="13"/>
              <w:spacing w:before="139"/>
              <w:ind w:left="115"/>
              <w:rPr>
                <w:sz w:val="21"/>
              </w:rPr>
            </w:pPr>
            <w:r>
              <w:rPr>
                <w:sz w:val="21"/>
              </w:rPr>
              <w:t>工程完工及时性</w:t>
            </w:r>
          </w:p>
        </w:tc>
        <w:tc>
          <w:tcPr>
            <w:tcW w:w="2835" w:type="dxa"/>
          </w:tcPr>
          <w:p>
            <w:pPr>
              <w:pStyle w:val="13"/>
              <w:spacing w:line="264" w:lineRule="exact"/>
              <w:ind w:left="112" w:right="187"/>
              <w:rPr>
                <w:sz w:val="21"/>
              </w:rPr>
            </w:pPr>
            <w:r>
              <w:rPr>
                <w:sz w:val="21"/>
              </w:rPr>
              <w:t>按合同约定及计划完成道路建设工作</w:t>
            </w:r>
          </w:p>
        </w:tc>
        <w:tc>
          <w:tcPr>
            <w:tcW w:w="2551" w:type="dxa"/>
          </w:tcPr>
          <w:p>
            <w:pPr>
              <w:pStyle w:val="13"/>
              <w:spacing w:before="139"/>
              <w:ind w:left="111"/>
              <w:rPr>
                <w:sz w:val="21"/>
              </w:rPr>
            </w:pPr>
            <w:r>
              <w:rPr>
                <w:sz w:val="21"/>
              </w:rPr>
              <w:t>100%</w:t>
            </w:r>
          </w:p>
        </w:tc>
        <w:tc>
          <w:tcPr>
            <w:tcW w:w="2268" w:type="dxa"/>
          </w:tcPr>
          <w:p>
            <w:pPr>
              <w:pStyle w:val="13"/>
              <w:spacing w:before="139"/>
              <w:ind w:left="114"/>
              <w:rPr>
                <w:sz w:val="21"/>
              </w:rPr>
            </w:pPr>
            <w:r>
              <w:rPr>
                <w:sz w:val="21"/>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数量指标</w:t>
            </w:r>
          </w:p>
        </w:tc>
        <w:tc>
          <w:tcPr>
            <w:tcW w:w="2835" w:type="dxa"/>
          </w:tcPr>
          <w:p>
            <w:pPr>
              <w:pStyle w:val="13"/>
              <w:spacing w:before="135"/>
              <w:ind w:left="115"/>
              <w:rPr>
                <w:sz w:val="21"/>
              </w:rPr>
            </w:pPr>
            <w:r>
              <w:rPr>
                <w:sz w:val="21"/>
              </w:rPr>
              <w:t>完成公路建设里程</w:t>
            </w:r>
          </w:p>
        </w:tc>
        <w:tc>
          <w:tcPr>
            <w:tcW w:w="2835" w:type="dxa"/>
          </w:tcPr>
          <w:p>
            <w:pPr>
              <w:pStyle w:val="13"/>
              <w:spacing w:before="135"/>
              <w:ind w:left="112"/>
              <w:rPr>
                <w:sz w:val="21"/>
              </w:rPr>
            </w:pPr>
            <w:r>
              <w:rPr>
                <w:sz w:val="21"/>
              </w:rPr>
              <w:t>完成公路建设里程数</w:t>
            </w:r>
          </w:p>
        </w:tc>
        <w:tc>
          <w:tcPr>
            <w:tcW w:w="2551" w:type="dxa"/>
          </w:tcPr>
          <w:p>
            <w:pPr>
              <w:pStyle w:val="13"/>
              <w:spacing w:before="135"/>
              <w:ind w:left="111"/>
              <w:rPr>
                <w:sz w:val="21"/>
              </w:rPr>
            </w:pPr>
            <w:r>
              <w:rPr>
                <w:sz w:val="21"/>
              </w:rPr>
              <w:t>≥19.6 公里</w:t>
            </w:r>
          </w:p>
        </w:tc>
        <w:tc>
          <w:tcPr>
            <w:tcW w:w="2268" w:type="dxa"/>
          </w:tcPr>
          <w:p>
            <w:pPr>
              <w:pStyle w:val="13"/>
              <w:spacing w:before="5" w:line="260" w:lineRule="exact"/>
              <w:ind w:left="114" w:right="458"/>
              <w:rPr>
                <w:sz w:val="21"/>
              </w:rPr>
            </w:pPr>
            <w:r>
              <w:rPr>
                <w:sz w:val="21"/>
              </w:rP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7"/>
              <w:rPr>
                <w:b/>
                <w:sz w:val="21"/>
              </w:rPr>
            </w:pPr>
          </w:p>
          <w:p>
            <w:pPr>
              <w:pStyle w:val="13"/>
              <w:ind w:left="115"/>
              <w:rPr>
                <w:sz w:val="21"/>
              </w:rPr>
            </w:pPr>
            <w:r>
              <w:rPr>
                <w:sz w:val="21"/>
              </w:rPr>
              <w:t>质量指标</w:t>
            </w:r>
          </w:p>
        </w:tc>
        <w:tc>
          <w:tcPr>
            <w:tcW w:w="2835" w:type="dxa"/>
          </w:tcPr>
          <w:p>
            <w:pPr>
              <w:pStyle w:val="13"/>
              <w:spacing w:before="7"/>
              <w:rPr>
                <w:b/>
                <w:sz w:val="21"/>
              </w:rPr>
            </w:pPr>
          </w:p>
          <w:p>
            <w:pPr>
              <w:pStyle w:val="13"/>
              <w:ind w:left="115"/>
              <w:rPr>
                <w:sz w:val="21"/>
              </w:rPr>
            </w:pPr>
            <w:r>
              <w:rPr>
                <w:sz w:val="21"/>
              </w:rPr>
              <w:t>工程质量合格率</w:t>
            </w:r>
          </w:p>
        </w:tc>
        <w:tc>
          <w:tcPr>
            <w:tcW w:w="2835" w:type="dxa"/>
          </w:tcPr>
          <w:p>
            <w:pPr>
              <w:pStyle w:val="13"/>
              <w:spacing w:before="3"/>
              <w:ind w:left="112"/>
              <w:rPr>
                <w:sz w:val="21"/>
              </w:rPr>
            </w:pPr>
            <w:r>
              <w:rPr>
                <w:sz w:val="21"/>
              </w:rPr>
              <w:t>按照工程进度，已完成工程</w:t>
            </w:r>
          </w:p>
          <w:p>
            <w:pPr>
              <w:pStyle w:val="13"/>
              <w:spacing w:line="264" w:lineRule="exact"/>
              <w:ind w:left="112" w:right="187"/>
              <w:rPr>
                <w:sz w:val="21"/>
              </w:rPr>
            </w:pPr>
            <w:r>
              <w:rPr>
                <w:sz w:val="21"/>
              </w:rPr>
              <w:t>达到合格标准，依据相关检测评定标准。</w:t>
            </w:r>
          </w:p>
        </w:tc>
        <w:tc>
          <w:tcPr>
            <w:tcW w:w="2551" w:type="dxa"/>
          </w:tcPr>
          <w:p>
            <w:pPr>
              <w:pStyle w:val="13"/>
              <w:spacing w:before="7"/>
              <w:rPr>
                <w:b/>
                <w:sz w:val="21"/>
              </w:rPr>
            </w:pPr>
          </w:p>
          <w:p>
            <w:pPr>
              <w:pStyle w:val="13"/>
              <w:ind w:left="111"/>
              <w:rPr>
                <w:sz w:val="21"/>
              </w:rPr>
            </w:pPr>
            <w:r>
              <w:rPr>
                <w:sz w:val="21"/>
              </w:rPr>
              <w:t>100%</w:t>
            </w:r>
          </w:p>
        </w:tc>
        <w:tc>
          <w:tcPr>
            <w:tcW w:w="2268" w:type="dxa"/>
          </w:tcPr>
          <w:p>
            <w:pPr>
              <w:pStyle w:val="13"/>
              <w:spacing w:before="137" w:line="247" w:lineRule="auto"/>
              <w:ind w:left="114" w:right="247"/>
              <w:rPr>
                <w:sz w:val="21"/>
              </w:rPr>
            </w:pPr>
            <w:r>
              <w:rPr>
                <w:sz w:val="21"/>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1417" w:type="dxa"/>
            <w:vMerge w:val="restart"/>
          </w:tcPr>
          <w:p>
            <w:pPr>
              <w:pStyle w:val="13"/>
              <w:rPr>
                <w:b/>
                <w:sz w:val="20"/>
              </w:rPr>
            </w:pPr>
          </w:p>
          <w:p>
            <w:pPr>
              <w:pStyle w:val="13"/>
              <w:spacing w:before="6"/>
              <w:rPr>
                <w:b/>
                <w:sz w:val="28"/>
              </w:rPr>
            </w:pPr>
          </w:p>
          <w:p>
            <w:pPr>
              <w:pStyle w:val="13"/>
              <w:ind w:left="291"/>
              <w:rPr>
                <w:sz w:val="21"/>
              </w:rPr>
            </w:pPr>
            <w:r>
              <w:rPr>
                <w:sz w:val="21"/>
              </w:rPr>
              <w:t>效益指标</w:t>
            </w:r>
          </w:p>
        </w:tc>
        <w:tc>
          <w:tcPr>
            <w:tcW w:w="2268" w:type="dxa"/>
          </w:tcPr>
          <w:p>
            <w:pPr>
              <w:pStyle w:val="13"/>
              <w:rPr>
                <w:b/>
                <w:sz w:val="20"/>
              </w:rPr>
            </w:pPr>
          </w:p>
          <w:p>
            <w:pPr>
              <w:pStyle w:val="13"/>
              <w:spacing w:before="154"/>
              <w:ind w:left="115"/>
              <w:rPr>
                <w:sz w:val="21"/>
              </w:rPr>
            </w:pPr>
            <w:r>
              <w:rPr>
                <w:sz w:val="21"/>
              </w:rPr>
              <w:t>经济效益指标</w:t>
            </w:r>
          </w:p>
        </w:tc>
        <w:tc>
          <w:tcPr>
            <w:tcW w:w="2835" w:type="dxa"/>
          </w:tcPr>
          <w:p>
            <w:pPr>
              <w:pStyle w:val="13"/>
              <w:rPr>
                <w:b/>
                <w:sz w:val="20"/>
              </w:rPr>
            </w:pPr>
          </w:p>
          <w:p>
            <w:pPr>
              <w:pStyle w:val="13"/>
              <w:spacing w:before="154"/>
              <w:ind w:left="115"/>
              <w:rPr>
                <w:sz w:val="21"/>
              </w:rPr>
            </w:pPr>
            <w:r>
              <w:rPr>
                <w:sz w:val="21"/>
              </w:rPr>
              <w:t>拉动经济发展</w:t>
            </w:r>
          </w:p>
        </w:tc>
        <w:tc>
          <w:tcPr>
            <w:tcW w:w="2835" w:type="dxa"/>
          </w:tcPr>
          <w:p>
            <w:pPr>
              <w:pStyle w:val="13"/>
              <w:spacing w:before="2" w:line="244" w:lineRule="auto"/>
              <w:ind w:left="112" w:right="181"/>
              <w:jc w:val="both"/>
              <w:rPr>
                <w:sz w:val="21"/>
              </w:rPr>
            </w:pPr>
            <w:r>
              <w:rPr>
                <w:sz w:val="21"/>
              </w:rPr>
              <w:t>在公路建设中拉动地区 GDP 经济发展；公路建成运营后创造价值；方便了公路沿线</w:t>
            </w:r>
          </w:p>
          <w:p>
            <w:pPr>
              <w:pStyle w:val="13"/>
              <w:spacing w:line="242" w:lineRule="exact"/>
              <w:ind w:left="112"/>
              <w:rPr>
                <w:sz w:val="21"/>
              </w:rPr>
            </w:pPr>
            <w:r>
              <w:rPr>
                <w:sz w:val="21"/>
              </w:rPr>
              <w:t>乡镇与外界的交流。</w:t>
            </w:r>
          </w:p>
        </w:tc>
        <w:tc>
          <w:tcPr>
            <w:tcW w:w="2551" w:type="dxa"/>
          </w:tcPr>
          <w:p>
            <w:pPr>
              <w:pStyle w:val="13"/>
              <w:rPr>
                <w:b/>
                <w:sz w:val="20"/>
              </w:rPr>
            </w:pPr>
          </w:p>
          <w:p>
            <w:pPr>
              <w:pStyle w:val="13"/>
              <w:spacing w:before="154"/>
              <w:ind w:left="111"/>
              <w:rPr>
                <w:sz w:val="21"/>
              </w:rPr>
            </w:pPr>
            <w:r>
              <w:rPr>
                <w:sz w:val="21"/>
              </w:rPr>
              <w:t>≥500 万元</w:t>
            </w:r>
          </w:p>
        </w:tc>
        <w:tc>
          <w:tcPr>
            <w:tcW w:w="2268" w:type="dxa"/>
          </w:tcPr>
          <w:p>
            <w:pPr>
              <w:pStyle w:val="13"/>
              <w:rPr>
                <w:b/>
                <w:sz w:val="20"/>
              </w:rPr>
            </w:pPr>
          </w:p>
          <w:p>
            <w:pPr>
              <w:pStyle w:val="13"/>
              <w:spacing w:before="154"/>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社会效益指标</w:t>
            </w:r>
          </w:p>
        </w:tc>
        <w:tc>
          <w:tcPr>
            <w:tcW w:w="2835" w:type="dxa"/>
          </w:tcPr>
          <w:p>
            <w:pPr>
              <w:pStyle w:val="13"/>
              <w:spacing w:before="63"/>
              <w:ind w:left="115"/>
              <w:rPr>
                <w:sz w:val="21"/>
              </w:rPr>
            </w:pPr>
            <w:r>
              <w:rPr>
                <w:sz w:val="21"/>
              </w:rPr>
              <w:t>改善出行条件影响面</w:t>
            </w:r>
          </w:p>
        </w:tc>
        <w:tc>
          <w:tcPr>
            <w:tcW w:w="2835" w:type="dxa"/>
          </w:tcPr>
          <w:p>
            <w:pPr>
              <w:pStyle w:val="13"/>
              <w:spacing w:before="63"/>
              <w:ind w:left="112"/>
              <w:rPr>
                <w:sz w:val="21"/>
              </w:rPr>
            </w:pPr>
            <w:r>
              <w:rPr>
                <w:sz w:val="21"/>
              </w:rPr>
              <w:t>改善居民的出行条件和村镇</w:t>
            </w:r>
          </w:p>
        </w:tc>
        <w:tc>
          <w:tcPr>
            <w:tcW w:w="2551" w:type="dxa"/>
          </w:tcPr>
          <w:p>
            <w:pPr>
              <w:pStyle w:val="13"/>
              <w:spacing w:before="63"/>
              <w:ind w:left="111"/>
              <w:rPr>
                <w:sz w:val="21"/>
              </w:rPr>
            </w:pPr>
            <w:r>
              <w:rPr>
                <w:sz w:val="21"/>
              </w:rPr>
              <w:t>≥8 万人</w:t>
            </w:r>
          </w:p>
        </w:tc>
        <w:tc>
          <w:tcPr>
            <w:tcW w:w="2268" w:type="dxa"/>
          </w:tcPr>
          <w:p>
            <w:pPr>
              <w:pStyle w:val="13"/>
              <w:spacing w:before="63"/>
              <w:ind w:left="114"/>
              <w:rPr>
                <w:sz w:val="21"/>
              </w:rPr>
            </w:pPr>
            <w:r>
              <w:rPr>
                <w:sz w:val="21"/>
              </w:rPr>
              <w:t>可研报告</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rFonts w:ascii="Times New Roman"/>
                <w:sz w:val="20"/>
              </w:rPr>
            </w:pPr>
          </w:p>
        </w:tc>
        <w:tc>
          <w:tcPr>
            <w:tcW w:w="2268"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ind w:left="112"/>
              <w:rPr>
                <w:sz w:val="21"/>
              </w:rPr>
            </w:pPr>
            <w:r>
              <w:rPr>
                <w:sz w:val="21"/>
              </w:rPr>
              <w:t>面貌，促进美丽乡村建设，</w:t>
            </w:r>
          </w:p>
          <w:p>
            <w:pPr>
              <w:pStyle w:val="13"/>
              <w:spacing w:line="270" w:lineRule="atLeast"/>
              <w:ind w:left="112" w:right="187"/>
              <w:rPr>
                <w:sz w:val="21"/>
              </w:rPr>
            </w:pPr>
            <w:r>
              <w:rPr>
                <w:sz w:val="21"/>
              </w:rPr>
              <w:t>构建和谐社会。解决周边群众出行难</w:t>
            </w:r>
          </w:p>
        </w:tc>
        <w:tc>
          <w:tcPr>
            <w:tcW w:w="2551" w:type="dxa"/>
          </w:tcPr>
          <w:p>
            <w:pPr>
              <w:pStyle w:val="13"/>
              <w:rPr>
                <w:rFonts w:ascii="Times New Roman"/>
                <w:sz w:val="20"/>
              </w:rPr>
            </w:pPr>
          </w:p>
        </w:tc>
        <w:tc>
          <w:tcPr>
            <w:tcW w:w="226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可持续影响指标</w:t>
            </w:r>
          </w:p>
        </w:tc>
        <w:tc>
          <w:tcPr>
            <w:tcW w:w="2835" w:type="dxa"/>
          </w:tcPr>
          <w:p>
            <w:pPr>
              <w:pStyle w:val="13"/>
              <w:spacing w:before="63"/>
              <w:ind w:left="115"/>
              <w:rPr>
                <w:sz w:val="21"/>
              </w:rPr>
            </w:pPr>
            <w:r>
              <w:rPr>
                <w:sz w:val="21"/>
              </w:rPr>
              <w:t>道路完好使用年限</w:t>
            </w:r>
          </w:p>
        </w:tc>
        <w:tc>
          <w:tcPr>
            <w:tcW w:w="2835" w:type="dxa"/>
          </w:tcPr>
          <w:p>
            <w:pPr>
              <w:pStyle w:val="13"/>
              <w:spacing w:before="63"/>
              <w:ind w:left="112"/>
              <w:rPr>
                <w:sz w:val="21"/>
              </w:rPr>
            </w:pPr>
            <w:r>
              <w:rPr>
                <w:sz w:val="21"/>
              </w:rPr>
              <w:t>道路完好使用年限</w:t>
            </w:r>
          </w:p>
        </w:tc>
        <w:tc>
          <w:tcPr>
            <w:tcW w:w="2551" w:type="dxa"/>
          </w:tcPr>
          <w:p>
            <w:pPr>
              <w:pStyle w:val="13"/>
              <w:spacing w:before="63"/>
              <w:ind w:left="111"/>
              <w:rPr>
                <w:sz w:val="21"/>
              </w:rPr>
            </w:pPr>
            <w:r>
              <w:rPr>
                <w:sz w:val="21"/>
              </w:rPr>
              <w:t>≥8 年</w:t>
            </w:r>
          </w:p>
        </w:tc>
        <w:tc>
          <w:tcPr>
            <w:tcW w:w="2268" w:type="dxa"/>
          </w:tcPr>
          <w:p>
            <w:pPr>
              <w:pStyle w:val="13"/>
              <w:spacing w:before="63"/>
              <w:ind w:left="114"/>
              <w:rPr>
                <w:sz w:val="21"/>
              </w:rPr>
            </w:pPr>
            <w:r>
              <w:rPr>
                <w:sz w:val="21"/>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6"/>
              <w:ind w:left="167" w:right="144"/>
              <w:jc w:val="center"/>
              <w:rPr>
                <w:sz w:val="21"/>
              </w:rPr>
            </w:pPr>
            <w:r>
              <w:rPr>
                <w:sz w:val="21"/>
              </w:rPr>
              <w:t>满意度指标</w:t>
            </w:r>
          </w:p>
        </w:tc>
        <w:tc>
          <w:tcPr>
            <w:tcW w:w="2268" w:type="dxa"/>
          </w:tcPr>
          <w:p>
            <w:pPr>
              <w:pStyle w:val="13"/>
              <w:spacing w:before="136"/>
              <w:ind w:left="115"/>
              <w:rPr>
                <w:sz w:val="21"/>
              </w:rPr>
            </w:pPr>
            <w:r>
              <w:rPr>
                <w:sz w:val="21"/>
              </w:rPr>
              <w:t>服务对象满意度指标</w:t>
            </w:r>
          </w:p>
        </w:tc>
        <w:tc>
          <w:tcPr>
            <w:tcW w:w="2835" w:type="dxa"/>
          </w:tcPr>
          <w:p>
            <w:pPr>
              <w:pStyle w:val="13"/>
              <w:spacing w:before="136"/>
              <w:ind w:left="115"/>
              <w:rPr>
                <w:sz w:val="21"/>
              </w:rPr>
            </w:pPr>
            <w:r>
              <w:rPr>
                <w:sz w:val="21"/>
              </w:rPr>
              <w:t>公众满意度</w:t>
            </w:r>
          </w:p>
        </w:tc>
        <w:tc>
          <w:tcPr>
            <w:tcW w:w="2835" w:type="dxa"/>
          </w:tcPr>
          <w:p>
            <w:pPr>
              <w:pStyle w:val="13"/>
              <w:spacing w:line="264" w:lineRule="exact"/>
              <w:ind w:left="112" w:right="187"/>
              <w:rPr>
                <w:sz w:val="21"/>
              </w:rPr>
            </w:pPr>
            <w:r>
              <w:rPr>
                <w:sz w:val="21"/>
              </w:rPr>
              <w:t>改善通行服务水平群众满意度</w:t>
            </w:r>
          </w:p>
        </w:tc>
        <w:tc>
          <w:tcPr>
            <w:tcW w:w="2551" w:type="dxa"/>
          </w:tcPr>
          <w:p>
            <w:pPr>
              <w:pStyle w:val="13"/>
              <w:spacing w:before="136"/>
              <w:ind w:left="111"/>
              <w:rPr>
                <w:sz w:val="21"/>
              </w:rPr>
            </w:pPr>
            <w:r>
              <w:rPr>
                <w:sz w:val="21"/>
              </w:rPr>
              <w:t>≥95%</w:t>
            </w:r>
          </w:p>
        </w:tc>
        <w:tc>
          <w:tcPr>
            <w:tcW w:w="2268" w:type="dxa"/>
          </w:tcPr>
          <w:p>
            <w:pPr>
              <w:pStyle w:val="13"/>
              <w:spacing w:before="136"/>
              <w:ind w:left="114"/>
              <w:rPr>
                <w:sz w:val="21"/>
              </w:rPr>
            </w:pPr>
            <w:r>
              <w:rPr>
                <w:sz w:val="21"/>
              </w:rPr>
              <w:t>满意度调查问卷</w:t>
            </w:r>
          </w:p>
        </w:tc>
      </w:tr>
    </w:tbl>
    <w:p>
      <w:pPr>
        <w:pStyle w:val="5"/>
        <w:spacing w:before="5"/>
        <w:rPr>
          <w:b/>
          <w:sz w:val="17"/>
        </w:rPr>
      </w:pPr>
    </w:p>
    <w:p>
      <w:pPr>
        <w:spacing w:before="61" w:after="3"/>
        <w:ind w:left="1279" w:right="0" w:firstLine="0"/>
        <w:jc w:val="left"/>
        <w:rPr>
          <w:b/>
          <w:sz w:val="28"/>
        </w:rPr>
      </w:pPr>
      <w:r>
        <w:rPr>
          <w:b/>
          <w:sz w:val="28"/>
        </w:rPr>
        <w:t>26、农村公路养护工程资金绩效目标表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1417" w:type="dxa"/>
          </w:tcPr>
          <w:p>
            <w:pPr>
              <w:pStyle w:val="13"/>
              <w:spacing w:before="135"/>
              <w:ind w:left="167" w:right="144"/>
              <w:jc w:val="center"/>
              <w:rPr>
                <w:b/>
                <w:sz w:val="21"/>
              </w:rPr>
            </w:pPr>
            <w:r>
              <w:rPr>
                <w:b/>
                <w:sz w:val="21"/>
              </w:rPr>
              <w:t>绩效目标</w:t>
            </w:r>
          </w:p>
        </w:tc>
        <w:tc>
          <w:tcPr>
            <w:tcW w:w="12757" w:type="dxa"/>
            <w:gridSpan w:val="5"/>
          </w:tcPr>
          <w:p>
            <w:pPr>
              <w:pStyle w:val="13"/>
              <w:numPr>
                <w:ilvl w:val="0"/>
                <w:numId w:val="27"/>
              </w:numPr>
              <w:tabs>
                <w:tab w:val="left" w:pos="327"/>
              </w:tabs>
              <w:spacing w:before="6" w:after="0" w:line="240" w:lineRule="auto"/>
              <w:ind w:left="326" w:right="0" w:hanging="214"/>
              <w:jc w:val="left"/>
              <w:rPr>
                <w:sz w:val="21"/>
              </w:rPr>
            </w:pPr>
            <w:r>
              <w:rPr>
                <w:sz w:val="21"/>
              </w:rPr>
              <w:t>通过完成对农村公路养护工程工作，保证当地百姓正常出行，保障公路畅通。</w:t>
            </w:r>
          </w:p>
          <w:p>
            <w:pPr>
              <w:pStyle w:val="13"/>
              <w:numPr>
                <w:ilvl w:val="0"/>
                <w:numId w:val="27"/>
              </w:numPr>
              <w:tabs>
                <w:tab w:val="left" w:pos="327"/>
              </w:tabs>
              <w:spacing w:before="2" w:after="0" w:line="265" w:lineRule="exact"/>
              <w:ind w:left="326" w:right="0" w:hanging="214"/>
              <w:jc w:val="left"/>
              <w:rPr>
                <w:sz w:val="21"/>
              </w:rPr>
            </w:pPr>
            <w:r>
              <w:rPr>
                <w:sz w:val="21"/>
              </w:rPr>
              <w:t>通过完成农村公路养护，保障道路交通安全，减少事故发生率。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2"/>
              <w:ind w:left="167" w:right="144"/>
              <w:jc w:val="center"/>
              <w:rPr>
                <w:b/>
                <w:sz w:val="21"/>
              </w:rPr>
            </w:pPr>
            <w:r>
              <w:rPr>
                <w:b/>
                <w:sz w:val="21"/>
              </w:rPr>
              <w:t>一级指标</w:t>
            </w:r>
          </w:p>
        </w:tc>
        <w:tc>
          <w:tcPr>
            <w:tcW w:w="2268" w:type="dxa"/>
          </w:tcPr>
          <w:p>
            <w:pPr>
              <w:pStyle w:val="13"/>
              <w:spacing w:before="62"/>
              <w:ind w:left="717"/>
              <w:rPr>
                <w:b/>
                <w:sz w:val="21"/>
              </w:rPr>
            </w:pPr>
            <w:r>
              <w:rPr>
                <w:b/>
                <w:sz w:val="21"/>
              </w:rPr>
              <w:t>二级指标</w:t>
            </w:r>
          </w:p>
        </w:tc>
        <w:tc>
          <w:tcPr>
            <w:tcW w:w="2835" w:type="dxa"/>
          </w:tcPr>
          <w:p>
            <w:pPr>
              <w:pStyle w:val="13"/>
              <w:spacing w:before="62"/>
              <w:ind w:left="982" w:right="953"/>
              <w:jc w:val="center"/>
              <w:rPr>
                <w:b/>
                <w:sz w:val="21"/>
              </w:rPr>
            </w:pPr>
            <w:r>
              <w:rPr>
                <w:b/>
                <w:sz w:val="21"/>
              </w:rPr>
              <w:t>三级指标</w:t>
            </w:r>
          </w:p>
        </w:tc>
        <w:tc>
          <w:tcPr>
            <w:tcW w:w="2835" w:type="dxa"/>
          </w:tcPr>
          <w:p>
            <w:pPr>
              <w:pStyle w:val="13"/>
              <w:spacing w:before="62"/>
              <w:ind w:left="791"/>
              <w:rPr>
                <w:b/>
                <w:sz w:val="21"/>
              </w:rPr>
            </w:pPr>
            <w:r>
              <w:rPr>
                <w:b/>
                <w:sz w:val="21"/>
              </w:rPr>
              <w:t>绩效指标描述</w:t>
            </w:r>
          </w:p>
        </w:tc>
        <w:tc>
          <w:tcPr>
            <w:tcW w:w="2551" w:type="dxa"/>
          </w:tcPr>
          <w:p>
            <w:pPr>
              <w:pStyle w:val="13"/>
              <w:spacing w:before="62"/>
              <w:ind w:left="945" w:right="918"/>
              <w:jc w:val="center"/>
              <w:rPr>
                <w:b/>
                <w:sz w:val="21"/>
              </w:rPr>
            </w:pPr>
            <w:r>
              <w:rPr>
                <w:b/>
                <w:sz w:val="21"/>
              </w:rPr>
              <w:t>指标值</w:t>
            </w:r>
          </w:p>
        </w:tc>
        <w:tc>
          <w:tcPr>
            <w:tcW w:w="2268" w:type="dxa"/>
          </w:tcPr>
          <w:p>
            <w:pPr>
              <w:pStyle w:val="13"/>
              <w:spacing w:before="62"/>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25"/>
              </w:rPr>
            </w:pPr>
          </w:p>
          <w:p>
            <w:pPr>
              <w:pStyle w:val="13"/>
              <w:ind w:left="291"/>
              <w:rPr>
                <w:sz w:val="21"/>
              </w:rPr>
            </w:pPr>
            <w:r>
              <w:rPr>
                <w:sz w:val="21"/>
              </w:rPr>
              <w:t>产出指标</w:t>
            </w: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路基路面维修里程数</w:t>
            </w:r>
          </w:p>
        </w:tc>
        <w:tc>
          <w:tcPr>
            <w:tcW w:w="2835" w:type="dxa"/>
          </w:tcPr>
          <w:p>
            <w:pPr>
              <w:pStyle w:val="13"/>
              <w:spacing w:before="8"/>
              <w:rPr>
                <w:b/>
                <w:sz w:val="21"/>
              </w:rPr>
            </w:pPr>
          </w:p>
          <w:p>
            <w:pPr>
              <w:pStyle w:val="13"/>
              <w:ind w:left="112"/>
              <w:rPr>
                <w:sz w:val="21"/>
              </w:rPr>
            </w:pPr>
            <w:r>
              <w:rPr>
                <w:sz w:val="21"/>
              </w:rPr>
              <w:t>反应路基路面整修的公里数</w:t>
            </w:r>
          </w:p>
        </w:tc>
        <w:tc>
          <w:tcPr>
            <w:tcW w:w="2551" w:type="dxa"/>
          </w:tcPr>
          <w:p>
            <w:pPr>
              <w:pStyle w:val="13"/>
              <w:spacing w:before="8"/>
              <w:rPr>
                <w:b/>
                <w:sz w:val="21"/>
              </w:rPr>
            </w:pPr>
          </w:p>
          <w:p>
            <w:pPr>
              <w:pStyle w:val="13"/>
              <w:ind w:left="111"/>
              <w:rPr>
                <w:sz w:val="21"/>
              </w:rPr>
            </w:pPr>
            <w:r>
              <w:rPr>
                <w:sz w:val="21"/>
              </w:rPr>
              <w:t>≥100 公里</w:t>
            </w:r>
          </w:p>
        </w:tc>
        <w:tc>
          <w:tcPr>
            <w:tcW w:w="2268" w:type="dxa"/>
          </w:tcPr>
          <w:p>
            <w:pPr>
              <w:pStyle w:val="13"/>
              <w:spacing w:before="10" w:line="235" w:lineRule="auto"/>
              <w:ind w:left="114" w:right="247"/>
              <w:rPr>
                <w:sz w:val="21"/>
              </w:rPr>
            </w:pPr>
            <w:r>
              <w:rPr>
                <w:spacing w:val="-2"/>
                <w:sz w:val="21"/>
              </w:rPr>
              <w:t>《秦皇岛市农村公路</w:t>
            </w:r>
            <w:r>
              <w:rPr>
                <w:spacing w:val="-2"/>
                <w:w w:val="95"/>
                <w:sz w:val="21"/>
              </w:rPr>
              <w:t>管理养护实施细则》</w:t>
            </w:r>
          </w:p>
          <w:p>
            <w:pPr>
              <w:pStyle w:val="13"/>
              <w:spacing w:before="3" w:line="255" w:lineRule="exact"/>
              <w:ind w:left="114"/>
              <w:rPr>
                <w:sz w:val="21"/>
              </w:rPr>
            </w:pPr>
            <w:r>
              <w:rPr>
                <w:sz w:val="21"/>
              </w:rPr>
              <w:t>秦政办[2007]132</w:t>
            </w:r>
            <w:r>
              <w:rPr>
                <w:spacing w:val="-3"/>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5"/>
              <w:rPr>
                <w:b/>
                <w:sz w:val="21"/>
              </w:rPr>
            </w:pPr>
          </w:p>
          <w:p>
            <w:pPr>
              <w:pStyle w:val="13"/>
              <w:ind w:left="115"/>
              <w:rPr>
                <w:sz w:val="21"/>
              </w:rPr>
            </w:pPr>
            <w:r>
              <w:rPr>
                <w:sz w:val="21"/>
              </w:rPr>
              <w:t>数量指标</w:t>
            </w:r>
          </w:p>
        </w:tc>
        <w:tc>
          <w:tcPr>
            <w:tcW w:w="2835" w:type="dxa"/>
          </w:tcPr>
          <w:p>
            <w:pPr>
              <w:pStyle w:val="13"/>
              <w:spacing w:before="5"/>
              <w:rPr>
                <w:b/>
                <w:sz w:val="21"/>
              </w:rPr>
            </w:pPr>
          </w:p>
          <w:p>
            <w:pPr>
              <w:pStyle w:val="13"/>
              <w:ind w:left="115"/>
              <w:rPr>
                <w:sz w:val="21"/>
              </w:rPr>
            </w:pPr>
            <w:r>
              <w:rPr>
                <w:sz w:val="21"/>
              </w:rPr>
              <w:t>公路两旁防护挡墙面积</w:t>
            </w:r>
          </w:p>
        </w:tc>
        <w:tc>
          <w:tcPr>
            <w:tcW w:w="2835" w:type="dxa"/>
          </w:tcPr>
          <w:p>
            <w:pPr>
              <w:pStyle w:val="13"/>
              <w:spacing w:before="5"/>
              <w:rPr>
                <w:b/>
                <w:sz w:val="21"/>
              </w:rPr>
            </w:pPr>
          </w:p>
          <w:p>
            <w:pPr>
              <w:pStyle w:val="13"/>
              <w:ind w:left="112"/>
              <w:rPr>
                <w:sz w:val="21"/>
              </w:rPr>
            </w:pPr>
            <w:r>
              <w:rPr>
                <w:sz w:val="21"/>
              </w:rPr>
              <w:t>反应公路两旁防护挡墙面积</w:t>
            </w:r>
          </w:p>
        </w:tc>
        <w:tc>
          <w:tcPr>
            <w:tcW w:w="2551" w:type="dxa"/>
          </w:tcPr>
          <w:p>
            <w:pPr>
              <w:pStyle w:val="13"/>
              <w:spacing w:before="5"/>
              <w:rPr>
                <w:b/>
                <w:sz w:val="21"/>
              </w:rPr>
            </w:pPr>
          </w:p>
          <w:p>
            <w:pPr>
              <w:pStyle w:val="13"/>
              <w:ind w:left="111"/>
              <w:rPr>
                <w:sz w:val="21"/>
              </w:rPr>
            </w:pPr>
            <w:r>
              <w:rPr>
                <w:sz w:val="21"/>
              </w:rPr>
              <w:t>≥8310 立方米</w:t>
            </w:r>
          </w:p>
        </w:tc>
        <w:tc>
          <w:tcPr>
            <w:tcW w:w="2268" w:type="dxa"/>
          </w:tcPr>
          <w:p>
            <w:pPr>
              <w:pStyle w:val="13"/>
              <w:ind w:left="114"/>
              <w:rPr>
                <w:sz w:val="21"/>
              </w:rPr>
            </w:pPr>
            <w:r>
              <w:rPr>
                <w:spacing w:val="-3"/>
                <w:w w:val="95"/>
                <w:sz w:val="21"/>
              </w:rPr>
              <w:t>《秦皇岛市农村公路</w:t>
            </w:r>
          </w:p>
          <w:p>
            <w:pPr>
              <w:pStyle w:val="13"/>
              <w:spacing w:line="266" w:lineRule="exact"/>
              <w:ind w:left="114" w:right="276"/>
              <w:rPr>
                <w:sz w:val="21"/>
              </w:rPr>
            </w:pPr>
            <w:r>
              <w:rPr>
                <w:spacing w:val="-1"/>
                <w:w w:val="95"/>
                <w:sz w:val="21"/>
              </w:rPr>
              <w:t>管理养护实施细则》</w:t>
            </w:r>
            <w:r>
              <w:rPr>
                <w:spacing w:val="-1"/>
                <w:sz w:val="21"/>
              </w:rPr>
              <w:t>秦政办[2007]132</w:t>
            </w:r>
            <w:r>
              <w:rPr>
                <w:spacing w:val="-24"/>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公路标线喷涂面积</w:t>
            </w:r>
          </w:p>
        </w:tc>
        <w:tc>
          <w:tcPr>
            <w:tcW w:w="2835" w:type="dxa"/>
          </w:tcPr>
          <w:p>
            <w:pPr>
              <w:pStyle w:val="13"/>
              <w:spacing w:before="8"/>
              <w:rPr>
                <w:b/>
                <w:sz w:val="21"/>
              </w:rPr>
            </w:pPr>
          </w:p>
          <w:p>
            <w:pPr>
              <w:pStyle w:val="13"/>
              <w:ind w:left="112"/>
              <w:rPr>
                <w:sz w:val="21"/>
              </w:rPr>
            </w:pPr>
            <w:r>
              <w:rPr>
                <w:sz w:val="21"/>
              </w:rPr>
              <w:t>反应公路标线喷涂面积</w:t>
            </w:r>
          </w:p>
        </w:tc>
        <w:tc>
          <w:tcPr>
            <w:tcW w:w="2551" w:type="dxa"/>
          </w:tcPr>
          <w:p>
            <w:pPr>
              <w:pStyle w:val="13"/>
              <w:spacing w:before="8"/>
              <w:rPr>
                <w:b/>
                <w:sz w:val="21"/>
              </w:rPr>
            </w:pPr>
          </w:p>
          <w:p>
            <w:pPr>
              <w:pStyle w:val="13"/>
              <w:ind w:left="111"/>
              <w:rPr>
                <w:sz w:val="21"/>
              </w:rPr>
            </w:pPr>
            <w:r>
              <w:rPr>
                <w:sz w:val="21"/>
              </w:rPr>
              <w:t>≥24000 立方米</w:t>
            </w:r>
          </w:p>
        </w:tc>
        <w:tc>
          <w:tcPr>
            <w:tcW w:w="2268" w:type="dxa"/>
          </w:tcPr>
          <w:p>
            <w:pPr>
              <w:pStyle w:val="13"/>
              <w:spacing w:before="1"/>
              <w:ind w:left="114"/>
              <w:rPr>
                <w:sz w:val="21"/>
              </w:rPr>
            </w:pPr>
            <w:r>
              <w:rPr>
                <w:w w:val="95"/>
                <w:sz w:val="21"/>
              </w:rPr>
              <w:t>《秦皇岛市农村公路</w:t>
            </w:r>
          </w:p>
          <w:p>
            <w:pPr>
              <w:pStyle w:val="13"/>
              <w:spacing w:line="270" w:lineRule="atLeast"/>
              <w:ind w:left="114" w:right="247"/>
              <w:rPr>
                <w:sz w:val="21"/>
              </w:rPr>
            </w:pPr>
            <w:r>
              <w:rPr>
                <w:spacing w:val="-2"/>
                <w:sz w:val="21"/>
              </w:rPr>
              <w:t>管理养护实施细则》</w:t>
            </w:r>
            <w:r>
              <w:rPr>
                <w:sz w:val="21"/>
              </w:rPr>
              <w:t>秦政办[2007]132</w:t>
            </w:r>
            <w:r>
              <w:rPr>
                <w:spacing w:val="-9"/>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路面坑槽挖补面积</w:t>
            </w:r>
          </w:p>
        </w:tc>
        <w:tc>
          <w:tcPr>
            <w:tcW w:w="2835" w:type="dxa"/>
          </w:tcPr>
          <w:p>
            <w:pPr>
              <w:pStyle w:val="13"/>
              <w:spacing w:before="8"/>
              <w:rPr>
                <w:b/>
                <w:sz w:val="21"/>
              </w:rPr>
            </w:pPr>
          </w:p>
          <w:p>
            <w:pPr>
              <w:pStyle w:val="13"/>
              <w:ind w:left="112"/>
              <w:rPr>
                <w:sz w:val="21"/>
              </w:rPr>
            </w:pPr>
            <w:r>
              <w:rPr>
                <w:sz w:val="21"/>
              </w:rPr>
              <w:t>反应公路路面坑槽挖补面积</w:t>
            </w:r>
          </w:p>
        </w:tc>
        <w:tc>
          <w:tcPr>
            <w:tcW w:w="2551" w:type="dxa"/>
          </w:tcPr>
          <w:p>
            <w:pPr>
              <w:pStyle w:val="13"/>
              <w:spacing w:before="8"/>
              <w:rPr>
                <w:b/>
                <w:sz w:val="21"/>
              </w:rPr>
            </w:pPr>
          </w:p>
          <w:p>
            <w:pPr>
              <w:pStyle w:val="13"/>
              <w:ind w:left="111"/>
              <w:rPr>
                <w:sz w:val="21"/>
              </w:rPr>
            </w:pPr>
            <w:r>
              <w:rPr>
                <w:sz w:val="21"/>
              </w:rPr>
              <w:t>≥1800 平方米</w:t>
            </w:r>
          </w:p>
        </w:tc>
        <w:tc>
          <w:tcPr>
            <w:tcW w:w="2268" w:type="dxa"/>
          </w:tcPr>
          <w:p>
            <w:pPr>
              <w:pStyle w:val="13"/>
              <w:spacing w:before="10" w:line="235" w:lineRule="auto"/>
              <w:ind w:left="114" w:right="247"/>
              <w:rPr>
                <w:sz w:val="21"/>
              </w:rPr>
            </w:pPr>
            <w:r>
              <w:rPr>
                <w:spacing w:val="-2"/>
                <w:sz w:val="21"/>
              </w:rPr>
              <w:t>《秦皇岛市农村公路</w:t>
            </w:r>
            <w:r>
              <w:rPr>
                <w:spacing w:val="-2"/>
                <w:w w:val="95"/>
                <w:sz w:val="21"/>
              </w:rPr>
              <w:t>管理养护实施细则》</w:t>
            </w:r>
          </w:p>
          <w:p>
            <w:pPr>
              <w:pStyle w:val="13"/>
              <w:spacing w:before="3" w:line="255" w:lineRule="exact"/>
              <w:ind w:left="114"/>
              <w:rPr>
                <w:sz w:val="21"/>
              </w:rPr>
            </w:pPr>
            <w:r>
              <w:rPr>
                <w:sz w:val="21"/>
              </w:rPr>
              <w:t>秦政办[2007]132</w:t>
            </w:r>
            <w:r>
              <w:rPr>
                <w:spacing w:val="-3"/>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6" w:hRule="atLeast"/>
        </w:trPr>
        <w:tc>
          <w:tcPr>
            <w:tcW w:w="1417" w:type="dxa"/>
            <w:vMerge w:val="continue"/>
            <w:tcBorders>
              <w:top w:val="nil"/>
            </w:tcBorders>
          </w:tcPr>
          <w:p>
            <w:pPr>
              <w:rPr>
                <w:sz w:val="2"/>
                <w:szCs w:val="2"/>
              </w:rPr>
            </w:pPr>
          </w:p>
        </w:tc>
        <w:tc>
          <w:tcPr>
            <w:tcW w:w="2268" w:type="dxa"/>
          </w:tcPr>
          <w:p>
            <w:pPr>
              <w:pStyle w:val="13"/>
              <w:spacing w:before="5"/>
              <w:rPr>
                <w:b/>
                <w:sz w:val="21"/>
              </w:rPr>
            </w:pPr>
          </w:p>
          <w:p>
            <w:pPr>
              <w:pStyle w:val="13"/>
              <w:ind w:left="115"/>
              <w:rPr>
                <w:sz w:val="21"/>
              </w:rPr>
            </w:pPr>
            <w:r>
              <w:rPr>
                <w:sz w:val="21"/>
              </w:rPr>
              <w:t>数量指标</w:t>
            </w:r>
          </w:p>
        </w:tc>
        <w:tc>
          <w:tcPr>
            <w:tcW w:w="2835" w:type="dxa"/>
          </w:tcPr>
          <w:p>
            <w:pPr>
              <w:pStyle w:val="13"/>
              <w:spacing w:before="5"/>
              <w:rPr>
                <w:b/>
                <w:sz w:val="21"/>
              </w:rPr>
            </w:pPr>
          </w:p>
          <w:p>
            <w:pPr>
              <w:pStyle w:val="13"/>
              <w:ind w:left="115"/>
              <w:rPr>
                <w:sz w:val="21"/>
              </w:rPr>
            </w:pPr>
            <w:r>
              <w:rPr>
                <w:sz w:val="21"/>
              </w:rPr>
              <w:t>公路绿植数量</w:t>
            </w:r>
          </w:p>
        </w:tc>
        <w:tc>
          <w:tcPr>
            <w:tcW w:w="2835" w:type="dxa"/>
          </w:tcPr>
          <w:p>
            <w:pPr>
              <w:pStyle w:val="13"/>
              <w:spacing w:before="5"/>
              <w:rPr>
                <w:b/>
                <w:sz w:val="21"/>
              </w:rPr>
            </w:pPr>
          </w:p>
          <w:p>
            <w:pPr>
              <w:pStyle w:val="13"/>
              <w:ind w:left="112"/>
              <w:rPr>
                <w:sz w:val="21"/>
              </w:rPr>
            </w:pPr>
            <w:r>
              <w:rPr>
                <w:sz w:val="21"/>
              </w:rPr>
              <w:t>反应购买绿植的数量</w:t>
            </w:r>
          </w:p>
        </w:tc>
        <w:tc>
          <w:tcPr>
            <w:tcW w:w="2551" w:type="dxa"/>
          </w:tcPr>
          <w:p>
            <w:pPr>
              <w:pStyle w:val="13"/>
              <w:spacing w:before="5"/>
              <w:rPr>
                <w:b/>
                <w:sz w:val="21"/>
              </w:rPr>
            </w:pPr>
          </w:p>
          <w:p>
            <w:pPr>
              <w:pStyle w:val="13"/>
              <w:ind w:left="111"/>
              <w:rPr>
                <w:sz w:val="21"/>
              </w:rPr>
            </w:pPr>
            <w:r>
              <w:rPr>
                <w:sz w:val="21"/>
              </w:rPr>
              <w:t>≥25 万株</w:t>
            </w:r>
          </w:p>
        </w:tc>
        <w:tc>
          <w:tcPr>
            <w:tcW w:w="2268" w:type="dxa"/>
          </w:tcPr>
          <w:p>
            <w:pPr>
              <w:pStyle w:val="13"/>
              <w:ind w:left="114"/>
              <w:rPr>
                <w:sz w:val="21"/>
              </w:rPr>
            </w:pPr>
            <w:r>
              <w:rPr>
                <w:spacing w:val="-3"/>
                <w:w w:val="95"/>
                <w:sz w:val="21"/>
              </w:rPr>
              <w:t>《秦皇岛市农村公路</w:t>
            </w:r>
          </w:p>
          <w:p>
            <w:pPr>
              <w:pStyle w:val="13"/>
              <w:spacing w:line="266" w:lineRule="exact"/>
              <w:ind w:left="114" w:right="276"/>
              <w:rPr>
                <w:sz w:val="21"/>
              </w:rPr>
            </w:pPr>
            <w:r>
              <w:rPr>
                <w:spacing w:val="-1"/>
                <w:w w:val="95"/>
                <w:sz w:val="21"/>
              </w:rPr>
              <w:t>管理养护实施细则》</w:t>
            </w:r>
            <w:r>
              <w:rPr>
                <w:spacing w:val="-1"/>
                <w:sz w:val="21"/>
              </w:rPr>
              <w:t>秦政办[2007]132</w:t>
            </w:r>
            <w:r>
              <w:rPr>
                <w:spacing w:val="-24"/>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8"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数量指标</w:t>
            </w:r>
          </w:p>
        </w:tc>
        <w:tc>
          <w:tcPr>
            <w:tcW w:w="2835" w:type="dxa"/>
          </w:tcPr>
          <w:p>
            <w:pPr>
              <w:pStyle w:val="13"/>
              <w:spacing w:before="8"/>
              <w:rPr>
                <w:b/>
                <w:sz w:val="21"/>
              </w:rPr>
            </w:pPr>
          </w:p>
          <w:p>
            <w:pPr>
              <w:pStyle w:val="13"/>
              <w:ind w:left="115"/>
              <w:rPr>
                <w:sz w:val="21"/>
              </w:rPr>
            </w:pPr>
            <w:r>
              <w:rPr>
                <w:sz w:val="21"/>
              </w:rPr>
              <w:t>边沟边坡处理</w:t>
            </w:r>
          </w:p>
        </w:tc>
        <w:tc>
          <w:tcPr>
            <w:tcW w:w="2835" w:type="dxa"/>
          </w:tcPr>
          <w:p>
            <w:pPr>
              <w:pStyle w:val="13"/>
              <w:spacing w:before="8"/>
              <w:rPr>
                <w:b/>
                <w:sz w:val="21"/>
              </w:rPr>
            </w:pPr>
          </w:p>
          <w:p>
            <w:pPr>
              <w:pStyle w:val="13"/>
              <w:ind w:left="112"/>
              <w:rPr>
                <w:sz w:val="21"/>
              </w:rPr>
            </w:pPr>
            <w:r>
              <w:rPr>
                <w:sz w:val="21"/>
              </w:rPr>
              <w:t>梳理边沟边坡的工程量</w:t>
            </w:r>
          </w:p>
        </w:tc>
        <w:tc>
          <w:tcPr>
            <w:tcW w:w="2551" w:type="dxa"/>
          </w:tcPr>
          <w:p>
            <w:pPr>
              <w:pStyle w:val="13"/>
              <w:spacing w:before="8"/>
              <w:rPr>
                <w:b/>
                <w:sz w:val="21"/>
              </w:rPr>
            </w:pPr>
          </w:p>
          <w:p>
            <w:pPr>
              <w:pStyle w:val="13"/>
              <w:ind w:left="111"/>
              <w:rPr>
                <w:sz w:val="21"/>
              </w:rPr>
            </w:pPr>
            <w:r>
              <w:rPr>
                <w:sz w:val="21"/>
              </w:rPr>
              <w:t>≥26000 立方米</w:t>
            </w:r>
          </w:p>
        </w:tc>
        <w:tc>
          <w:tcPr>
            <w:tcW w:w="2268" w:type="dxa"/>
          </w:tcPr>
          <w:p>
            <w:pPr>
              <w:pStyle w:val="13"/>
              <w:spacing w:before="1"/>
              <w:ind w:left="114"/>
              <w:rPr>
                <w:sz w:val="21"/>
              </w:rPr>
            </w:pPr>
            <w:r>
              <w:rPr>
                <w:w w:val="95"/>
                <w:sz w:val="21"/>
              </w:rPr>
              <w:t>《秦皇岛市农村公路</w:t>
            </w:r>
          </w:p>
          <w:p>
            <w:pPr>
              <w:pStyle w:val="13"/>
              <w:spacing w:line="270" w:lineRule="atLeast"/>
              <w:ind w:left="114" w:right="247"/>
              <w:rPr>
                <w:sz w:val="21"/>
              </w:rPr>
            </w:pPr>
            <w:r>
              <w:rPr>
                <w:spacing w:val="-2"/>
                <w:sz w:val="21"/>
              </w:rPr>
              <w:t>管理养护实施细则》</w:t>
            </w:r>
            <w:r>
              <w:rPr>
                <w:sz w:val="21"/>
              </w:rPr>
              <w:t>秦政办[2007]132</w:t>
            </w:r>
            <w:r>
              <w:rPr>
                <w:spacing w:val="-9"/>
                <w:sz w:val="21"/>
              </w:rPr>
              <w:t xml:space="preserve"> 号</w:t>
            </w:r>
          </w:p>
        </w:tc>
      </w:tr>
    </w:tbl>
    <w:p>
      <w:pPr>
        <w:spacing w:after="0" w:line="270" w:lineRule="atLeast"/>
        <w:rPr>
          <w:sz w:val="21"/>
        </w:rPr>
        <w:sectPr>
          <w:pgSz w:w="16840" w:h="11900" w:orient="landscape"/>
          <w:pgMar w:top="1100" w:right="280" w:bottom="88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vMerge w:val="restart"/>
          </w:tcPr>
          <w:p>
            <w:pPr>
              <w:pStyle w:val="13"/>
              <w:rPr>
                <w:rFonts w:ascii="Times New Roman"/>
                <w:sz w:val="20"/>
              </w:rPr>
            </w:pPr>
          </w:p>
        </w:tc>
        <w:tc>
          <w:tcPr>
            <w:tcW w:w="2268" w:type="dxa"/>
          </w:tcPr>
          <w:p>
            <w:pPr>
              <w:pStyle w:val="13"/>
              <w:spacing w:before="7"/>
              <w:rPr>
                <w:b/>
                <w:sz w:val="21"/>
              </w:rPr>
            </w:pPr>
          </w:p>
          <w:p>
            <w:pPr>
              <w:pStyle w:val="13"/>
              <w:ind w:left="115"/>
              <w:rPr>
                <w:sz w:val="21"/>
              </w:rPr>
            </w:pPr>
            <w:r>
              <w:rPr>
                <w:sz w:val="21"/>
              </w:rPr>
              <w:t>质量指标</w:t>
            </w:r>
          </w:p>
        </w:tc>
        <w:tc>
          <w:tcPr>
            <w:tcW w:w="2835" w:type="dxa"/>
          </w:tcPr>
          <w:p>
            <w:pPr>
              <w:pStyle w:val="13"/>
              <w:spacing w:before="7"/>
              <w:rPr>
                <w:b/>
                <w:sz w:val="21"/>
              </w:rPr>
            </w:pPr>
          </w:p>
          <w:p>
            <w:pPr>
              <w:pStyle w:val="13"/>
              <w:ind w:left="115"/>
              <w:rPr>
                <w:sz w:val="21"/>
              </w:rPr>
            </w:pPr>
            <w:r>
              <w:rPr>
                <w:sz w:val="21"/>
              </w:rPr>
              <w:t>道路良好率</w:t>
            </w:r>
          </w:p>
        </w:tc>
        <w:tc>
          <w:tcPr>
            <w:tcW w:w="2835" w:type="dxa"/>
          </w:tcPr>
          <w:p>
            <w:pPr>
              <w:pStyle w:val="13"/>
              <w:spacing w:before="7"/>
              <w:rPr>
                <w:b/>
                <w:sz w:val="21"/>
              </w:rPr>
            </w:pPr>
          </w:p>
          <w:p>
            <w:pPr>
              <w:pStyle w:val="13"/>
              <w:ind w:left="112"/>
              <w:rPr>
                <w:sz w:val="21"/>
              </w:rPr>
            </w:pPr>
            <w:r>
              <w:rPr>
                <w:sz w:val="21"/>
              </w:rPr>
              <w:t>优、良、中等路占比</w:t>
            </w:r>
          </w:p>
        </w:tc>
        <w:tc>
          <w:tcPr>
            <w:tcW w:w="2551" w:type="dxa"/>
          </w:tcPr>
          <w:p>
            <w:pPr>
              <w:pStyle w:val="13"/>
              <w:spacing w:before="7"/>
              <w:rPr>
                <w:b/>
                <w:sz w:val="21"/>
              </w:rPr>
            </w:pPr>
          </w:p>
          <w:p>
            <w:pPr>
              <w:pStyle w:val="13"/>
              <w:ind w:left="111"/>
              <w:rPr>
                <w:sz w:val="21"/>
              </w:rPr>
            </w:pPr>
            <w:r>
              <w:rPr>
                <w:sz w:val="21"/>
              </w:rPr>
              <w:t>≥75%</w:t>
            </w:r>
          </w:p>
        </w:tc>
        <w:tc>
          <w:tcPr>
            <w:tcW w:w="2268" w:type="dxa"/>
          </w:tcPr>
          <w:p>
            <w:pPr>
              <w:pStyle w:val="13"/>
              <w:ind w:left="114"/>
              <w:rPr>
                <w:sz w:val="21"/>
              </w:rPr>
            </w:pPr>
            <w:r>
              <w:rPr>
                <w:w w:val="95"/>
                <w:sz w:val="21"/>
              </w:rPr>
              <w:t>《秦皇岛市农村公路</w:t>
            </w:r>
          </w:p>
          <w:p>
            <w:pPr>
              <w:pStyle w:val="13"/>
              <w:spacing w:line="270" w:lineRule="atLeast"/>
              <w:ind w:left="114" w:right="247"/>
              <w:rPr>
                <w:sz w:val="21"/>
              </w:rPr>
            </w:pPr>
            <w:r>
              <w:rPr>
                <w:spacing w:val="-2"/>
                <w:sz w:val="21"/>
              </w:rPr>
              <w:t>管理养护实施细则》</w:t>
            </w:r>
            <w:r>
              <w:rPr>
                <w:sz w:val="21"/>
              </w:rPr>
              <w:t>秦政办[2007]132</w:t>
            </w:r>
            <w:r>
              <w:rPr>
                <w:spacing w:val="-9"/>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vMerge w:val="continue"/>
            <w:tcBorders>
              <w:top w:val="nil"/>
            </w:tcBorders>
          </w:tcPr>
          <w:p>
            <w:pPr>
              <w:rPr>
                <w:sz w:val="2"/>
                <w:szCs w:val="2"/>
              </w:rPr>
            </w:pPr>
          </w:p>
        </w:tc>
        <w:tc>
          <w:tcPr>
            <w:tcW w:w="2268" w:type="dxa"/>
          </w:tcPr>
          <w:p>
            <w:pPr>
              <w:pStyle w:val="13"/>
              <w:spacing w:before="8"/>
              <w:rPr>
                <w:b/>
                <w:sz w:val="21"/>
              </w:rPr>
            </w:pPr>
          </w:p>
          <w:p>
            <w:pPr>
              <w:pStyle w:val="13"/>
              <w:ind w:left="115"/>
              <w:rPr>
                <w:sz w:val="21"/>
              </w:rPr>
            </w:pPr>
            <w:r>
              <w:rPr>
                <w:sz w:val="21"/>
              </w:rPr>
              <w:t>质量指标</w:t>
            </w:r>
          </w:p>
        </w:tc>
        <w:tc>
          <w:tcPr>
            <w:tcW w:w="2835" w:type="dxa"/>
          </w:tcPr>
          <w:p>
            <w:pPr>
              <w:pStyle w:val="13"/>
              <w:spacing w:before="8"/>
              <w:rPr>
                <w:b/>
                <w:sz w:val="21"/>
              </w:rPr>
            </w:pPr>
          </w:p>
          <w:p>
            <w:pPr>
              <w:pStyle w:val="13"/>
              <w:ind w:left="115"/>
              <w:rPr>
                <w:sz w:val="21"/>
              </w:rPr>
            </w:pPr>
            <w:r>
              <w:rPr>
                <w:sz w:val="21"/>
              </w:rPr>
              <w:t>建设工程质量合格率</w:t>
            </w:r>
          </w:p>
        </w:tc>
        <w:tc>
          <w:tcPr>
            <w:tcW w:w="2835" w:type="dxa"/>
          </w:tcPr>
          <w:p>
            <w:pPr>
              <w:pStyle w:val="13"/>
              <w:spacing w:before="138" w:line="244" w:lineRule="auto"/>
              <w:ind w:left="112" w:right="187"/>
              <w:rPr>
                <w:sz w:val="21"/>
              </w:rPr>
            </w:pPr>
            <w:r>
              <w:rPr>
                <w:sz w:val="21"/>
              </w:rPr>
              <w:t>质监部门出具合格的建设工程数量占总建设数量的比率</w:t>
            </w:r>
          </w:p>
        </w:tc>
        <w:tc>
          <w:tcPr>
            <w:tcW w:w="2551" w:type="dxa"/>
          </w:tcPr>
          <w:p>
            <w:pPr>
              <w:pStyle w:val="13"/>
              <w:spacing w:before="8"/>
              <w:rPr>
                <w:b/>
                <w:sz w:val="21"/>
              </w:rPr>
            </w:pPr>
          </w:p>
          <w:p>
            <w:pPr>
              <w:pStyle w:val="13"/>
              <w:ind w:left="111"/>
              <w:rPr>
                <w:sz w:val="21"/>
              </w:rPr>
            </w:pPr>
            <w:r>
              <w:rPr>
                <w:sz w:val="21"/>
              </w:rPr>
              <w:t>100%</w:t>
            </w:r>
          </w:p>
        </w:tc>
        <w:tc>
          <w:tcPr>
            <w:tcW w:w="2268" w:type="dxa"/>
          </w:tcPr>
          <w:p>
            <w:pPr>
              <w:pStyle w:val="13"/>
              <w:spacing w:before="1"/>
              <w:ind w:left="114"/>
              <w:rPr>
                <w:sz w:val="21"/>
              </w:rPr>
            </w:pPr>
            <w:r>
              <w:rPr>
                <w:spacing w:val="-3"/>
                <w:w w:val="95"/>
                <w:sz w:val="21"/>
              </w:rPr>
              <w:t>《秦皇岛市农村公路</w:t>
            </w:r>
          </w:p>
          <w:p>
            <w:pPr>
              <w:pStyle w:val="13"/>
              <w:spacing w:line="264" w:lineRule="exact"/>
              <w:ind w:left="114" w:right="276"/>
              <w:rPr>
                <w:sz w:val="21"/>
              </w:rPr>
            </w:pPr>
            <w:r>
              <w:rPr>
                <w:spacing w:val="-1"/>
                <w:w w:val="95"/>
                <w:sz w:val="21"/>
              </w:rPr>
              <w:t>管理养护实施细则》</w:t>
            </w:r>
            <w:r>
              <w:rPr>
                <w:spacing w:val="-1"/>
                <w:sz w:val="21"/>
              </w:rPr>
              <w:t>秦政办[2007]132</w:t>
            </w:r>
            <w:r>
              <w:rPr>
                <w:spacing w:val="-24"/>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时效指标</w:t>
            </w:r>
          </w:p>
        </w:tc>
        <w:tc>
          <w:tcPr>
            <w:tcW w:w="2835" w:type="dxa"/>
          </w:tcPr>
          <w:p>
            <w:pPr>
              <w:pStyle w:val="13"/>
              <w:spacing w:before="136"/>
              <w:ind w:left="115"/>
              <w:rPr>
                <w:sz w:val="21"/>
              </w:rPr>
            </w:pPr>
            <w:r>
              <w:rPr>
                <w:sz w:val="21"/>
              </w:rPr>
              <w:t>工作完成及时性</w:t>
            </w:r>
          </w:p>
        </w:tc>
        <w:tc>
          <w:tcPr>
            <w:tcW w:w="2835" w:type="dxa"/>
          </w:tcPr>
          <w:p>
            <w:pPr>
              <w:pStyle w:val="13"/>
              <w:spacing w:before="136"/>
              <w:ind w:left="112"/>
              <w:rPr>
                <w:sz w:val="21"/>
              </w:rPr>
            </w:pPr>
            <w:r>
              <w:rPr>
                <w:sz w:val="21"/>
              </w:rPr>
              <w:t>按计划完成各项工作</w:t>
            </w:r>
          </w:p>
        </w:tc>
        <w:tc>
          <w:tcPr>
            <w:tcW w:w="2551" w:type="dxa"/>
          </w:tcPr>
          <w:p>
            <w:pPr>
              <w:pStyle w:val="13"/>
              <w:spacing w:before="136"/>
              <w:ind w:left="111"/>
              <w:rPr>
                <w:sz w:val="21"/>
              </w:rPr>
            </w:pPr>
            <w:r>
              <w:rPr>
                <w:sz w:val="21"/>
              </w:rPr>
              <w:t>100%</w:t>
            </w:r>
          </w:p>
        </w:tc>
        <w:tc>
          <w:tcPr>
            <w:tcW w:w="2268" w:type="dxa"/>
          </w:tcPr>
          <w:p>
            <w:pPr>
              <w:pStyle w:val="13"/>
              <w:spacing w:line="264" w:lineRule="exact"/>
              <w:ind w:left="114" w:right="247"/>
              <w:rPr>
                <w:sz w:val="21"/>
              </w:rPr>
            </w:pPr>
            <w:r>
              <w:rPr>
                <w:sz w:val="21"/>
              </w:rP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养护工程费用</w:t>
            </w:r>
          </w:p>
        </w:tc>
        <w:tc>
          <w:tcPr>
            <w:tcW w:w="2835" w:type="dxa"/>
          </w:tcPr>
          <w:p>
            <w:pPr>
              <w:pStyle w:val="13"/>
              <w:spacing w:before="63"/>
              <w:ind w:left="112"/>
              <w:rPr>
                <w:sz w:val="21"/>
              </w:rPr>
            </w:pPr>
            <w:r>
              <w:rPr>
                <w:sz w:val="21"/>
              </w:rPr>
              <w:t>公路养护工程费用</w:t>
            </w:r>
          </w:p>
        </w:tc>
        <w:tc>
          <w:tcPr>
            <w:tcW w:w="2551" w:type="dxa"/>
          </w:tcPr>
          <w:p>
            <w:pPr>
              <w:pStyle w:val="13"/>
              <w:spacing w:before="63"/>
              <w:ind w:left="111"/>
              <w:rPr>
                <w:sz w:val="21"/>
              </w:rPr>
            </w:pPr>
            <w:r>
              <w:rPr>
                <w:sz w:val="21"/>
              </w:rPr>
              <w:t>≤310 万元</w:t>
            </w:r>
          </w:p>
        </w:tc>
        <w:tc>
          <w:tcPr>
            <w:tcW w:w="2268" w:type="dxa"/>
          </w:tcPr>
          <w:p>
            <w:pPr>
              <w:pStyle w:val="13"/>
              <w:spacing w:before="63"/>
              <w:ind w:left="114"/>
              <w:rPr>
                <w:sz w:val="21"/>
              </w:rPr>
            </w:pPr>
            <w:r>
              <w:rPr>
                <w:sz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5"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养护人员成本费用</w:t>
            </w:r>
          </w:p>
        </w:tc>
        <w:tc>
          <w:tcPr>
            <w:tcW w:w="2835" w:type="dxa"/>
          </w:tcPr>
          <w:p>
            <w:pPr>
              <w:pStyle w:val="13"/>
              <w:spacing w:before="63"/>
              <w:ind w:left="112"/>
              <w:rPr>
                <w:sz w:val="21"/>
              </w:rPr>
            </w:pPr>
            <w:r>
              <w:rPr>
                <w:sz w:val="21"/>
              </w:rPr>
              <w:t>养护人员成本费用</w:t>
            </w:r>
          </w:p>
        </w:tc>
        <w:tc>
          <w:tcPr>
            <w:tcW w:w="2551" w:type="dxa"/>
          </w:tcPr>
          <w:p>
            <w:pPr>
              <w:pStyle w:val="13"/>
              <w:spacing w:before="63"/>
              <w:ind w:left="111"/>
              <w:rPr>
                <w:sz w:val="21"/>
              </w:rPr>
            </w:pPr>
            <w:r>
              <w:rPr>
                <w:sz w:val="21"/>
              </w:rPr>
              <w:t>≤214 万元</w:t>
            </w:r>
          </w:p>
        </w:tc>
        <w:tc>
          <w:tcPr>
            <w:tcW w:w="2268" w:type="dxa"/>
          </w:tcPr>
          <w:p>
            <w:pPr>
              <w:pStyle w:val="13"/>
              <w:spacing w:before="63"/>
              <w:ind w:left="114"/>
              <w:rPr>
                <w:sz w:val="21"/>
              </w:rPr>
            </w:pPr>
            <w:r>
              <w:rPr>
                <w:sz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4" w:hRule="atLeast"/>
        </w:trPr>
        <w:tc>
          <w:tcPr>
            <w:tcW w:w="1417" w:type="dxa"/>
            <w:vMerge w:val="restart"/>
          </w:tcPr>
          <w:p>
            <w:pPr>
              <w:pStyle w:val="13"/>
              <w:rPr>
                <w:b/>
                <w:sz w:val="20"/>
              </w:rPr>
            </w:pPr>
          </w:p>
          <w:p>
            <w:pPr>
              <w:pStyle w:val="13"/>
              <w:spacing w:before="164"/>
              <w:ind w:left="291"/>
              <w:rPr>
                <w:sz w:val="21"/>
              </w:rPr>
            </w:pPr>
            <w:r>
              <w:rPr>
                <w:sz w:val="21"/>
              </w:rPr>
              <w:t>效益指标</w:t>
            </w:r>
          </w:p>
        </w:tc>
        <w:tc>
          <w:tcPr>
            <w:tcW w:w="2268" w:type="dxa"/>
          </w:tcPr>
          <w:p>
            <w:pPr>
              <w:pStyle w:val="13"/>
              <w:spacing w:before="134"/>
              <w:ind w:left="115"/>
              <w:rPr>
                <w:sz w:val="21"/>
              </w:rPr>
            </w:pPr>
            <w:r>
              <w:rPr>
                <w:sz w:val="21"/>
              </w:rPr>
              <w:t>社会效益指标</w:t>
            </w:r>
          </w:p>
        </w:tc>
        <w:tc>
          <w:tcPr>
            <w:tcW w:w="2835" w:type="dxa"/>
          </w:tcPr>
          <w:p>
            <w:pPr>
              <w:pStyle w:val="13"/>
              <w:spacing w:before="134"/>
              <w:ind w:left="115"/>
              <w:rPr>
                <w:sz w:val="21"/>
              </w:rPr>
            </w:pPr>
            <w:r>
              <w:rPr>
                <w:sz w:val="21"/>
              </w:rPr>
              <w:t>减少事故发生率</w:t>
            </w:r>
          </w:p>
        </w:tc>
        <w:tc>
          <w:tcPr>
            <w:tcW w:w="2835" w:type="dxa"/>
          </w:tcPr>
          <w:p>
            <w:pPr>
              <w:pStyle w:val="13"/>
              <w:spacing w:before="134"/>
              <w:ind w:left="112"/>
              <w:rPr>
                <w:sz w:val="21"/>
              </w:rPr>
            </w:pPr>
            <w:r>
              <w:rPr>
                <w:sz w:val="21"/>
              </w:rPr>
              <w:t>降低事故发生率</w:t>
            </w:r>
          </w:p>
        </w:tc>
        <w:tc>
          <w:tcPr>
            <w:tcW w:w="2551" w:type="dxa"/>
          </w:tcPr>
          <w:p>
            <w:pPr>
              <w:pStyle w:val="13"/>
              <w:spacing w:before="134"/>
              <w:ind w:left="111"/>
              <w:rPr>
                <w:sz w:val="21"/>
              </w:rPr>
            </w:pPr>
            <w:r>
              <w:rPr>
                <w:sz w:val="21"/>
              </w:rPr>
              <w:t>≥10%</w:t>
            </w:r>
          </w:p>
        </w:tc>
        <w:tc>
          <w:tcPr>
            <w:tcW w:w="2268" w:type="dxa"/>
          </w:tcPr>
          <w:p>
            <w:pPr>
              <w:pStyle w:val="13"/>
              <w:spacing w:line="268" w:lineRule="exact"/>
              <w:ind w:left="114"/>
              <w:rPr>
                <w:sz w:val="21"/>
              </w:rPr>
            </w:pPr>
            <w:r>
              <w:rPr>
                <w:sz w:val="21"/>
              </w:rPr>
              <w:t>公路工程质量评定标</w:t>
            </w:r>
          </w:p>
          <w:p>
            <w:pPr>
              <w:pStyle w:val="13"/>
              <w:spacing w:line="256" w:lineRule="exact"/>
              <w:ind w:left="114"/>
              <w:rPr>
                <w:sz w:val="21"/>
              </w:rPr>
            </w:pPr>
            <w:r>
              <w:rPr>
                <w:w w:val="97"/>
                <w:sz w:val="21"/>
              </w:rPr>
              <w:t>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可持续影响指标</w:t>
            </w:r>
          </w:p>
        </w:tc>
        <w:tc>
          <w:tcPr>
            <w:tcW w:w="2835" w:type="dxa"/>
          </w:tcPr>
          <w:p>
            <w:pPr>
              <w:pStyle w:val="13"/>
              <w:spacing w:before="137"/>
              <w:ind w:left="115"/>
              <w:rPr>
                <w:sz w:val="21"/>
              </w:rPr>
            </w:pPr>
            <w:r>
              <w:rPr>
                <w:sz w:val="21"/>
              </w:rPr>
              <w:t>长期影响</w:t>
            </w:r>
          </w:p>
        </w:tc>
        <w:tc>
          <w:tcPr>
            <w:tcW w:w="2835" w:type="dxa"/>
          </w:tcPr>
          <w:p>
            <w:pPr>
              <w:pStyle w:val="13"/>
              <w:spacing w:before="137"/>
              <w:ind w:left="112"/>
              <w:rPr>
                <w:sz w:val="21"/>
              </w:rPr>
            </w:pPr>
            <w:r>
              <w:rPr>
                <w:sz w:val="21"/>
              </w:rPr>
              <w:t>农村公路发展适应交通需求</w:t>
            </w:r>
          </w:p>
        </w:tc>
        <w:tc>
          <w:tcPr>
            <w:tcW w:w="2551" w:type="dxa"/>
          </w:tcPr>
          <w:p>
            <w:pPr>
              <w:pStyle w:val="13"/>
              <w:spacing w:before="137"/>
              <w:ind w:left="111"/>
              <w:rPr>
                <w:sz w:val="21"/>
              </w:rPr>
            </w:pPr>
            <w:r>
              <w:rPr>
                <w:sz w:val="21"/>
              </w:rPr>
              <w:t>≥10 年</w:t>
            </w:r>
          </w:p>
        </w:tc>
        <w:tc>
          <w:tcPr>
            <w:tcW w:w="2268" w:type="dxa"/>
          </w:tcPr>
          <w:p>
            <w:pPr>
              <w:pStyle w:val="13"/>
              <w:spacing w:line="268" w:lineRule="exact"/>
              <w:ind w:left="114"/>
              <w:rPr>
                <w:sz w:val="21"/>
              </w:rPr>
            </w:pPr>
            <w:r>
              <w:rPr>
                <w:sz w:val="21"/>
              </w:rPr>
              <w:t>公路工程质量评定标</w:t>
            </w:r>
          </w:p>
          <w:p>
            <w:pPr>
              <w:pStyle w:val="13"/>
              <w:spacing w:line="257" w:lineRule="exact"/>
              <w:ind w:left="114"/>
              <w:rPr>
                <w:sz w:val="21"/>
              </w:rPr>
            </w:pPr>
            <w:r>
              <w:rPr>
                <w:w w:val="97"/>
                <w:sz w:val="21"/>
              </w:rPr>
              <w:t>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6" w:hRule="atLeast"/>
        </w:trPr>
        <w:tc>
          <w:tcPr>
            <w:tcW w:w="1417" w:type="dxa"/>
          </w:tcPr>
          <w:p>
            <w:pPr>
              <w:pStyle w:val="13"/>
              <w:spacing w:before="64"/>
              <w:ind w:left="167" w:right="144"/>
              <w:jc w:val="center"/>
              <w:rPr>
                <w:sz w:val="21"/>
              </w:rPr>
            </w:pPr>
            <w:r>
              <w:rPr>
                <w:sz w:val="21"/>
              </w:rPr>
              <w:t>满意度指标</w:t>
            </w:r>
          </w:p>
        </w:tc>
        <w:tc>
          <w:tcPr>
            <w:tcW w:w="2268" w:type="dxa"/>
          </w:tcPr>
          <w:p>
            <w:pPr>
              <w:pStyle w:val="13"/>
              <w:spacing w:before="64"/>
              <w:ind w:left="115"/>
              <w:rPr>
                <w:sz w:val="21"/>
              </w:rPr>
            </w:pPr>
            <w:r>
              <w:rPr>
                <w:sz w:val="21"/>
              </w:rPr>
              <w:t>服务对象满意度指标</w:t>
            </w:r>
          </w:p>
        </w:tc>
        <w:tc>
          <w:tcPr>
            <w:tcW w:w="2835" w:type="dxa"/>
          </w:tcPr>
          <w:p>
            <w:pPr>
              <w:pStyle w:val="13"/>
              <w:spacing w:before="64"/>
              <w:ind w:left="115"/>
              <w:rPr>
                <w:sz w:val="21"/>
              </w:rPr>
            </w:pPr>
            <w:r>
              <w:rPr>
                <w:sz w:val="21"/>
              </w:rPr>
              <w:t>公众满意度</w:t>
            </w:r>
          </w:p>
        </w:tc>
        <w:tc>
          <w:tcPr>
            <w:tcW w:w="2835" w:type="dxa"/>
          </w:tcPr>
          <w:p>
            <w:pPr>
              <w:pStyle w:val="13"/>
              <w:spacing w:before="64"/>
              <w:ind w:left="112"/>
              <w:rPr>
                <w:sz w:val="21"/>
              </w:rPr>
            </w:pPr>
            <w:r>
              <w:rPr>
                <w:sz w:val="21"/>
              </w:rPr>
              <w:t>群众满意数量占总数的比例</w:t>
            </w:r>
          </w:p>
        </w:tc>
        <w:tc>
          <w:tcPr>
            <w:tcW w:w="2551" w:type="dxa"/>
          </w:tcPr>
          <w:p>
            <w:pPr>
              <w:pStyle w:val="13"/>
              <w:spacing w:before="64"/>
              <w:ind w:left="111"/>
              <w:rPr>
                <w:sz w:val="21"/>
              </w:rPr>
            </w:pPr>
            <w:r>
              <w:rPr>
                <w:sz w:val="21"/>
              </w:rPr>
              <w:t>≥95%</w:t>
            </w:r>
          </w:p>
        </w:tc>
        <w:tc>
          <w:tcPr>
            <w:tcW w:w="2268" w:type="dxa"/>
          </w:tcPr>
          <w:p>
            <w:pPr>
              <w:pStyle w:val="13"/>
              <w:spacing w:before="64"/>
              <w:ind w:left="114"/>
              <w:rPr>
                <w:sz w:val="21"/>
              </w:rPr>
            </w:pPr>
            <w:r>
              <w:rPr>
                <w:sz w:val="21"/>
              </w:rPr>
              <w:t>满意度调查问卷</w:t>
            </w:r>
          </w:p>
        </w:tc>
      </w:tr>
    </w:tbl>
    <w:p>
      <w:pPr>
        <w:pStyle w:val="5"/>
        <w:spacing w:before="5"/>
        <w:rPr>
          <w:b/>
          <w:sz w:val="17"/>
        </w:rPr>
      </w:pPr>
    </w:p>
    <w:p>
      <w:pPr>
        <w:spacing w:before="61" w:after="5"/>
        <w:ind w:left="1279" w:right="0" w:firstLine="0"/>
        <w:jc w:val="left"/>
        <w:rPr>
          <w:b/>
          <w:sz w:val="28"/>
        </w:rPr>
      </w:pPr>
      <w:r>
        <w:rPr>
          <w:b/>
          <w:sz w:val="28"/>
        </w:rPr>
        <w:t>27、农村公路养护及运行补贴绩效目标表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1417" w:type="dxa"/>
          </w:tcPr>
          <w:p>
            <w:pPr>
              <w:pStyle w:val="13"/>
              <w:spacing w:before="6"/>
              <w:rPr>
                <w:b/>
                <w:sz w:val="21"/>
              </w:rPr>
            </w:pPr>
          </w:p>
          <w:p>
            <w:pPr>
              <w:pStyle w:val="13"/>
              <w:ind w:left="167" w:right="144"/>
              <w:jc w:val="center"/>
              <w:rPr>
                <w:b/>
                <w:sz w:val="21"/>
              </w:rPr>
            </w:pPr>
            <w:r>
              <w:rPr>
                <w:b/>
                <w:sz w:val="21"/>
              </w:rPr>
              <w:t>绩效目标</w:t>
            </w:r>
          </w:p>
        </w:tc>
        <w:tc>
          <w:tcPr>
            <w:tcW w:w="12757" w:type="dxa"/>
            <w:gridSpan w:val="5"/>
          </w:tcPr>
          <w:p>
            <w:pPr>
              <w:pStyle w:val="13"/>
              <w:numPr>
                <w:ilvl w:val="0"/>
                <w:numId w:val="28"/>
              </w:numPr>
              <w:tabs>
                <w:tab w:val="left" w:pos="327"/>
              </w:tabs>
              <w:spacing w:before="1" w:after="0" w:line="240" w:lineRule="auto"/>
              <w:ind w:left="326" w:right="0" w:hanging="214"/>
              <w:jc w:val="left"/>
              <w:rPr>
                <w:sz w:val="21"/>
              </w:rPr>
            </w:pPr>
            <w:r>
              <w:rPr>
                <w:spacing w:val="-12"/>
                <w:sz w:val="21"/>
              </w:rPr>
              <w:t xml:space="preserve">保障全县 </w:t>
            </w:r>
            <w:r>
              <w:rPr>
                <w:sz w:val="21"/>
              </w:rPr>
              <w:t>289</w:t>
            </w:r>
            <w:r>
              <w:rPr>
                <w:spacing w:val="-8"/>
                <w:sz w:val="21"/>
              </w:rPr>
              <w:t xml:space="preserve"> 公里县道养护工作正常有序开展，确保公路畅、安、舒、美。</w:t>
            </w:r>
          </w:p>
          <w:p>
            <w:pPr>
              <w:pStyle w:val="13"/>
              <w:numPr>
                <w:ilvl w:val="0"/>
                <w:numId w:val="28"/>
              </w:numPr>
              <w:tabs>
                <w:tab w:val="left" w:pos="327"/>
              </w:tabs>
              <w:spacing w:before="5" w:after="0" w:line="240" w:lineRule="auto"/>
              <w:ind w:left="326" w:right="0" w:hanging="214"/>
              <w:jc w:val="left"/>
              <w:rPr>
                <w:sz w:val="21"/>
              </w:rPr>
            </w:pPr>
            <w:r>
              <w:rPr>
                <w:sz w:val="21"/>
              </w:rPr>
              <w:t>保障农村公路养护管理部门正常运转，职工工资及时发放。</w:t>
            </w:r>
          </w:p>
          <w:p>
            <w:pPr>
              <w:pStyle w:val="13"/>
              <w:numPr>
                <w:ilvl w:val="0"/>
                <w:numId w:val="28"/>
              </w:numPr>
              <w:tabs>
                <w:tab w:val="left" w:pos="327"/>
              </w:tabs>
              <w:spacing w:before="12" w:after="0" w:line="257" w:lineRule="exact"/>
              <w:ind w:left="326" w:right="0" w:hanging="214"/>
              <w:jc w:val="left"/>
              <w:rPr>
                <w:sz w:val="21"/>
              </w:rPr>
            </w:pPr>
            <w:r>
              <w:rPr>
                <w:sz w:val="21"/>
              </w:rPr>
              <w:t>保障公路畅通，拉动地区经济增长，提高群众满意度。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tcPr>
          <w:p>
            <w:pPr>
              <w:pStyle w:val="13"/>
              <w:spacing w:before="63"/>
              <w:ind w:left="167" w:right="144"/>
              <w:jc w:val="center"/>
              <w:rPr>
                <w:b/>
                <w:sz w:val="21"/>
              </w:rPr>
            </w:pPr>
            <w:r>
              <w:rPr>
                <w:b/>
                <w:sz w:val="21"/>
              </w:rPr>
              <w:t>一级指标</w:t>
            </w:r>
          </w:p>
        </w:tc>
        <w:tc>
          <w:tcPr>
            <w:tcW w:w="2268" w:type="dxa"/>
          </w:tcPr>
          <w:p>
            <w:pPr>
              <w:pStyle w:val="13"/>
              <w:spacing w:before="63"/>
              <w:ind w:left="717"/>
              <w:rPr>
                <w:b/>
                <w:sz w:val="21"/>
              </w:rPr>
            </w:pPr>
            <w:r>
              <w:rPr>
                <w:b/>
                <w:sz w:val="21"/>
              </w:rPr>
              <w:t>二级指标</w:t>
            </w:r>
          </w:p>
        </w:tc>
        <w:tc>
          <w:tcPr>
            <w:tcW w:w="2835" w:type="dxa"/>
          </w:tcPr>
          <w:p>
            <w:pPr>
              <w:pStyle w:val="13"/>
              <w:spacing w:before="63"/>
              <w:ind w:left="982" w:right="953"/>
              <w:jc w:val="center"/>
              <w:rPr>
                <w:b/>
                <w:sz w:val="21"/>
              </w:rPr>
            </w:pPr>
            <w:r>
              <w:rPr>
                <w:b/>
                <w:sz w:val="21"/>
              </w:rPr>
              <w:t>三级指标</w:t>
            </w:r>
          </w:p>
        </w:tc>
        <w:tc>
          <w:tcPr>
            <w:tcW w:w="2835" w:type="dxa"/>
          </w:tcPr>
          <w:p>
            <w:pPr>
              <w:pStyle w:val="13"/>
              <w:spacing w:before="63"/>
              <w:ind w:left="791"/>
              <w:rPr>
                <w:b/>
                <w:sz w:val="21"/>
              </w:rPr>
            </w:pPr>
            <w:r>
              <w:rPr>
                <w:b/>
                <w:sz w:val="21"/>
              </w:rPr>
              <w:t>绩效指标描述</w:t>
            </w:r>
          </w:p>
        </w:tc>
        <w:tc>
          <w:tcPr>
            <w:tcW w:w="2551" w:type="dxa"/>
          </w:tcPr>
          <w:p>
            <w:pPr>
              <w:pStyle w:val="13"/>
              <w:spacing w:before="63"/>
              <w:ind w:left="945" w:right="918"/>
              <w:jc w:val="center"/>
              <w:rPr>
                <w:b/>
                <w:sz w:val="21"/>
              </w:rPr>
            </w:pPr>
            <w:r>
              <w:rPr>
                <w:b/>
                <w:sz w:val="21"/>
              </w:rPr>
              <w:t>指标值</w:t>
            </w:r>
          </w:p>
        </w:tc>
        <w:tc>
          <w:tcPr>
            <w:tcW w:w="2268" w:type="dxa"/>
          </w:tcPr>
          <w:p>
            <w:pPr>
              <w:pStyle w:val="13"/>
              <w:spacing w:before="63"/>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spacing w:before="2"/>
              <w:rPr>
                <w:b/>
                <w:sz w:val="17"/>
              </w:rPr>
            </w:pPr>
          </w:p>
          <w:p>
            <w:pPr>
              <w:pStyle w:val="13"/>
              <w:ind w:left="291"/>
              <w:rPr>
                <w:sz w:val="21"/>
              </w:rPr>
            </w:pPr>
            <w:r>
              <w:rPr>
                <w:sz w:val="21"/>
              </w:rPr>
              <w:t>产出指标</w:t>
            </w:r>
          </w:p>
        </w:tc>
        <w:tc>
          <w:tcPr>
            <w:tcW w:w="2268" w:type="dxa"/>
          </w:tcPr>
          <w:p>
            <w:pPr>
              <w:pStyle w:val="13"/>
              <w:spacing w:before="137"/>
              <w:ind w:left="115"/>
              <w:rPr>
                <w:sz w:val="21"/>
              </w:rPr>
            </w:pPr>
            <w:r>
              <w:rPr>
                <w:sz w:val="21"/>
              </w:rPr>
              <w:t>数量指标</w:t>
            </w:r>
          </w:p>
        </w:tc>
        <w:tc>
          <w:tcPr>
            <w:tcW w:w="2835" w:type="dxa"/>
          </w:tcPr>
          <w:p>
            <w:pPr>
              <w:pStyle w:val="13"/>
              <w:spacing w:before="137"/>
              <w:ind w:left="115"/>
              <w:rPr>
                <w:sz w:val="21"/>
              </w:rPr>
            </w:pPr>
            <w:r>
              <w:rPr>
                <w:sz w:val="21"/>
              </w:rPr>
              <w:t>养护的里程</w:t>
            </w:r>
          </w:p>
        </w:tc>
        <w:tc>
          <w:tcPr>
            <w:tcW w:w="2835" w:type="dxa"/>
          </w:tcPr>
          <w:p>
            <w:pPr>
              <w:pStyle w:val="13"/>
              <w:spacing w:before="137"/>
              <w:ind w:left="112"/>
              <w:rPr>
                <w:sz w:val="21"/>
              </w:rPr>
            </w:pPr>
            <w:r>
              <w:rPr>
                <w:sz w:val="21"/>
              </w:rPr>
              <w:t>需要养护的农村公路里程数</w:t>
            </w:r>
          </w:p>
        </w:tc>
        <w:tc>
          <w:tcPr>
            <w:tcW w:w="2551" w:type="dxa"/>
          </w:tcPr>
          <w:p>
            <w:pPr>
              <w:pStyle w:val="13"/>
              <w:spacing w:before="137"/>
              <w:ind w:left="111"/>
              <w:rPr>
                <w:sz w:val="21"/>
              </w:rPr>
            </w:pPr>
            <w:r>
              <w:rPr>
                <w:sz w:val="21"/>
              </w:rPr>
              <w:t>289 公里</w:t>
            </w:r>
          </w:p>
        </w:tc>
        <w:tc>
          <w:tcPr>
            <w:tcW w:w="2268" w:type="dxa"/>
          </w:tcPr>
          <w:p>
            <w:pPr>
              <w:pStyle w:val="13"/>
              <w:spacing w:line="268" w:lineRule="exact"/>
              <w:ind w:left="114"/>
              <w:rPr>
                <w:sz w:val="21"/>
              </w:rPr>
            </w:pPr>
            <w:r>
              <w:rPr>
                <w:sz w:val="21"/>
              </w:rPr>
              <w:t>农村公路里程及 2022</w:t>
            </w:r>
          </w:p>
          <w:p>
            <w:pPr>
              <w:pStyle w:val="13"/>
              <w:spacing w:line="257" w:lineRule="exact"/>
              <w:ind w:left="114"/>
              <w:rPr>
                <w:sz w:val="21"/>
              </w:rPr>
            </w:pPr>
            <w:r>
              <w:rPr>
                <w:sz w:val="21"/>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保障运行机构数量</w:t>
            </w:r>
          </w:p>
        </w:tc>
        <w:tc>
          <w:tcPr>
            <w:tcW w:w="2835" w:type="dxa"/>
          </w:tcPr>
          <w:p>
            <w:pPr>
              <w:pStyle w:val="13"/>
              <w:spacing w:before="5" w:line="260" w:lineRule="exact"/>
              <w:ind w:left="112" w:right="187"/>
              <w:rPr>
                <w:sz w:val="21"/>
              </w:rPr>
            </w:pPr>
            <w:r>
              <w:rPr>
                <w:sz w:val="21"/>
              </w:rPr>
              <w:t>保障农村公路养护管理部门运行数量</w:t>
            </w:r>
          </w:p>
        </w:tc>
        <w:tc>
          <w:tcPr>
            <w:tcW w:w="2551" w:type="dxa"/>
          </w:tcPr>
          <w:p>
            <w:pPr>
              <w:pStyle w:val="13"/>
              <w:spacing w:before="136"/>
              <w:ind w:left="111"/>
              <w:rPr>
                <w:sz w:val="21"/>
              </w:rPr>
            </w:pPr>
            <w:r>
              <w:rPr>
                <w:sz w:val="21"/>
              </w:rPr>
              <w:t>1 个</w:t>
            </w:r>
          </w:p>
        </w:tc>
        <w:tc>
          <w:tcPr>
            <w:tcW w:w="2268" w:type="dxa"/>
          </w:tcPr>
          <w:p>
            <w:pPr>
              <w:pStyle w:val="13"/>
              <w:spacing w:before="136"/>
              <w:ind w:left="114"/>
              <w:rPr>
                <w:sz w:val="21"/>
              </w:rPr>
            </w:pPr>
            <w:r>
              <w:rPr>
                <w:sz w:val="21"/>
              </w:rPr>
              <w:t>机构编制数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7" w:type="dxa"/>
            <w:vMerge w:val="continue"/>
            <w:tcBorders>
              <w:top w:val="nil"/>
            </w:tcBorders>
          </w:tcPr>
          <w:p>
            <w:pPr>
              <w:rPr>
                <w:sz w:val="2"/>
                <w:szCs w:val="2"/>
              </w:rPr>
            </w:pPr>
          </w:p>
        </w:tc>
        <w:tc>
          <w:tcPr>
            <w:tcW w:w="2268" w:type="dxa"/>
          </w:tcPr>
          <w:p>
            <w:pPr>
              <w:pStyle w:val="13"/>
              <w:spacing w:before="135"/>
              <w:ind w:left="115"/>
              <w:rPr>
                <w:sz w:val="21"/>
              </w:rPr>
            </w:pPr>
            <w:r>
              <w:rPr>
                <w:sz w:val="21"/>
              </w:rPr>
              <w:t>数量指标</w:t>
            </w:r>
          </w:p>
        </w:tc>
        <w:tc>
          <w:tcPr>
            <w:tcW w:w="2835" w:type="dxa"/>
          </w:tcPr>
          <w:p>
            <w:pPr>
              <w:pStyle w:val="13"/>
              <w:spacing w:before="135"/>
              <w:ind w:left="115"/>
              <w:rPr>
                <w:sz w:val="21"/>
              </w:rPr>
            </w:pPr>
            <w:r>
              <w:rPr>
                <w:sz w:val="21"/>
              </w:rPr>
              <w:t>保障工资发放人数</w:t>
            </w:r>
          </w:p>
        </w:tc>
        <w:tc>
          <w:tcPr>
            <w:tcW w:w="2835" w:type="dxa"/>
          </w:tcPr>
          <w:p>
            <w:pPr>
              <w:pStyle w:val="13"/>
              <w:spacing w:line="264" w:lineRule="exact"/>
              <w:ind w:left="112" w:right="187"/>
              <w:rPr>
                <w:sz w:val="21"/>
              </w:rPr>
            </w:pPr>
            <w:r>
              <w:rPr>
                <w:sz w:val="21"/>
              </w:rPr>
              <w:t>保障农村公路养护管理部门人员工资发放人数</w:t>
            </w:r>
          </w:p>
        </w:tc>
        <w:tc>
          <w:tcPr>
            <w:tcW w:w="2551" w:type="dxa"/>
          </w:tcPr>
          <w:p>
            <w:pPr>
              <w:pStyle w:val="13"/>
              <w:spacing w:before="135"/>
              <w:ind w:left="111"/>
              <w:rPr>
                <w:sz w:val="21"/>
              </w:rPr>
            </w:pPr>
            <w:r>
              <w:rPr>
                <w:sz w:val="21"/>
              </w:rPr>
              <w:t>56 人</w:t>
            </w:r>
          </w:p>
        </w:tc>
        <w:tc>
          <w:tcPr>
            <w:tcW w:w="2268" w:type="dxa"/>
          </w:tcPr>
          <w:p>
            <w:pPr>
              <w:pStyle w:val="13"/>
              <w:spacing w:before="135"/>
              <w:ind w:left="114"/>
              <w:rPr>
                <w:sz w:val="21"/>
              </w:rPr>
            </w:pPr>
            <w:r>
              <w:rPr>
                <w:sz w:val="21"/>
              </w:rP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417" w:type="dxa"/>
            <w:vMerge w:val="continue"/>
            <w:tcBorders>
              <w:top w:val="nil"/>
            </w:tcBorders>
          </w:tcPr>
          <w:p>
            <w:pPr>
              <w:rPr>
                <w:sz w:val="2"/>
                <w:szCs w:val="2"/>
              </w:rPr>
            </w:pPr>
          </w:p>
        </w:tc>
        <w:tc>
          <w:tcPr>
            <w:tcW w:w="2268" w:type="dxa"/>
          </w:tcPr>
          <w:p>
            <w:pPr>
              <w:pStyle w:val="13"/>
              <w:spacing w:before="138"/>
              <w:ind w:left="115"/>
              <w:rPr>
                <w:sz w:val="21"/>
              </w:rPr>
            </w:pPr>
            <w:r>
              <w:rPr>
                <w:sz w:val="21"/>
              </w:rPr>
              <w:t>质量指标</w:t>
            </w:r>
          </w:p>
        </w:tc>
        <w:tc>
          <w:tcPr>
            <w:tcW w:w="2835" w:type="dxa"/>
          </w:tcPr>
          <w:p>
            <w:pPr>
              <w:pStyle w:val="13"/>
              <w:spacing w:before="138"/>
              <w:ind w:left="115"/>
              <w:rPr>
                <w:sz w:val="21"/>
              </w:rPr>
            </w:pPr>
            <w:r>
              <w:rPr>
                <w:sz w:val="21"/>
              </w:rPr>
              <w:t>支付准确率</w:t>
            </w:r>
          </w:p>
        </w:tc>
        <w:tc>
          <w:tcPr>
            <w:tcW w:w="2835" w:type="dxa"/>
          </w:tcPr>
          <w:p>
            <w:pPr>
              <w:pStyle w:val="13"/>
              <w:spacing w:before="138"/>
              <w:ind w:left="112"/>
              <w:rPr>
                <w:sz w:val="21"/>
              </w:rPr>
            </w:pPr>
            <w:r>
              <w:rPr>
                <w:sz w:val="21"/>
              </w:rPr>
              <w:t>资金支付准确率</w:t>
            </w:r>
          </w:p>
        </w:tc>
        <w:tc>
          <w:tcPr>
            <w:tcW w:w="2551" w:type="dxa"/>
          </w:tcPr>
          <w:p>
            <w:pPr>
              <w:pStyle w:val="13"/>
              <w:spacing w:before="138"/>
              <w:ind w:left="111"/>
              <w:rPr>
                <w:sz w:val="21"/>
              </w:rPr>
            </w:pPr>
            <w:r>
              <w:rPr>
                <w:sz w:val="21"/>
              </w:rPr>
              <w:t>100%</w:t>
            </w:r>
          </w:p>
        </w:tc>
        <w:tc>
          <w:tcPr>
            <w:tcW w:w="2268" w:type="dxa"/>
          </w:tcPr>
          <w:p>
            <w:pPr>
              <w:pStyle w:val="13"/>
              <w:spacing w:before="1" w:line="267" w:lineRule="exact"/>
              <w:ind w:left="114"/>
              <w:rPr>
                <w:sz w:val="21"/>
              </w:rPr>
            </w:pPr>
            <w:r>
              <w:rPr>
                <w:sz w:val="21"/>
              </w:rPr>
              <w:t>2022 年预算批复及</w:t>
            </w:r>
          </w:p>
          <w:p>
            <w:pPr>
              <w:pStyle w:val="13"/>
              <w:spacing w:line="254" w:lineRule="exact"/>
              <w:ind w:left="114"/>
              <w:rPr>
                <w:sz w:val="21"/>
              </w:rPr>
            </w:pPr>
            <w:r>
              <w:rPr>
                <w:sz w:val="21"/>
              </w:rPr>
              <w:t>2022 年工作计划</w:t>
            </w:r>
          </w:p>
        </w:tc>
      </w:tr>
    </w:tbl>
    <w:p>
      <w:pPr>
        <w:spacing w:after="0" w:line="254" w:lineRule="exact"/>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586"/>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gridSpan w:val="2"/>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spacing w:before="137"/>
              <w:ind w:left="115"/>
              <w:rPr>
                <w:sz w:val="21"/>
              </w:rPr>
            </w:pPr>
            <w:r>
              <w:rPr>
                <w:sz w:val="21"/>
              </w:rPr>
              <w:t>质量指标</w:t>
            </w:r>
          </w:p>
        </w:tc>
        <w:tc>
          <w:tcPr>
            <w:tcW w:w="2835" w:type="dxa"/>
          </w:tcPr>
          <w:p>
            <w:pPr>
              <w:pStyle w:val="13"/>
              <w:spacing w:before="137"/>
              <w:ind w:left="115"/>
              <w:rPr>
                <w:sz w:val="21"/>
              </w:rPr>
            </w:pPr>
            <w:r>
              <w:rPr>
                <w:sz w:val="21"/>
              </w:rPr>
              <w:t>合规性</w:t>
            </w:r>
          </w:p>
        </w:tc>
        <w:tc>
          <w:tcPr>
            <w:tcW w:w="2835" w:type="dxa"/>
          </w:tcPr>
          <w:p>
            <w:pPr>
              <w:pStyle w:val="13"/>
              <w:spacing w:before="137"/>
              <w:ind w:left="112"/>
              <w:rPr>
                <w:sz w:val="21"/>
              </w:rPr>
            </w:pPr>
            <w:r>
              <w:rPr>
                <w:sz w:val="21"/>
              </w:rPr>
              <w:t>资金使用合规率</w:t>
            </w:r>
          </w:p>
        </w:tc>
        <w:tc>
          <w:tcPr>
            <w:tcW w:w="2551" w:type="dxa"/>
          </w:tcPr>
          <w:p>
            <w:pPr>
              <w:pStyle w:val="13"/>
              <w:spacing w:before="137"/>
              <w:ind w:left="111"/>
              <w:rPr>
                <w:sz w:val="21"/>
              </w:rPr>
            </w:pPr>
            <w:r>
              <w:rPr>
                <w:sz w:val="21"/>
              </w:rPr>
              <w:t>100%</w:t>
            </w:r>
          </w:p>
        </w:tc>
        <w:tc>
          <w:tcPr>
            <w:tcW w:w="586" w:type="dxa"/>
            <w:tcBorders>
              <w:right w:val="nil"/>
            </w:tcBorders>
          </w:tcPr>
          <w:p>
            <w:pPr>
              <w:pStyle w:val="13"/>
              <w:spacing w:line="268" w:lineRule="exact"/>
              <w:ind w:left="114"/>
              <w:rPr>
                <w:sz w:val="21"/>
              </w:rPr>
            </w:pPr>
            <w:r>
              <w:rPr>
                <w:sz w:val="21"/>
              </w:rPr>
              <w:t>2022</w:t>
            </w:r>
          </w:p>
          <w:p>
            <w:pPr>
              <w:pStyle w:val="13"/>
              <w:spacing w:line="257" w:lineRule="exact"/>
              <w:ind w:left="114"/>
              <w:rPr>
                <w:sz w:val="21"/>
              </w:rPr>
            </w:pPr>
            <w:r>
              <w:rPr>
                <w:sz w:val="21"/>
              </w:rPr>
              <w:t>2022</w:t>
            </w:r>
          </w:p>
        </w:tc>
        <w:tc>
          <w:tcPr>
            <w:tcW w:w="1682" w:type="dxa"/>
            <w:tcBorders>
              <w:left w:val="nil"/>
            </w:tcBorders>
          </w:tcPr>
          <w:p>
            <w:pPr>
              <w:pStyle w:val="13"/>
              <w:spacing w:line="268" w:lineRule="exact"/>
              <w:ind w:left="59"/>
              <w:rPr>
                <w:sz w:val="21"/>
              </w:rPr>
            </w:pPr>
            <w:r>
              <w:rPr>
                <w:sz w:val="21"/>
              </w:rPr>
              <w:t>年预算批复及</w:t>
            </w:r>
          </w:p>
          <w:p>
            <w:pPr>
              <w:pStyle w:val="13"/>
              <w:spacing w:line="257" w:lineRule="exact"/>
              <w:ind w:left="59"/>
              <w:rPr>
                <w:sz w:val="21"/>
              </w:rPr>
            </w:pPr>
            <w:r>
              <w:rPr>
                <w:sz w:val="21"/>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成本指标</w:t>
            </w:r>
          </w:p>
        </w:tc>
        <w:tc>
          <w:tcPr>
            <w:tcW w:w="2835" w:type="dxa"/>
          </w:tcPr>
          <w:p>
            <w:pPr>
              <w:pStyle w:val="13"/>
              <w:spacing w:before="136"/>
              <w:ind w:left="115"/>
              <w:rPr>
                <w:sz w:val="21"/>
              </w:rPr>
            </w:pPr>
            <w:r>
              <w:rPr>
                <w:sz w:val="21"/>
              </w:rPr>
              <w:t>成本预算控制数</w:t>
            </w:r>
          </w:p>
        </w:tc>
        <w:tc>
          <w:tcPr>
            <w:tcW w:w="2835" w:type="dxa"/>
          </w:tcPr>
          <w:p>
            <w:pPr>
              <w:pStyle w:val="13"/>
              <w:spacing w:before="9" w:line="256" w:lineRule="exact"/>
              <w:ind w:left="112" w:right="187"/>
              <w:rPr>
                <w:sz w:val="21"/>
              </w:rPr>
            </w:pPr>
            <w:r>
              <w:rPr>
                <w:sz w:val="21"/>
              </w:rPr>
              <w:t>严格进行成本控制，每月每公里的成本预算</w:t>
            </w:r>
          </w:p>
        </w:tc>
        <w:tc>
          <w:tcPr>
            <w:tcW w:w="2551" w:type="dxa"/>
          </w:tcPr>
          <w:p>
            <w:pPr>
              <w:pStyle w:val="13"/>
              <w:spacing w:before="136"/>
              <w:ind w:left="111"/>
              <w:rPr>
                <w:sz w:val="21"/>
              </w:rPr>
            </w:pPr>
            <w:r>
              <w:rPr>
                <w:sz w:val="21"/>
              </w:rPr>
              <w:t>≤299 元</w:t>
            </w:r>
          </w:p>
        </w:tc>
        <w:tc>
          <w:tcPr>
            <w:tcW w:w="586" w:type="dxa"/>
            <w:tcBorders>
              <w:right w:val="nil"/>
            </w:tcBorders>
          </w:tcPr>
          <w:p>
            <w:pPr>
              <w:pStyle w:val="13"/>
              <w:spacing w:before="136"/>
              <w:ind w:left="93" w:right="24"/>
              <w:jc w:val="center"/>
              <w:rPr>
                <w:sz w:val="21"/>
              </w:rPr>
            </w:pPr>
            <w:r>
              <w:rPr>
                <w:sz w:val="21"/>
              </w:rPr>
              <w:t>2022</w:t>
            </w:r>
          </w:p>
        </w:tc>
        <w:tc>
          <w:tcPr>
            <w:tcW w:w="1682" w:type="dxa"/>
            <w:tcBorders>
              <w:left w:val="nil"/>
            </w:tcBorders>
          </w:tcPr>
          <w:p>
            <w:pPr>
              <w:pStyle w:val="13"/>
              <w:spacing w:before="136"/>
              <w:ind w:left="59"/>
              <w:rPr>
                <w:sz w:val="21"/>
              </w:rPr>
            </w:pPr>
            <w:r>
              <w:rPr>
                <w:sz w:val="21"/>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时效指标</w:t>
            </w:r>
          </w:p>
        </w:tc>
        <w:tc>
          <w:tcPr>
            <w:tcW w:w="2835" w:type="dxa"/>
          </w:tcPr>
          <w:p>
            <w:pPr>
              <w:pStyle w:val="13"/>
              <w:spacing w:before="64"/>
              <w:ind w:left="115"/>
              <w:rPr>
                <w:sz w:val="21"/>
              </w:rPr>
            </w:pPr>
            <w:r>
              <w:rPr>
                <w:sz w:val="21"/>
              </w:rPr>
              <w:t>及时性</w:t>
            </w:r>
          </w:p>
        </w:tc>
        <w:tc>
          <w:tcPr>
            <w:tcW w:w="2835" w:type="dxa"/>
          </w:tcPr>
          <w:p>
            <w:pPr>
              <w:pStyle w:val="13"/>
              <w:spacing w:before="64"/>
              <w:ind w:left="112"/>
              <w:rPr>
                <w:sz w:val="21"/>
              </w:rPr>
            </w:pPr>
            <w:r>
              <w:rPr>
                <w:sz w:val="21"/>
              </w:rPr>
              <w:t>按计划及时完成各项工作</w:t>
            </w:r>
          </w:p>
        </w:tc>
        <w:tc>
          <w:tcPr>
            <w:tcW w:w="2551" w:type="dxa"/>
          </w:tcPr>
          <w:p>
            <w:pPr>
              <w:pStyle w:val="13"/>
              <w:spacing w:before="64"/>
              <w:ind w:left="111"/>
              <w:rPr>
                <w:sz w:val="21"/>
              </w:rPr>
            </w:pPr>
            <w:r>
              <w:rPr>
                <w:sz w:val="21"/>
              </w:rPr>
              <w:t>100%</w:t>
            </w:r>
          </w:p>
        </w:tc>
        <w:tc>
          <w:tcPr>
            <w:tcW w:w="586" w:type="dxa"/>
            <w:tcBorders>
              <w:right w:val="nil"/>
            </w:tcBorders>
          </w:tcPr>
          <w:p>
            <w:pPr>
              <w:pStyle w:val="13"/>
              <w:spacing w:before="64"/>
              <w:ind w:left="93" w:right="24"/>
              <w:jc w:val="center"/>
              <w:rPr>
                <w:sz w:val="21"/>
              </w:rPr>
            </w:pPr>
            <w:r>
              <w:rPr>
                <w:sz w:val="21"/>
              </w:rPr>
              <w:t>2022</w:t>
            </w:r>
          </w:p>
        </w:tc>
        <w:tc>
          <w:tcPr>
            <w:tcW w:w="1682" w:type="dxa"/>
            <w:tcBorders>
              <w:left w:val="nil"/>
            </w:tcBorders>
          </w:tcPr>
          <w:p>
            <w:pPr>
              <w:pStyle w:val="13"/>
              <w:spacing w:before="64"/>
              <w:ind w:left="59"/>
              <w:rPr>
                <w:sz w:val="21"/>
              </w:rPr>
            </w:pPr>
            <w:r>
              <w:rPr>
                <w:sz w:val="21"/>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15"/>
              </w:rPr>
            </w:pPr>
          </w:p>
          <w:p>
            <w:pPr>
              <w:pStyle w:val="13"/>
              <w:ind w:left="291"/>
              <w:rPr>
                <w:sz w:val="21"/>
              </w:rPr>
            </w:pPr>
            <w:r>
              <w:rPr>
                <w:sz w:val="21"/>
              </w:rPr>
              <w:t>效益指标</w:t>
            </w:r>
          </w:p>
        </w:tc>
        <w:tc>
          <w:tcPr>
            <w:tcW w:w="2268" w:type="dxa"/>
          </w:tcPr>
          <w:p>
            <w:pPr>
              <w:pStyle w:val="13"/>
              <w:spacing w:before="138"/>
              <w:ind w:left="115"/>
              <w:rPr>
                <w:sz w:val="21"/>
              </w:rPr>
            </w:pPr>
            <w:r>
              <w:rPr>
                <w:sz w:val="21"/>
              </w:rPr>
              <w:t>经济效益指标</w:t>
            </w:r>
          </w:p>
        </w:tc>
        <w:tc>
          <w:tcPr>
            <w:tcW w:w="2835" w:type="dxa"/>
          </w:tcPr>
          <w:p>
            <w:pPr>
              <w:pStyle w:val="13"/>
              <w:spacing w:before="138"/>
              <w:ind w:left="115"/>
              <w:rPr>
                <w:sz w:val="21"/>
              </w:rPr>
            </w:pPr>
            <w:r>
              <w:rPr>
                <w:sz w:val="21"/>
              </w:rPr>
              <w:t>拉动地区经济增长</w:t>
            </w:r>
          </w:p>
        </w:tc>
        <w:tc>
          <w:tcPr>
            <w:tcW w:w="2835" w:type="dxa"/>
          </w:tcPr>
          <w:p>
            <w:pPr>
              <w:pStyle w:val="13"/>
              <w:spacing w:before="1" w:line="268" w:lineRule="exact"/>
              <w:ind w:left="112"/>
              <w:rPr>
                <w:sz w:val="21"/>
              </w:rPr>
            </w:pPr>
            <w:r>
              <w:rPr>
                <w:sz w:val="21"/>
              </w:rPr>
              <w:t>保障公路畅通，拉动地区</w:t>
            </w:r>
          </w:p>
          <w:p>
            <w:pPr>
              <w:pStyle w:val="13"/>
              <w:spacing w:line="256" w:lineRule="exact"/>
              <w:ind w:left="112"/>
              <w:rPr>
                <w:sz w:val="21"/>
              </w:rPr>
            </w:pPr>
            <w:r>
              <w:rPr>
                <w:sz w:val="21"/>
              </w:rPr>
              <w:t>GDP 增长</w:t>
            </w:r>
          </w:p>
        </w:tc>
        <w:tc>
          <w:tcPr>
            <w:tcW w:w="2551" w:type="dxa"/>
          </w:tcPr>
          <w:p>
            <w:pPr>
              <w:pStyle w:val="13"/>
              <w:spacing w:before="138"/>
              <w:ind w:left="111"/>
              <w:rPr>
                <w:sz w:val="21"/>
              </w:rPr>
            </w:pPr>
            <w:r>
              <w:rPr>
                <w:sz w:val="21"/>
              </w:rPr>
              <w:t>≥300 万元</w:t>
            </w:r>
          </w:p>
        </w:tc>
        <w:tc>
          <w:tcPr>
            <w:tcW w:w="586" w:type="dxa"/>
            <w:tcBorders>
              <w:right w:val="nil"/>
            </w:tcBorders>
          </w:tcPr>
          <w:p>
            <w:pPr>
              <w:pStyle w:val="13"/>
              <w:spacing w:before="138"/>
              <w:ind w:left="93" w:right="24"/>
              <w:jc w:val="center"/>
              <w:rPr>
                <w:sz w:val="21"/>
              </w:rPr>
            </w:pPr>
            <w:r>
              <w:rPr>
                <w:sz w:val="21"/>
              </w:rPr>
              <w:t>2022</w:t>
            </w:r>
          </w:p>
        </w:tc>
        <w:tc>
          <w:tcPr>
            <w:tcW w:w="1682" w:type="dxa"/>
            <w:tcBorders>
              <w:left w:val="nil"/>
            </w:tcBorders>
          </w:tcPr>
          <w:p>
            <w:pPr>
              <w:pStyle w:val="13"/>
              <w:spacing w:before="138"/>
              <w:ind w:left="59"/>
              <w:rPr>
                <w:sz w:val="21"/>
              </w:rPr>
            </w:pPr>
            <w:r>
              <w:rPr>
                <w:sz w:val="21"/>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社会效益指标</w:t>
            </w:r>
          </w:p>
        </w:tc>
        <w:tc>
          <w:tcPr>
            <w:tcW w:w="2835" w:type="dxa"/>
          </w:tcPr>
          <w:p>
            <w:pPr>
              <w:pStyle w:val="13"/>
              <w:spacing w:before="137"/>
              <w:ind w:left="115"/>
              <w:rPr>
                <w:sz w:val="21"/>
              </w:rPr>
            </w:pPr>
            <w:r>
              <w:rPr>
                <w:sz w:val="21"/>
              </w:rPr>
              <w:t>方便群众</w:t>
            </w:r>
          </w:p>
        </w:tc>
        <w:tc>
          <w:tcPr>
            <w:tcW w:w="2835" w:type="dxa"/>
          </w:tcPr>
          <w:p>
            <w:pPr>
              <w:pStyle w:val="13"/>
              <w:spacing w:line="264" w:lineRule="exact"/>
              <w:ind w:left="112" w:right="187"/>
              <w:rPr>
                <w:sz w:val="21"/>
              </w:rPr>
            </w:pPr>
            <w:r>
              <w:rPr>
                <w:sz w:val="21"/>
              </w:rPr>
              <w:t>保障公路畅通，方便群众出行人数</w:t>
            </w:r>
          </w:p>
        </w:tc>
        <w:tc>
          <w:tcPr>
            <w:tcW w:w="2551" w:type="dxa"/>
          </w:tcPr>
          <w:p>
            <w:pPr>
              <w:pStyle w:val="13"/>
              <w:spacing w:before="137"/>
              <w:ind w:left="111"/>
              <w:rPr>
                <w:sz w:val="21"/>
              </w:rPr>
            </w:pPr>
            <w:r>
              <w:rPr>
                <w:sz w:val="21"/>
              </w:rPr>
              <w:t>≥10 万人</w:t>
            </w:r>
          </w:p>
        </w:tc>
        <w:tc>
          <w:tcPr>
            <w:tcW w:w="586" w:type="dxa"/>
            <w:tcBorders>
              <w:right w:val="nil"/>
            </w:tcBorders>
          </w:tcPr>
          <w:p>
            <w:pPr>
              <w:pStyle w:val="13"/>
              <w:spacing w:before="137"/>
              <w:ind w:left="93" w:right="24"/>
              <w:jc w:val="center"/>
              <w:rPr>
                <w:sz w:val="21"/>
              </w:rPr>
            </w:pPr>
            <w:r>
              <w:rPr>
                <w:sz w:val="21"/>
              </w:rPr>
              <w:t>2022</w:t>
            </w:r>
          </w:p>
        </w:tc>
        <w:tc>
          <w:tcPr>
            <w:tcW w:w="1682" w:type="dxa"/>
            <w:tcBorders>
              <w:left w:val="nil"/>
            </w:tcBorders>
          </w:tcPr>
          <w:p>
            <w:pPr>
              <w:pStyle w:val="13"/>
              <w:spacing w:before="137"/>
              <w:ind w:left="59"/>
              <w:rPr>
                <w:sz w:val="21"/>
              </w:rPr>
            </w:pPr>
            <w:r>
              <w:rPr>
                <w:sz w:val="21"/>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可持续影响指标</w:t>
            </w:r>
          </w:p>
        </w:tc>
        <w:tc>
          <w:tcPr>
            <w:tcW w:w="2835" w:type="dxa"/>
          </w:tcPr>
          <w:p>
            <w:pPr>
              <w:pStyle w:val="13"/>
              <w:spacing w:before="137"/>
              <w:ind w:left="115"/>
              <w:rPr>
                <w:sz w:val="21"/>
              </w:rPr>
            </w:pPr>
            <w:r>
              <w:rPr>
                <w:sz w:val="21"/>
              </w:rPr>
              <w:t>长期影响</w:t>
            </w:r>
          </w:p>
        </w:tc>
        <w:tc>
          <w:tcPr>
            <w:tcW w:w="2835" w:type="dxa"/>
          </w:tcPr>
          <w:p>
            <w:pPr>
              <w:pStyle w:val="13"/>
              <w:spacing w:line="264" w:lineRule="exact"/>
              <w:ind w:left="112" w:right="187"/>
              <w:rPr>
                <w:sz w:val="21"/>
              </w:rPr>
            </w:pPr>
            <w:r>
              <w:rPr>
                <w:sz w:val="21"/>
              </w:rPr>
              <w:t>保障公路畅通，适应农村交通长期发展</w:t>
            </w:r>
          </w:p>
        </w:tc>
        <w:tc>
          <w:tcPr>
            <w:tcW w:w="2551" w:type="dxa"/>
          </w:tcPr>
          <w:p>
            <w:pPr>
              <w:pStyle w:val="13"/>
              <w:spacing w:before="137"/>
              <w:ind w:left="111"/>
              <w:rPr>
                <w:sz w:val="21"/>
              </w:rPr>
            </w:pPr>
            <w:r>
              <w:rPr>
                <w:sz w:val="21"/>
              </w:rPr>
              <w:t>≥10 年</w:t>
            </w:r>
          </w:p>
        </w:tc>
        <w:tc>
          <w:tcPr>
            <w:tcW w:w="2268" w:type="dxa"/>
            <w:gridSpan w:val="2"/>
          </w:tcPr>
          <w:p>
            <w:pPr>
              <w:pStyle w:val="13"/>
              <w:spacing w:line="264" w:lineRule="exact"/>
              <w:ind w:left="114" w:right="247"/>
              <w:rPr>
                <w:sz w:val="21"/>
              </w:rPr>
            </w:pPr>
            <w:r>
              <w:rPr>
                <w:sz w:val="21"/>
              </w:rPr>
              <w:t>《河北省公路条例》及 2022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7" w:type="dxa"/>
          </w:tcPr>
          <w:p>
            <w:pPr>
              <w:pStyle w:val="13"/>
              <w:spacing w:before="8"/>
              <w:rPr>
                <w:b/>
                <w:sz w:val="21"/>
              </w:rPr>
            </w:pPr>
          </w:p>
          <w:p>
            <w:pPr>
              <w:pStyle w:val="13"/>
              <w:ind w:left="167" w:right="144"/>
              <w:jc w:val="center"/>
              <w:rPr>
                <w:sz w:val="21"/>
              </w:rPr>
            </w:pPr>
            <w:r>
              <w:rPr>
                <w:sz w:val="21"/>
              </w:rPr>
              <w:t>满意度指标</w:t>
            </w:r>
          </w:p>
        </w:tc>
        <w:tc>
          <w:tcPr>
            <w:tcW w:w="2268" w:type="dxa"/>
          </w:tcPr>
          <w:p>
            <w:pPr>
              <w:pStyle w:val="13"/>
              <w:spacing w:before="8"/>
              <w:rPr>
                <w:b/>
                <w:sz w:val="21"/>
              </w:rPr>
            </w:pPr>
          </w:p>
          <w:p>
            <w:pPr>
              <w:pStyle w:val="13"/>
              <w:ind w:left="115"/>
              <w:rPr>
                <w:sz w:val="21"/>
              </w:rPr>
            </w:pPr>
            <w:r>
              <w:rPr>
                <w:sz w:val="21"/>
              </w:rPr>
              <w:t>服务对象满意度指标</w:t>
            </w:r>
          </w:p>
        </w:tc>
        <w:tc>
          <w:tcPr>
            <w:tcW w:w="2835" w:type="dxa"/>
          </w:tcPr>
          <w:p>
            <w:pPr>
              <w:pStyle w:val="13"/>
              <w:spacing w:before="8"/>
              <w:rPr>
                <w:b/>
                <w:sz w:val="21"/>
              </w:rPr>
            </w:pPr>
          </w:p>
          <w:p>
            <w:pPr>
              <w:pStyle w:val="13"/>
              <w:ind w:left="115"/>
              <w:rPr>
                <w:sz w:val="21"/>
              </w:rPr>
            </w:pPr>
            <w:r>
              <w:rPr>
                <w:sz w:val="21"/>
              </w:rPr>
              <w:t>群众满意度</w:t>
            </w:r>
          </w:p>
        </w:tc>
        <w:tc>
          <w:tcPr>
            <w:tcW w:w="2835" w:type="dxa"/>
          </w:tcPr>
          <w:p>
            <w:pPr>
              <w:pStyle w:val="13"/>
              <w:spacing w:before="1"/>
              <w:ind w:left="112"/>
              <w:rPr>
                <w:sz w:val="21"/>
              </w:rPr>
            </w:pPr>
            <w:r>
              <w:rPr>
                <w:sz w:val="21"/>
              </w:rPr>
              <w:t>通过问卷调查，满意和基本</w:t>
            </w:r>
          </w:p>
          <w:p>
            <w:pPr>
              <w:pStyle w:val="13"/>
              <w:spacing w:line="264" w:lineRule="exact"/>
              <w:ind w:left="112" w:right="187"/>
              <w:rPr>
                <w:sz w:val="21"/>
              </w:rPr>
            </w:pPr>
            <w:r>
              <w:rPr>
                <w:sz w:val="21"/>
              </w:rPr>
              <w:t>满意的人员占所有被调查人员的比例</w:t>
            </w:r>
          </w:p>
        </w:tc>
        <w:tc>
          <w:tcPr>
            <w:tcW w:w="2551" w:type="dxa"/>
          </w:tcPr>
          <w:p>
            <w:pPr>
              <w:pStyle w:val="13"/>
              <w:spacing w:before="8"/>
              <w:rPr>
                <w:b/>
                <w:sz w:val="21"/>
              </w:rPr>
            </w:pPr>
          </w:p>
          <w:p>
            <w:pPr>
              <w:pStyle w:val="13"/>
              <w:ind w:left="111"/>
              <w:rPr>
                <w:sz w:val="21"/>
              </w:rPr>
            </w:pPr>
            <w:r>
              <w:rPr>
                <w:sz w:val="21"/>
              </w:rPr>
              <w:t>≥95%</w:t>
            </w:r>
          </w:p>
        </w:tc>
        <w:tc>
          <w:tcPr>
            <w:tcW w:w="2268" w:type="dxa"/>
            <w:gridSpan w:val="2"/>
          </w:tcPr>
          <w:p>
            <w:pPr>
              <w:pStyle w:val="13"/>
              <w:spacing w:before="8"/>
              <w:rPr>
                <w:b/>
                <w:sz w:val="21"/>
              </w:rPr>
            </w:pPr>
          </w:p>
          <w:p>
            <w:pPr>
              <w:pStyle w:val="13"/>
              <w:ind w:left="114"/>
              <w:rPr>
                <w:sz w:val="21"/>
              </w:rPr>
            </w:pPr>
            <w:r>
              <w:rPr>
                <w:sz w:val="21"/>
              </w:rPr>
              <w:t>调查问卷</w:t>
            </w:r>
          </w:p>
        </w:tc>
      </w:tr>
    </w:tbl>
    <w:p>
      <w:pPr>
        <w:pStyle w:val="5"/>
        <w:spacing w:before="5"/>
        <w:rPr>
          <w:b/>
          <w:sz w:val="17"/>
        </w:rPr>
      </w:pPr>
    </w:p>
    <w:p>
      <w:pPr>
        <w:spacing w:before="62" w:after="5"/>
        <w:ind w:left="1279" w:right="0" w:firstLine="0"/>
        <w:jc w:val="left"/>
        <w:rPr>
          <w:b/>
          <w:sz w:val="28"/>
        </w:rPr>
      </w:pPr>
      <w:r>
        <w:rPr>
          <w:b/>
          <w:sz w:val="28"/>
        </w:rPr>
        <w:t>28、普通国省干线公路日常养护经费绩效目标表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7" w:type="dxa"/>
          </w:tcPr>
          <w:p>
            <w:pPr>
              <w:pStyle w:val="13"/>
              <w:spacing w:before="133"/>
              <w:ind w:left="167" w:right="144"/>
              <w:jc w:val="center"/>
              <w:rPr>
                <w:b/>
                <w:sz w:val="21"/>
              </w:rPr>
            </w:pPr>
            <w:r>
              <w:rPr>
                <w:b/>
                <w:sz w:val="21"/>
              </w:rPr>
              <w:t>绩效目标</w:t>
            </w:r>
          </w:p>
        </w:tc>
        <w:tc>
          <w:tcPr>
            <w:tcW w:w="12757" w:type="dxa"/>
            <w:gridSpan w:val="5"/>
          </w:tcPr>
          <w:p>
            <w:pPr>
              <w:pStyle w:val="13"/>
              <w:numPr>
                <w:ilvl w:val="0"/>
                <w:numId w:val="29"/>
              </w:numPr>
              <w:tabs>
                <w:tab w:val="left" w:pos="327"/>
              </w:tabs>
              <w:spacing w:before="0" w:after="0" w:line="268" w:lineRule="exact"/>
              <w:ind w:left="326" w:right="0" w:hanging="214"/>
              <w:jc w:val="left"/>
              <w:rPr>
                <w:sz w:val="21"/>
              </w:rPr>
            </w:pPr>
            <w:r>
              <w:rPr>
                <w:sz w:val="21"/>
              </w:rPr>
              <w:t>通过对普通干线公路日常养护及绿化、美化、净化工作，达到畅、安、舒、美的养护目标。</w:t>
            </w:r>
          </w:p>
          <w:p>
            <w:pPr>
              <w:pStyle w:val="13"/>
              <w:numPr>
                <w:ilvl w:val="0"/>
                <w:numId w:val="29"/>
              </w:numPr>
              <w:tabs>
                <w:tab w:val="left" w:pos="327"/>
              </w:tabs>
              <w:spacing w:before="7" w:after="0" w:line="266" w:lineRule="exact"/>
              <w:ind w:left="326" w:right="0" w:hanging="214"/>
              <w:jc w:val="left"/>
              <w:rPr>
                <w:sz w:val="21"/>
              </w:rPr>
            </w:pPr>
            <w:r>
              <w:rPr>
                <w:spacing w:val="-6"/>
                <w:sz w:val="21"/>
              </w:rPr>
              <w:t xml:space="preserve">通过完成国省干线养护里程 </w:t>
            </w:r>
            <w:r>
              <w:rPr>
                <w:sz w:val="21"/>
              </w:rPr>
              <w:t>295.03</w:t>
            </w:r>
            <w:r>
              <w:rPr>
                <w:spacing w:val="-9"/>
                <w:sz w:val="21"/>
              </w:rPr>
              <w:t xml:space="preserve"> 公里，保证当地百姓正常出行，保障公路畅通。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1"/>
              <w:ind w:left="167" w:right="144"/>
              <w:jc w:val="center"/>
              <w:rPr>
                <w:b/>
                <w:sz w:val="21"/>
              </w:rPr>
            </w:pPr>
            <w:r>
              <w:rPr>
                <w:b/>
                <w:sz w:val="21"/>
              </w:rPr>
              <w:t>一级指标</w:t>
            </w:r>
          </w:p>
        </w:tc>
        <w:tc>
          <w:tcPr>
            <w:tcW w:w="2268" w:type="dxa"/>
          </w:tcPr>
          <w:p>
            <w:pPr>
              <w:pStyle w:val="13"/>
              <w:spacing w:before="61"/>
              <w:ind w:left="717"/>
              <w:rPr>
                <w:b/>
                <w:sz w:val="21"/>
              </w:rPr>
            </w:pPr>
            <w:r>
              <w:rPr>
                <w:b/>
                <w:sz w:val="21"/>
              </w:rPr>
              <w:t>二级指标</w:t>
            </w:r>
          </w:p>
        </w:tc>
        <w:tc>
          <w:tcPr>
            <w:tcW w:w="2835" w:type="dxa"/>
          </w:tcPr>
          <w:p>
            <w:pPr>
              <w:pStyle w:val="13"/>
              <w:spacing w:before="61"/>
              <w:ind w:left="982" w:right="953"/>
              <w:jc w:val="center"/>
              <w:rPr>
                <w:b/>
                <w:sz w:val="21"/>
              </w:rPr>
            </w:pPr>
            <w:r>
              <w:rPr>
                <w:b/>
                <w:sz w:val="21"/>
              </w:rPr>
              <w:t>三级指标</w:t>
            </w:r>
          </w:p>
        </w:tc>
        <w:tc>
          <w:tcPr>
            <w:tcW w:w="2835" w:type="dxa"/>
          </w:tcPr>
          <w:p>
            <w:pPr>
              <w:pStyle w:val="13"/>
              <w:spacing w:before="61"/>
              <w:ind w:left="791"/>
              <w:rPr>
                <w:b/>
                <w:sz w:val="21"/>
              </w:rPr>
            </w:pPr>
            <w:r>
              <w:rPr>
                <w:b/>
                <w:sz w:val="21"/>
              </w:rPr>
              <w:t>绩效指标描述</w:t>
            </w:r>
          </w:p>
        </w:tc>
        <w:tc>
          <w:tcPr>
            <w:tcW w:w="2551" w:type="dxa"/>
          </w:tcPr>
          <w:p>
            <w:pPr>
              <w:pStyle w:val="13"/>
              <w:spacing w:before="61"/>
              <w:ind w:left="945" w:right="918"/>
              <w:jc w:val="center"/>
              <w:rPr>
                <w:b/>
                <w:sz w:val="21"/>
              </w:rPr>
            </w:pPr>
            <w:r>
              <w:rPr>
                <w:b/>
                <w:sz w:val="21"/>
              </w:rPr>
              <w:t>指标值</w:t>
            </w:r>
          </w:p>
        </w:tc>
        <w:tc>
          <w:tcPr>
            <w:tcW w:w="2268" w:type="dxa"/>
          </w:tcPr>
          <w:p>
            <w:pPr>
              <w:pStyle w:val="13"/>
              <w:spacing w:before="61"/>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0"/>
              <w:rPr>
                <w:b/>
                <w:sz w:val="17"/>
              </w:rPr>
            </w:pPr>
          </w:p>
          <w:p>
            <w:pPr>
              <w:pStyle w:val="13"/>
              <w:spacing w:before="1"/>
              <w:ind w:left="291"/>
              <w:rPr>
                <w:sz w:val="21"/>
              </w:rPr>
            </w:pPr>
            <w:r>
              <w:rPr>
                <w:sz w:val="21"/>
              </w:rPr>
              <w:t>产出指标</w:t>
            </w: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养护里程数</w:t>
            </w:r>
          </w:p>
        </w:tc>
        <w:tc>
          <w:tcPr>
            <w:tcW w:w="2835" w:type="dxa"/>
          </w:tcPr>
          <w:p>
            <w:pPr>
              <w:pStyle w:val="13"/>
              <w:spacing w:before="63"/>
              <w:ind w:left="112"/>
              <w:rPr>
                <w:sz w:val="21"/>
              </w:rPr>
            </w:pPr>
            <w:r>
              <w:rPr>
                <w:sz w:val="21"/>
              </w:rPr>
              <w:t>国省干线的养护里程</w:t>
            </w:r>
          </w:p>
        </w:tc>
        <w:tc>
          <w:tcPr>
            <w:tcW w:w="2551" w:type="dxa"/>
          </w:tcPr>
          <w:p>
            <w:pPr>
              <w:pStyle w:val="13"/>
              <w:spacing w:before="63"/>
              <w:ind w:left="111"/>
              <w:rPr>
                <w:sz w:val="21"/>
              </w:rPr>
            </w:pPr>
            <w:r>
              <w:rPr>
                <w:sz w:val="21"/>
              </w:rPr>
              <w:t>295.03 公里</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事业编人员数</w:t>
            </w:r>
          </w:p>
        </w:tc>
        <w:tc>
          <w:tcPr>
            <w:tcW w:w="2835" w:type="dxa"/>
          </w:tcPr>
          <w:p>
            <w:pPr>
              <w:pStyle w:val="13"/>
              <w:spacing w:line="264" w:lineRule="exact"/>
              <w:ind w:left="112" w:right="187"/>
              <w:rPr>
                <w:sz w:val="21"/>
              </w:rPr>
            </w:pPr>
            <w:r>
              <w:rPr>
                <w:sz w:val="21"/>
              </w:rPr>
              <w:t>保证正常行政运营所需要的人员数</w:t>
            </w:r>
          </w:p>
        </w:tc>
        <w:tc>
          <w:tcPr>
            <w:tcW w:w="2551" w:type="dxa"/>
          </w:tcPr>
          <w:p>
            <w:pPr>
              <w:pStyle w:val="13"/>
              <w:spacing w:before="136"/>
              <w:ind w:left="111"/>
              <w:rPr>
                <w:sz w:val="21"/>
              </w:rPr>
            </w:pPr>
            <w:r>
              <w:rPr>
                <w:sz w:val="21"/>
              </w:rPr>
              <w:t>≤81 人</w:t>
            </w:r>
          </w:p>
        </w:tc>
        <w:tc>
          <w:tcPr>
            <w:tcW w:w="2268" w:type="dxa"/>
          </w:tcPr>
          <w:p>
            <w:pPr>
              <w:pStyle w:val="13"/>
              <w:spacing w:before="136"/>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临时工人员数</w:t>
            </w:r>
          </w:p>
        </w:tc>
        <w:tc>
          <w:tcPr>
            <w:tcW w:w="2835" w:type="dxa"/>
          </w:tcPr>
          <w:p>
            <w:pPr>
              <w:pStyle w:val="13"/>
              <w:spacing w:before="63"/>
              <w:ind w:left="112"/>
              <w:rPr>
                <w:sz w:val="21"/>
              </w:rPr>
            </w:pPr>
            <w:r>
              <w:rPr>
                <w:sz w:val="21"/>
              </w:rPr>
              <w:t>保证正常养护需要的人员数</w:t>
            </w:r>
          </w:p>
        </w:tc>
        <w:tc>
          <w:tcPr>
            <w:tcW w:w="2551" w:type="dxa"/>
          </w:tcPr>
          <w:p>
            <w:pPr>
              <w:pStyle w:val="13"/>
              <w:spacing w:before="63"/>
              <w:ind w:left="111"/>
              <w:rPr>
                <w:sz w:val="21"/>
              </w:rPr>
            </w:pPr>
            <w:r>
              <w:rPr>
                <w:sz w:val="21"/>
              </w:rPr>
              <w:t>≤112 人</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0"/>
              <w:ind w:left="115"/>
              <w:rPr>
                <w:sz w:val="21"/>
              </w:rPr>
            </w:pPr>
            <w:r>
              <w:rPr>
                <w:sz w:val="21"/>
              </w:rPr>
              <w:t>数量指标</w:t>
            </w:r>
          </w:p>
        </w:tc>
        <w:tc>
          <w:tcPr>
            <w:tcW w:w="2835" w:type="dxa"/>
          </w:tcPr>
          <w:p>
            <w:pPr>
              <w:pStyle w:val="13"/>
              <w:spacing w:before="60"/>
              <w:ind w:left="115"/>
              <w:rPr>
                <w:sz w:val="21"/>
              </w:rPr>
            </w:pPr>
            <w:r>
              <w:rPr>
                <w:sz w:val="21"/>
              </w:rPr>
              <w:t>需要小修工程的项目数</w:t>
            </w:r>
          </w:p>
        </w:tc>
        <w:tc>
          <w:tcPr>
            <w:tcW w:w="2835" w:type="dxa"/>
          </w:tcPr>
          <w:p>
            <w:pPr>
              <w:pStyle w:val="13"/>
              <w:spacing w:before="60"/>
              <w:ind w:left="112"/>
              <w:rPr>
                <w:sz w:val="21"/>
              </w:rPr>
            </w:pPr>
            <w:r>
              <w:rPr>
                <w:sz w:val="21"/>
              </w:rPr>
              <w:t>需要小修工程的项目数</w:t>
            </w:r>
          </w:p>
        </w:tc>
        <w:tc>
          <w:tcPr>
            <w:tcW w:w="2551" w:type="dxa"/>
          </w:tcPr>
          <w:p>
            <w:pPr>
              <w:pStyle w:val="13"/>
              <w:spacing w:before="60"/>
              <w:ind w:left="111"/>
              <w:rPr>
                <w:sz w:val="21"/>
              </w:rPr>
            </w:pPr>
            <w:r>
              <w:rPr>
                <w:sz w:val="21"/>
              </w:rPr>
              <w:t>8 个</w:t>
            </w:r>
          </w:p>
        </w:tc>
        <w:tc>
          <w:tcPr>
            <w:tcW w:w="2268" w:type="dxa"/>
          </w:tcPr>
          <w:p>
            <w:pPr>
              <w:pStyle w:val="13"/>
              <w:spacing w:before="60"/>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3"/>
              <w:ind w:left="115"/>
              <w:rPr>
                <w:sz w:val="21"/>
              </w:rPr>
            </w:pPr>
            <w:r>
              <w:rPr>
                <w:sz w:val="21"/>
              </w:rPr>
              <w:t>质量指标</w:t>
            </w:r>
          </w:p>
        </w:tc>
        <w:tc>
          <w:tcPr>
            <w:tcW w:w="2835" w:type="dxa"/>
          </w:tcPr>
          <w:p>
            <w:pPr>
              <w:pStyle w:val="13"/>
              <w:spacing w:before="133"/>
              <w:ind w:left="115"/>
              <w:rPr>
                <w:sz w:val="21"/>
              </w:rPr>
            </w:pPr>
            <w:r>
              <w:rPr>
                <w:sz w:val="21"/>
              </w:rPr>
              <w:t>工程养护工程合格率</w:t>
            </w:r>
          </w:p>
        </w:tc>
        <w:tc>
          <w:tcPr>
            <w:tcW w:w="2835" w:type="dxa"/>
          </w:tcPr>
          <w:p>
            <w:pPr>
              <w:pStyle w:val="13"/>
              <w:spacing w:line="264" w:lineRule="exact"/>
              <w:ind w:left="112" w:right="187"/>
              <w:rPr>
                <w:sz w:val="21"/>
              </w:rPr>
            </w:pPr>
            <w:r>
              <w:rPr>
                <w:sz w:val="21"/>
              </w:rPr>
              <w:t>普通干线工程质量合格的数量占养护工程总数的比率</w:t>
            </w:r>
          </w:p>
        </w:tc>
        <w:tc>
          <w:tcPr>
            <w:tcW w:w="2551" w:type="dxa"/>
          </w:tcPr>
          <w:p>
            <w:pPr>
              <w:pStyle w:val="13"/>
              <w:spacing w:before="133"/>
              <w:ind w:left="111"/>
              <w:rPr>
                <w:sz w:val="21"/>
              </w:rPr>
            </w:pPr>
            <w:r>
              <w:rPr>
                <w:sz w:val="21"/>
              </w:rPr>
              <w:t>100%</w:t>
            </w:r>
          </w:p>
        </w:tc>
        <w:tc>
          <w:tcPr>
            <w:tcW w:w="2268" w:type="dxa"/>
          </w:tcPr>
          <w:p>
            <w:pPr>
              <w:pStyle w:val="13"/>
              <w:spacing w:before="13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0"/>
              <w:ind w:left="115"/>
              <w:rPr>
                <w:sz w:val="21"/>
              </w:rPr>
            </w:pPr>
            <w:r>
              <w:rPr>
                <w:sz w:val="21"/>
              </w:rPr>
              <w:t>质量指标</w:t>
            </w:r>
          </w:p>
        </w:tc>
        <w:tc>
          <w:tcPr>
            <w:tcW w:w="2835" w:type="dxa"/>
          </w:tcPr>
          <w:p>
            <w:pPr>
              <w:pStyle w:val="13"/>
              <w:spacing w:before="60"/>
              <w:ind w:left="115"/>
              <w:rPr>
                <w:sz w:val="21"/>
              </w:rPr>
            </w:pPr>
            <w:r>
              <w:rPr>
                <w:sz w:val="21"/>
              </w:rPr>
              <w:t>支付的准确率</w:t>
            </w:r>
          </w:p>
        </w:tc>
        <w:tc>
          <w:tcPr>
            <w:tcW w:w="2835" w:type="dxa"/>
          </w:tcPr>
          <w:p>
            <w:pPr>
              <w:pStyle w:val="13"/>
              <w:spacing w:before="60"/>
              <w:ind w:left="112"/>
              <w:rPr>
                <w:sz w:val="21"/>
              </w:rPr>
            </w:pPr>
            <w:r>
              <w:rPr>
                <w:sz w:val="21"/>
              </w:rPr>
              <w:t>资金支付的准确率</w:t>
            </w:r>
          </w:p>
        </w:tc>
        <w:tc>
          <w:tcPr>
            <w:tcW w:w="2551" w:type="dxa"/>
          </w:tcPr>
          <w:p>
            <w:pPr>
              <w:pStyle w:val="13"/>
              <w:spacing w:before="60"/>
              <w:ind w:left="111"/>
              <w:rPr>
                <w:sz w:val="21"/>
              </w:rPr>
            </w:pPr>
            <w:r>
              <w:rPr>
                <w:sz w:val="21"/>
              </w:rPr>
              <w:t>100%</w:t>
            </w:r>
          </w:p>
        </w:tc>
        <w:tc>
          <w:tcPr>
            <w:tcW w:w="2268" w:type="dxa"/>
          </w:tcPr>
          <w:p>
            <w:pPr>
              <w:pStyle w:val="13"/>
              <w:spacing w:before="60"/>
              <w:ind w:left="114"/>
              <w:rPr>
                <w:sz w:val="21"/>
              </w:rPr>
            </w:pPr>
            <w:r>
              <w:rPr>
                <w:sz w:val="21"/>
              </w:rPr>
              <w:t>年初工作计划</w:t>
            </w:r>
          </w:p>
        </w:tc>
      </w:tr>
    </w:tbl>
    <w:p>
      <w:pPr>
        <w:spacing w:after="0"/>
        <w:rPr>
          <w:sz w:val="21"/>
        </w:rPr>
        <w:sectPr>
          <w:pgSz w:w="16840" w:h="11900" w:orient="landscape"/>
          <w:pgMar w:top="1100" w:right="280" w:bottom="960" w:left="300" w:header="0" w:footer="76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3"/>
              <w:rPr>
                <w:rFonts w:ascii="Times New Roman"/>
                <w:sz w:val="20"/>
              </w:rPr>
            </w:pPr>
          </w:p>
        </w:tc>
        <w:tc>
          <w:tcPr>
            <w:tcW w:w="2268" w:type="dxa"/>
          </w:tcPr>
          <w:p>
            <w:pPr>
              <w:pStyle w:val="13"/>
              <w:spacing w:before="63"/>
              <w:ind w:left="115"/>
              <w:rPr>
                <w:sz w:val="21"/>
              </w:rPr>
            </w:pPr>
            <w:r>
              <w:rPr>
                <w:sz w:val="21"/>
              </w:rPr>
              <w:t>时效指标</w:t>
            </w:r>
          </w:p>
        </w:tc>
        <w:tc>
          <w:tcPr>
            <w:tcW w:w="2835" w:type="dxa"/>
          </w:tcPr>
          <w:p>
            <w:pPr>
              <w:pStyle w:val="13"/>
              <w:spacing w:before="63"/>
              <w:ind w:left="115"/>
              <w:rPr>
                <w:sz w:val="21"/>
              </w:rPr>
            </w:pPr>
            <w:r>
              <w:rPr>
                <w:sz w:val="21"/>
              </w:rPr>
              <w:t>完成时间</w:t>
            </w:r>
          </w:p>
        </w:tc>
        <w:tc>
          <w:tcPr>
            <w:tcW w:w="2835" w:type="dxa"/>
          </w:tcPr>
          <w:p>
            <w:pPr>
              <w:pStyle w:val="13"/>
              <w:spacing w:before="63"/>
              <w:ind w:left="112"/>
              <w:rPr>
                <w:sz w:val="21"/>
              </w:rPr>
            </w:pPr>
            <w:r>
              <w:rPr>
                <w:sz w:val="21"/>
              </w:rPr>
              <w:t>按工作计划按时完成</w:t>
            </w:r>
          </w:p>
        </w:tc>
        <w:tc>
          <w:tcPr>
            <w:tcW w:w="2551" w:type="dxa"/>
          </w:tcPr>
          <w:p>
            <w:pPr>
              <w:pStyle w:val="13"/>
              <w:spacing w:before="63"/>
              <w:ind w:left="111"/>
              <w:rPr>
                <w:sz w:val="21"/>
              </w:rPr>
            </w:pPr>
            <w:r>
              <w:rPr>
                <w:sz w:val="21"/>
              </w:rPr>
              <w:t>2022 年底前</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成本指标</w:t>
            </w:r>
          </w:p>
        </w:tc>
        <w:tc>
          <w:tcPr>
            <w:tcW w:w="2835" w:type="dxa"/>
          </w:tcPr>
          <w:p>
            <w:pPr>
              <w:pStyle w:val="13"/>
              <w:spacing w:before="63"/>
              <w:ind w:left="115"/>
              <w:rPr>
                <w:sz w:val="21"/>
              </w:rPr>
            </w:pPr>
            <w:r>
              <w:rPr>
                <w:sz w:val="21"/>
              </w:rPr>
              <w:t>人员成本控制</w:t>
            </w:r>
          </w:p>
        </w:tc>
        <w:tc>
          <w:tcPr>
            <w:tcW w:w="2835" w:type="dxa"/>
          </w:tcPr>
          <w:p>
            <w:pPr>
              <w:pStyle w:val="13"/>
              <w:spacing w:before="63"/>
              <w:ind w:left="112"/>
              <w:rPr>
                <w:sz w:val="21"/>
              </w:rPr>
            </w:pPr>
            <w:r>
              <w:rPr>
                <w:sz w:val="21"/>
              </w:rPr>
              <w:t>人员成本控制</w:t>
            </w:r>
          </w:p>
        </w:tc>
        <w:tc>
          <w:tcPr>
            <w:tcW w:w="2551" w:type="dxa"/>
          </w:tcPr>
          <w:p>
            <w:pPr>
              <w:pStyle w:val="13"/>
              <w:spacing w:before="63"/>
              <w:ind w:left="111"/>
              <w:rPr>
                <w:sz w:val="21"/>
              </w:rPr>
            </w:pPr>
            <w:r>
              <w:rPr>
                <w:sz w:val="21"/>
              </w:rPr>
              <w:t>≤930 万元</w:t>
            </w:r>
          </w:p>
        </w:tc>
        <w:tc>
          <w:tcPr>
            <w:tcW w:w="2268" w:type="dxa"/>
          </w:tcPr>
          <w:p>
            <w:pPr>
              <w:pStyle w:val="13"/>
              <w:spacing w:before="63"/>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工程成本控制</w:t>
            </w:r>
          </w:p>
        </w:tc>
        <w:tc>
          <w:tcPr>
            <w:tcW w:w="2835" w:type="dxa"/>
          </w:tcPr>
          <w:p>
            <w:pPr>
              <w:pStyle w:val="13"/>
              <w:spacing w:before="64"/>
              <w:ind w:left="112"/>
              <w:rPr>
                <w:sz w:val="21"/>
              </w:rPr>
            </w:pPr>
            <w:r>
              <w:rPr>
                <w:sz w:val="21"/>
              </w:rPr>
              <w:t>工程成本控制</w:t>
            </w:r>
          </w:p>
        </w:tc>
        <w:tc>
          <w:tcPr>
            <w:tcW w:w="2551" w:type="dxa"/>
          </w:tcPr>
          <w:p>
            <w:pPr>
              <w:pStyle w:val="13"/>
              <w:spacing w:before="64"/>
              <w:ind w:left="111"/>
              <w:rPr>
                <w:sz w:val="21"/>
              </w:rPr>
            </w:pPr>
            <w:r>
              <w:rPr>
                <w:sz w:val="21"/>
              </w:rPr>
              <w:t>≤641 万元</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4"/>
              <w:ind w:left="115"/>
              <w:rPr>
                <w:sz w:val="21"/>
              </w:rPr>
            </w:pPr>
            <w:r>
              <w:rPr>
                <w:sz w:val="21"/>
              </w:rPr>
              <w:t>成本指标</w:t>
            </w:r>
          </w:p>
        </w:tc>
        <w:tc>
          <w:tcPr>
            <w:tcW w:w="2835" w:type="dxa"/>
          </w:tcPr>
          <w:p>
            <w:pPr>
              <w:pStyle w:val="13"/>
              <w:spacing w:before="64"/>
              <w:ind w:left="115"/>
              <w:rPr>
                <w:sz w:val="21"/>
              </w:rPr>
            </w:pPr>
            <w:r>
              <w:rPr>
                <w:sz w:val="21"/>
              </w:rPr>
              <w:t>其他成本控制</w:t>
            </w:r>
          </w:p>
        </w:tc>
        <w:tc>
          <w:tcPr>
            <w:tcW w:w="2835" w:type="dxa"/>
          </w:tcPr>
          <w:p>
            <w:pPr>
              <w:pStyle w:val="13"/>
              <w:spacing w:before="64"/>
              <w:ind w:left="112"/>
              <w:rPr>
                <w:sz w:val="21"/>
              </w:rPr>
            </w:pPr>
            <w:r>
              <w:rPr>
                <w:sz w:val="21"/>
              </w:rPr>
              <w:t>其他成本控制</w:t>
            </w:r>
          </w:p>
        </w:tc>
        <w:tc>
          <w:tcPr>
            <w:tcW w:w="2551" w:type="dxa"/>
          </w:tcPr>
          <w:p>
            <w:pPr>
              <w:pStyle w:val="13"/>
              <w:spacing w:before="64"/>
              <w:ind w:left="111"/>
              <w:rPr>
                <w:sz w:val="21"/>
              </w:rPr>
            </w:pPr>
            <w:r>
              <w:rPr>
                <w:sz w:val="21"/>
              </w:rPr>
              <w:t>≤151 万元</w:t>
            </w:r>
          </w:p>
        </w:tc>
        <w:tc>
          <w:tcPr>
            <w:tcW w:w="2268" w:type="dxa"/>
          </w:tcPr>
          <w:p>
            <w:pPr>
              <w:pStyle w:val="13"/>
              <w:spacing w:before="64"/>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tcPr>
          <w:p>
            <w:pPr>
              <w:pStyle w:val="13"/>
              <w:spacing w:before="135"/>
              <w:ind w:left="163" w:right="144"/>
              <w:jc w:val="center"/>
              <w:rPr>
                <w:sz w:val="21"/>
              </w:rPr>
            </w:pPr>
            <w:r>
              <w:rPr>
                <w:sz w:val="21"/>
              </w:rPr>
              <w:t>效益指标</w:t>
            </w:r>
          </w:p>
        </w:tc>
        <w:tc>
          <w:tcPr>
            <w:tcW w:w="2268" w:type="dxa"/>
          </w:tcPr>
          <w:p>
            <w:pPr>
              <w:pStyle w:val="13"/>
              <w:spacing w:before="135"/>
              <w:ind w:left="115"/>
              <w:rPr>
                <w:sz w:val="21"/>
              </w:rPr>
            </w:pPr>
            <w:r>
              <w:rPr>
                <w:sz w:val="21"/>
              </w:rPr>
              <w:t>社会效益指标</w:t>
            </w:r>
          </w:p>
        </w:tc>
        <w:tc>
          <w:tcPr>
            <w:tcW w:w="2835" w:type="dxa"/>
          </w:tcPr>
          <w:p>
            <w:pPr>
              <w:pStyle w:val="13"/>
              <w:spacing w:before="135"/>
              <w:ind w:left="115"/>
              <w:rPr>
                <w:sz w:val="21"/>
              </w:rPr>
            </w:pPr>
            <w:r>
              <w:rPr>
                <w:sz w:val="21"/>
              </w:rPr>
              <w:t>公路的畅通率</w:t>
            </w:r>
          </w:p>
        </w:tc>
        <w:tc>
          <w:tcPr>
            <w:tcW w:w="2835" w:type="dxa"/>
          </w:tcPr>
          <w:p>
            <w:pPr>
              <w:pStyle w:val="13"/>
              <w:spacing w:line="264" w:lineRule="exact"/>
              <w:ind w:left="112" w:right="187"/>
              <w:rPr>
                <w:sz w:val="21"/>
              </w:rPr>
            </w:pPr>
            <w:r>
              <w:rPr>
                <w:sz w:val="21"/>
              </w:rPr>
              <w:t>保证公路畅通的天数除以总天数</w:t>
            </w:r>
          </w:p>
        </w:tc>
        <w:tc>
          <w:tcPr>
            <w:tcW w:w="2551" w:type="dxa"/>
          </w:tcPr>
          <w:p>
            <w:pPr>
              <w:pStyle w:val="13"/>
              <w:spacing w:before="135"/>
              <w:ind w:left="111"/>
              <w:rPr>
                <w:sz w:val="21"/>
              </w:rPr>
            </w:pPr>
            <w:r>
              <w:rPr>
                <w:sz w:val="21"/>
              </w:rPr>
              <w:t>100%</w:t>
            </w:r>
          </w:p>
        </w:tc>
        <w:tc>
          <w:tcPr>
            <w:tcW w:w="2268" w:type="dxa"/>
          </w:tcPr>
          <w:p>
            <w:pPr>
              <w:pStyle w:val="13"/>
              <w:spacing w:before="135"/>
              <w:ind w:left="114"/>
              <w:rPr>
                <w:sz w:val="21"/>
              </w:rPr>
            </w:pPr>
            <w:r>
              <w:rPr>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7" w:type="dxa"/>
            <w:vMerge w:val="restart"/>
          </w:tcPr>
          <w:p>
            <w:pPr>
              <w:pStyle w:val="13"/>
              <w:spacing w:before="12"/>
              <w:rPr>
                <w:b/>
                <w:sz w:val="26"/>
              </w:rPr>
            </w:pPr>
          </w:p>
          <w:p>
            <w:pPr>
              <w:pStyle w:val="13"/>
              <w:ind w:left="188"/>
              <w:rPr>
                <w:sz w:val="21"/>
              </w:rPr>
            </w:pPr>
            <w:r>
              <w:rPr>
                <w:sz w:val="21"/>
              </w:rPr>
              <w:t>满意度指标</w:t>
            </w:r>
          </w:p>
        </w:tc>
        <w:tc>
          <w:tcPr>
            <w:tcW w:w="2268" w:type="dxa"/>
          </w:tcPr>
          <w:p>
            <w:pPr>
              <w:pStyle w:val="13"/>
              <w:spacing w:before="134"/>
              <w:ind w:left="115"/>
              <w:rPr>
                <w:sz w:val="21"/>
              </w:rPr>
            </w:pPr>
            <w:r>
              <w:rPr>
                <w:sz w:val="21"/>
              </w:rPr>
              <w:t>服务对象满意度指标</w:t>
            </w:r>
          </w:p>
        </w:tc>
        <w:tc>
          <w:tcPr>
            <w:tcW w:w="2835" w:type="dxa"/>
          </w:tcPr>
          <w:p>
            <w:pPr>
              <w:pStyle w:val="13"/>
              <w:spacing w:before="134"/>
              <w:ind w:left="115"/>
              <w:rPr>
                <w:sz w:val="21"/>
              </w:rPr>
            </w:pPr>
            <w:r>
              <w:rPr>
                <w:sz w:val="21"/>
              </w:rPr>
              <w:t>公众满意度</w:t>
            </w:r>
          </w:p>
        </w:tc>
        <w:tc>
          <w:tcPr>
            <w:tcW w:w="2835" w:type="dxa"/>
          </w:tcPr>
          <w:p>
            <w:pPr>
              <w:pStyle w:val="13"/>
              <w:spacing w:line="268" w:lineRule="exact"/>
              <w:ind w:left="112"/>
              <w:rPr>
                <w:sz w:val="21"/>
              </w:rPr>
            </w:pPr>
            <w:r>
              <w:rPr>
                <w:sz w:val="21"/>
              </w:rPr>
              <w:t>调查中满意和较满意的社会</w:t>
            </w:r>
          </w:p>
          <w:p>
            <w:pPr>
              <w:pStyle w:val="13"/>
              <w:spacing w:line="256" w:lineRule="exact"/>
              <w:ind w:left="112"/>
              <w:rPr>
                <w:sz w:val="21"/>
              </w:rPr>
            </w:pPr>
            <w:r>
              <w:rPr>
                <w:sz w:val="21"/>
              </w:rPr>
              <w:t>群众占调查总人数的比率</w:t>
            </w:r>
          </w:p>
        </w:tc>
        <w:tc>
          <w:tcPr>
            <w:tcW w:w="2551" w:type="dxa"/>
          </w:tcPr>
          <w:p>
            <w:pPr>
              <w:pStyle w:val="13"/>
              <w:spacing w:before="134"/>
              <w:ind w:left="111"/>
              <w:rPr>
                <w:sz w:val="21"/>
              </w:rPr>
            </w:pPr>
            <w:r>
              <w:rPr>
                <w:sz w:val="21"/>
              </w:rPr>
              <w:t>≥95%</w:t>
            </w:r>
          </w:p>
        </w:tc>
        <w:tc>
          <w:tcPr>
            <w:tcW w:w="2268" w:type="dxa"/>
          </w:tcPr>
          <w:p>
            <w:pPr>
              <w:pStyle w:val="13"/>
              <w:spacing w:before="134"/>
              <w:ind w:left="114"/>
              <w:rPr>
                <w:sz w:val="21"/>
              </w:rPr>
            </w:pPr>
            <w:r>
              <w:rPr>
                <w:sz w:val="21"/>
              </w:rP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服务对象满意度指标</w:t>
            </w:r>
          </w:p>
        </w:tc>
        <w:tc>
          <w:tcPr>
            <w:tcW w:w="2835" w:type="dxa"/>
          </w:tcPr>
          <w:p>
            <w:pPr>
              <w:pStyle w:val="13"/>
              <w:spacing w:before="62"/>
              <w:ind w:left="115"/>
              <w:rPr>
                <w:sz w:val="21"/>
              </w:rPr>
            </w:pPr>
            <w:r>
              <w:rPr>
                <w:sz w:val="21"/>
              </w:rPr>
              <w:t>养护人员满意度</w:t>
            </w:r>
          </w:p>
        </w:tc>
        <w:tc>
          <w:tcPr>
            <w:tcW w:w="2835" w:type="dxa"/>
          </w:tcPr>
          <w:p>
            <w:pPr>
              <w:pStyle w:val="13"/>
              <w:spacing w:before="62"/>
              <w:ind w:left="112"/>
              <w:rPr>
                <w:sz w:val="21"/>
              </w:rPr>
            </w:pPr>
            <w:r>
              <w:rPr>
                <w:sz w:val="21"/>
              </w:rPr>
              <w:t>养护人员的满意度</w:t>
            </w:r>
          </w:p>
        </w:tc>
        <w:tc>
          <w:tcPr>
            <w:tcW w:w="2551" w:type="dxa"/>
          </w:tcPr>
          <w:p>
            <w:pPr>
              <w:pStyle w:val="13"/>
              <w:spacing w:before="62"/>
              <w:ind w:left="111"/>
              <w:rPr>
                <w:sz w:val="21"/>
              </w:rPr>
            </w:pPr>
            <w:r>
              <w:rPr>
                <w:sz w:val="21"/>
              </w:rPr>
              <w:t>≥95%</w:t>
            </w:r>
          </w:p>
        </w:tc>
        <w:tc>
          <w:tcPr>
            <w:tcW w:w="2268" w:type="dxa"/>
          </w:tcPr>
          <w:p>
            <w:pPr>
              <w:pStyle w:val="13"/>
              <w:spacing w:before="62"/>
              <w:ind w:left="114"/>
              <w:rPr>
                <w:sz w:val="21"/>
              </w:rPr>
            </w:pPr>
            <w:r>
              <w:rPr>
                <w:sz w:val="21"/>
              </w:rPr>
              <w:t>调查反馈</w:t>
            </w:r>
          </w:p>
        </w:tc>
      </w:tr>
    </w:tbl>
    <w:p>
      <w:pPr>
        <w:pStyle w:val="5"/>
        <w:spacing w:before="4"/>
        <w:rPr>
          <w:b/>
          <w:sz w:val="17"/>
        </w:rPr>
      </w:pPr>
    </w:p>
    <w:p>
      <w:pPr>
        <w:spacing w:before="62" w:after="5"/>
        <w:ind w:left="1279" w:right="0" w:firstLine="0"/>
        <w:jc w:val="left"/>
        <w:rPr>
          <w:b/>
          <w:sz w:val="28"/>
        </w:rPr>
      </w:pPr>
      <w:r>
        <w:rPr>
          <w:b/>
          <w:sz w:val="28"/>
        </w:rPr>
        <w:t>29、综合执法工作经费绩效目标表</w:t>
      </w: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7" w:type="dxa"/>
          </w:tcPr>
          <w:p>
            <w:pPr>
              <w:pStyle w:val="13"/>
              <w:spacing w:before="136"/>
              <w:ind w:left="167" w:right="144"/>
              <w:jc w:val="center"/>
              <w:rPr>
                <w:b/>
                <w:sz w:val="21"/>
              </w:rPr>
            </w:pPr>
            <w:r>
              <w:rPr>
                <w:b/>
                <w:sz w:val="21"/>
              </w:rPr>
              <w:t>绩效目标</w:t>
            </w:r>
          </w:p>
        </w:tc>
        <w:tc>
          <w:tcPr>
            <w:tcW w:w="12757" w:type="dxa"/>
            <w:gridSpan w:val="5"/>
          </w:tcPr>
          <w:p>
            <w:pPr>
              <w:pStyle w:val="13"/>
              <w:numPr>
                <w:ilvl w:val="0"/>
                <w:numId w:val="30"/>
              </w:numPr>
              <w:tabs>
                <w:tab w:val="left" w:pos="327"/>
              </w:tabs>
              <w:spacing w:before="1" w:after="0" w:line="240" w:lineRule="auto"/>
              <w:ind w:left="326" w:right="0" w:hanging="214"/>
              <w:jc w:val="left"/>
              <w:rPr>
                <w:sz w:val="21"/>
              </w:rPr>
            </w:pPr>
            <w:r>
              <w:rPr>
                <w:sz w:val="21"/>
              </w:rPr>
              <w:t>保证人员工资按时发放、社保及时缴纳，确保机关</w:t>
            </w:r>
            <w:r>
              <w:rPr>
                <w:rFonts w:hint="eastAsia"/>
                <w:sz w:val="21"/>
                <w:lang w:eastAsia="zh-CN"/>
              </w:rPr>
              <w:t>单位</w:t>
            </w:r>
            <w:r>
              <w:rPr>
                <w:sz w:val="21"/>
              </w:rPr>
              <w:t>正常运转。</w:t>
            </w:r>
          </w:p>
          <w:p>
            <w:pPr>
              <w:pStyle w:val="13"/>
              <w:numPr>
                <w:ilvl w:val="0"/>
                <w:numId w:val="30"/>
              </w:numPr>
              <w:tabs>
                <w:tab w:val="left" w:pos="327"/>
              </w:tabs>
              <w:spacing w:before="10" w:after="0" w:line="261" w:lineRule="exact"/>
              <w:ind w:left="326" w:right="0" w:hanging="214"/>
              <w:jc w:val="left"/>
              <w:rPr>
                <w:sz w:val="21"/>
              </w:rPr>
            </w:pPr>
            <w:r>
              <w:rPr>
                <w:sz w:val="21"/>
              </w:rPr>
              <w:t>保证离退休人员工资及遗属人员补助按时发放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49"/>
              <w:ind w:left="291"/>
              <w:rPr>
                <w:sz w:val="21"/>
              </w:rPr>
            </w:pPr>
            <w:r>
              <w:rPr>
                <w:sz w:val="21"/>
              </w:rPr>
              <w:t>产出指标</w:t>
            </w:r>
          </w:p>
        </w:tc>
        <w:tc>
          <w:tcPr>
            <w:tcW w:w="2268" w:type="dxa"/>
          </w:tcPr>
          <w:p>
            <w:pPr>
              <w:pStyle w:val="13"/>
              <w:spacing w:before="136"/>
              <w:ind w:left="115"/>
              <w:rPr>
                <w:sz w:val="21"/>
              </w:rPr>
            </w:pPr>
            <w:r>
              <w:rPr>
                <w:sz w:val="21"/>
              </w:rPr>
              <w:t>数量指标</w:t>
            </w:r>
          </w:p>
        </w:tc>
        <w:tc>
          <w:tcPr>
            <w:tcW w:w="2835" w:type="dxa"/>
          </w:tcPr>
          <w:p>
            <w:pPr>
              <w:pStyle w:val="13"/>
              <w:ind w:left="115"/>
              <w:rPr>
                <w:sz w:val="21"/>
              </w:rPr>
            </w:pPr>
            <w:r>
              <w:rPr>
                <w:sz w:val="21"/>
              </w:rPr>
              <w:t>在职取暖费、工资、缴纳社</w:t>
            </w:r>
          </w:p>
          <w:p>
            <w:pPr>
              <w:pStyle w:val="13"/>
              <w:spacing w:before="2" w:line="254" w:lineRule="exact"/>
              <w:ind w:left="115"/>
              <w:rPr>
                <w:sz w:val="21"/>
              </w:rPr>
            </w:pPr>
            <w:r>
              <w:rPr>
                <w:sz w:val="21"/>
              </w:rPr>
              <w:t>保人数</w:t>
            </w:r>
          </w:p>
        </w:tc>
        <w:tc>
          <w:tcPr>
            <w:tcW w:w="2835" w:type="dxa"/>
          </w:tcPr>
          <w:p>
            <w:pPr>
              <w:pStyle w:val="13"/>
              <w:ind w:left="112"/>
              <w:rPr>
                <w:sz w:val="21"/>
              </w:rPr>
            </w:pPr>
            <w:r>
              <w:rPr>
                <w:rFonts w:hint="eastAsia"/>
                <w:w w:val="95"/>
                <w:sz w:val="21"/>
                <w:lang w:eastAsia="zh-CN"/>
              </w:rPr>
              <w:t>单位</w:t>
            </w:r>
            <w:r>
              <w:rPr>
                <w:w w:val="95"/>
                <w:sz w:val="21"/>
              </w:rPr>
              <w:t>在职职工领取取暖费补</w:t>
            </w:r>
          </w:p>
          <w:p>
            <w:pPr>
              <w:pStyle w:val="13"/>
              <w:spacing w:before="2" w:line="254" w:lineRule="exact"/>
              <w:ind w:left="112"/>
              <w:rPr>
                <w:sz w:val="21"/>
              </w:rPr>
            </w:pPr>
            <w:r>
              <w:rPr>
                <w:w w:val="95"/>
                <w:sz w:val="21"/>
              </w:rPr>
              <w:t>助、工资、缴纳社保的人数</w:t>
            </w:r>
          </w:p>
        </w:tc>
        <w:tc>
          <w:tcPr>
            <w:tcW w:w="2551" w:type="dxa"/>
          </w:tcPr>
          <w:p>
            <w:pPr>
              <w:pStyle w:val="13"/>
              <w:spacing w:before="136"/>
              <w:ind w:left="111"/>
              <w:rPr>
                <w:sz w:val="21"/>
              </w:rPr>
            </w:pPr>
            <w:r>
              <w:rPr>
                <w:sz w:val="21"/>
              </w:rPr>
              <w:t>199 人</w:t>
            </w:r>
          </w:p>
        </w:tc>
        <w:tc>
          <w:tcPr>
            <w:tcW w:w="2268" w:type="dxa"/>
          </w:tcPr>
          <w:p>
            <w:pPr>
              <w:pStyle w:val="13"/>
              <w:spacing w:before="136"/>
              <w:ind w:left="114"/>
              <w:rPr>
                <w:sz w:val="21"/>
              </w:rPr>
            </w:pPr>
            <w:r>
              <w:rPr>
                <w:sz w:val="21"/>
              </w:rP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数量指标</w:t>
            </w:r>
          </w:p>
        </w:tc>
        <w:tc>
          <w:tcPr>
            <w:tcW w:w="2835" w:type="dxa"/>
          </w:tcPr>
          <w:p>
            <w:pPr>
              <w:pStyle w:val="13"/>
              <w:spacing w:before="136"/>
              <w:ind w:left="115"/>
              <w:rPr>
                <w:sz w:val="21"/>
              </w:rPr>
            </w:pPr>
            <w:r>
              <w:rPr>
                <w:sz w:val="21"/>
              </w:rPr>
              <w:t>退休人员数量</w:t>
            </w:r>
          </w:p>
        </w:tc>
        <w:tc>
          <w:tcPr>
            <w:tcW w:w="2835" w:type="dxa"/>
          </w:tcPr>
          <w:p>
            <w:pPr>
              <w:pStyle w:val="13"/>
              <w:spacing w:line="264" w:lineRule="exact"/>
              <w:ind w:left="112" w:right="187"/>
              <w:rPr>
                <w:sz w:val="21"/>
              </w:rPr>
            </w:pPr>
            <w:r>
              <w:rPr>
                <w:rFonts w:hint="eastAsia"/>
                <w:sz w:val="21"/>
                <w:lang w:eastAsia="zh-CN"/>
              </w:rPr>
              <w:t>单位</w:t>
            </w:r>
            <w:r>
              <w:rPr>
                <w:sz w:val="21"/>
              </w:rPr>
              <w:t>领取补助的退休人员数量</w:t>
            </w:r>
          </w:p>
        </w:tc>
        <w:tc>
          <w:tcPr>
            <w:tcW w:w="2551" w:type="dxa"/>
          </w:tcPr>
          <w:p>
            <w:pPr>
              <w:pStyle w:val="13"/>
              <w:spacing w:before="136"/>
              <w:ind w:left="111"/>
              <w:rPr>
                <w:sz w:val="21"/>
              </w:rPr>
            </w:pPr>
            <w:r>
              <w:rPr>
                <w:sz w:val="21"/>
              </w:rPr>
              <w:t>49 人</w:t>
            </w:r>
          </w:p>
        </w:tc>
        <w:tc>
          <w:tcPr>
            <w:tcW w:w="2268" w:type="dxa"/>
          </w:tcPr>
          <w:p>
            <w:pPr>
              <w:pStyle w:val="13"/>
              <w:spacing w:before="136"/>
              <w:ind w:left="114"/>
              <w:rPr>
                <w:sz w:val="21"/>
              </w:rPr>
            </w:pPr>
            <w:r>
              <w:rPr>
                <w:sz w:val="21"/>
              </w:rPr>
              <w:t>实际退休人数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数量指标</w:t>
            </w:r>
          </w:p>
        </w:tc>
        <w:tc>
          <w:tcPr>
            <w:tcW w:w="2835" w:type="dxa"/>
          </w:tcPr>
          <w:p>
            <w:pPr>
              <w:pStyle w:val="13"/>
              <w:spacing w:before="63"/>
              <w:ind w:left="115"/>
              <w:rPr>
                <w:sz w:val="21"/>
              </w:rPr>
            </w:pPr>
            <w:r>
              <w:rPr>
                <w:sz w:val="21"/>
              </w:rPr>
              <w:t>享受遗属补助的人数</w:t>
            </w:r>
          </w:p>
        </w:tc>
        <w:tc>
          <w:tcPr>
            <w:tcW w:w="2835" w:type="dxa"/>
          </w:tcPr>
          <w:p>
            <w:pPr>
              <w:pStyle w:val="13"/>
              <w:spacing w:before="63"/>
              <w:ind w:left="112"/>
              <w:rPr>
                <w:sz w:val="21"/>
              </w:rPr>
            </w:pPr>
            <w:r>
              <w:rPr>
                <w:rFonts w:hint="eastAsia"/>
                <w:sz w:val="21"/>
                <w:lang w:eastAsia="zh-CN"/>
              </w:rPr>
              <w:t>单位</w:t>
            </w:r>
            <w:r>
              <w:rPr>
                <w:sz w:val="21"/>
              </w:rPr>
              <w:t>领取遗属补助的人数</w:t>
            </w:r>
          </w:p>
        </w:tc>
        <w:tc>
          <w:tcPr>
            <w:tcW w:w="2551" w:type="dxa"/>
          </w:tcPr>
          <w:p>
            <w:pPr>
              <w:pStyle w:val="13"/>
              <w:spacing w:before="63"/>
              <w:ind w:left="111"/>
              <w:rPr>
                <w:sz w:val="21"/>
              </w:rPr>
            </w:pPr>
            <w:r>
              <w:rPr>
                <w:sz w:val="21"/>
              </w:rPr>
              <w:t>19 人</w:t>
            </w:r>
          </w:p>
        </w:tc>
        <w:tc>
          <w:tcPr>
            <w:tcW w:w="2268" w:type="dxa"/>
          </w:tcPr>
          <w:p>
            <w:pPr>
              <w:pStyle w:val="13"/>
              <w:spacing w:before="63"/>
              <w:ind w:left="114"/>
              <w:rPr>
                <w:sz w:val="21"/>
              </w:rPr>
            </w:pPr>
            <w:r>
              <w:rPr>
                <w:sz w:val="21"/>
              </w:rPr>
              <w:t>实际遗属人数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2268" w:type="dxa"/>
          </w:tcPr>
          <w:p>
            <w:pPr>
              <w:pStyle w:val="13"/>
              <w:spacing w:before="134"/>
              <w:ind w:left="115"/>
              <w:rPr>
                <w:sz w:val="21"/>
              </w:rPr>
            </w:pPr>
            <w:r>
              <w:rPr>
                <w:sz w:val="21"/>
              </w:rPr>
              <w:t>成本指标</w:t>
            </w:r>
          </w:p>
        </w:tc>
        <w:tc>
          <w:tcPr>
            <w:tcW w:w="2835" w:type="dxa"/>
          </w:tcPr>
          <w:p>
            <w:pPr>
              <w:pStyle w:val="13"/>
              <w:spacing w:before="134"/>
              <w:ind w:left="115"/>
              <w:rPr>
                <w:sz w:val="21"/>
              </w:rPr>
            </w:pPr>
            <w:r>
              <w:rPr>
                <w:sz w:val="21"/>
              </w:rPr>
              <w:t>遗属补助月标准</w:t>
            </w:r>
          </w:p>
        </w:tc>
        <w:tc>
          <w:tcPr>
            <w:tcW w:w="2835" w:type="dxa"/>
          </w:tcPr>
          <w:p>
            <w:pPr>
              <w:pStyle w:val="13"/>
              <w:spacing w:line="267" w:lineRule="exact"/>
              <w:ind w:left="112"/>
              <w:rPr>
                <w:sz w:val="21"/>
              </w:rPr>
            </w:pPr>
            <w:r>
              <w:rPr>
                <w:sz w:val="21"/>
              </w:rPr>
              <w:t>遗属补助按月发放补助的标</w:t>
            </w:r>
          </w:p>
          <w:p>
            <w:pPr>
              <w:pStyle w:val="13"/>
              <w:spacing w:line="257" w:lineRule="exact"/>
              <w:ind w:left="112"/>
              <w:rPr>
                <w:sz w:val="21"/>
              </w:rPr>
            </w:pPr>
            <w:r>
              <w:rPr>
                <w:w w:val="97"/>
                <w:sz w:val="21"/>
              </w:rPr>
              <w:t>准</w:t>
            </w:r>
          </w:p>
        </w:tc>
        <w:tc>
          <w:tcPr>
            <w:tcW w:w="2551" w:type="dxa"/>
          </w:tcPr>
          <w:p>
            <w:pPr>
              <w:pStyle w:val="13"/>
              <w:spacing w:before="134"/>
              <w:ind w:left="111"/>
              <w:rPr>
                <w:sz w:val="21"/>
              </w:rPr>
            </w:pPr>
            <w:r>
              <w:rPr>
                <w:sz w:val="21"/>
              </w:rPr>
              <w:t>≤872 元/人/月</w:t>
            </w:r>
          </w:p>
        </w:tc>
        <w:tc>
          <w:tcPr>
            <w:tcW w:w="2268" w:type="dxa"/>
          </w:tcPr>
          <w:p>
            <w:pPr>
              <w:pStyle w:val="13"/>
              <w:spacing w:before="134"/>
              <w:ind w:left="114"/>
              <w:rPr>
                <w:sz w:val="21"/>
              </w:rPr>
            </w:pPr>
            <w:r>
              <w:rPr>
                <w:sz w:val="21"/>
              </w:rPr>
              <w:t>遗属补助标准表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在职取暖费补助标准</w:t>
            </w:r>
          </w:p>
        </w:tc>
        <w:tc>
          <w:tcPr>
            <w:tcW w:w="2835" w:type="dxa"/>
          </w:tcPr>
          <w:p>
            <w:pPr>
              <w:pStyle w:val="13"/>
              <w:spacing w:line="267" w:lineRule="exact"/>
              <w:ind w:left="112"/>
              <w:rPr>
                <w:sz w:val="21"/>
              </w:rPr>
            </w:pPr>
            <w:r>
              <w:rPr>
                <w:sz w:val="21"/>
              </w:rPr>
              <w:t>领取总数除以在职职工领取</w:t>
            </w:r>
          </w:p>
          <w:p>
            <w:pPr>
              <w:pStyle w:val="13"/>
              <w:spacing w:line="258" w:lineRule="exact"/>
              <w:ind w:left="112"/>
              <w:rPr>
                <w:sz w:val="21"/>
              </w:rPr>
            </w:pPr>
            <w:r>
              <w:rPr>
                <w:sz w:val="21"/>
              </w:rPr>
              <w:t>取暖费补助的人数</w:t>
            </w:r>
          </w:p>
        </w:tc>
        <w:tc>
          <w:tcPr>
            <w:tcW w:w="2551" w:type="dxa"/>
          </w:tcPr>
          <w:p>
            <w:pPr>
              <w:pStyle w:val="13"/>
              <w:spacing w:before="137"/>
              <w:ind w:left="111"/>
              <w:rPr>
                <w:sz w:val="21"/>
              </w:rPr>
            </w:pPr>
            <w:r>
              <w:rPr>
                <w:sz w:val="21"/>
              </w:rPr>
              <w:t>1400 元/人</w:t>
            </w:r>
          </w:p>
        </w:tc>
        <w:tc>
          <w:tcPr>
            <w:tcW w:w="2268" w:type="dxa"/>
          </w:tcPr>
          <w:p>
            <w:pPr>
              <w:pStyle w:val="13"/>
              <w:spacing w:before="137"/>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continue"/>
            <w:tcBorders>
              <w:top w:val="nil"/>
            </w:tcBorders>
          </w:tcPr>
          <w:p>
            <w:pPr>
              <w:rPr>
                <w:sz w:val="2"/>
                <w:szCs w:val="2"/>
              </w:rPr>
            </w:pPr>
          </w:p>
        </w:tc>
        <w:tc>
          <w:tcPr>
            <w:tcW w:w="2268" w:type="dxa"/>
          </w:tcPr>
          <w:p>
            <w:pPr>
              <w:pStyle w:val="13"/>
              <w:spacing w:before="136"/>
              <w:ind w:left="115"/>
              <w:rPr>
                <w:sz w:val="21"/>
              </w:rPr>
            </w:pPr>
            <w:r>
              <w:rPr>
                <w:sz w:val="21"/>
              </w:rPr>
              <w:t>成本指标</w:t>
            </w:r>
          </w:p>
        </w:tc>
        <w:tc>
          <w:tcPr>
            <w:tcW w:w="2835" w:type="dxa"/>
          </w:tcPr>
          <w:p>
            <w:pPr>
              <w:pStyle w:val="13"/>
              <w:spacing w:before="136"/>
              <w:ind w:left="115"/>
              <w:rPr>
                <w:sz w:val="21"/>
              </w:rPr>
            </w:pPr>
            <w:r>
              <w:rPr>
                <w:sz w:val="21"/>
              </w:rPr>
              <w:t>退休人员取暖费补助标准</w:t>
            </w:r>
          </w:p>
        </w:tc>
        <w:tc>
          <w:tcPr>
            <w:tcW w:w="2835" w:type="dxa"/>
          </w:tcPr>
          <w:p>
            <w:pPr>
              <w:pStyle w:val="13"/>
              <w:spacing w:line="267" w:lineRule="exact"/>
              <w:ind w:left="112"/>
              <w:rPr>
                <w:sz w:val="21"/>
              </w:rPr>
            </w:pPr>
            <w:r>
              <w:rPr>
                <w:sz w:val="21"/>
              </w:rPr>
              <w:t>领取总数除以退休职工领取</w:t>
            </w:r>
          </w:p>
          <w:p>
            <w:pPr>
              <w:pStyle w:val="13"/>
              <w:spacing w:line="258" w:lineRule="exact"/>
              <w:ind w:left="112"/>
              <w:rPr>
                <w:sz w:val="21"/>
              </w:rPr>
            </w:pPr>
            <w:r>
              <w:rPr>
                <w:sz w:val="21"/>
              </w:rPr>
              <w:t>取暖费补助的人数</w:t>
            </w:r>
          </w:p>
        </w:tc>
        <w:tc>
          <w:tcPr>
            <w:tcW w:w="2551" w:type="dxa"/>
          </w:tcPr>
          <w:p>
            <w:pPr>
              <w:pStyle w:val="13"/>
              <w:spacing w:before="136"/>
              <w:ind w:left="111"/>
              <w:rPr>
                <w:sz w:val="21"/>
              </w:rPr>
            </w:pPr>
            <w:r>
              <w:rPr>
                <w:sz w:val="21"/>
              </w:rPr>
              <w:t>1400 元/人</w:t>
            </w:r>
          </w:p>
        </w:tc>
        <w:tc>
          <w:tcPr>
            <w:tcW w:w="2268" w:type="dxa"/>
          </w:tcPr>
          <w:p>
            <w:pPr>
              <w:pStyle w:val="13"/>
              <w:spacing w:before="136"/>
              <w:ind w:left="114"/>
              <w:rPr>
                <w:sz w:val="21"/>
              </w:rPr>
            </w:pPr>
            <w:r>
              <w:rPr>
                <w:sz w:val="21"/>
              </w:rP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2268" w:type="dxa"/>
          </w:tcPr>
          <w:p>
            <w:pPr>
              <w:pStyle w:val="13"/>
              <w:spacing w:before="61"/>
              <w:ind w:left="115"/>
              <w:rPr>
                <w:sz w:val="21"/>
              </w:rPr>
            </w:pPr>
            <w:r>
              <w:rPr>
                <w:sz w:val="21"/>
              </w:rPr>
              <w:t>成本指标</w:t>
            </w:r>
          </w:p>
        </w:tc>
        <w:tc>
          <w:tcPr>
            <w:tcW w:w="2835" w:type="dxa"/>
          </w:tcPr>
          <w:p>
            <w:pPr>
              <w:pStyle w:val="13"/>
              <w:spacing w:before="61"/>
              <w:ind w:left="115"/>
              <w:rPr>
                <w:sz w:val="21"/>
              </w:rPr>
            </w:pPr>
            <w:r>
              <w:rPr>
                <w:sz w:val="21"/>
              </w:rPr>
              <w:t>退休人员交通补</w:t>
            </w:r>
          </w:p>
        </w:tc>
        <w:tc>
          <w:tcPr>
            <w:tcW w:w="2835" w:type="dxa"/>
          </w:tcPr>
          <w:p>
            <w:pPr>
              <w:pStyle w:val="13"/>
              <w:spacing w:before="61"/>
              <w:ind w:left="112"/>
              <w:rPr>
                <w:sz w:val="21"/>
              </w:rPr>
            </w:pPr>
            <w:r>
              <w:rPr>
                <w:sz w:val="21"/>
              </w:rPr>
              <w:t>退休人员领取标准</w:t>
            </w:r>
          </w:p>
        </w:tc>
        <w:tc>
          <w:tcPr>
            <w:tcW w:w="2551" w:type="dxa"/>
          </w:tcPr>
          <w:p>
            <w:pPr>
              <w:pStyle w:val="13"/>
              <w:spacing w:before="61"/>
              <w:ind w:left="111"/>
              <w:rPr>
                <w:sz w:val="21"/>
              </w:rPr>
            </w:pPr>
            <w:r>
              <w:rPr>
                <w:sz w:val="21"/>
              </w:rPr>
              <w:t>60 元/人/月</w:t>
            </w:r>
          </w:p>
        </w:tc>
        <w:tc>
          <w:tcPr>
            <w:tcW w:w="2268" w:type="dxa"/>
          </w:tcPr>
          <w:p>
            <w:pPr>
              <w:pStyle w:val="13"/>
              <w:spacing w:before="61"/>
              <w:ind w:left="114"/>
              <w:rPr>
                <w:sz w:val="21"/>
              </w:rPr>
            </w:pPr>
            <w:r>
              <w:rPr>
                <w:sz w:val="21"/>
              </w:rPr>
              <w:t>退休人员补助标准</w:t>
            </w:r>
          </w:p>
        </w:tc>
      </w:tr>
    </w:tbl>
    <w:p>
      <w:pPr>
        <w:spacing w:after="0"/>
        <w:rPr>
          <w:sz w:val="21"/>
        </w:rPr>
        <w:sectPr>
          <w:pgSz w:w="16840" w:h="11900" w:orient="landscape"/>
          <w:pgMar w:top="1100" w:right="280" w:bottom="960" w:left="300" w:header="0" w:footer="682" w:gutter="0"/>
          <w:cols w:space="720" w:num="1"/>
        </w:sectPr>
      </w:pPr>
    </w:p>
    <w:p>
      <w:pPr>
        <w:pStyle w:val="5"/>
        <w:rPr>
          <w:b/>
          <w:sz w:val="20"/>
        </w:rPr>
      </w:pPr>
    </w:p>
    <w:tbl>
      <w:tblPr>
        <w:tblStyle w:val="9"/>
        <w:tblW w:w="0" w:type="auto"/>
        <w:tblInd w:w="1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3"/>
              <w:spacing w:before="64"/>
              <w:ind w:left="167" w:right="144"/>
              <w:jc w:val="center"/>
              <w:rPr>
                <w:b/>
                <w:sz w:val="21"/>
              </w:rPr>
            </w:pPr>
            <w:r>
              <w:rPr>
                <w:b/>
                <w:sz w:val="21"/>
              </w:rPr>
              <w:t>一级指标</w:t>
            </w:r>
          </w:p>
        </w:tc>
        <w:tc>
          <w:tcPr>
            <w:tcW w:w="2268" w:type="dxa"/>
          </w:tcPr>
          <w:p>
            <w:pPr>
              <w:pStyle w:val="13"/>
              <w:spacing w:before="64"/>
              <w:ind w:left="717"/>
              <w:rPr>
                <w:b/>
                <w:sz w:val="21"/>
              </w:rPr>
            </w:pPr>
            <w:r>
              <w:rPr>
                <w:b/>
                <w:sz w:val="21"/>
              </w:rPr>
              <w:t>二级指标</w:t>
            </w:r>
          </w:p>
        </w:tc>
        <w:tc>
          <w:tcPr>
            <w:tcW w:w="2835" w:type="dxa"/>
          </w:tcPr>
          <w:p>
            <w:pPr>
              <w:pStyle w:val="13"/>
              <w:spacing w:before="64"/>
              <w:ind w:left="982" w:right="953"/>
              <w:jc w:val="center"/>
              <w:rPr>
                <w:b/>
                <w:sz w:val="21"/>
              </w:rPr>
            </w:pPr>
            <w:r>
              <w:rPr>
                <w:b/>
                <w:sz w:val="21"/>
              </w:rPr>
              <w:t>三级指标</w:t>
            </w:r>
          </w:p>
        </w:tc>
        <w:tc>
          <w:tcPr>
            <w:tcW w:w="2835" w:type="dxa"/>
          </w:tcPr>
          <w:p>
            <w:pPr>
              <w:pStyle w:val="13"/>
              <w:spacing w:before="64"/>
              <w:ind w:left="791"/>
              <w:rPr>
                <w:b/>
                <w:sz w:val="21"/>
              </w:rPr>
            </w:pPr>
            <w:r>
              <w:rPr>
                <w:b/>
                <w:sz w:val="21"/>
              </w:rPr>
              <w:t>绩效指标描述</w:t>
            </w:r>
          </w:p>
        </w:tc>
        <w:tc>
          <w:tcPr>
            <w:tcW w:w="2551" w:type="dxa"/>
          </w:tcPr>
          <w:p>
            <w:pPr>
              <w:pStyle w:val="13"/>
              <w:spacing w:before="64"/>
              <w:ind w:left="945" w:right="918"/>
              <w:jc w:val="center"/>
              <w:rPr>
                <w:b/>
                <w:sz w:val="21"/>
              </w:rPr>
            </w:pPr>
            <w:r>
              <w:rPr>
                <w:b/>
                <w:sz w:val="21"/>
              </w:rPr>
              <w:t>指标值</w:t>
            </w:r>
          </w:p>
        </w:tc>
        <w:tc>
          <w:tcPr>
            <w:tcW w:w="2268" w:type="dxa"/>
          </w:tcPr>
          <w:p>
            <w:pPr>
              <w:pStyle w:val="13"/>
              <w:spacing w:before="64"/>
              <w:ind w:left="402"/>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17" w:type="dxa"/>
            <w:vMerge w:val="restart"/>
          </w:tcPr>
          <w:p>
            <w:pPr>
              <w:pStyle w:val="13"/>
              <w:rPr>
                <w:rFonts w:ascii="Times New Roman"/>
                <w:sz w:val="20"/>
              </w:rPr>
            </w:pPr>
          </w:p>
        </w:tc>
        <w:tc>
          <w:tcPr>
            <w:tcW w:w="2268" w:type="dxa"/>
          </w:tcPr>
          <w:p>
            <w:pPr>
              <w:pStyle w:val="13"/>
              <w:spacing w:before="137"/>
              <w:ind w:left="115"/>
              <w:rPr>
                <w:sz w:val="21"/>
              </w:rPr>
            </w:pPr>
            <w:r>
              <w:rPr>
                <w:sz w:val="21"/>
              </w:rPr>
              <w:t>成本指标</w:t>
            </w:r>
          </w:p>
        </w:tc>
        <w:tc>
          <w:tcPr>
            <w:tcW w:w="2835" w:type="dxa"/>
          </w:tcPr>
          <w:p>
            <w:pPr>
              <w:pStyle w:val="13"/>
              <w:spacing w:before="137"/>
              <w:ind w:left="115"/>
              <w:rPr>
                <w:sz w:val="21"/>
              </w:rPr>
            </w:pPr>
            <w:r>
              <w:rPr>
                <w:sz w:val="21"/>
              </w:rPr>
              <w:t>护理费票标准</w:t>
            </w:r>
          </w:p>
        </w:tc>
        <w:tc>
          <w:tcPr>
            <w:tcW w:w="2835" w:type="dxa"/>
          </w:tcPr>
          <w:p>
            <w:pPr>
              <w:pStyle w:val="13"/>
              <w:spacing w:line="268" w:lineRule="exact"/>
              <w:ind w:left="112"/>
              <w:rPr>
                <w:sz w:val="21"/>
              </w:rPr>
            </w:pPr>
            <w:r>
              <w:rPr>
                <w:sz w:val="21"/>
              </w:rPr>
              <w:t>80 周岁以上人员的护理补助</w:t>
            </w:r>
          </w:p>
          <w:p>
            <w:pPr>
              <w:pStyle w:val="13"/>
              <w:spacing w:line="257" w:lineRule="exact"/>
              <w:ind w:left="112"/>
              <w:rPr>
                <w:sz w:val="21"/>
              </w:rPr>
            </w:pPr>
            <w:r>
              <w:rPr>
                <w:sz w:val="21"/>
              </w:rPr>
              <w:t>标准</w:t>
            </w:r>
          </w:p>
        </w:tc>
        <w:tc>
          <w:tcPr>
            <w:tcW w:w="2551" w:type="dxa"/>
          </w:tcPr>
          <w:p>
            <w:pPr>
              <w:pStyle w:val="13"/>
              <w:spacing w:before="137"/>
              <w:ind w:left="111"/>
              <w:rPr>
                <w:sz w:val="21"/>
              </w:rPr>
            </w:pPr>
            <w:r>
              <w:rPr>
                <w:sz w:val="21"/>
              </w:rPr>
              <w:t>51 元/人/月</w:t>
            </w:r>
          </w:p>
        </w:tc>
        <w:tc>
          <w:tcPr>
            <w:tcW w:w="2268" w:type="dxa"/>
          </w:tcPr>
          <w:p>
            <w:pPr>
              <w:pStyle w:val="13"/>
              <w:spacing w:before="137"/>
              <w:ind w:left="114"/>
              <w:rPr>
                <w:sz w:val="21"/>
              </w:rPr>
            </w:pPr>
            <w:r>
              <w:rPr>
                <w:sz w:val="21"/>
              </w:rPr>
              <w:t>退休干部补助标准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3"/>
              <w:spacing w:before="62"/>
              <w:ind w:left="115"/>
              <w:rPr>
                <w:sz w:val="21"/>
              </w:rPr>
            </w:pPr>
            <w:r>
              <w:rPr>
                <w:sz w:val="21"/>
              </w:rPr>
              <w:t>质量指标</w:t>
            </w:r>
          </w:p>
        </w:tc>
        <w:tc>
          <w:tcPr>
            <w:tcW w:w="2835" w:type="dxa"/>
          </w:tcPr>
          <w:p>
            <w:pPr>
              <w:pStyle w:val="13"/>
              <w:spacing w:before="62"/>
              <w:ind w:left="115"/>
              <w:rPr>
                <w:sz w:val="21"/>
              </w:rPr>
            </w:pPr>
            <w:r>
              <w:rPr>
                <w:sz w:val="21"/>
              </w:rPr>
              <w:t>人员经费到位率</w:t>
            </w:r>
          </w:p>
        </w:tc>
        <w:tc>
          <w:tcPr>
            <w:tcW w:w="2835" w:type="dxa"/>
          </w:tcPr>
          <w:p>
            <w:pPr>
              <w:pStyle w:val="13"/>
              <w:spacing w:before="62"/>
              <w:ind w:left="112"/>
              <w:rPr>
                <w:sz w:val="21"/>
              </w:rPr>
            </w:pPr>
            <w:r>
              <w:rPr>
                <w:sz w:val="21"/>
              </w:rPr>
              <w:t>人员经费到位资金比例</w:t>
            </w:r>
          </w:p>
        </w:tc>
        <w:tc>
          <w:tcPr>
            <w:tcW w:w="2551" w:type="dxa"/>
          </w:tcPr>
          <w:p>
            <w:pPr>
              <w:pStyle w:val="13"/>
              <w:spacing w:before="62"/>
              <w:ind w:left="111"/>
              <w:rPr>
                <w:sz w:val="21"/>
              </w:rPr>
            </w:pPr>
            <w:r>
              <w:rPr>
                <w:sz w:val="21"/>
              </w:rPr>
              <w:t>100%</w:t>
            </w:r>
          </w:p>
        </w:tc>
        <w:tc>
          <w:tcPr>
            <w:tcW w:w="2268" w:type="dxa"/>
          </w:tcPr>
          <w:p>
            <w:pPr>
              <w:pStyle w:val="13"/>
              <w:spacing w:before="62"/>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3"/>
              <w:ind w:left="115"/>
              <w:rPr>
                <w:sz w:val="21"/>
              </w:rPr>
            </w:pPr>
            <w:r>
              <w:rPr>
                <w:sz w:val="21"/>
              </w:rPr>
              <w:t>时效指标</w:t>
            </w:r>
          </w:p>
        </w:tc>
        <w:tc>
          <w:tcPr>
            <w:tcW w:w="2835" w:type="dxa"/>
          </w:tcPr>
          <w:p>
            <w:pPr>
              <w:pStyle w:val="13"/>
              <w:spacing w:before="63"/>
              <w:ind w:left="115"/>
              <w:rPr>
                <w:sz w:val="21"/>
              </w:rPr>
            </w:pPr>
            <w:r>
              <w:rPr>
                <w:sz w:val="21"/>
              </w:rPr>
              <w:t>支付及时率</w:t>
            </w:r>
          </w:p>
        </w:tc>
        <w:tc>
          <w:tcPr>
            <w:tcW w:w="2835" w:type="dxa"/>
          </w:tcPr>
          <w:p>
            <w:pPr>
              <w:pStyle w:val="13"/>
              <w:spacing w:before="63"/>
              <w:ind w:left="112"/>
              <w:rPr>
                <w:sz w:val="21"/>
              </w:rPr>
            </w:pPr>
            <w:r>
              <w:rPr>
                <w:sz w:val="21"/>
              </w:rPr>
              <w:t>人员经费发放及时率</w:t>
            </w:r>
          </w:p>
        </w:tc>
        <w:tc>
          <w:tcPr>
            <w:tcW w:w="2551" w:type="dxa"/>
          </w:tcPr>
          <w:p>
            <w:pPr>
              <w:pStyle w:val="13"/>
              <w:spacing w:before="63"/>
              <w:ind w:left="111"/>
              <w:rPr>
                <w:sz w:val="21"/>
              </w:rPr>
            </w:pPr>
            <w:r>
              <w:rPr>
                <w:sz w:val="21"/>
              </w:rPr>
              <w:t>100%</w:t>
            </w:r>
          </w:p>
        </w:tc>
        <w:tc>
          <w:tcPr>
            <w:tcW w:w="2268" w:type="dxa"/>
          </w:tcPr>
          <w:p>
            <w:pPr>
              <w:pStyle w:val="13"/>
              <w:spacing w:before="63"/>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417" w:type="dxa"/>
            <w:vMerge w:val="restart"/>
          </w:tcPr>
          <w:p>
            <w:pPr>
              <w:pStyle w:val="13"/>
              <w:rPr>
                <w:b/>
                <w:sz w:val="27"/>
              </w:rPr>
            </w:pPr>
          </w:p>
          <w:p>
            <w:pPr>
              <w:pStyle w:val="13"/>
              <w:spacing w:before="1"/>
              <w:ind w:left="291"/>
              <w:rPr>
                <w:sz w:val="21"/>
              </w:rPr>
            </w:pPr>
            <w:r>
              <w:rPr>
                <w:sz w:val="21"/>
              </w:rPr>
              <w:t>效益指标</w:t>
            </w:r>
          </w:p>
        </w:tc>
        <w:tc>
          <w:tcPr>
            <w:tcW w:w="2268" w:type="dxa"/>
          </w:tcPr>
          <w:p>
            <w:pPr>
              <w:pStyle w:val="13"/>
              <w:spacing w:before="135"/>
              <w:ind w:left="115"/>
              <w:rPr>
                <w:sz w:val="21"/>
              </w:rPr>
            </w:pPr>
            <w:r>
              <w:rPr>
                <w:sz w:val="21"/>
              </w:rPr>
              <w:t>可持续影响指标</w:t>
            </w:r>
          </w:p>
        </w:tc>
        <w:tc>
          <w:tcPr>
            <w:tcW w:w="2835" w:type="dxa"/>
          </w:tcPr>
          <w:p>
            <w:pPr>
              <w:pStyle w:val="13"/>
              <w:spacing w:before="135"/>
              <w:ind w:left="115"/>
              <w:rPr>
                <w:sz w:val="21"/>
              </w:rPr>
            </w:pPr>
            <w:r>
              <w:rPr>
                <w:sz w:val="21"/>
              </w:rPr>
              <w:t>业务工作可持续性</w:t>
            </w:r>
          </w:p>
        </w:tc>
        <w:tc>
          <w:tcPr>
            <w:tcW w:w="2835" w:type="dxa"/>
          </w:tcPr>
          <w:p>
            <w:pPr>
              <w:pStyle w:val="13"/>
              <w:spacing w:line="264" w:lineRule="exact"/>
              <w:ind w:left="112" w:right="187"/>
              <w:rPr>
                <w:sz w:val="21"/>
              </w:rPr>
            </w:pPr>
            <w:r>
              <w:rPr>
                <w:sz w:val="21"/>
              </w:rPr>
              <w:t>保障日常工作的持续有序运转率</w:t>
            </w:r>
          </w:p>
        </w:tc>
        <w:tc>
          <w:tcPr>
            <w:tcW w:w="2551" w:type="dxa"/>
          </w:tcPr>
          <w:p>
            <w:pPr>
              <w:pStyle w:val="13"/>
              <w:spacing w:before="135"/>
              <w:ind w:left="111"/>
              <w:rPr>
                <w:sz w:val="21"/>
              </w:rPr>
            </w:pPr>
            <w:r>
              <w:rPr>
                <w:sz w:val="21"/>
              </w:rPr>
              <w:t>100%</w:t>
            </w:r>
          </w:p>
        </w:tc>
        <w:tc>
          <w:tcPr>
            <w:tcW w:w="2268" w:type="dxa"/>
          </w:tcPr>
          <w:p>
            <w:pPr>
              <w:pStyle w:val="13"/>
              <w:spacing w:before="135"/>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3"/>
              <w:spacing w:before="65"/>
              <w:ind w:left="115"/>
              <w:rPr>
                <w:sz w:val="21"/>
              </w:rPr>
            </w:pPr>
            <w:r>
              <w:rPr>
                <w:sz w:val="21"/>
              </w:rPr>
              <w:t>社会效益指标</w:t>
            </w:r>
          </w:p>
        </w:tc>
        <w:tc>
          <w:tcPr>
            <w:tcW w:w="2835" w:type="dxa"/>
          </w:tcPr>
          <w:p>
            <w:pPr>
              <w:pStyle w:val="13"/>
              <w:spacing w:before="65"/>
              <w:ind w:left="115"/>
              <w:rPr>
                <w:sz w:val="21"/>
              </w:rPr>
            </w:pPr>
            <w:r>
              <w:rPr>
                <w:sz w:val="21"/>
              </w:rPr>
              <w:t>正常运转率</w:t>
            </w:r>
          </w:p>
        </w:tc>
        <w:tc>
          <w:tcPr>
            <w:tcW w:w="2835" w:type="dxa"/>
          </w:tcPr>
          <w:p>
            <w:pPr>
              <w:pStyle w:val="13"/>
              <w:spacing w:before="65"/>
              <w:ind w:left="112"/>
              <w:rPr>
                <w:sz w:val="21"/>
              </w:rPr>
            </w:pPr>
            <w:r>
              <w:rPr>
                <w:sz w:val="21"/>
              </w:rPr>
              <w:t>保障日常工作正常运转率</w:t>
            </w:r>
          </w:p>
        </w:tc>
        <w:tc>
          <w:tcPr>
            <w:tcW w:w="2551" w:type="dxa"/>
          </w:tcPr>
          <w:p>
            <w:pPr>
              <w:pStyle w:val="13"/>
              <w:spacing w:before="65"/>
              <w:ind w:left="111"/>
              <w:rPr>
                <w:sz w:val="21"/>
              </w:rPr>
            </w:pPr>
            <w:r>
              <w:rPr>
                <w:sz w:val="21"/>
              </w:rPr>
              <w:t>100%</w:t>
            </w:r>
          </w:p>
        </w:tc>
        <w:tc>
          <w:tcPr>
            <w:tcW w:w="2268" w:type="dxa"/>
          </w:tcPr>
          <w:p>
            <w:pPr>
              <w:pStyle w:val="13"/>
              <w:spacing w:before="65"/>
              <w:ind w:left="114"/>
              <w:rPr>
                <w:sz w:val="21"/>
              </w:rPr>
            </w:pPr>
            <w:r>
              <w:rPr>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7" w:type="dxa"/>
          </w:tcPr>
          <w:p>
            <w:pPr>
              <w:pStyle w:val="13"/>
              <w:spacing w:before="7"/>
              <w:rPr>
                <w:b/>
                <w:sz w:val="21"/>
              </w:rPr>
            </w:pPr>
          </w:p>
          <w:p>
            <w:pPr>
              <w:pStyle w:val="13"/>
              <w:spacing w:before="1"/>
              <w:ind w:left="167" w:right="144"/>
              <w:jc w:val="center"/>
              <w:rPr>
                <w:sz w:val="21"/>
              </w:rPr>
            </w:pPr>
            <w:r>
              <w:rPr>
                <w:sz w:val="21"/>
              </w:rPr>
              <w:t>满意度指标</w:t>
            </w:r>
          </w:p>
        </w:tc>
        <w:tc>
          <w:tcPr>
            <w:tcW w:w="2268" w:type="dxa"/>
          </w:tcPr>
          <w:p>
            <w:pPr>
              <w:pStyle w:val="13"/>
              <w:spacing w:before="7"/>
              <w:rPr>
                <w:b/>
                <w:sz w:val="21"/>
              </w:rPr>
            </w:pPr>
          </w:p>
          <w:p>
            <w:pPr>
              <w:pStyle w:val="13"/>
              <w:spacing w:before="1"/>
              <w:ind w:left="115"/>
              <w:rPr>
                <w:sz w:val="21"/>
              </w:rPr>
            </w:pPr>
            <w:r>
              <w:rPr>
                <w:sz w:val="21"/>
              </w:rPr>
              <w:t>服务对象满意度指标</w:t>
            </w:r>
          </w:p>
        </w:tc>
        <w:tc>
          <w:tcPr>
            <w:tcW w:w="2835" w:type="dxa"/>
          </w:tcPr>
          <w:p>
            <w:pPr>
              <w:pStyle w:val="13"/>
              <w:spacing w:before="7"/>
              <w:rPr>
                <w:b/>
                <w:sz w:val="21"/>
              </w:rPr>
            </w:pPr>
          </w:p>
          <w:p>
            <w:pPr>
              <w:pStyle w:val="13"/>
              <w:spacing w:before="1"/>
              <w:ind w:left="115"/>
              <w:rPr>
                <w:sz w:val="21"/>
              </w:rPr>
            </w:pPr>
            <w:r>
              <w:rPr>
                <w:sz w:val="21"/>
              </w:rPr>
              <w:t>事业人员满意度</w:t>
            </w:r>
          </w:p>
        </w:tc>
        <w:tc>
          <w:tcPr>
            <w:tcW w:w="2835" w:type="dxa"/>
          </w:tcPr>
          <w:p>
            <w:pPr>
              <w:pStyle w:val="13"/>
              <w:spacing w:before="3"/>
              <w:ind w:left="112"/>
              <w:rPr>
                <w:sz w:val="21"/>
              </w:rPr>
            </w:pPr>
            <w:r>
              <w:rPr>
                <w:sz w:val="21"/>
              </w:rPr>
              <w:t>通过抽查问卷的方式，满意</w:t>
            </w:r>
          </w:p>
          <w:p>
            <w:pPr>
              <w:pStyle w:val="13"/>
              <w:spacing w:line="266" w:lineRule="exact"/>
              <w:ind w:left="112" w:right="187"/>
              <w:rPr>
                <w:sz w:val="21"/>
              </w:rPr>
            </w:pPr>
            <w:r>
              <w:rPr>
                <w:sz w:val="21"/>
              </w:rPr>
              <w:t>和较满意对象占全部调研对象的比例</w:t>
            </w:r>
          </w:p>
        </w:tc>
        <w:tc>
          <w:tcPr>
            <w:tcW w:w="2551" w:type="dxa"/>
          </w:tcPr>
          <w:p>
            <w:pPr>
              <w:pStyle w:val="13"/>
              <w:spacing w:before="7"/>
              <w:rPr>
                <w:b/>
                <w:sz w:val="21"/>
              </w:rPr>
            </w:pPr>
          </w:p>
          <w:p>
            <w:pPr>
              <w:pStyle w:val="13"/>
              <w:spacing w:before="1"/>
              <w:ind w:left="111"/>
              <w:rPr>
                <w:sz w:val="21"/>
              </w:rPr>
            </w:pPr>
            <w:r>
              <w:rPr>
                <w:sz w:val="21"/>
              </w:rPr>
              <w:t>≥95%</w:t>
            </w:r>
          </w:p>
        </w:tc>
        <w:tc>
          <w:tcPr>
            <w:tcW w:w="2268" w:type="dxa"/>
          </w:tcPr>
          <w:p>
            <w:pPr>
              <w:pStyle w:val="13"/>
              <w:spacing w:before="7"/>
              <w:rPr>
                <w:b/>
                <w:sz w:val="21"/>
              </w:rPr>
            </w:pPr>
          </w:p>
          <w:p>
            <w:pPr>
              <w:pStyle w:val="13"/>
              <w:spacing w:before="1"/>
              <w:ind w:left="114"/>
              <w:rPr>
                <w:sz w:val="21"/>
              </w:rPr>
            </w:pPr>
            <w:r>
              <w:rPr>
                <w:sz w:val="21"/>
              </w:rPr>
              <w:t>历史经验</w:t>
            </w:r>
          </w:p>
        </w:tc>
      </w:tr>
    </w:tbl>
    <w:p>
      <w:pPr>
        <w:spacing w:after="0"/>
        <w:rPr>
          <w:sz w:val="21"/>
        </w:rPr>
        <w:sectPr>
          <w:pgSz w:w="16840" w:h="11900" w:orient="landscape"/>
          <w:pgMar w:top="1100" w:right="280" w:bottom="880" w:left="300" w:header="0" w:footer="762" w:gutter="0"/>
          <w:cols w:space="720" w:num="1"/>
        </w:sectPr>
      </w:pPr>
    </w:p>
    <w:p>
      <w:pPr>
        <w:pStyle w:val="5"/>
        <w:spacing w:before="5"/>
        <w:rPr>
          <w:b/>
          <w:sz w:val="17"/>
        </w:rPr>
      </w:pPr>
    </w:p>
    <w:p>
      <w:pPr>
        <w:spacing w:before="55"/>
        <w:ind w:left="1360" w:right="0" w:firstLine="0"/>
        <w:jc w:val="left"/>
        <w:rPr>
          <w:rFonts w:hint="eastAsia" w:ascii="黑体" w:eastAsia="黑体"/>
          <w:sz w:val="32"/>
        </w:rPr>
      </w:pPr>
      <w:r>
        <w:rPr>
          <w:rFonts w:hint="eastAsia" w:ascii="黑体" w:eastAsia="黑体"/>
          <w:sz w:val="32"/>
        </w:rPr>
        <w:t>六、政府采购预算情况</w:t>
      </w:r>
    </w:p>
    <w:p>
      <w:pPr>
        <w:pStyle w:val="5"/>
        <w:spacing w:before="138"/>
        <w:ind w:left="1279"/>
      </w:pPr>
      <w:r>
        <w:rPr>
          <w:rFonts w:ascii="Times New Roman" w:eastAsia="Times New Roman"/>
        </w:rPr>
        <w:t xml:space="preserve">2022 </w:t>
      </w:r>
      <w:r>
        <w:t xml:space="preserve">年，青龙满族自治县交通运输局安排政府采购预算 </w:t>
      </w:r>
      <w:r>
        <w:rPr>
          <w:rFonts w:ascii="Times New Roman" w:eastAsia="Times New Roman"/>
        </w:rPr>
        <w:t xml:space="preserve">0.00 </w:t>
      </w:r>
      <w:r>
        <w:t>万元。具体内容见下表。</w:t>
      </w:r>
    </w:p>
    <w:p>
      <w:pPr>
        <w:pStyle w:val="2"/>
        <w:spacing w:before="25" w:after="9"/>
      </w:pPr>
      <w:bookmarkStart w:id="28" w:name="部门政府采购预算"/>
      <w:bookmarkEnd w:id="28"/>
      <w:r>
        <w:t>部门政府采购预算</w:t>
      </w:r>
    </w:p>
    <w:tbl>
      <w:tblPr>
        <w:tblStyle w:val="9"/>
        <w:tblW w:w="0" w:type="auto"/>
        <w:tblInd w:w="12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4" w:hRule="atLeast"/>
        </w:trPr>
        <w:tc>
          <w:tcPr>
            <w:tcW w:w="16018" w:type="dxa"/>
            <w:gridSpan w:val="16"/>
            <w:tcBorders>
              <w:top w:val="nil"/>
              <w:bottom w:val="single" w:color="000000" w:sz="6" w:space="0"/>
            </w:tcBorders>
          </w:tcPr>
          <w:p>
            <w:pPr>
              <w:pStyle w:val="13"/>
              <w:tabs>
                <w:tab w:val="left" w:pos="14713"/>
              </w:tabs>
              <w:spacing w:before="7" w:line="297" w:lineRule="exact"/>
              <w:ind w:left="114"/>
              <w:rPr>
                <w:sz w:val="24"/>
              </w:rPr>
            </w:pPr>
            <w:r>
              <w:rPr>
                <w:sz w:val="24"/>
              </w:rPr>
              <w:t>348</w:t>
            </w:r>
            <w:r>
              <w:rPr>
                <w:spacing w:val="-60"/>
                <w:sz w:val="24"/>
              </w:rPr>
              <w:t xml:space="preserve"> </w:t>
            </w:r>
            <w:r>
              <w:rPr>
                <w:sz w:val="24"/>
              </w:rPr>
              <w:t>青龙满族自治县交通运输局</w:t>
            </w:r>
            <w:r>
              <w:rPr>
                <w:sz w:val="24"/>
              </w:rPr>
              <w:tab/>
            </w:r>
            <w:r>
              <w:rPr>
                <w:rFonts w:hint="eastAsia"/>
                <w:sz w:val="24"/>
                <w:lang w:eastAsia="zh-CN"/>
              </w:rPr>
              <w:t>单位</w:t>
            </w:r>
            <w:r>
              <w:rPr>
                <w:sz w:val="24"/>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0" w:hRule="atLeast"/>
        </w:trPr>
        <w:tc>
          <w:tcPr>
            <w:tcW w:w="2665" w:type="dxa"/>
            <w:gridSpan w:val="2"/>
            <w:tcBorders>
              <w:top w:val="single" w:color="000000" w:sz="6" w:space="0"/>
              <w:left w:val="single" w:color="000000" w:sz="6" w:space="0"/>
              <w:bottom w:val="single" w:color="000000" w:sz="6" w:space="0"/>
              <w:right w:val="single" w:color="000000" w:sz="6" w:space="0"/>
            </w:tcBorders>
          </w:tcPr>
          <w:p>
            <w:pPr>
              <w:pStyle w:val="13"/>
              <w:spacing w:line="251" w:lineRule="exact"/>
              <w:ind w:left="498"/>
              <w:rPr>
                <w:b/>
                <w:sz w:val="21"/>
              </w:rPr>
            </w:pPr>
            <w:r>
              <w:rPr>
                <w:b/>
                <w:sz w:val="21"/>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64" w:line="244" w:lineRule="auto"/>
              <w:ind w:left="360" w:right="122" w:hanging="209"/>
              <w:rPr>
                <w:b/>
                <w:sz w:val="21"/>
              </w:rPr>
            </w:pPr>
            <w:r>
              <w:rPr>
                <w:b/>
                <w:sz w:val="21"/>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64" w:line="244" w:lineRule="auto"/>
              <w:ind w:left="150" w:right="123"/>
              <w:rPr>
                <w:b/>
                <w:sz w:val="21"/>
              </w:rPr>
            </w:pPr>
            <w:r>
              <w:rPr>
                <w:b/>
                <w:sz w:val="21"/>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64" w:line="244" w:lineRule="auto"/>
              <w:ind w:left="149" w:right="122"/>
              <w:rPr>
                <w:rFonts w:hint="eastAsia" w:eastAsia="宋体"/>
                <w:b/>
                <w:sz w:val="21"/>
                <w:lang w:eastAsia="zh-CN"/>
              </w:rPr>
            </w:pPr>
            <w:r>
              <w:rPr>
                <w:b/>
                <w:sz w:val="21"/>
              </w:rPr>
              <w:t>计量</w:t>
            </w:r>
            <w:r>
              <w:rPr>
                <w:rFonts w:hint="eastAsia"/>
                <w:b/>
                <w:sz w:val="21"/>
                <w:lang w:eastAsia="zh-CN"/>
              </w:rPr>
              <w:t>单位</w:t>
            </w:r>
          </w:p>
        </w:tc>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8"/>
              <w:rPr>
                <w:sz w:val="23"/>
              </w:rPr>
            </w:pPr>
          </w:p>
          <w:p>
            <w:pPr>
              <w:pStyle w:val="13"/>
              <w:ind w:left="220"/>
              <w:rPr>
                <w:b/>
                <w:sz w:val="21"/>
              </w:rPr>
            </w:pPr>
            <w:r>
              <w:rPr>
                <w:b/>
                <w:sz w:val="21"/>
              </w:rPr>
              <w:t>数量</w:t>
            </w:r>
          </w:p>
        </w:tc>
        <w:tc>
          <w:tcPr>
            <w:tcW w:w="850"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8"/>
              <w:rPr>
                <w:sz w:val="23"/>
              </w:rPr>
            </w:pPr>
          </w:p>
          <w:p>
            <w:pPr>
              <w:pStyle w:val="13"/>
              <w:ind w:left="222"/>
              <w:rPr>
                <w:b/>
                <w:sz w:val="21"/>
              </w:rPr>
            </w:pPr>
            <w:r>
              <w:rPr>
                <w:b/>
                <w:sz w:val="21"/>
              </w:rPr>
              <w:t>单价</w:t>
            </w:r>
          </w:p>
        </w:tc>
        <w:tc>
          <w:tcPr>
            <w:tcW w:w="7712" w:type="dxa"/>
            <w:gridSpan w:val="8"/>
            <w:tcBorders>
              <w:top w:val="single" w:color="000000" w:sz="6" w:space="0"/>
              <w:left w:val="single" w:color="000000" w:sz="6" w:space="0"/>
              <w:bottom w:val="single" w:color="000000" w:sz="6" w:space="0"/>
              <w:right w:val="single" w:color="000000" w:sz="6" w:space="0"/>
            </w:tcBorders>
          </w:tcPr>
          <w:p>
            <w:pPr>
              <w:pStyle w:val="13"/>
              <w:spacing w:line="251" w:lineRule="exact"/>
              <w:ind w:left="1971"/>
              <w:rPr>
                <w:b/>
                <w:sz w:val="21"/>
              </w:rPr>
            </w:pPr>
            <w:r>
              <w:rPr>
                <w:b/>
                <w:sz w:val="21"/>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tcPr>
          <w:p>
            <w:pPr>
              <w:pStyle w:val="13"/>
              <w:spacing w:before="144"/>
              <w:ind w:left="144"/>
              <w:jc w:val="both"/>
              <w:rPr>
                <w:b/>
                <w:sz w:val="21"/>
              </w:rPr>
            </w:pPr>
            <w:r>
              <w:rPr>
                <w:b/>
                <w:sz w:val="21"/>
              </w:rPr>
              <w:t>2022 年</w:t>
            </w:r>
          </w:p>
          <w:p>
            <w:pPr>
              <w:pStyle w:val="13"/>
              <w:spacing w:before="7" w:line="244" w:lineRule="auto"/>
              <w:ind w:left="170" w:right="142"/>
              <w:jc w:val="both"/>
              <w:rPr>
                <w:b/>
                <w:sz w:val="21"/>
              </w:rPr>
            </w:pPr>
            <w:r>
              <w:rPr>
                <w:b/>
                <w:sz w:val="21"/>
              </w:rPr>
              <w:t>预留中小微企业份额</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90" w:hRule="atLeast"/>
        </w:trPr>
        <w:tc>
          <w:tcPr>
            <w:tcW w:w="1701"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6"/>
              <w:ind w:left="433"/>
              <w:rPr>
                <w:b/>
                <w:sz w:val="21"/>
              </w:rPr>
            </w:pPr>
            <w:r>
              <w:rPr>
                <w:b/>
                <w:sz w:val="21"/>
              </w:rPr>
              <w:t>项目名称</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9"/>
              <w:rPr>
                <w:sz w:val="21"/>
              </w:rPr>
            </w:pPr>
          </w:p>
          <w:p>
            <w:pPr>
              <w:pStyle w:val="13"/>
              <w:spacing w:line="244" w:lineRule="auto"/>
              <w:ind w:left="275" w:right="250"/>
              <w:rPr>
                <w:b/>
                <w:sz w:val="21"/>
              </w:rPr>
            </w:pPr>
            <w:r>
              <w:rPr>
                <w:b/>
                <w:sz w:val="21"/>
              </w:rPr>
              <w:t>预算资金</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709" w:type="dxa"/>
            <w:vMerge w:val="continue"/>
            <w:tcBorders>
              <w:top w:val="nil"/>
              <w:left w:val="single" w:color="000000" w:sz="6" w:space="0"/>
              <w:bottom w:val="single" w:color="000000" w:sz="6" w:space="0"/>
              <w:right w:val="single" w:color="000000" w:sz="6" w:space="0"/>
            </w:tcBorders>
          </w:tcPr>
          <w:p>
            <w:pPr>
              <w:rPr>
                <w:sz w:val="2"/>
                <w:szCs w:val="2"/>
              </w:rPr>
            </w:pPr>
          </w:p>
        </w:tc>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964"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6"/>
              <w:ind w:left="279"/>
              <w:rPr>
                <w:b/>
                <w:sz w:val="21"/>
              </w:rPr>
            </w:pPr>
            <w:r>
              <w:rPr>
                <w:b/>
                <w:sz w:val="21"/>
              </w:rPr>
              <w:t>合计</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39" w:line="244" w:lineRule="auto"/>
              <w:ind w:left="172" w:right="140"/>
              <w:jc w:val="both"/>
              <w:rPr>
                <w:b/>
                <w:sz w:val="21"/>
              </w:rPr>
            </w:pPr>
            <w:r>
              <w:rPr>
                <w:b/>
                <w:sz w:val="21"/>
              </w:rPr>
              <w:t>一般公共预算拨款</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9"/>
              <w:rPr>
                <w:sz w:val="21"/>
              </w:rPr>
            </w:pPr>
          </w:p>
          <w:p>
            <w:pPr>
              <w:pStyle w:val="13"/>
              <w:spacing w:line="244" w:lineRule="auto"/>
              <w:ind w:left="170" w:right="144"/>
              <w:rPr>
                <w:b/>
                <w:sz w:val="21"/>
              </w:rPr>
            </w:pPr>
            <w:r>
              <w:rPr>
                <w:b/>
                <w:sz w:val="21"/>
              </w:rPr>
              <w:t>基金预算拨款</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2" w:line="244" w:lineRule="auto"/>
              <w:ind w:left="171" w:right="141"/>
              <w:jc w:val="both"/>
              <w:rPr>
                <w:b/>
                <w:sz w:val="21"/>
              </w:rPr>
            </w:pPr>
            <w:r>
              <w:rPr>
                <w:b/>
                <w:sz w:val="21"/>
              </w:rPr>
              <w:t>国有资本经营预算拨</w:t>
            </w:r>
          </w:p>
          <w:p>
            <w:pPr>
              <w:pStyle w:val="13"/>
              <w:spacing w:line="245" w:lineRule="exact"/>
              <w:ind w:left="25"/>
              <w:jc w:val="center"/>
              <w:rPr>
                <w:b/>
                <w:sz w:val="21"/>
              </w:rPr>
            </w:pPr>
            <w:r>
              <w:rPr>
                <w:b/>
                <w:w w:val="99"/>
                <w:sz w:val="21"/>
              </w:rPr>
              <w:t>款</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9"/>
              <w:rPr>
                <w:sz w:val="21"/>
              </w:rPr>
            </w:pPr>
          </w:p>
          <w:p>
            <w:pPr>
              <w:pStyle w:val="13"/>
              <w:spacing w:line="244" w:lineRule="auto"/>
              <w:ind w:left="172" w:right="143"/>
              <w:rPr>
                <w:b/>
                <w:sz w:val="21"/>
              </w:rPr>
            </w:pPr>
            <w:r>
              <w:rPr>
                <w:b/>
                <w:sz w:val="21"/>
              </w:rPr>
              <w:t>财政专户核拨</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9"/>
              <w:rPr>
                <w:sz w:val="21"/>
              </w:rPr>
            </w:pPr>
          </w:p>
          <w:p>
            <w:pPr>
              <w:pStyle w:val="13"/>
              <w:spacing w:line="244" w:lineRule="auto"/>
              <w:ind w:left="276" w:right="250"/>
              <w:rPr>
                <w:b/>
                <w:sz w:val="21"/>
              </w:rPr>
            </w:pPr>
            <w:r>
              <w:rPr>
                <w:rFonts w:hint="eastAsia"/>
                <w:b/>
                <w:sz w:val="21"/>
                <w:lang w:eastAsia="zh-CN"/>
              </w:rPr>
              <w:t>单位</w:t>
            </w:r>
            <w:r>
              <w:rPr>
                <w:b/>
                <w:sz w:val="21"/>
              </w:rPr>
              <w:t>资金</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9"/>
              <w:rPr>
                <w:sz w:val="21"/>
              </w:rPr>
            </w:pPr>
          </w:p>
          <w:p>
            <w:pPr>
              <w:pStyle w:val="13"/>
              <w:spacing w:line="244" w:lineRule="auto"/>
              <w:ind w:left="171" w:right="143"/>
              <w:rPr>
                <w:b/>
                <w:sz w:val="21"/>
              </w:rPr>
            </w:pPr>
            <w:r>
              <w:rPr>
                <w:b/>
                <w:sz w:val="21"/>
              </w:rPr>
              <w:t>财政拨款结转</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39" w:line="244" w:lineRule="auto"/>
              <w:ind w:left="172" w:right="140"/>
              <w:jc w:val="both"/>
              <w:rPr>
                <w:b/>
                <w:sz w:val="21"/>
              </w:rPr>
            </w:pPr>
            <w:r>
              <w:rPr>
                <w:b/>
                <w:sz w:val="21"/>
              </w:rPr>
              <w:t>非财政拨款结转结余</w:t>
            </w:r>
          </w:p>
        </w:tc>
        <w:tc>
          <w:tcPr>
            <w:tcW w:w="96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2" w:hRule="atLeast"/>
        </w:trPr>
        <w:tc>
          <w:tcPr>
            <w:tcW w:w="170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7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tabs>
          <w:tab w:val="left" w:pos="12263"/>
        </w:tabs>
        <w:spacing w:before="192" w:line="280" w:lineRule="auto"/>
        <w:ind w:left="1140" w:right="3576" w:firstLine="0"/>
        <w:jc w:val="left"/>
        <w:rPr>
          <w:sz w:val="21"/>
        </w:rPr>
      </w:pPr>
      <w:r>
        <w:rPr>
          <w:w w:val="95"/>
          <w:sz w:val="21"/>
        </w:rPr>
        <w:t>注：同一采购目录序号的物品，其单价会因配置规格不同而变动，均符合资产配置标准</w:t>
      </w:r>
      <w:r>
        <w:rPr>
          <w:spacing w:val="5"/>
          <w:w w:val="95"/>
          <w:sz w:val="21"/>
        </w:rPr>
        <w:t>。</w:t>
      </w:r>
      <w:r>
        <w:rPr>
          <w:w w:val="95"/>
          <w:sz w:val="21"/>
        </w:rPr>
        <w:t>涉密采购事项按照相关规定执行。</w:t>
      </w:r>
      <w:r>
        <w:rPr>
          <w:w w:val="95"/>
          <w:sz w:val="21"/>
        </w:rPr>
        <w:tab/>
      </w:r>
      <w:r>
        <w:rPr>
          <w:sz w:val="21"/>
        </w:rPr>
        <w:t>注</w:t>
      </w:r>
      <w:r>
        <w:rPr>
          <w:spacing w:val="-16"/>
          <w:sz w:val="21"/>
        </w:rPr>
        <w:t xml:space="preserve">： </w:t>
      </w:r>
      <w:r>
        <w:rPr>
          <w:sz w:val="21"/>
        </w:rPr>
        <w:t>无政府采购预算，空表列示。</w:t>
      </w:r>
    </w:p>
    <w:p>
      <w:pPr>
        <w:pStyle w:val="5"/>
        <w:spacing w:before="10"/>
        <w:rPr>
          <w:sz w:val="19"/>
        </w:rPr>
      </w:pPr>
    </w:p>
    <w:p>
      <w:pPr>
        <w:pStyle w:val="4"/>
      </w:pPr>
      <w:bookmarkStart w:id="29" w:name="七、国有资产信息"/>
      <w:bookmarkEnd w:id="29"/>
      <w:r>
        <w:t>七、国有资产信息</w:t>
      </w:r>
    </w:p>
    <w:p>
      <w:pPr>
        <w:pStyle w:val="5"/>
        <w:spacing w:before="134"/>
        <w:ind w:left="371" w:right="19"/>
        <w:jc w:val="center"/>
      </w:pPr>
      <w:r>
        <w:rPr>
          <w:rFonts w:hint="eastAsia"/>
          <w:lang w:val="en-US" w:eastAsia="zh-CN"/>
        </w:rPr>
        <w:t xml:space="preserve">    </w:t>
      </w:r>
      <w:r>
        <w:t>青龙满族自治县交通运输局（含所属</w:t>
      </w:r>
      <w:r>
        <w:rPr>
          <w:rFonts w:hint="eastAsia"/>
          <w:lang w:eastAsia="zh-CN"/>
        </w:rPr>
        <w:t>单位</w:t>
      </w:r>
      <w:r>
        <w:t xml:space="preserve">）上年末固定资产金额为 </w:t>
      </w:r>
      <w:r>
        <w:rPr>
          <w:rFonts w:ascii="Times New Roman" w:eastAsia="Times New Roman"/>
        </w:rPr>
        <w:t>509</w:t>
      </w:r>
      <w:r>
        <w:rPr>
          <w:rFonts w:hint="eastAsia" w:ascii="Times New Roman"/>
          <w:lang w:val="en-US" w:eastAsia="zh-CN"/>
        </w:rPr>
        <w:t>.</w:t>
      </w:r>
      <w:r>
        <w:rPr>
          <w:rFonts w:ascii="Times New Roman" w:eastAsia="Times New Roman"/>
        </w:rPr>
        <w:t xml:space="preserve">35 </w:t>
      </w:r>
      <w:r>
        <w:t>万元（详见下表）。本年度拟购置固</w:t>
      </w:r>
    </w:p>
    <w:p>
      <w:pPr>
        <w:pStyle w:val="5"/>
        <w:spacing w:before="148"/>
        <w:ind w:right="5237" w:firstLine="1400" w:firstLineChars="500"/>
        <w:jc w:val="left"/>
      </w:pPr>
      <w:r>
        <w:t xml:space="preserve">定资产总额为 </w:t>
      </w:r>
      <w:r>
        <w:rPr>
          <w:rFonts w:ascii="Times New Roman" w:eastAsia="Times New Roman"/>
        </w:rPr>
        <w:t xml:space="preserve">0.00 </w:t>
      </w:r>
      <w:r>
        <w:t>万元。</w:t>
      </w:r>
    </w:p>
    <w:p>
      <w:pPr>
        <w:pStyle w:val="2"/>
        <w:spacing w:before="27" w:after="8"/>
      </w:pPr>
      <w:bookmarkStart w:id="30" w:name="单位固定资产占用情况表"/>
      <w:bookmarkEnd w:id="30"/>
      <w:r>
        <w:rPr>
          <w:rFonts w:hint="eastAsia"/>
          <w:lang w:eastAsia="zh-CN"/>
        </w:rPr>
        <w:t>部门</w:t>
      </w:r>
      <w:r>
        <w:t>固定资产占用情况表</w:t>
      </w:r>
    </w:p>
    <w:tbl>
      <w:tblPr>
        <w:tblStyle w:val="9"/>
        <w:tblW w:w="0" w:type="auto"/>
        <w:tblInd w:w="1614"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370"/>
        <w:gridCol w:w="2835"/>
        <w:gridCol w:w="283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5" w:hRule="atLeast"/>
        </w:trPr>
        <w:tc>
          <w:tcPr>
            <w:tcW w:w="13040" w:type="dxa"/>
            <w:gridSpan w:val="3"/>
            <w:tcBorders>
              <w:top w:val="nil"/>
              <w:bottom w:val="single" w:color="000000" w:sz="6" w:space="0"/>
            </w:tcBorders>
          </w:tcPr>
          <w:p>
            <w:pPr>
              <w:pStyle w:val="13"/>
              <w:tabs>
                <w:tab w:val="left" w:pos="10536"/>
              </w:tabs>
              <w:spacing w:before="8" w:line="297" w:lineRule="exact"/>
              <w:ind w:left="113"/>
              <w:rPr>
                <w:sz w:val="24"/>
              </w:rPr>
            </w:pPr>
            <w:r>
              <w:rPr>
                <w:sz w:val="24"/>
              </w:rPr>
              <w:t>348</w:t>
            </w:r>
            <w:r>
              <w:rPr>
                <w:spacing w:val="-60"/>
                <w:sz w:val="24"/>
              </w:rPr>
              <w:t xml:space="preserve"> </w:t>
            </w:r>
            <w:r>
              <w:rPr>
                <w:sz w:val="24"/>
              </w:rPr>
              <w:t>青龙满族自治县交通运输局</w:t>
            </w:r>
            <w:r>
              <w:rPr>
                <w:sz w:val="24"/>
              </w:rPr>
              <w:tab/>
            </w:r>
            <w:r>
              <w:rPr>
                <w:sz w:val="24"/>
              </w:rPr>
              <w:t>截止时间：2021-12-31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1" w:hRule="atLeast"/>
        </w:trPr>
        <w:tc>
          <w:tcPr>
            <w:tcW w:w="7370" w:type="dxa"/>
            <w:tcBorders>
              <w:top w:val="single" w:color="000000" w:sz="6" w:space="0"/>
              <w:left w:val="single" w:color="000000" w:sz="6" w:space="0"/>
              <w:bottom w:val="single" w:color="000000" w:sz="6" w:space="0"/>
              <w:right w:val="single" w:color="000000" w:sz="6" w:space="0"/>
            </w:tcBorders>
          </w:tcPr>
          <w:p>
            <w:pPr>
              <w:pStyle w:val="13"/>
              <w:tabs>
                <w:tab w:val="left" w:pos="549"/>
              </w:tabs>
              <w:spacing w:line="251" w:lineRule="exact"/>
              <w:ind w:left="26"/>
              <w:jc w:val="center"/>
              <w:rPr>
                <w:b/>
                <w:sz w:val="21"/>
              </w:rPr>
            </w:pPr>
            <w:r>
              <w:rPr>
                <w:b/>
                <w:sz w:val="21"/>
              </w:rPr>
              <w:t>项</w:t>
            </w:r>
            <w:r>
              <w:rPr>
                <w:b/>
                <w:sz w:val="21"/>
              </w:rPr>
              <w:tab/>
            </w:r>
            <w:r>
              <w:rPr>
                <w:b/>
                <w:sz w:val="21"/>
              </w:rPr>
              <w:t>目</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1" w:lineRule="exact"/>
              <w:ind w:left="974" w:right="953"/>
              <w:jc w:val="center"/>
              <w:rPr>
                <w:b/>
                <w:sz w:val="21"/>
              </w:rPr>
            </w:pPr>
            <w:r>
              <w:rPr>
                <w:b/>
                <w:sz w:val="21"/>
              </w:rPr>
              <w:t>数量</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1" w:lineRule="exact"/>
              <w:ind w:left="266"/>
              <w:rPr>
                <w:b/>
                <w:sz w:val="21"/>
              </w:rPr>
            </w:pPr>
            <w:r>
              <w:rPr>
                <w:b/>
                <w:sz w:val="21"/>
              </w:rPr>
              <w:t>价值（金额</w:t>
            </w:r>
            <w:r>
              <w:rPr>
                <w:rFonts w:hint="eastAsia"/>
                <w:b/>
                <w:sz w:val="21"/>
                <w:lang w:eastAsia="zh-CN"/>
              </w:rPr>
              <w:t>单位</w:t>
            </w:r>
            <w:r>
              <w:rPr>
                <w:b/>
                <w:sz w:val="21"/>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1" w:hRule="atLeast"/>
        </w:trPr>
        <w:tc>
          <w:tcPr>
            <w:tcW w:w="7370" w:type="dxa"/>
            <w:tcBorders>
              <w:top w:val="single" w:color="000000" w:sz="6" w:space="0"/>
              <w:left w:val="single" w:color="000000" w:sz="6" w:space="0"/>
              <w:bottom w:val="single" w:color="000000" w:sz="6" w:space="0"/>
              <w:right w:val="single" w:color="000000" w:sz="6" w:space="0"/>
            </w:tcBorders>
          </w:tcPr>
          <w:p>
            <w:pPr>
              <w:pStyle w:val="13"/>
              <w:spacing w:line="252" w:lineRule="exact"/>
              <w:ind w:left="113"/>
              <w:rPr>
                <w:sz w:val="21"/>
              </w:rPr>
            </w:pPr>
            <w:r>
              <w:rPr>
                <w:sz w:val="21"/>
              </w:rPr>
              <w:t>资产总额</w:t>
            </w:r>
          </w:p>
        </w:tc>
        <w:tc>
          <w:tcPr>
            <w:tcW w:w="28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right="82"/>
              <w:jc w:val="right"/>
              <w:rPr>
                <w:sz w:val="21"/>
              </w:rPr>
            </w:pPr>
            <w:r>
              <w:rPr>
                <w:sz w:val="21"/>
              </w:rPr>
              <w:t>509.35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2" w:hRule="atLeast"/>
        </w:trPr>
        <w:tc>
          <w:tcPr>
            <w:tcW w:w="7370" w:type="dxa"/>
            <w:tcBorders>
              <w:top w:val="single" w:color="000000" w:sz="6" w:space="0"/>
              <w:left w:val="single" w:color="000000" w:sz="6" w:space="0"/>
              <w:bottom w:val="single" w:color="000000" w:sz="6" w:space="0"/>
              <w:right w:val="single" w:color="000000" w:sz="6" w:space="0"/>
            </w:tcBorders>
          </w:tcPr>
          <w:p>
            <w:pPr>
              <w:pStyle w:val="13"/>
              <w:spacing w:line="252" w:lineRule="exact"/>
              <w:ind w:left="113"/>
              <w:rPr>
                <w:sz w:val="21"/>
              </w:rPr>
            </w:pPr>
            <w:r>
              <w:rPr>
                <w:sz w:val="21"/>
              </w:rPr>
              <w:t>1、房屋（平方米）</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left="980" w:right="953"/>
              <w:jc w:val="center"/>
              <w:rPr>
                <w:sz w:val="21"/>
              </w:rPr>
            </w:pPr>
            <w:r>
              <w:rPr>
                <w:sz w:val="21"/>
              </w:rPr>
              <w:t>7166</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right="82"/>
              <w:jc w:val="right"/>
              <w:rPr>
                <w:sz w:val="21"/>
              </w:rPr>
            </w:pPr>
            <w:r>
              <w:rPr>
                <w:sz w:val="21"/>
              </w:rPr>
              <w:t>77.17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2" w:hRule="atLeast"/>
        </w:trPr>
        <w:tc>
          <w:tcPr>
            <w:tcW w:w="7370" w:type="dxa"/>
            <w:tcBorders>
              <w:top w:val="single" w:color="000000" w:sz="6" w:space="0"/>
              <w:left w:val="single" w:color="000000" w:sz="6" w:space="0"/>
              <w:bottom w:val="single" w:color="000000" w:sz="6" w:space="0"/>
              <w:right w:val="single" w:color="000000" w:sz="6" w:space="0"/>
            </w:tcBorders>
          </w:tcPr>
          <w:p>
            <w:pPr>
              <w:pStyle w:val="13"/>
              <w:spacing w:line="252" w:lineRule="exact"/>
              <w:ind w:left="533"/>
              <w:rPr>
                <w:sz w:val="21"/>
              </w:rPr>
            </w:pPr>
            <w:r>
              <w:rPr>
                <w:sz w:val="21"/>
              </w:rPr>
              <w:t>其中：办公用房（平方米）</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left="980" w:right="953"/>
              <w:jc w:val="center"/>
              <w:rPr>
                <w:sz w:val="21"/>
              </w:rPr>
            </w:pPr>
            <w:r>
              <w:rPr>
                <w:sz w:val="21"/>
              </w:rPr>
              <w:t>7166</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right="82"/>
              <w:jc w:val="right"/>
              <w:rPr>
                <w:sz w:val="21"/>
              </w:rPr>
            </w:pPr>
            <w:r>
              <w:rPr>
                <w:sz w:val="21"/>
              </w:rPr>
              <w:t>77.17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1" w:hRule="atLeast"/>
        </w:trPr>
        <w:tc>
          <w:tcPr>
            <w:tcW w:w="7370" w:type="dxa"/>
            <w:tcBorders>
              <w:top w:val="single" w:color="000000" w:sz="6" w:space="0"/>
              <w:left w:val="single" w:color="000000" w:sz="6" w:space="0"/>
              <w:bottom w:val="single" w:color="000000" w:sz="6" w:space="0"/>
              <w:right w:val="single" w:color="000000" w:sz="6" w:space="0"/>
            </w:tcBorders>
          </w:tcPr>
          <w:p>
            <w:pPr>
              <w:pStyle w:val="13"/>
              <w:spacing w:line="252" w:lineRule="exact"/>
              <w:ind w:left="113"/>
              <w:rPr>
                <w:sz w:val="21"/>
              </w:rPr>
            </w:pPr>
            <w:r>
              <w:rPr>
                <w:sz w:val="21"/>
              </w:rPr>
              <w:t>2、车辆（台、辆）</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left="25"/>
              <w:jc w:val="center"/>
              <w:rPr>
                <w:sz w:val="21"/>
              </w:rPr>
            </w:pPr>
            <w:r>
              <w:rPr>
                <w:w w:val="97"/>
                <w:sz w:val="21"/>
              </w:rPr>
              <w:t>8</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right="82"/>
              <w:jc w:val="right"/>
              <w:rPr>
                <w:sz w:val="21"/>
              </w:rPr>
            </w:pPr>
            <w:r>
              <w:rPr>
                <w:sz w:val="21"/>
              </w:rPr>
              <w:t>136.9</w:t>
            </w:r>
            <w:r>
              <w:rPr>
                <w:rFonts w:hint="eastAsia"/>
                <w:sz w:val="21"/>
                <w:lang w:val="en-US" w:eastAsia="zh-CN"/>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2" w:hRule="atLeast"/>
        </w:trPr>
        <w:tc>
          <w:tcPr>
            <w:tcW w:w="7370" w:type="dxa"/>
            <w:tcBorders>
              <w:top w:val="single" w:color="000000" w:sz="6" w:space="0"/>
              <w:left w:val="single" w:color="000000" w:sz="6" w:space="0"/>
              <w:bottom w:val="single" w:color="000000" w:sz="6" w:space="0"/>
              <w:right w:val="single" w:color="000000" w:sz="6" w:space="0"/>
            </w:tcBorders>
          </w:tcPr>
          <w:p>
            <w:pPr>
              <w:pStyle w:val="13"/>
              <w:spacing w:line="252" w:lineRule="exact"/>
              <w:ind w:left="113"/>
              <w:rPr>
                <w:sz w:val="21"/>
              </w:rPr>
            </w:pPr>
            <w:r>
              <w:rPr>
                <w:sz w:val="21"/>
              </w:rPr>
              <w:t>3、单价在 20 万元以上的设备</w:t>
            </w:r>
          </w:p>
        </w:tc>
        <w:tc>
          <w:tcPr>
            <w:tcW w:w="28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8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1" w:hRule="atLeast"/>
        </w:trPr>
        <w:tc>
          <w:tcPr>
            <w:tcW w:w="7370" w:type="dxa"/>
            <w:tcBorders>
              <w:top w:val="single" w:color="000000" w:sz="6" w:space="0"/>
              <w:left w:val="single" w:color="000000" w:sz="6" w:space="0"/>
              <w:bottom w:val="single" w:color="000000" w:sz="6" w:space="0"/>
              <w:right w:val="single" w:color="000000" w:sz="6" w:space="0"/>
            </w:tcBorders>
          </w:tcPr>
          <w:p>
            <w:pPr>
              <w:pStyle w:val="13"/>
              <w:spacing w:line="252" w:lineRule="exact"/>
              <w:ind w:left="113"/>
              <w:rPr>
                <w:sz w:val="21"/>
              </w:rPr>
            </w:pPr>
            <w:r>
              <w:rPr>
                <w:sz w:val="21"/>
              </w:rPr>
              <w:t>4、其他固定资产</w:t>
            </w:r>
          </w:p>
        </w:tc>
        <w:tc>
          <w:tcPr>
            <w:tcW w:w="28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835" w:type="dxa"/>
            <w:tcBorders>
              <w:top w:val="single" w:color="000000" w:sz="6" w:space="0"/>
              <w:left w:val="single" w:color="000000" w:sz="6" w:space="0"/>
              <w:bottom w:val="single" w:color="000000" w:sz="6" w:space="0"/>
              <w:right w:val="single" w:color="000000" w:sz="6" w:space="0"/>
            </w:tcBorders>
          </w:tcPr>
          <w:p>
            <w:pPr>
              <w:pStyle w:val="13"/>
              <w:spacing w:line="252" w:lineRule="exact"/>
              <w:ind w:right="82"/>
              <w:jc w:val="right"/>
              <w:rPr>
                <w:sz w:val="21"/>
              </w:rPr>
            </w:pPr>
            <w:r>
              <w:rPr>
                <w:sz w:val="21"/>
              </w:rPr>
              <w:t>295.</w:t>
            </w:r>
            <w:r>
              <w:rPr>
                <w:rFonts w:hint="eastAsia"/>
                <w:sz w:val="21"/>
                <w:lang w:val="en-US" w:eastAsia="zh-CN"/>
              </w:rPr>
              <w:t>20</w:t>
            </w:r>
          </w:p>
        </w:tc>
      </w:tr>
    </w:tbl>
    <w:p>
      <w:pPr>
        <w:spacing w:after="0" w:line="252" w:lineRule="exact"/>
        <w:jc w:val="right"/>
        <w:rPr>
          <w:sz w:val="21"/>
        </w:rPr>
        <w:sectPr>
          <w:pgSz w:w="16840" w:h="11900" w:orient="landscape"/>
          <w:pgMar w:top="1100" w:right="280" w:bottom="960" w:left="300" w:header="0" w:footer="682" w:gutter="0"/>
          <w:cols w:space="720" w:num="1"/>
        </w:sectPr>
      </w:pPr>
    </w:p>
    <w:p>
      <w:pPr>
        <w:pStyle w:val="5"/>
        <w:spacing w:before="9"/>
        <w:rPr>
          <w:sz w:val="16"/>
        </w:rPr>
      </w:pPr>
    </w:p>
    <w:p>
      <w:pPr>
        <w:pStyle w:val="4"/>
        <w:spacing w:before="54"/>
      </w:pPr>
      <w:bookmarkStart w:id="31" w:name="八、名词解释"/>
      <w:bookmarkEnd w:id="31"/>
      <w:r>
        <w:t>八、名词解释</w:t>
      </w:r>
    </w:p>
    <w:p>
      <w:pPr>
        <w:spacing w:before="139"/>
        <w:ind w:left="1279" w:right="0" w:firstLine="0"/>
        <w:jc w:val="left"/>
        <w:rPr>
          <w:sz w:val="28"/>
        </w:rPr>
      </w:pPr>
      <w:r>
        <w:rPr>
          <w:rFonts w:ascii="Times New Roman" w:eastAsia="Times New Roman"/>
          <w:sz w:val="28"/>
        </w:rPr>
        <w:t>1</w:t>
      </w:r>
      <w:r>
        <w:rPr>
          <w:sz w:val="28"/>
        </w:rPr>
        <w:t>、</w:t>
      </w:r>
      <w:r>
        <w:rPr>
          <w:b/>
          <w:sz w:val="28"/>
        </w:rPr>
        <w:t>一般公共预算拨款收入：</w:t>
      </w:r>
      <w:r>
        <w:rPr>
          <w:sz w:val="28"/>
        </w:rPr>
        <w:t>指县级财政当年拨付的资金。</w:t>
      </w:r>
    </w:p>
    <w:p>
      <w:pPr>
        <w:pStyle w:val="5"/>
        <w:spacing w:before="145"/>
        <w:ind w:left="1279"/>
      </w:pPr>
      <w:r>
        <w:rPr>
          <w:rFonts w:ascii="Times New Roman" w:eastAsia="Times New Roman"/>
        </w:rPr>
        <w:t>2</w:t>
      </w:r>
      <w:r>
        <w:t>、</w:t>
      </w:r>
      <w:r>
        <w:rPr>
          <w:b/>
        </w:rPr>
        <w:t>事业收入：</w:t>
      </w:r>
      <w:r>
        <w:t>指事业</w:t>
      </w:r>
      <w:r>
        <w:rPr>
          <w:rFonts w:hint="eastAsia"/>
          <w:lang w:val="en-US" w:eastAsia="zh-CN"/>
        </w:rPr>
        <w:t>单位</w:t>
      </w:r>
      <w:r>
        <w:t>开展专业业务活动及辅助活动所取得的收入。</w:t>
      </w:r>
    </w:p>
    <w:p>
      <w:pPr>
        <w:pStyle w:val="5"/>
        <w:spacing w:before="145" w:line="340" w:lineRule="auto"/>
        <w:ind w:left="720" w:right="895" w:firstLine="559"/>
      </w:pPr>
      <w:r>
        <w:rPr>
          <w:rFonts w:ascii="Times New Roman" w:hAnsi="Times New Roman" w:eastAsia="Times New Roman"/>
        </w:rPr>
        <w:t>3</w:t>
      </w:r>
      <w:r>
        <w:t>、</w:t>
      </w:r>
      <w:r>
        <w:rPr>
          <w:b/>
        </w:rPr>
        <w:t>其他收入：</w:t>
      </w:r>
      <w:r>
        <w:t>指除</w:t>
      </w:r>
      <w:r>
        <w:rPr>
          <w:rFonts w:ascii="Times New Roman" w:hAnsi="Times New Roman" w:eastAsia="Times New Roman"/>
        </w:rPr>
        <w:t>“</w:t>
      </w:r>
      <w:r>
        <w:t>一般公共预算拨款收入</w:t>
      </w:r>
      <w:r>
        <w:rPr>
          <w:rFonts w:ascii="Times New Roman" w:hAnsi="Times New Roman" w:eastAsia="Times New Roman"/>
        </w:rPr>
        <w:t>”</w:t>
      </w:r>
      <w:r>
        <w:t>、</w:t>
      </w:r>
      <w:r>
        <w:rPr>
          <w:rFonts w:ascii="Times New Roman" w:hAnsi="Times New Roman" w:eastAsia="Times New Roman"/>
        </w:rPr>
        <w:t>“</w:t>
      </w:r>
      <w:r>
        <w:t>事业收入</w:t>
      </w:r>
      <w:r>
        <w:rPr>
          <w:rFonts w:ascii="Times New Roman" w:hAnsi="Times New Roman" w:eastAsia="Times New Roman"/>
        </w:rPr>
        <w:t>”</w:t>
      </w:r>
      <w:r>
        <w:t>等以外的收入。主要是按规定动用的租房收入、存款利息收入等。</w:t>
      </w:r>
    </w:p>
    <w:p>
      <w:pPr>
        <w:pStyle w:val="5"/>
        <w:spacing w:before="0" w:line="358" w:lineRule="exact"/>
        <w:ind w:left="1279"/>
      </w:pPr>
      <w:r>
        <w:rPr>
          <w:rFonts w:ascii="Times New Roman" w:eastAsia="Times New Roman"/>
        </w:rPr>
        <w:t>4</w:t>
      </w:r>
      <w:r>
        <w:t>、</w:t>
      </w:r>
      <w:r>
        <w:rPr>
          <w:b/>
        </w:rPr>
        <w:t>基本支出：</w:t>
      </w:r>
      <w:r>
        <w:t>指为保障机构正常运转、完成日常工作任务而发生的人员支出和公用支出。</w:t>
      </w:r>
    </w:p>
    <w:p>
      <w:pPr>
        <w:pStyle w:val="5"/>
        <w:spacing w:before="136"/>
        <w:ind w:left="1279"/>
      </w:pPr>
      <w:r>
        <w:rPr>
          <w:rFonts w:ascii="Times New Roman" w:eastAsia="Times New Roman"/>
        </w:rPr>
        <w:t>5</w:t>
      </w:r>
      <w:r>
        <w:t>、</w:t>
      </w:r>
      <w:r>
        <w:rPr>
          <w:b/>
        </w:rPr>
        <w:t>项目支出：</w:t>
      </w:r>
      <w:r>
        <w:t>指在基本支出之外为完成特定行政任务和事业发展目标所发生的支出。</w:t>
      </w:r>
    </w:p>
    <w:p>
      <w:pPr>
        <w:spacing w:before="145"/>
        <w:ind w:left="1279" w:right="0" w:firstLine="0"/>
        <w:jc w:val="left"/>
        <w:rPr>
          <w:sz w:val="28"/>
        </w:rPr>
      </w:pPr>
      <w:r>
        <w:rPr>
          <w:rFonts w:ascii="Times New Roman" w:eastAsia="Times New Roman"/>
          <w:sz w:val="28"/>
        </w:rPr>
        <w:t>6</w:t>
      </w:r>
      <w:r>
        <w:rPr>
          <w:sz w:val="28"/>
        </w:rPr>
        <w:t>、</w:t>
      </w:r>
      <w:r>
        <w:rPr>
          <w:b/>
          <w:sz w:val="28"/>
        </w:rPr>
        <w:t>上缴上级支出：</w:t>
      </w:r>
      <w:r>
        <w:rPr>
          <w:sz w:val="28"/>
        </w:rPr>
        <w:t>指下级</w:t>
      </w:r>
      <w:r>
        <w:rPr>
          <w:rFonts w:hint="eastAsia"/>
          <w:sz w:val="28"/>
          <w:lang w:val="en-US" w:eastAsia="zh-CN"/>
        </w:rPr>
        <w:t>单位</w:t>
      </w:r>
      <w:r>
        <w:rPr>
          <w:sz w:val="28"/>
        </w:rPr>
        <w:t>上缴上级的支出。</w:t>
      </w:r>
    </w:p>
    <w:p>
      <w:pPr>
        <w:pStyle w:val="5"/>
        <w:spacing w:before="145" w:line="336" w:lineRule="auto"/>
        <w:ind w:left="720" w:right="981" w:firstLine="559"/>
      </w:pPr>
      <w:r>
        <w:rPr>
          <w:rFonts w:ascii="Times New Roman" w:hAnsi="Times New Roman" w:eastAsia="Times New Roman"/>
          <w:spacing w:val="-1"/>
        </w:rPr>
        <w:t>7</w:t>
      </w:r>
      <w:r>
        <w:rPr>
          <w:spacing w:val="-5"/>
        </w:rPr>
        <w:t>、</w:t>
      </w:r>
      <w:r>
        <w:rPr>
          <w:rFonts w:ascii="Times New Roman" w:hAnsi="Times New Roman" w:eastAsia="Times New Roman"/>
          <w:b/>
        </w:rPr>
        <w:t>“</w:t>
      </w:r>
      <w:r>
        <w:rPr>
          <w:b/>
          <w:spacing w:val="-2"/>
        </w:rPr>
        <w:t>三公</w:t>
      </w:r>
      <w:r>
        <w:rPr>
          <w:rFonts w:ascii="Times New Roman" w:hAnsi="Times New Roman" w:eastAsia="Times New Roman"/>
          <w:b/>
        </w:rPr>
        <w:t>”</w:t>
      </w:r>
      <w:r>
        <w:rPr>
          <w:b/>
          <w:spacing w:val="-2"/>
        </w:rPr>
        <w:t>经费：</w:t>
      </w:r>
      <w:r>
        <w:rPr>
          <w:spacing w:val="-5"/>
        </w:rPr>
        <w:t>纳入县级财政预算管理的</w:t>
      </w:r>
      <w:r>
        <w:rPr>
          <w:rFonts w:ascii="Times New Roman" w:hAnsi="Times New Roman" w:eastAsia="Times New Roman"/>
          <w:spacing w:val="-5"/>
        </w:rPr>
        <w:t>“</w:t>
      </w:r>
      <w:r>
        <w:t>三公</w:t>
      </w:r>
      <w:r>
        <w:rPr>
          <w:rFonts w:ascii="Times New Roman" w:hAnsi="Times New Roman" w:eastAsia="Times New Roman"/>
        </w:rPr>
        <w:t>”</w:t>
      </w:r>
      <w:r>
        <w:rPr>
          <w:spacing w:val="-5"/>
        </w:rPr>
        <w:t>经费，是指县级</w:t>
      </w:r>
      <w:r>
        <w:rPr>
          <w:rFonts w:hint="eastAsia"/>
          <w:spacing w:val="-5"/>
          <w:lang w:eastAsia="zh-CN"/>
        </w:rPr>
        <w:t>部门</w:t>
      </w:r>
      <w:r>
        <w:rPr>
          <w:spacing w:val="-5"/>
        </w:rPr>
        <w:t>用财政拨款安排的因公出国</w:t>
      </w:r>
      <w:r>
        <w:t>（</w:t>
      </w:r>
      <w:r>
        <w:rPr>
          <w:spacing w:val="-3"/>
        </w:rPr>
        <w:t>境</w:t>
      </w:r>
      <w:r>
        <w:rPr>
          <w:spacing w:val="-5"/>
        </w:rPr>
        <w:t>）</w:t>
      </w:r>
      <w:r>
        <w:rPr>
          <w:spacing w:val="-3"/>
        </w:rPr>
        <w:t>费、公务用</w:t>
      </w:r>
      <w:r>
        <w:rPr>
          <w:spacing w:val="-5"/>
        </w:rPr>
        <w:t>车购置及运维费和公务接待费。其中，因公出国</w:t>
      </w:r>
      <w:r>
        <w:rPr>
          <w:spacing w:val="-3"/>
        </w:rPr>
        <w:t>（境）</w:t>
      </w:r>
      <w:r>
        <w:rPr>
          <w:spacing w:val="-5"/>
        </w:rPr>
        <w:t>费反映</w:t>
      </w:r>
      <w:r>
        <w:rPr>
          <w:rFonts w:hint="eastAsia"/>
          <w:spacing w:val="-5"/>
          <w:lang w:eastAsia="zh-CN"/>
        </w:rPr>
        <w:t>单位</w:t>
      </w:r>
      <w:r>
        <w:rPr>
          <w:spacing w:val="-5"/>
        </w:rPr>
        <w:t>公务出国</w:t>
      </w:r>
      <w:r>
        <w:t>（</w:t>
      </w:r>
      <w:r>
        <w:rPr>
          <w:spacing w:val="-5"/>
        </w:rPr>
        <w:t>境</w:t>
      </w:r>
      <w:r>
        <w:t>）</w:t>
      </w:r>
      <w:r>
        <w:rPr>
          <w:spacing w:val="-5"/>
        </w:rPr>
        <w:t>的住宿费、旅费、伙食补助费、杂  费、培训费等支出；公务用车购置及运维费反映</w:t>
      </w:r>
      <w:r>
        <w:rPr>
          <w:rFonts w:hint="eastAsia"/>
          <w:spacing w:val="-5"/>
          <w:lang w:eastAsia="zh-CN"/>
        </w:rPr>
        <w:t>单位</w:t>
      </w:r>
      <w:r>
        <w:rPr>
          <w:spacing w:val="-5"/>
        </w:rPr>
        <w:t>公务用车购置费及租用费、燃料费、维修费、过路过桥费、保险</w:t>
      </w:r>
    </w:p>
    <w:p>
      <w:pPr>
        <w:pStyle w:val="5"/>
        <w:ind w:left="720"/>
      </w:pPr>
      <w:r>
        <w:t>费、安全奖励费用等支出；公务接待费反映</w:t>
      </w:r>
      <w:r>
        <w:rPr>
          <w:rFonts w:hint="eastAsia"/>
          <w:lang w:val="en-US" w:eastAsia="zh-CN"/>
        </w:rPr>
        <w:t>单位</w:t>
      </w:r>
      <w:r>
        <w:t>按规定开支的各类公务接待（含外宾接待）支出。</w:t>
      </w:r>
    </w:p>
    <w:p>
      <w:pPr>
        <w:pStyle w:val="5"/>
        <w:spacing w:before="150" w:line="336" w:lineRule="auto"/>
        <w:ind w:left="720" w:right="576" w:firstLine="559"/>
      </w:pPr>
      <w:r>
        <w:rPr>
          <w:rFonts w:ascii="Times New Roman" w:eastAsia="Times New Roman"/>
        </w:rPr>
        <w:t>8</w:t>
      </w:r>
      <w:r>
        <w:rPr>
          <w:spacing w:val="-5"/>
        </w:rPr>
        <w:t>、</w:t>
      </w:r>
      <w:r>
        <w:rPr>
          <w:b/>
          <w:spacing w:val="-3"/>
        </w:rPr>
        <w:t>机关运行费：</w:t>
      </w:r>
      <w:r>
        <w:rPr>
          <w:spacing w:val="-5"/>
        </w:rPr>
        <w:t>是指各</w:t>
      </w:r>
      <w:r>
        <w:rPr>
          <w:rFonts w:hint="eastAsia"/>
          <w:spacing w:val="-5"/>
          <w:lang w:eastAsia="zh-CN"/>
        </w:rPr>
        <w:t>部门</w:t>
      </w:r>
      <w:r>
        <w:rPr>
          <w:spacing w:val="-5"/>
        </w:rPr>
        <w:t>的公用经费，包括办公及印刷费、邮电费、差旅费、会议费、福利费、日常维修费、专  用材料及一般设备购置费、办公用房水电费、办公用房取暖费、办公用房物业管理费、公务用车运行维护费以及其他费用。</w:t>
      </w:r>
    </w:p>
    <w:p>
      <w:pPr>
        <w:pStyle w:val="5"/>
        <w:ind w:left="1279"/>
      </w:pPr>
      <w:r>
        <w:rPr>
          <w:rFonts w:ascii="Times New Roman" w:eastAsia="Times New Roman"/>
        </w:rPr>
        <w:t>9</w:t>
      </w:r>
      <w:r>
        <w:t>、</w:t>
      </w:r>
      <w:r>
        <w:rPr>
          <w:b/>
        </w:rPr>
        <w:t>上年结转：</w:t>
      </w:r>
      <w:r>
        <w:t>指以前年度尚未完成、结转到本年仍按原规定用途继续使用的资金。</w:t>
      </w:r>
    </w:p>
    <w:p>
      <w:pPr>
        <w:pStyle w:val="5"/>
        <w:spacing w:before="147"/>
        <w:ind w:left="1279"/>
      </w:pPr>
      <w:r>
        <w:rPr>
          <w:rFonts w:ascii="Times New Roman" w:eastAsia="Times New Roman"/>
        </w:rPr>
        <w:t>10</w:t>
      </w:r>
      <w:r>
        <w:t>、</w:t>
      </w:r>
      <w:r>
        <w:rPr>
          <w:b/>
        </w:rPr>
        <w:t>事业</w:t>
      </w:r>
      <w:r>
        <w:rPr>
          <w:rFonts w:hint="eastAsia"/>
          <w:b/>
          <w:lang w:val="en-US" w:eastAsia="zh-CN"/>
        </w:rPr>
        <w:t>单位</w:t>
      </w:r>
      <w:r>
        <w:rPr>
          <w:b/>
        </w:rPr>
        <w:t>经营支出：</w:t>
      </w:r>
      <w:r>
        <w:t>指事业</w:t>
      </w:r>
      <w:r>
        <w:rPr>
          <w:rFonts w:hint="eastAsia"/>
          <w:lang w:val="en-US" w:eastAsia="zh-CN"/>
        </w:rPr>
        <w:t>单位</w:t>
      </w:r>
      <w:r>
        <w:t>在专业业务活动及其辅助活动之外开展非独立核算经营活动发生的支出。</w:t>
      </w:r>
    </w:p>
    <w:p>
      <w:pPr>
        <w:pStyle w:val="4"/>
        <w:spacing w:before="38"/>
      </w:pPr>
      <w:bookmarkStart w:id="32" w:name="九、其他需要说明的事项"/>
      <w:bookmarkEnd w:id="32"/>
      <w:r>
        <w:t>九、其他需要说明的事项</w:t>
      </w:r>
    </w:p>
    <w:p>
      <w:pPr>
        <w:pStyle w:val="5"/>
        <w:spacing w:before="137"/>
        <w:ind w:left="1279"/>
      </w:pPr>
      <w:r>
        <w:t>我</w:t>
      </w:r>
      <w:r>
        <w:rPr>
          <w:rFonts w:hint="eastAsia"/>
          <w:lang w:eastAsia="zh-CN"/>
        </w:rPr>
        <w:t>部门</w:t>
      </w:r>
      <w:r>
        <w:t>无其他需要说明的事项</w:t>
      </w:r>
    </w:p>
    <w:p>
      <w:pPr>
        <w:spacing w:after="0"/>
        <w:sectPr>
          <w:pgSz w:w="16840" w:h="11900" w:orient="landscape"/>
          <w:pgMar w:top="1100" w:right="280" w:bottom="880" w:left="300" w:header="0" w:footer="762" w:gutter="0"/>
          <w:cols w:space="720" w:num="1"/>
        </w:sectPr>
      </w:pPr>
    </w:p>
    <w:p>
      <w:pPr>
        <w:pStyle w:val="5"/>
        <w:spacing w:before="7"/>
        <w:rPr>
          <w:sz w:val="15"/>
        </w:rPr>
      </w:pPr>
    </w:p>
    <w:sectPr>
      <w:pgSz w:w="16840" w:h="11900" w:orient="landscape"/>
      <w:pgMar w:top="1100" w:right="280" w:bottom="880" w:left="300" w:header="0" w:footer="6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16"/>
      </w:rPr>
    </w:pPr>
    <w:r>
      <w:pict>
        <v:shape id="_x0000_s2049" o:spid="_x0000_s2049" o:spt="202" type="#_x0000_t202" style="position:absolute;left:0pt;margin-left:776pt;margin-top:545.85pt;height:14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60" w:right="0" w:firstLine="0"/>
                  <w:jc w:val="left"/>
                  <w:rPr>
                    <w:sz w:val="24"/>
                  </w:rPr>
                </w:pPr>
                <w:r>
                  <w:fldChar w:fldCharType="begin"/>
                </w:r>
                <w:r>
                  <w:rPr>
                    <w:sz w:val="24"/>
                  </w:rPr>
                  <w:instrText xml:space="preserve"> PAGE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0" o:spid="_x0000_s2050" o:spt="202" type="#_x0000_t202" style="position:absolute;left:0pt;margin-left:48pt;margin-top:545.85pt;height:14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60" w:right="0" w:firstLine="0"/>
                  <w:jc w:val="left"/>
                  <w:rPr>
                    <w:sz w:val="24"/>
                  </w:rPr>
                </w:pPr>
                <w:r>
                  <w:fldChar w:fldCharType="begin"/>
                </w:r>
                <w:r>
                  <w:rPr>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
    <w:nsid w:val="9288B902"/>
    <w:multiLevelType w:val="multilevel"/>
    <w:tmpl w:val="9288B902"/>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
    <w:nsid w:val="9C8AC8EF"/>
    <w:multiLevelType w:val="multilevel"/>
    <w:tmpl w:val="9C8AC8EF"/>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3">
    <w:nsid w:val="B0F1ACD9"/>
    <w:multiLevelType w:val="multilevel"/>
    <w:tmpl w:val="B0F1ACD9"/>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0" w:hanging="214"/>
      </w:pPr>
      <w:rPr>
        <w:rFonts w:hint="default"/>
        <w:lang w:val="en-US" w:eastAsia="zh-CN" w:bidi="ar-SA"/>
      </w:rPr>
    </w:lvl>
    <w:lvl w:ilvl="6" w:tentative="0">
      <w:start w:val="0"/>
      <w:numFmt w:val="bullet"/>
      <w:lvlText w:val="•"/>
      <w:lvlJc w:val="left"/>
      <w:pPr>
        <w:ind w:left="7772" w:hanging="214"/>
      </w:pPr>
      <w:rPr>
        <w:rFonts w:hint="default"/>
        <w:lang w:val="en-US" w:eastAsia="zh-CN" w:bidi="ar-SA"/>
      </w:rPr>
    </w:lvl>
    <w:lvl w:ilvl="7" w:tentative="0">
      <w:start w:val="0"/>
      <w:numFmt w:val="bullet"/>
      <w:lvlText w:val="•"/>
      <w:lvlJc w:val="left"/>
      <w:pPr>
        <w:ind w:left="9014" w:hanging="214"/>
      </w:pPr>
      <w:rPr>
        <w:rFonts w:hint="default"/>
        <w:lang w:val="en-US" w:eastAsia="zh-CN" w:bidi="ar-SA"/>
      </w:rPr>
    </w:lvl>
    <w:lvl w:ilvl="8" w:tentative="0">
      <w:start w:val="0"/>
      <w:numFmt w:val="bullet"/>
      <w:lvlText w:val="•"/>
      <w:lvlJc w:val="left"/>
      <w:pPr>
        <w:ind w:left="10256" w:hanging="214"/>
      </w:pPr>
      <w:rPr>
        <w:rFonts w:hint="default"/>
        <w:lang w:val="en-US" w:eastAsia="zh-CN" w:bidi="ar-SA"/>
      </w:rPr>
    </w:lvl>
  </w:abstractNum>
  <w:abstractNum w:abstractNumId="4">
    <w:nsid w:val="B5E306ED"/>
    <w:multiLevelType w:val="multilevel"/>
    <w:tmpl w:val="B5E306ED"/>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5">
    <w:nsid w:val="BE923771"/>
    <w:multiLevelType w:val="multilevel"/>
    <w:tmpl w:val="BE923771"/>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6">
    <w:nsid w:val="BF205925"/>
    <w:multiLevelType w:val="multilevel"/>
    <w:tmpl w:val="BF205925"/>
    <w:lvl w:ilvl="0" w:tentative="0">
      <w:start w:val="3"/>
      <w:numFmt w:val="decimal"/>
      <w:lvlText w:val="（%1）"/>
      <w:lvlJc w:val="left"/>
      <w:pPr>
        <w:ind w:left="1980" w:hanging="704"/>
        <w:jc w:val="left"/>
      </w:pPr>
      <w:rPr>
        <w:rFonts w:hint="default" w:ascii="宋体" w:hAnsi="宋体" w:eastAsia="宋体" w:cs="宋体"/>
        <w:spacing w:val="-3"/>
        <w:w w:val="99"/>
        <w:sz w:val="26"/>
        <w:szCs w:val="26"/>
        <w:lang w:val="en-US" w:eastAsia="zh-CN" w:bidi="ar-SA"/>
      </w:rPr>
    </w:lvl>
    <w:lvl w:ilvl="1" w:tentative="0">
      <w:start w:val="0"/>
      <w:numFmt w:val="bullet"/>
      <w:lvlText w:val="•"/>
      <w:lvlJc w:val="left"/>
      <w:pPr>
        <w:ind w:left="3408" w:hanging="704"/>
      </w:pPr>
      <w:rPr>
        <w:rFonts w:hint="default"/>
        <w:lang w:val="en-US" w:eastAsia="zh-CN" w:bidi="ar-SA"/>
      </w:rPr>
    </w:lvl>
    <w:lvl w:ilvl="2" w:tentative="0">
      <w:start w:val="0"/>
      <w:numFmt w:val="bullet"/>
      <w:lvlText w:val="•"/>
      <w:lvlJc w:val="left"/>
      <w:pPr>
        <w:ind w:left="4836" w:hanging="704"/>
      </w:pPr>
      <w:rPr>
        <w:rFonts w:hint="default"/>
        <w:lang w:val="en-US" w:eastAsia="zh-CN" w:bidi="ar-SA"/>
      </w:rPr>
    </w:lvl>
    <w:lvl w:ilvl="3" w:tentative="0">
      <w:start w:val="0"/>
      <w:numFmt w:val="bullet"/>
      <w:lvlText w:val="•"/>
      <w:lvlJc w:val="left"/>
      <w:pPr>
        <w:ind w:left="6264" w:hanging="704"/>
      </w:pPr>
      <w:rPr>
        <w:rFonts w:hint="default"/>
        <w:lang w:val="en-US" w:eastAsia="zh-CN" w:bidi="ar-SA"/>
      </w:rPr>
    </w:lvl>
    <w:lvl w:ilvl="4" w:tentative="0">
      <w:start w:val="0"/>
      <w:numFmt w:val="bullet"/>
      <w:lvlText w:val="•"/>
      <w:lvlJc w:val="left"/>
      <w:pPr>
        <w:ind w:left="7692" w:hanging="704"/>
      </w:pPr>
      <w:rPr>
        <w:rFonts w:hint="default"/>
        <w:lang w:val="en-US" w:eastAsia="zh-CN" w:bidi="ar-SA"/>
      </w:rPr>
    </w:lvl>
    <w:lvl w:ilvl="5" w:tentative="0">
      <w:start w:val="0"/>
      <w:numFmt w:val="bullet"/>
      <w:lvlText w:val="•"/>
      <w:lvlJc w:val="left"/>
      <w:pPr>
        <w:ind w:left="9120" w:hanging="704"/>
      </w:pPr>
      <w:rPr>
        <w:rFonts w:hint="default"/>
        <w:lang w:val="en-US" w:eastAsia="zh-CN" w:bidi="ar-SA"/>
      </w:rPr>
    </w:lvl>
    <w:lvl w:ilvl="6" w:tentative="0">
      <w:start w:val="0"/>
      <w:numFmt w:val="bullet"/>
      <w:lvlText w:val="•"/>
      <w:lvlJc w:val="left"/>
      <w:pPr>
        <w:ind w:left="10548" w:hanging="704"/>
      </w:pPr>
      <w:rPr>
        <w:rFonts w:hint="default"/>
        <w:lang w:val="en-US" w:eastAsia="zh-CN" w:bidi="ar-SA"/>
      </w:rPr>
    </w:lvl>
    <w:lvl w:ilvl="7" w:tentative="0">
      <w:start w:val="0"/>
      <w:numFmt w:val="bullet"/>
      <w:lvlText w:val="•"/>
      <w:lvlJc w:val="left"/>
      <w:pPr>
        <w:ind w:left="11976" w:hanging="704"/>
      </w:pPr>
      <w:rPr>
        <w:rFonts w:hint="default"/>
        <w:lang w:val="en-US" w:eastAsia="zh-CN" w:bidi="ar-SA"/>
      </w:rPr>
    </w:lvl>
    <w:lvl w:ilvl="8" w:tentative="0">
      <w:start w:val="0"/>
      <w:numFmt w:val="bullet"/>
      <w:lvlText w:val="•"/>
      <w:lvlJc w:val="left"/>
      <w:pPr>
        <w:ind w:left="13404" w:hanging="704"/>
      </w:pPr>
      <w:rPr>
        <w:rFonts w:hint="default"/>
        <w:lang w:val="en-US" w:eastAsia="zh-CN" w:bidi="ar-SA"/>
      </w:rPr>
    </w:lvl>
  </w:abstractNum>
  <w:abstractNum w:abstractNumId="7">
    <w:nsid w:val="C8879AEF"/>
    <w:multiLevelType w:val="multilevel"/>
    <w:tmpl w:val="C8879AEF"/>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8">
    <w:nsid w:val="CF092B84"/>
    <w:multiLevelType w:val="multilevel"/>
    <w:tmpl w:val="CF092B84"/>
    <w:lvl w:ilvl="0" w:tentative="0">
      <w:start w:val="1"/>
      <w:numFmt w:val="decimal"/>
      <w:lvlText w:val="（%1）"/>
      <w:lvlJc w:val="left"/>
      <w:pPr>
        <w:ind w:left="1980" w:hanging="704"/>
        <w:jc w:val="left"/>
      </w:pPr>
      <w:rPr>
        <w:rFonts w:hint="default" w:ascii="宋体" w:hAnsi="宋体" w:eastAsia="宋体" w:cs="宋体"/>
        <w:spacing w:val="-3"/>
        <w:w w:val="99"/>
        <w:sz w:val="26"/>
        <w:szCs w:val="26"/>
        <w:lang w:val="en-US" w:eastAsia="zh-CN" w:bidi="ar-SA"/>
      </w:rPr>
    </w:lvl>
    <w:lvl w:ilvl="1" w:tentative="0">
      <w:start w:val="0"/>
      <w:numFmt w:val="bullet"/>
      <w:lvlText w:val="•"/>
      <w:lvlJc w:val="left"/>
      <w:pPr>
        <w:ind w:left="3408" w:hanging="704"/>
      </w:pPr>
      <w:rPr>
        <w:rFonts w:hint="default"/>
        <w:lang w:val="en-US" w:eastAsia="zh-CN" w:bidi="ar-SA"/>
      </w:rPr>
    </w:lvl>
    <w:lvl w:ilvl="2" w:tentative="0">
      <w:start w:val="0"/>
      <w:numFmt w:val="bullet"/>
      <w:lvlText w:val="•"/>
      <w:lvlJc w:val="left"/>
      <w:pPr>
        <w:ind w:left="4836" w:hanging="704"/>
      </w:pPr>
      <w:rPr>
        <w:rFonts w:hint="default"/>
        <w:lang w:val="en-US" w:eastAsia="zh-CN" w:bidi="ar-SA"/>
      </w:rPr>
    </w:lvl>
    <w:lvl w:ilvl="3" w:tentative="0">
      <w:start w:val="0"/>
      <w:numFmt w:val="bullet"/>
      <w:lvlText w:val="•"/>
      <w:lvlJc w:val="left"/>
      <w:pPr>
        <w:ind w:left="6264" w:hanging="704"/>
      </w:pPr>
      <w:rPr>
        <w:rFonts w:hint="default"/>
        <w:lang w:val="en-US" w:eastAsia="zh-CN" w:bidi="ar-SA"/>
      </w:rPr>
    </w:lvl>
    <w:lvl w:ilvl="4" w:tentative="0">
      <w:start w:val="0"/>
      <w:numFmt w:val="bullet"/>
      <w:lvlText w:val="•"/>
      <w:lvlJc w:val="left"/>
      <w:pPr>
        <w:ind w:left="7692" w:hanging="704"/>
      </w:pPr>
      <w:rPr>
        <w:rFonts w:hint="default"/>
        <w:lang w:val="en-US" w:eastAsia="zh-CN" w:bidi="ar-SA"/>
      </w:rPr>
    </w:lvl>
    <w:lvl w:ilvl="5" w:tentative="0">
      <w:start w:val="0"/>
      <w:numFmt w:val="bullet"/>
      <w:lvlText w:val="•"/>
      <w:lvlJc w:val="left"/>
      <w:pPr>
        <w:ind w:left="9120" w:hanging="704"/>
      </w:pPr>
      <w:rPr>
        <w:rFonts w:hint="default"/>
        <w:lang w:val="en-US" w:eastAsia="zh-CN" w:bidi="ar-SA"/>
      </w:rPr>
    </w:lvl>
    <w:lvl w:ilvl="6" w:tentative="0">
      <w:start w:val="0"/>
      <w:numFmt w:val="bullet"/>
      <w:lvlText w:val="•"/>
      <w:lvlJc w:val="left"/>
      <w:pPr>
        <w:ind w:left="10548" w:hanging="704"/>
      </w:pPr>
      <w:rPr>
        <w:rFonts w:hint="default"/>
        <w:lang w:val="en-US" w:eastAsia="zh-CN" w:bidi="ar-SA"/>
      </w:rPr>
    </w:lvl>
    <w:lvl w:ilvl="7" w:tentative="0">
      <w:start w:val="0"/>
      <w:numFmt w:val="bullet"/>
      <w:lvlText w:val="•"/>
      <w:lvlJc w:val="left"/>
      <w:pPr>
        <w:ind w:left="11976" w:hanging="704"/>
      </w:pPr>
      <w:rPr>
        <w:rFonts w:hint="default"/>
        <w:lang w:val="en-US" w:eastAsia="zh-CN" w:bidi="ar-SA"/>
      </w:rPr>
    </w:lvl>
    <w:lvl w:ilvl="8" w:tentative="0">
      <w:start w:val="0"/>
      <w:numFmt w:val="bullet"/>
      <w:lvlText w:val="•"/>
      <w:lvlJc w:val="left"/>
      <w:pPr>
        <w:ind w:left="13404" w:hanging="704"/>
      </w:pPr>
      <w:rPr>
        <w:rFonts w:hint="default"/>
        <w:lang w:val="en-US" w:eastAsia="zh-CN" w:bidi="ar-SA"/>
      </w:rPr>
    </w:lvl>
  </w:abstractNum>
  <w:abstractNum w:abstractNumId="9">
    <w:nsid w:val="D7F9FE59"/>
    <w:multiLevelType w:val="multilevel"/>
    <w:tmpl w:val="D7F9FE59"/>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0">
    <w:nsid w:val="DCBA6B53"/>
    <w:multiLevelType w:val="multilevel"/>
    <w:tmpl w:val="DCBA6B53"/>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1">
    <w:nsid w:val="F4B5D9F5"/>
    <w:multiLevelType w:val="multilevel"/>
    <w:tmpl w:val="F4B5D9F5"/>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2">
    <w:nsid w:val="0053208E"/>
    <w:multiLevelType w:val="multilevel"/>
    <w:tmpl w:val="0053208E"/>
    <w:lvl w:ilvl="0" w:tentative="0">
      <w:start w:val="1"/>
      <w:numFmt w:val="decimal"/>
      <w:lvlText w:val="（%1）"/>
      <w:lvlJc w:val="left"/>
      <w:pPr>
        <w:ind w:left="1980" w:hanging="704"/>
        <w:jc w:val="left"/>
      </w:pPr>
      <w:rPr>
        <w:rFonts w:hint="default" w:ascii="宋体" w:hAnsi="宋体" w:eastAsia="宋体" w:cs="宋体"/>
        <w:spacing w:val="-3"/>
        <w:w w:val="99"/>
        <w:sz w:val="26"/>
        <w:szCs w:val="26"/>
        <w:lang w:val="en-US" w:eastAsia="zh-CN" w:bidi="ar-SA"/>
      </w:rPr>
    </w:lvl>
    <w:lvl w:ilvl="1" w:tentative="0">
      <w:start w:val="0"/>
      <w:numFmt w:val="bullet"/>
      <w:lvlText w:val="•"/>
      <w:lvlJc w:val="left"/>
      <w:pPr>
        <w:ind w:left="3408" w:hanging="704"/>
      </w:pPr>
      <w:rPr>
        <w:rFonts w:hint="default"/>
        <w:lang w:val="en-US" w:eastAsia="zh-CN" w:bidi="ar-SA"/>
      </w:rPr>
    </w:lvl>
    <w:lvl w:ilvl="2" w:tentative="0">
      <w:start w:val="0"/>
      <w:numFmt w:val="bullet"/>
      <w:lvlText w:val="•"/>
      <w:lvlJc w:val="left"/>
      <w:pPr>
        <w:ind w:left="4836" w:hanging="704"/>
      </w:pPr>
      <w:rPr>
        <w:rFonts w:hint="default"/>
        <w:lang w:val="en-US" w:eastAsia="zh-CN" w:bidi="ar-SA"/>
      </w:rPr>
    </w:lvl>
    <w:lvl w:ilvl="3" w:tentative="0">
      <w:start w:val="0"/>
      <w:numFmt w:val="bullet"/>
      <w:lvlText w:val="•"/>
      <w:lvlJc w:val="left"/>
      <w:pPr>
        <w:ind w:left="6264" w:hanging="704"/>
      </w:pPr>
      <w:rPr>
        <w:rFonts w:hint="default"/>
        <w:lang w:val="en-US" w:eastAsia="zh-CN" w:bidi="ar-SA"/>
      </w:rPr>
    </w:lvl>
    <w:lvl w:ilvl="4" w:tentative="0">
      <w:start w:val="0"/>
      <w:numFmt w:val="bullet"/>
      <w:lvlText w:val="•"/>
      <w:lvlJc w:val="left"/>
      <w:pPr>
        <w:ind w:left="7692" w:hanging="704"/>
      </w:pPr>
      <w:rPr>
        <w:rFonts w:hint="default"/>
        <w:lang w:val="en-US" w:eastAsia="zh-CN" w:bidi="ar-SA"/>
      </w:rPr>
    </w:lvl>
    <w:lvl w:ilvl="5" w:tentative="0">
      <w:start w:val="0"/>
      <w:numFmt w:val="bullet"/>
      <w:lvlText w:val="•"/>
      <w:lvlJc w:val="left"/>
      <w:pPr>
        <w:ind w:left="9120" w:hanging="704"/>
      </w:pPr>
      <w:rPr>
        <w:rFonts w:hint="default"/>
        <w:lang w:val="en-US" w:eastAsia="zh-CN" w:bidi="ar-SA"/>
      </w:rPr>
    </w:lvl>
    <w:lvl w:ilvl="6" w:tentative="0">
      <w:start w:val="0"/>
      <w:numFmt w:val="bullet"/>
      <w:lvlText w:val="•"/>
      <w:lvlJc w:val="left"/>
      <w:pPr>
        <w:ind w:left="10548" w:hanging="704"/>
      </w:pPr>
      <w:rPr>
        <w:rFonts w:hint="default"/>
        <w:lang w:val="en-US" w:eastAsia="zh-CN" w:bidi="ar-SA"/>
      </w:rPr>
    </w:lvl>
    <w:lvl w:ilvl="7" w:tentative="0">
      <w:start w:val="0"/>
      <w:numFmt w:val="bullet"/>
      <w:lvlText w:val="•"/>
      <w:lvlJc w:val="left"/>
      <w:pPr>
        <w:ind w:left="11976" w:hanging="704"/>
      </w:pPr>
      <w:rPr>
        <w:rFonts w:hint="default"/>
        <w:lang w:val="en-US" w:eastAsia="zh-CN" w:bidi="ar-SA"/>
      </w:rPr>
    </w:lvl>
    <w:lvl w:ilvl="8" w:tentative="0">
      <w:start w:val="0"/>
      <w:numFmt w:val="bullet"/>
      <w:lvlText w:val="•"/>
      <w:lvlJc w:val="left"/>
      <w:pPr>
        <w:ind w:left="13404" w:hanging="704"/>
      </w:pPr>
      <w:rPr>
        <w:rFonts w:hint="default"/>
        <w:lang w:val="en-US" w:eastAsia="zh-CN" w:bidi="ar-SA"/>
      </w:rPr>
    </w:lvl>
  </w:abstractNum>
  <w:abstractNum w:abstractNumId="13">
    <w:nsid w:val="0248C179"/>
    <w:multiLevelType w:val="multilevel"/>
    <w:tmpl w:val="0248C179"/>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4">
    <w:nsid w:val="03D62ECE"/>
    <w:multiLevelType w:val="multilevel"/>
    <w:tmpl w:val="03D62ECE"/>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0" w:hanging="214"/>
      </w:pPr>
      <w:rPr>
        <w:rFonts w:hint="default"/>
        <w:lang w:val="en-US" w:eastAsia="zh-CN" w:bidi="ar-SA"/>
      </w:rPr>
    </w:lvl>
    <w:lvl w:ilvl="6" w:tentative="0">
      <w:start w:val="0"/>
      <w:numFmt w:val="bullet"/>
      <w:lvlText w:val="•"/>
      <w:lvlJc w:val="left"/>
      <w:pPr>
        <w:ind w:left="7772" w:hanging="214"/>
      </w:pPr>
      <w:rPr>
        <w:rFonts w:hint="default"/>
        <w:lang w:val="en-US" w:eastAsia="zh-CN" w:bidi="ar-SA"/>
      </w:rPr>
    </w:lvl>
    <w:lvl w:ilvl="7" w:tentative="0">
      <w:start w:val="0"/>
      <w:numFmt w:val="bullet"/>
      <w:lvlText w:val="•"/>
      <w:lvlJc w:val="left"/>
      <w:pPr>
        <w:ind w:left="9014" w:hanging="214"/>
      </w:pPr>
      <w:rPr>
        <w:rFonts w:hint="default"/>
        <w:lang w:val="en-US" w:eastAsia="zh-CN" w:bidi="ar-SA"/>
      </w:rPr>
    </w:lvl>
    <w:lvl w:ilvl="8" w:tentative="0">
      <w:start w:val="0"/>
      <w:numFmt w:val="bullet"/>
      <w:lvlText w:val="•"/>
      <w:lvlJc w:val="left"/>
      <w:pPr>
        <w:ind w:left="10256" w:hanging="214"/>
      </w:pPr>
      <w:rPr>
        <w:rFonts w:hint="default"/>
        <w:lang w:val="en-US" w:eastAsia="zh-CN" w:bidi="ar-SA"/>
      </w:rPr>
    </w:lvl>
  </w:abstractNum>
  <w:abstractNum w:abstractNumId="15">
    <w:nsid w:val="0E640482"/>
    <w:multiLevelType w:val="multilevel"/>
    <w:tmpl w:val="0E640482"/>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6">
    <w:nsid w:val="2470EC97"/>
    <w:multiLevelType w:val="multilevel"/>
    <w:tmpl w:val="2470EC97"/>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7">
    <w:nsid w:val="25B654F3"/>
    <w:multiLevelType w:val="multilevel"/>
    <w:tmpl w:val="25B654F3"/>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0" w:hanging="214"/>
      </w:pPr>
      <w:rPr>
        <w:rFonts w:hint="default"/>
        <w:lang w:val="en-US" w:eastAsia="zh-CN" w:bidi="ar-SA"/>
      </w:rPr>
    </w:lvl>
    <w:lvl w:ilvl="6" w:tentative="0">
      <w:start w:val="0"/>
      <w:numFmt w:val="bullet"/>
      <w:lvlText w:val="•"/>
      <w:lvlJc w:val="left"/>
      <w:pPr>
        <w:ind w:left="7772" w:hanging="214"/>
      </w:pPr>
      <w:rPr>
        <w:rFonts w:hint="default"/>
        <w:lang w:val="en-US" w:eastAsia="zh-CN" w:bidi="ar-SA"/>
      </w:rPr>
    </w:lvl>
    <w:lvl w:ilvl="7" w:tentative="0">
      <w:start w:val="0"/>
      <w:numFmt w:val="bullet"/>
      <w:lvlText w:val="•"/>
      <w:lvlJc w:val="left"/>
      <w:pPr>
        <w:ind w:left="9014" w:hanging="214"/>
      </w:pPr>
      <w:rPr>
        <w:rFonts w:hint="default"/>
        <w:lang w:val="en-US" w:eastAsia="zh-CN" w:bidi="ar-SA"/>
      </w:rPr>
    </w:lvl>
    <w:lvl w:ilvl="8" w:tentative="0">
      <w:start w:val="0"/>
      <w:numFmt w:val="bullet"/>
      <w:lvlText w:val="•"/>
      <w:lvlJc w:val="left"/>
      <w:pPr>
        <w:ind w:left="10256" w:hanging="214"/>
      </w:pPr>
      <w:rPr>
        <w:rFonts w:hint="default"/>
        <w:lang w:val="en-US" w:eastAsia="zh-CN" w:bidi="ar-SA"/>
      </w:rPr>
    </w:lvl>
  </w:abstractNum>
  <w:abstractNum w:abstractNumId="18">
    <w:nsid w:val="2A8F537B"/>
    <w:multiLevelType w:val="multilevel"/>
    <w:tmpl w:val="2A8F537B"/>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19">
    <w:nsid w:val="39A0D9AC"/>
    <w:multiLevelType w:val="multilevel"/>
    <w:tmpl w:val="39A0D9AC"/>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0">
    <w:nsid w:val="46A08BB8"/>
    <w:multiLevelType w:val="multilevel"/>
    <w:tmpl w:val="46A08BB8"/>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1">
    <w:nsid w:val="4C1BAE26"/>
    <w:multiLevelType w:val="multilevel"/>
    <w:tmpl w:val="4C1BAE26"/>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2">
    <w:nsid w:val="4D4DC07F"/>
    <w:multiLevelType w:val="multilevel"/>
    <w:tmpl w:val="4D4DC07F"/>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3">
    <w:nsid w:val="59ADCABA"/>
    <w:multiLevelType w:val="multilevel"/>
    <w:tmpl w:val="59ADCABA"/>
    <w:lvl w:ilvl="0" w:tentative="0">
      <w:start w:val="1"/>
      <w:numFmt w:val="decimal"/>
      <w:lvlText w:val="（%1）"/>
      <w:lvlJc w:val="left"/>
      <w:pPr>
        <w:ind w:left="1980" w:hanging="704"/>
        <w:jc w:val="left"/>
      </w:pPr>
      <w:rPr>
        <w:rFonts w:hint="default" w:ascii="宋体" w:hAnsi="宋体" w:eastAsia="宋体" w:cs="宋体"/>
        <w:spacing w:val="-3"/>
        <w:w w:val="99"/>
        <w:sz w:val="26"/>
        <w:szCs w:val="26"/>
        <w:lang w:val="en-US" w:eastAsia="zh-CN" w:bidi="ar-SA"/>
      </w:rPr>
    </w:lvl>
    <w:lvl w:ilvl="1" w:tentative="0">
      <w:start w:val="0"/>
      <w:numFmt w:val="bullet"/>
      <w:lvlText w:val="•"/>
      <w:lvlJc w:val="left"/>
      <w:pPr>
        <w:ind w:left="3408" w:hanging="704"/>
      </w:pPr>
      <w:rPr>
        <w:rFonts w:hint="default"/>
        <w:lang w:val="en-US" w:eastAsia="zh-CN" w:bidi="ar-SA"/>
      </w:rPr>
    </w:lvl>
    <w:lvl w:ilvl="2" w:tentative="0">
      <w:start w:val="0"/>
      <w:numFmt w:val="bullet"/>
      <w:lvlText w:val="•"/>
      <w:lvlJc w:val="left"/>
      <w:pPr>
        <w:ind w:left="4836" w:hanging="704"/>
      </w:pPr>
      <w:rPr>
        <w:rFonts w:hint="default"/>
        <w:lang w:val="en-US" w:eastAsia="zh-CN" w:bidi="ar-SA"/>
      </w:rPr>
    </w:lvl>
    <w:lvl w:ilvl="3" w:tentative="0">
      <w:start w:val="0"/>
      <w:numFmt w:val="bullet"/>
      <w:lvlText w:val="•"/>
      <w:lvlJc w:val="left"/>
      <w:pPr>
        <w:ind w:left="6264" w:hanging="704"/>
      </w:pPr>
      <w:rPr>
        <w:rFonts w:hint="default"/>
        <w:lang w:val="en-US" w:eastAsia="zh-CN" w:bidi="ar-SA"/>
      </w:rPr>
    </w:lvl>
    <w:lvl w:ilvl="4" w:tentative="0">
      <w:start w:val="0"/>
      <w:numFmt w:val="bullet"/>
      <w:lvlText w:val="•"/>
      <w:lvlJc w:val="left"/>
      <w:pPr>
        <w:ind w:left="7692" w:hanging="704"/>
      </w:pPr>
      <w:rPr>
        <w:rFonts w:hint="default"/>
        <w:lang w:val="en-US" w:eastAsia="zh-CN" w:bidi="ar-SA"/>
      </w:rPr>
    </w:lvl>
    <w:lvl w:ilvl="5" w:tentative="0">
      <w:start w:val="0"/>
      <w:numFmt w:val="bullet"/>
      <w:lvlText w:val="•"/>
      <w:lvlJc w:val="left"/>
      <w:pPr>
        <w:ind w:left="9120" w:hanging="704"/>
      </w:pPr>
      <w:rPr>
        <w:rFonts w:hint="default"/>
        <w:lang w:val="en-US" w:eastAsia="zh-CN" w:bidi="ar-SA"/>
      </w:rPr>
    </w:lvl>
    <w:lvl w:ilvl="6" w:tentative="0">
      <w:start w:val="0"/>
      <w:numFmt w:val="bullet"/>
      <w:lvlText w:val="•"/>
      <w:lvlJc w:val="left"/>
      <w:pPr>
        <w:ind w:left="10548" w:hanging="704"/>
      </w:pPr>
      <w:rPr>
        <w:rFonts w:hint="default"/>
        <w:lang w:val="en-US" w:eastAsia="zh-CN" w:bidi="ar-SA"/>
      </w:rPr>
    </w:lvl>
    <w:lvl w:ilvl="7" w:tentative="0">
      <w:start w:val="0"/>
      <w:numFmt w:val="bullet"/>
      <w:lvlText w:val="•"/>
      <w:lvlJc w:val="left"/>
      <w:pPr>
        <w:ind w:left="11976" w:hanging="704"/>
      </w:pPr>
      <w:rPr>
        <w:rFonts w:hint="default"/>
        <w:lang w:val="en-US" w:eastAsia="zh-CN" w:bidi="ar-SA"/>
      </w:rPr>
    </w:lvl>
    <w:lvl w:ilvl="8" w:tentative="0">
      <w:start w:val="0"/>
      <w:numFmt w:val="bullet"/>
      <w:lvlText w:val="•"/>
      <w:lvlJc w:val="left"/>
      <w:pPr>
        <w:ind w:left="13404" w:hanging="704"/>
      </w:pPr>
      <w:rPr>
        <w:rFonts w:hint="default"/>
        <w:lang w:val="en-US" w:eastAsia="zh-CN" w:bidi="ar-SA"/>
      </w:rPr>
    </w:lvl>
  </w:abstractNum>
  <w:abstractNum w:abstractNumId="24">
    <w:nsid w:val="5A241D34"/>
    <w:multiLevelType w:val="multilevel"/>
    <w:tmpl w:val="5A241D34"/>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5">
    <w:nsid w:val="60382F6E"/>
    <w:multiLevelType w:val="multilevel"/>
    <w:tmpl w:val="60382F6E"/>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6">
    <w:nsid w:val="629F7852"/>
    <w:multiLevelType w:val="multilevel"/>
    <w:tmpl w:val="629F7852"/>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7">
    <w:nsid w:val="72183CF9"/>
    <w:multiLevelType w:val="multilevel"/>
    <w:tmpl w:val="72183CF9"/>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8">
    <w:nsid w:val="77ECEA79"/>
    <w:multiLevelType w:val="multilevel"/>
    <w:tmpl w:val="77ECEA79"/>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1" w:hanging="214"/>
      </w:pPr>
      <w:rPr>
        <w:rFonts w:hint="default"/>
        <w:lang w:val="en-US" w:eastAsia="zh-CN" w:bidi="ar-SA"/>
      </w:rPr>
    </w:lvl>
    <w:lvl w:ilvl="6" w:tentative="0">
      <w:start w:val="0"/>
      <w:numFmt w:val="bullet"/>
      <w:lvlText w:val="•"/>
      <w:lvlJc w:val="left"/>
      <w:pPr>
        <w:ind w:left="7773" w:hanging="214"/>
      </w:pPr>
      <w:rPr>
        <w:rFonts w:hint="default"/>
        <w:lang w:val="en-US" w:eastAsia="zh-CN" w:bidi="ar-SA"/>
      </w:rPr>
    </w:lvl>
    <w:lvl w:ilvl="7" w:tentative="0">
      <w:start w:val="0"/>
      <w:numFmt w:val="bullet"/>
      <w:lvlText w:val="•"/>
      <w:lvlJc w:val="left"/>
      <w:pPr>
        <w:ind w:left="9015" w:hanging="214"/>
      </w:pPr>
      <w:rPr>
        <w:rFonts w:hint="default"/>
        <w:lang w:val="en-US" w:eastAsia="zh-CN" w:bidi="ar-SA"/>
      </w:rPr>
    </w:lvl>
    <w:lvl w:ilvl="8" w:tentative="0">
      <w:start w:val="0"/>
      <w:numFmt w:val="bullet"/>
      <w:lvlText w:val="•"/>
      <w:lvlJc w:val="left"/>
      <w:pPr>
        <w:ind w:left="10257" w:hanging="214"/>
      </w:pPr>
      <w:rPr>
        <w:rFonts w:hint="default"/>
        <w:lang w:val="en-US" w:eastAsia="zh-CN" w:bidi="ar-SA"/>
      </w:rPr>
    </w:lvl>
  </w:abstractNum>
  <w:abstractNum w:abstractNumId="29">
    <w:nsid w:val="7C246926"/>
    <w:multiLevelType w:val="multilevel"/>
    <w:tmpl w:val="7C246926"/>
    <w:lvl w:ilvl="0" w:tentative="0">
      <w:start w:val="1"/>
      <w:numFmt w:val="decimal"/>
      <w:lvlText w:val="%1."/>
      <w:lvlJc w:val="left"/>
      <w:pPr>
        <w:ind w:left="326" w:hanging="214"/>
        <w:jc w:val="left"/>
      </w:pPr>
      <w:rPr>
        <w:rFonts w:hint="default" w:ascii="宋体" w:hAnsi="宋体" w:eastAsia="宋体" w:cs="宋体"/>
        <w:w w:val="98"/>
        <w:sz w:val="19"/>
        <w:szCs w:val="19"/>
        <w:lang w:val="en-US" w:eastAsia="zh-CN" w:bidi="ar-SA"/>
      </w:rPr>
    </w:lvl>
    <w:lvl w:ilvl="1" w:tentative="0">
      <w:start w:val="0"/>
      <w:numFmt w:val="bullet"/>
      <w:lvlText w:val="•"/>
      <w:lvlJc w:val="left"/>
      <w:pPr>
        <w:ind w:left="1562" w:hanging="214"/>
      </w:pPr>
      <w:rPr>
        <w:rFonts w:hint="default"/>
        <w:lang w:val="en-US" w:eastAsia="zh-CN" w:bidi="ar-SA"/>
      </w:rPr>
    </w:lvl>
    <w:lvl w:ilvl="2" w:tentative="0">
      <w:start w:val="0"/>
      <w:numFmt w:val="bullet"/>
      <w:lvlText w:val="•"/>
      <w:lvlJc w:val="left"/>
      <w:pPr>
        <w:ind w:left="2804" w:hanging="214"/>
      </w:pPr>
      <w:rPr>
        <w:rFonts w:hint="default"/>
        <w:lang w:val="en-US" w:eastAsia="zh-CN" w:bidi="ar-SA"/>
      </w:rPr>
    </w:lvl>
    <w:lvl w:ilvl="3" w:tentative="0">
      <w:start w:val="0"/>
      <w:numFmt w:val="bullet"/>
      <w:lvlText w:val="•"/>
      <w:lvlJc w:val="left"/>
      <w:pPr>
        <w:ind w:left="4046" w:hanging="214"/>
      </w:pPr>
      <w:rPr>
        <w:rFonts w:hint="default"/>
        <w:lang w:val="en-US" w:eastAsia="zh-CN" w:bidi="ar-SA"/>
      </w:rPr>
    </w:lvl>
    <w:lvl w:ilvl="4" w:tentative="0">
      <w:start w:val="0"/>
      <w:numFmt w:val="bullet"/>
      <w:lvlText w:val="•"/>
      <w:lvlJc w:val="left"/>
      <w:pPr>
        <w:ind w:left="5288" w:hanging="214"/>
      </w:pPr>
      <w:rPr>
        <w:rFonts w:hint="default"/>
        <w:lang w:val="en-US" w:eastAsia="zh-CN" w:bidi="ar-SA"/>
      </w:rPr>
    </w:lvl>
    <w:lvl w:ilvl="5" w:tentative="0">
      <w:start w:val="0"/>
      <w:numFmt w:val="bullet"/>
      <w:lvlText w:val="•"/>
      <w:lvlJc w:val="left"/>
      <w:pPr>
        <w:ind w:left="6530" w:hanging="214"/>
      </w:pPr>
      <w:rPr>
        <w:rFonts w:hint="default"/>
        <w:lang w:val="en-US" w:eastAsia="zh-CN" w:bidi="ar-SA"/>
      </w:rPr>
    </w:lvl>
    <w:lvl w:ilvl="6" w:tentative="0">
      <w:start w:val="0"/>
      <w:numFmt w:val="bullet"/>
      <w:lvlText w:val="•"/>
      <w:lvlJc w:val="left"/>
      <w:pPr>
        <w:ind w:left="7772" w:hanging="214"/>
      </w:pPr>
      <w:rPr>
        <w:rFonts w:hint="default"/>
        <w:lang w:val="en-US" w:eastAsia="zh-CN" w:bidi="ar-SA"/>
      </w:rPr>
    </w:lvl>
    <w:lvl w:ilvl="7" w:tentative="0">
      <w:start w:val="0"/>
      <w:numFmt w:val="bullet"/>
      <w:lvlText w:val="•"/>
      <w:lvlJc w:val="left"/>
      <w:pPr>
        <w:ind w:left="9014" w:hanging="214"/>
      </w:pPr>
      <w:rPr>
        <w:rFonts w:hint="default"/>
        <w:lang w:val="en-US" w:eastAsia="zh-CN" w:bidi="ar-SA"/>
      </w:rPr>
    </w:lvl>
    <w:lvl w:ilvl="8" w:tentative="0">
      <w:start w:val="0"/>
      <w:numFmt w:val="bullet"/>
      <w:lvlText w:val="•"/>
      <w:lvlJc w:val="left"/>
      <w:pPr>
        <w:ind w:left="10256" w:hanging="214"/>
      </w:pPr>
      <w:rPr>
        <w:rFonts w:hint="default"/>
        <w:lang w:val="en-US" w:eastAsia="zh-CN" w:bidi="ar-SA"/>
      </w:rPr>
    </w:lvl>
  </w:abstractNum>
  <w:num w:numId="1">
    <w:abstractNumId w:val="12"/>
  </w:num>
  <w:num w:numId="2">
    <w:abstractNumId w:val="8"/>
  </w:num>
  <w:num w:numId="3">
    <w:abstractNumId w:val="23"/>
  </w:num>
  <w:num w:numId="4">
    <w:abstractNumId w:val="6"/>
  </w:num>
  <w:num w:numId="5">
    <w:abstractNumId w:val="4"/>
  </w:num>
  <w:num w:numId="6">
    <w:abstractNumId w:val="14"/>
  </w:num>
  <w:num w:numId="7">
    <w:abstractNumId w:val="17"/>
  </w:num>
  <w:num w:numId="8">
    <w:abstractNumId w:val="27"/>
  </w:num>
  <w:num w:numId="9">
    <w:abstractNumId w:val="13"/>
  </w:num>
  <w:num w:numId="10">
    <w:abstractNumId w:val="0"/>
  </w:num>
  <w:num w:numId="11">
    <w:abstractNumId w:val="18"/>
  </w:num>
  <w:num w:numId="12">
    <w:abstractNumId w:val="24"/>
  </w:num>
  <w:num w:numId="13">
    <w:abstractNumId w:val="7"/>
  </w:num>
  <w:num w:numId="14">
    <w:abstractNumId w:val="22"/>
  </w:num>
  <w:num w:numId="15">
    <w:abstractNumId w:val="11"/>
  </w:num>
  <w:num w:numId="16">
    <w:abstractNumId w:val="16"/>
  </w:num>
  <w:num w:numId="17">
    <w:abstractNumId w:val="10"/>
  </w:num>
  <w:num w:numId="18">
    <w:abstractNumId w:val="9"/>
  </w:num>
  <w:num w:numId="19">
    <w:abstractNumId w:val="2"/>
  </w:num>
  <w:num w:numId="20">
    <w:abstractNumId w:val="21"/>
  </w:num>
  <w:num w:numId="21">
    <w:abstractNumId w:val="25"/>
  </w:num>
  <w:num w:numId="22">
    <w:abstractNumId w:val="15"/>
  </w:num>
  <w:num w:numId="23">
    <w:abstractNumId w:val="20"/>
  </w:num>
  <w:num w:numId="24">
    <w:abstractNumId w:val="3"/>
  </w:num>
  <w:num w:numId="25">
    <w:abstractNumId w:val="29"/>
  </w:num>
  <w:num w:numId="26">
    <w:abstractNumId w:val="28"/>
  </w:num>
  <w:num w:numId="27">
    <w:abstractNumId w:val="5"/>
  </w:num>
  <w:num w:numId="28">
    <w:abstractNumId w:val="26"/>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Tk3MTZhOWM4NjkxNjcwNjE1Yzc0Zjg4ZDA4OTAyN2MifQ=="/>
  </w:docVars>
  <w:rsids>
    <w:rsidRoot w:val="00000000"/>
    <w:rsid w:val="17436FD6"/>
    <w:rsid w:val="1A0826C1"/>
    <w:rsid w:val="1B937202"/>
    <w:rsid w:val="1D133AC5"/>
    <w:rsid w:val="2438280E"/>
    <w:rsid w:val="299237A8"/>
    <w:rsid w:val="2FC21430"/>
    <w:rsid w:val="30A01B69"/>
    <w:rsid w:val="3567227E"/>
    <w:rsid w:val="38A07772"/>
    <w:rsid w:val="39AC7709"/>
    <w:rsid w:val="39F8513E"/>
    <w:rsid w:val="47D235F0"/>
    <w:rsid w:val="496B481D"/>
    <w:rsid w:val="4F1A6654"/>
    <w:rsid w:val="5067370F"/>
    <w:rsid w:val="5532127B"/>
    <w:rsid w:val="5B773426"/>
    <w:rsid w:val="5E060A82"/>
    <w:rsid w:val="65982872"/>
    <w:rsid w:val="66BD0D3B"/>
    <w:rsid w:val="688D3311"/>
    <w:rsid w:val="6B7E3F6B"/>
    <w:rsid w:val="73A62421"/>
    <w:rsid w:val="7CB97FF3"/>
    <w:rsid w:val="7D135DA7"/>
    <w:rsid w:val="7D763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5"/>
      <w:ind w:right="19"/>
      <w:jc w:val="center"/>
      <w:outlineLvl w:val="1"/>
    </w:pPr>
    <w:rPr>
      <w:rFonts w:ascii="宋体" w:hAnsi="宋体" w:eastAsia="宋体" w:cs="宋体"/>
      <w:sz w:val="36"/>
      <w:szCs w:val="36"/>
      <w:lang w:val="en-US" w:eastAsia="zh-CN" w:bidi="ar-SA"/>
    </w:rPr>
  </w:style>
  <w:style w:type="paragraph" w:styleId="3">
    <w:name w:val="heading 2"/>
    <w:basedOn w:val="1"/>
    <w:next w:val="1"/>
    <w:qFormat/>
    <w:uiPriority w:val="1"/>
    <w:pPr>
      <w:spacing w:before="54"/>
      <w:ind w:left="1360"/>
      <w:outlineLvl w:val="2"/>
    </w:pPr>
    <w:rPr>
      <w:rFonts w:ascii="宋体" w:hAnsi="宋体" w:eastAsia="宋体" w:cs="宋体"/>
      <w:b/>
      <w:bCs/>
      <w:sz w:val="32"/>
      <w:szCs w:val="32"/>
      <w:lang w:val="en-US" w:eastAsia="zh-CN" w:bidi="ar-SA"/>
    </w:rPr>
  </w:style>
  <w:style w:type="paragraph" w:styleId="4">
    <w:name w:val="heading 3"/>
    <w:basedOn w:val="1"/>
    <w:next w:val="1"/>
    <w:qFormat/>
    <w:uiPriority w:val="1"/>
    <w:pPr>
      <w:ind w:left="1360"/>
      <w:outlineLvl w:val="3"/>
    </w:pPr>
    <w:rPr>
      <w:rFonts w:ascii="黑体" w:hAnsi="黑体" w:eastAsia="黑体" w:cs="黑体"/>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6"/>
    </w:pPr>
    <w:rPr>
      <w:rFonts w:ascii="宋体" w:hAnsi="宋体" w:eastAsia="宋体" w:cs="宋体"/>
      <w:sz w:val="28"/>
      <w:szCs w:val="28"/>
      <w:lang w:val="en-US" w:eastAsia="zh-CN" w:bidi="ar-SA"/>
    </w:rPr>
  </w:style>
  <w:style w:type="paragraph" w:styleId="6">
    <w:name w:val="toc 1"/>
    <w:basedOn w:val="1"/>
    <w:next w:val="1"/>
    <w:qFormat/>
    <w:uiPriority w:val="1"/>
    <w:pPr>
      <w:spacing w:before="284"/>
      <w:ind w:left="832"/>
    </w:pPr>
    <w:rPr>
      <w:rFonts w:ascii="宋体" w:hAnsi="宋体" w:eastAsia="宋体" w:cs="宋体"/>
      <w:b/>
      <w:bCs/>
      <w:sz w:val="28"/>
      <w:szCs w:val="28"/>
      <w:lang w:val="en-US" w:eastAsia="zh-CN" w:bidi="ar-SA"/>
    </w:rPr>
  </w:style>
  <w:style w:type="paragraph" w:styleId="7">
    <w:name w:val="toc 2"/>
    <w:basedOn w:val="1"/>
    <w:next w:val="1"/>
    <w:qFormat/>
    <w:uiPriority w:val="1"/>
    <w:pPr>
      <w:spacing w:before="128"/>
      <w:ind w:left="1394"/>
    </w:pPr>
    <w:rPr>
      <w:rFonts w:ascii="宋体" w:hAnsi="宋体" w:eastAsia="宋体" w:cs="宋体"/>
      <w:sz w:val="28"/>
      <w:szCs w:val="28"/>
      <w:lang w:val="en-US" w:eastAsia="zh-CN" w:bidi="ar-SA"/>
    </w:rPr>
  </w:style>
  <w:style w:type="paragraph" w:styleId="8">
    <w:name w:val="Title"/>
    <w:basedOn w:val="1"/>
    <w:qFormat/>
    <w:uiPriority w:val="1"/>
    <w:pPr>
      <w:ind w:right="17"/>
      <w:jc w:val="center"/>
    </w:pPr>
    <w:rPr>
      <w:rFonts w:ascii="宋体" w:hAnsi="宋体" w:eastAsia="宋体" w:cs="宋体"/>
      <w:sz w:val="72"/>
      <w:szCs w:val="72"/>
      <w:lang w:val="en-US" w:eastAsia="zh-CN"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45"/>
      <w:ind w:left="1980" w:hanging="704"/>
    </w:pPr>
    <w:rPr>
      <w:rFonts w:ascii="宋体" w:hAnsi="宋体" w:eastAsia="宋体" w:cs="宋体"/>
      <w:lang w:val="en-US" w:eastAsia="zh-CN" w:bidi="ar-SA"/>
    </w:rPr>
  </w:style>
  <w:style w:type="paragraph" w:customStyle="1" w:styleId="1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27616</Words>
  <Characters>31284</Characters>
  <TotalTime>1</TotalTime>
  <ScaleCrop>false</ScaleCrop>
  <LinksUpToDate>false</LinksUpToDate>
  <CharactersWithSpaces>31881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2022-07-21T02:38:00Z</dcterms:created>
  <dc:creator>Administrator</dc:creator>
  <cp:lastModifiedBy>Administrator</cp:lastModifiedBy>
  <cp:lastPrinted>2023-08-08T02:14:00Z</cp:lastPrinted>
  <dcterms:modified xsi:type="dcterms:W3CDTF">2024-01-23T03:07:23Z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WPS 文字</vt:lpwstr>
  </property>
  <property fmtid="{D5CDD505-2E9C-101B-9397-08002B2CF9AE}" pid="4" name="LastSaved">
    <vt:filetime>2022-07-21T00:00:00Z</vt:filetime>
  </property>
  <property fmtid="{D5CDD505-2E9C-101B-9397-08002B2CF9AE}" pid="5" name="KSOProductBuildVer">
    <vt:lpwstr>2052-11.8.2.12011</vt:lpwstr>
  </property>
  <property fmtid="{D5CDD505-2E9C-101B-9397-08002B2CF9AE}" pid="6" name="ICV">
    <vt:lpwstr>C6090FF105B74137B59BCBBB47681E8D</vt:lpwstr>
  </property>
</Properties>
</file>