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center"/>
        <w:tblW w:w="14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80"/>
        <w:gridCol w:w="1840"/>
        <w:gridCol w:w="1840"/>
        <w:gridCol w:w="1459"/>
        <w:gridCol w:w="3240"/>
        <w:gridCol w:w="2520"/>
        <w:gridCol w:w="3233"/>
      </w:tblGrid>
      <w:tr>
        <w:trPr>
          <w:trHeight w:val="930"/>
        </w:trPr>
        <w:tc>
          <w:tcPr>
            <w:tcW w:w="14712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  <w:lang w:bidi="ar-SA"/>
              </w:rPr>
            </w:pPr>
            <w:r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  <w:lang w:bidi="ar-SA"/>
              </w:rPr>
              <w:t>行政执法随机抽查事项清</w:t>
            </w:r>
            <w:bookmarkStart w:id="0" w:name="_GoBack"/>
            <w:bookmarkEnd w:id="0"/>
            <w:r>
              <w:rPr>
                <w:rFonts w:ascii="方正小标宋简体" w:eastAsia="方正小标宋简体" w:cs="宋体" w:hAnsi="宋体" w:hint="eastAsia"/>
                <w:color w:val="000000"/>
                <w:kern w:val="0"/>
                <w:sz w:val="36"/>
                <w:szCs w:val="36"/>
                <w:lang w:bidi="ar-SA"/>
              </w:rPr>
              <w:t>单</w:t>
            </w:r>
          </w:p>
        </w:tc>
      </w:tr>
      <w:tr>
        <w:trPr>
          <w:trHeight w:val="10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  <w:t>检查项目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  <w:t>检查</w:t>
            </w:r>
            <w:r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  <w:t>对象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  <w:t>承办机构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  <w:t>检查依据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</w:pPr>
            <w:r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  <w:t>检查方式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bidi="ar-SA"/>
              </w:rPr>
              <w:t>检查</w:t>
            </w:r>
            <w:r>
              <w:rPr>
                <w:rFonts w:ascii="黑体" w:eastAsia="黑体" w:cs="宋体" w:hAnsi="黑体" w:hint="eastAsia"/>
                <w:color w:val="000000"/>
                <w:kern w:val="0"/>
                <w:sz w:val="28"/>
                <w:szCs w:val="28"/>
                <w:lang w:val="en-US" w:eastAsia="zh-CN" w:bidi="ar-SA"/>
              </w:rPr>
              <w:t>事项</w:t>
            </w:r>
          </w:p>
        </w:tc>
      </w:tr>
      <w:tr>
        <w:trPr>
          <w:trHeight w:val="113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eastAsia="宋体" w:cs="宋体" w:hAnsi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cs="宋体" w:hAnsi="宋体" w:hint="eastAsia"/>
                <w:kern w:val="0"/>
                <w:sz w:val="20"/>
                <w:szCs w:val="20"/>
                <w:lang w:bidi="ar-SA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bidi="ar-SA"/>
              </w:rPr>
              <w:t>零售市场秩序日常检查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eastAsia="宋体" w:cs="宋体" w:hAnsi="宋体" w:hint="eastAsia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宋体" w:cs="宋体" w:hAnsi="宋体" w:hint="eastAsia"/>
                <w:kern w:val="0"/>
                <w:sz w:val="20"/>
                <w:szCs w:val="20"/>
                <w:lang w:val="en-US" w:eastAsia="zh-CN" w:bidi="ar-SA"/>
              </w:rPr>
              <w:t>卷烟零售市场主体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t>市、县（区）级烟草专卖局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t>《烟草专卖法》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br/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t>《烟草专卖法实施条例》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br/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t>《烟草专卖许可证管理办法》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t>按计划、比例抽取，实地核查（不包含响应举报、投诉和主动发现问题后开展的问题核查）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t>1.专卖管理法律法规规定执行情况</w:t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br/>
            </w:r>
            <w:r>
              <w:rPr>
                <w:rFonts w:ascii="宋体" w:cs="宋体" w:hAnsi="宋体" w:hint="eastAsia"/>
                <w:color w:val="000000"/>
                <w:kern w:val="0"/>
                <w:sz w:val="20"/>
                <w:szCs w:val="20"/>
                <w:lang w:bidi="ar-SA"/>
              </w:rPr>
              <w:t>2.规范生产经营情况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5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42AC012E-DC84-403D-96BD-DD2B26B1D7A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</TotalTime>
  <Application>Yozo_Office9.0.5978.102ZH.HE59</Application>
  <Pages>1</Pages>
  <Words>0</Words>
  <Characters>141</Characters>
  <Lines>0</Lines>
  <Paragraphs>2</Paragraphs>
  <CharactersWithSpaces>188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jinglihui</cp:lastModifiedBy>
  <cp:revision>2</cp:revision>
  <dcterms:created xsi:type="dcterms:W3CDTF">2021-05-08T07:28:00Z</dcterms:created>
  <dcterms:modified xsi:type="dcterms:W3CDTF">2025-12-08T02:19:36Z</dcterms:modified>
</cp:coreProperties>
</file>