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一、青龙满族自治县凤凰山乡人民政府本级收支预算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bookmarkStart w:id="1" w:name="_GoBack"/>
      <w:bookmarkEnd w:id="1"/>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一、青龙满族自治县凤凰山乡人民政府本级收支预算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903001青龙满族自治县凤凰山乡人民政府本级</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642.05</w:t>
            </w:r>
          </w:p>
        </w:tc>
        <w:tc>
          <w:tcPr>
            <w:tcW w:w="4535" w:type="dxa"/>
            <w:vAlign w:val="center"/>
          </w:tcPr>
          <w:p>
            <w:pPr>
              <w:pStyle w:val="12"/>
            </w:pPr>
            <w:r>
              <w:t>一、一般公共服务支出</w:t>
            </w:r>
          </w:p>
        </w:tc>
        <w:tc>
          <w:tcPr>
            <w:tcW w:w="2126" w:type="dxa"/>
            <w:vAlign w:val="center"/>
          </w:tcPr>
          <w:p>
            <w:pPr>
              <w:pStyle w:val="11"/>
            </w:pPr>
            <w:r>
              <w:t>481.32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128.01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34.40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r>
              <w:t>25.30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r>
              <w:t>63.71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31.01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r>
              <w:t>73.00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642.05</w:t>
            </w:r>
          </w:p>
        </w:tc>
        <w:tc>
          <w:tcPr>
            <w:tcW w:w="4535" w:type="dxa"/>
            <w:vAlign w:val="center"/>
          </w:tcPr>
          <w:p>
            <w:pPr>
              <w:pStyle w:val="14"/>
            </w:pPr>
            <w:r>
              <w:t>本年支出合计</w:t>
            </w:r>
          </w:p>
        </w:tc>
        <w:tc>
          <w:tcPr>
            <w:tcW w:w="2126" w:type="dxa"/>
            <w:vAlign w:val="center"/>
          </w:tcPr>
          <w:p>
            <w:pPr>
              <w:pStyle w:val="15"/>
            </w:pPr>
            <w:r>
              <w:t>837.75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r>
              <w:t>195.70</w:t>
            </w: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837.75</w:t>
            </w:r>
          </w:p>
        </w:tc>
        <w:tc>
          <w:tcPr>
            <w:tcW w:w="4535" w:type="dxa"/>
            <w:vAlign w:val="center"/>
          </w:tcPr>
          <w:p>
            <w:pPr>
              <w:pStyle w:val="14"/>
            </w:pPr>
            <w:r>
              <w:t>支出总计</w:t>
            </w:r>
          </w:p>
        </w:tc>
        <w:tc>
          <w:tcPr>
            <w:tcW w:w="2126" w:type="dxa"/>
            <w:vAlign w:val="center"/>
          </w:tcPr>
          <w:p>
            <w:pPr>
              <w:pStyle w:val="15"/>
            </w:pPr>
            <w:r>
              <w:t>837.75</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903001青龙满族自治县凤凰山乡人民政府本级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837.75</w:t>
            </w:r>
          </w:p>
        </w:tc>
        <w:tc>
          <w:tcPr>
            <w:tcW w:w="1134" w:type="dxa"/>
            <w:vAlign w:val="center"/>
          </w:tcPr>
          <w:p>
            <w:pPr>
              <w:pStyle w:val="15"/>
            </w:pPr>
            <w:r>
              <w:t>642.05</w:t>
            </w:r>
          </w:p>
        </w:tc>
        <w:tc>
          <w:tcPr>
            <w:tcW w:w="1134" w:type="dxa"/>
            <w:vAlign w:val="center"/>
          </w:tcPr>
          <w:p>
            <w:pPr>
              <w:pStyle w:val="15"/>
            </w:pPr>
            <w:r>
              <w:t>642.05</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195.70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481.32</w:t>
            </w:r>
          </w:p>
        </w:tc>
        <w:tc>
          <w:tcPr>
            <w:tcW w:w="1134" w:type="dxa"/>
            <w:vAlign w:val="center"/>
          </w:tcPr>
          <w:p>
            <w:pPr>
              <w:pStyle w:val="11"/>
            </w:pPr>
            <w:r>
              <w:t>472.98</w:t>
            </w:r>
          </w:p>
        </w:tc>
        <w:tc>
          <w:tcPr>
            <w:tcW w:w="1134" w:type="dxa"/>
            <w:vAlign w:val="center"/>
          </w:tcPr>
          <w:p>
            <w:pPr>
              <w:pStyle w:val="11"/>
            </w:pPr>
            <w:r>
              <w:t>472.98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8.35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20101</w:t>
            </w:r>
          </w:p>
        </w:tc>
        <w:tc>
          <w:tcPr>
            <w:tcW w:w="1559" w:type="dxa"/>
            <w:vAlign w:val="center"/>
          </w:tcPr>
          <w:p>
            <w:pPr>
              <w:pStyle w:val="12"/>
            </w:pPr>
            <w:r>
              <w:t>人大事务</w:t>
            </w:r>
          </w:p>
        </w:tc>
        <w:tc>
          <w:tcPr>
            <w:tcW w:w="1134" w:type="dxa"/>
            <w:vAlign w:val="center"/>
          </w:tcPr>
          <w:p>
            <w:pPr>
              <w:pStyle w:val="11"/>
            </w:pPr>
            <w:r>
              <w:t>0.50</w:t>
            </w:r>
          </w:p>
        </w:tc>
        <w:tc>
          <w:tcPr>
            <w:tcW w:w="1134" w:type="dxa"/>
            <w:vAlign w:val="center"/>
          </w:tcPr>
          <w:p>
            <w:pPr>
              <w:pStyle w:val="11"/>
            </w:pPr>
            <w:r>
              <w:t>0.50</w:t>
            </w:r>
          </w:p>
        </w:tc>
        <w:tc>
          <w:tcPr>
            <w:tcW w:w="1134" w:type="dxa"/>
            <w:vAlign w:val="center"/>
          </w:tcPr>
          <w:p>
            <w:pPr>
              <w:pStyle w:val="11"/>
            </w:pPr>
            <w:r>
              <w:t>0.50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2010102</w:t>
            </w:r>
          </w:p>
        </w:tc>
        <w:tc>
          <w:tcPr>
            <w:tcW w:w="1559" w:type="dxa"/>
            <w:vAlign w:val="center"/>
          </w:tcPr>
          <w:p>
            <w:pPr>
              <w:pStyle w:val="12"/>
            </w:pPr>
            <w:r>
              <w:t>一般行政管理事务</w:t>
            </w:r>
          </w:p>
        </w:tc>
        <w:tc>
          <w:tcPr>
            <w:tcW w:w="1134" w:type="dxa"/>
            <w:vAlign w:val="center"/>
          </w:tcPr>
          <w:p>
            <w:pPr>
              <w:pStyle w:val="11"/>
            </w:pPr>
            <w:r>
              <w:t>0.50</w:t>
            </w:r>
          </w:p>
        </w:tc>
        <w:tc>
          <w:tcPr>
            <w:tcW w:w="1134" w:type="dxa"/>
            <w:vAlign w:val="center"/>
          </w:tcPr>
          <w:p>
            <w:pPr>
              <w:pStyle w:val="11"/>
            </w:pPr>
            <w:r>
              <w:t>0.50</w:t>
            </w:r>
          </w:p>
        </w:tc>
        <w:tc>
          <w:tcPr>
            <w:tcW w:w="1134" w:type="dxa"/>
            <w:vAlign w:val="center"/>
          </w:tcPr>
          <w:p>
            <w:pPr>
              <w:pStyle w:val="11"/>
            </w:pPr>
            <w:r>
              <w:t>0.50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20103</w:t>
            </w:r>
          </w:p>
        </w:tc>
        <w:tc>
          <w:tcPr>
            <w:tcW w:w="1559" w:type="dxa"/>
            <w:vAlign w:val="center"/>
          </w:tcPr>
          <w:p>
            <w:pPr>
              <w:pStyle w:val="12"/>
            </w:pPr>
            <w:r>
              <w:t>政府办公厅（室）及相关机构事务</w:t>
            </w:r>
          </w:p>
        </w:tc>
        <w:tc>
          <w:tcPr>
            <w:tcW w:w="1134" w:type="dxa"/>
            <w:vAlign w:val="center"/>
          </w:tcPr>
          <w:p>
            <w:pPr>
              <w:pStyle w:val="11"/>
            </w:pPr>
            <w:r>
              <w:t>477.82</w:t>
            </w:r>
          </w:p>
        </w:tc>
        <w:tc>
          <w:tcPr>
            <w:tcW w:w="1134" w:type="dxa"/>
            <w:vAlign w:val="center"/>
          </w:tcPr>
          <w:p>
            <w:pPr>
              <w:pStyle w:val="11"/>
            </w:pPr>
            <w:r>
              <w:t>469.48</w:t>
            </w:r>
          </w:p>
        </w:tc>
        <w:tc>
          <w:tcPr>
            <w:tcW w:w="1134" w:type="dxa"/>
            <w:vAlign w:val="center"/>
          </w:tcPr>
          <w:p>
            <w:pPr>
              <w:pStyle w:val="11"/>
            </w:pPr>
            <w:r>
              <w:t>469.48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8.35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2010301</w:t>
            </w:r>
          </w:p>
        </w:tc>
        <w:tc>
          <w:tcPr>
            <w:tcW w:w="1559" w:type="dxa"/>
            <w:vAlign w:val="center"/>
          </w:tcPr>
          <w:p>
            <w:pPr>
              <w:pStyle w:val="12"/>
            </w:pPr>
            <w:r>
              <w:t>行政运行</w:t>
            </w:r>
          </w:p>
        </w:tc>
        <w:tc>
          <w:tcPr>
            <w:tcW w:w="1134" w:type="dxa"/>
            <w:vAlign w:val="center"/>
          </w:tcPr>
          <w:p>
            <w:pPr>
              <w:pStyle w:val="11"/>
            </w:pPr>
            <w:r>
              <w:t>286.43</w:t>
            </w:r>
          </w:p>
        </w:tc>
        <w:tc>
          <w:tcPr>
            <w:tcW w:w="1134" w:type="dxa"/>
            <w:vAlign w:val="center"/>
          </w:tcPr>
          <w:p>
            <w:pPr>
              <w:pStyle w:val="11"/>
            </w:pPr>
            <w:r>
              <w:t>278.08</w:t>
            </w:r>
          </w:p>
        </w:tc>
        <w:tc>
          <w:tcPr>
            <w:tcW w:w="1134" w:type="dxa"/>
            <w:vAlign w:val="center"/>
          </w:tcPr>
          <w:p>
            <w:pPr>
              <w:pStyle w:val="11"/>
            </w:pPr>
            <w:r>
              <w:t>278.08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8.35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2010302</w:t>
            </w:r>
          </w:p>
        </w:tc>
        <w:tc>
          <w:tcPr>
            <w:tcW w:w="1559" w:type="dxa"/>
            <w:vAlign w:val="center"/>
          </w:tcPr>
          <w:p>
            <w:pPr>
              <w:pStyle w:val="12"/>
            </w:pPr>
            <w:r>
              <w:t>一般行政管理事务</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2010350</w:t>
            </w:r>
          </w:p>
        </w:tc>
        <w:tc>
          <w:tcPr>
            <w:tcW w:w="1559" w:type="dxa"/>
            <w:vAlign w:val="center"/>
          </w:tcPr>
          <w:p>
            <w:pPr>
              <w:pStyle w:val="12"/>
            </w:pPr>
            <w:r>
              <w:t>事业运行</w:t>
            </w:r>
          </w:p>
        </w:tc>
        <w:tc>
          <w:tcPr>
            <w:tcW w:w="1134" w:type="dxa"/>
            <w:vAlign w:val="center"/>
          </w:tcPr>
          <w:p>
            <w:pPr>
              <w:pStyle w:val="11"/>
            </w:pPr>
            <w:r>
              <w:t>188.40</w:t>
            </w:r>
          </w:p>
        </w:tc>
        <w:tc>
          <w:tcPr>
            <w:tcW w:w="1134" w:type="dxa"/>
            <w:vAlign w:val="center"/>
          </w:tcPr>
          <w:p>
            <w:pPr>
              <w:pStyle w:val="11"/>
            </w:pPr>
            <w:r>
              <w:t>188.40</w:t>
            </w:r>
          </w:p>
        </w:tc>
        <w:tc>
          <w:tcPr>
            <w:tcW w:w="1134" w:type="dxa"/>
            <w:vAlign w:val="center"/>
          </w:tcPr>
          <w:p>
            <w:pPr>
              <w:pStyle w:val="11"/>
            </w:pPr>
            <w:r>
              <w:t>188.40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2010399</w:t>
            </w:r>
          </w:p>
        </w:tc>
        <w:tc>
          <w:tcPr>
            <w:tcW w:w="1559" w:type="dxa"/>
            <w:vAlign w:val="center"/>
          </w:tcPr>
          <w:p>
            <w:pPr>
              <w:pStyle w:val="12"/>
            </w:pPr>
            <w:r>
              <w:t>其他政府办公厅（室）及相关机构事务支出</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20140</w:t>
            </w:r>
          </w:p>
        </w:tc>
        <w:tc>
          <w:tcPr>
            <w:tcW w:w="1559" w:type="dxa"/>
            <w:vAlign w:val="center"/>
          </w:tcPr>
          <w:p>
            <w:pPr>
              <w:pStyle w:val="12"/>
            </w:pPr>
            <w:r>
              <w:t>信访事务</w:t>
            </w:r>
          </w:p>
        </w:tc>
        <w:tc>
          <w:tcPr>
            <w:tcW w:w="1134" w:type="dxa"/>
            <w:vAlign w:val="center"/>
          </w:tcPr>
          <w:p>
            <w:pPr>
              <w:pStyle w:val="11"/>
            </w:pPr>
            <w:r>
              <w:t>3.00</w:t>
            </w:r>
          </w:p>
        </w:tc>
        <w:tc>
          <w:tcPr>
            <w:tcW w:w="1134" w:type="dxa"/>
            <w:vAlign w:val="center"/>
          </w:tcPr>
          <w:p>
            <w:pPr>
              <w:pStyle w:val="11"/>
            </w:pPr>
            <w:r>
              <w:t>3.00</w:t>
            </w:r>
          </w:p>
        </w:tc>
        <w:tc>
          <w:tcPr>
            <w:tcW w:w="1134" w:type="dxa"/>
            <w:vAlign w:val="center"/>
          </w:tcPr>
          <w:p>
            <w:pPr>
              <w:pStyle w:val="11"/>
            </w:pPr>
            <w:r>
              <w:t>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2014004</w:t>
            </w:r>
          </w:p>
        </w:tc>
        <w:tc>
          <w:tcPr>
            <w:tcW w:w="1559" w:type="dxa"/>
            <w:vAlign w:val="center"/>
          </w:tcPr>
          <w:p>
            <w:pPr>
              <w:pStyle w:val="12"/>
            </w:pPr>
            <w:r>
              <w:t>信访业务</w:t>
            </w:r>
          </w:p>
        </w:tc>
        <w:tc>
          <w:tcPr>
            <w:tcW w:w="1134" w:type="dxa"/>
            <w:vAlign w:val="center"/>
          </w:tcPr>
          <w:p>
            <w:pPr>
              <w:pStyle w:val="11"/>
            </w:pPr>
            <w:r>
              <w:t>3.00</w:t>
            </w:r>
          </w:p>
        </w:tc>
        <w:tc>
          <w:tcPr>
            <w:tcW w:w="1134" w:type="dxa"/>
            <w:vAlign w:val="center"/>
          </w:tcPr>
          <w:p>
            <w:pPr>
              <w:pStyle w:val="11"/>
            </w:pPr>
            <w:r>
              <w:t>3.00</w:t>
            </w:r>
          </w:p>
        </w:tc>
        <w:tc>
          <w:tcPr>
            <w:tcW w:w="1134" w:type="dxa"/>
            <w:vAlign w:val="center"/>
          </w:tcPr>
          <w:p>
            <w:pPr>
              <w:pStyle w:val="11"/>
            </w:pPr>
            <w:r>
              <w:t>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128.01</w:t>
            </w:r>
          </w:p>
        </w:tc>
        <w:tc>
          <w:tcPr>
            <w:tcW w:w="1134" w:type="dxa"/>
            <w:vAlign w:val="center"/>
          </w:tcPr>
          <w:p>
            <w:pPr>
              <w:pStyle w:val="11"/>
            </w:pPr>
            <w:r>
              <w:t>78.67</w:t>
            </w:r>
          </w:p>
        </w:tc>
        <w:tc>
          <w:tcPr>
            <w:tcW w:w="1134" w:type="dxa"/>
            <w:vAlign w:val="center"/>
          </w:tcPr>
          <w:p>
            <w:pPr>
              <w:pStyle w:val="11"/>
            </w:pPr>
            <w:r>
              <w:t>78.67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49.35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73.94</w:t>
            </w:r>
          </w:p>
        </w:tc>
        <w:tc>
          <w:tcPr>
            <w:tcW w:w="1134" w:type="dxa"/>
            <w:vAlign w:val="center"/>
          </w:tcPr>
          <w:p>
            <w:pPr>
              <w:pStyle w:val="11"/>
            </w:pPr>
            <w:r>
              <w:t>73.94</w:t>
            </w:r>
          </w:p>
        </w:tc>
        <w:tc>
          <w:tcPr>
            <w:tcW w:w="1134" w:type="dxa"/>
            <w:vAlign w:val="center"/>
          </w:tcPr>
          <w:p>
            <w:pPr>
              <w:pStyle w:val="11"/>
            </w:pPr>
            <w:r>
              <w:t>73.94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1"/>
            </w:pPr>
            <w:r>
              <w:t>13.63</w:t>
            </w:r>
          </w:p>
        </w:tc>
        <w:tc>
          <w:tcPr>
            <w:tcW w:w="1134" w:type="dxa"/>
            <w:vAlign w:val="center"/>
          </w:tcPr>
          <w:p>
            <w:pPr>
              <w:pStyle w:val="11"/>
            </w:pPr>
            <w:r>
              <w:t>13.63</w:t>
            </w:r>
          </w:p>
        </w:tc>
        <w:tc>
          <w:tcPr>
            <w:tcW w:w="1134" w:type="dxa"/>
            <w:vAlign w:val="center"/>
          </w:tcPr>
          <w:p>
            <w:pPr>
              <w:pStyle w:val="11"/>
            </w:pPr>
            <w:r>
              <w:t>13.63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2080502</w:t>
            </w:r>
          </w:p>
        </w:tc>
        <w:tc>
          <w:tcPr>
            <w:tcW w:w="1559" w:type="dxa"/>
            <w:vAlign w:val="center"/>
          </w:tcPr>
          <w:p>
            <w:pPr>
              <w:pStyle w:val="12"/>
            </w:pPr>
            <w:r>
              <w:t>事业单位离退休</w:t>
            </w:r>
          </w:p>
        </w:tc>
        <w:tc>
          <w:tcPr>
            <w:tcW w:w="1134" w:type="dxa"/>
            <w:vAlign w:val="center"/>
          </w:tcPr>
          <w:p>
            <w:pPr>
              <w:pStyle w:val="11"/>
            </w:pPr>
            <w:r>
              <w:t>0.20</w:t>
            </w:r>
          </w:p>
        </w:tc>
        <w:tc>
          <w:tcPr>
            <w:tcW w:w="1134" w:type="dxa"/>
            <w:vAlign w:val="center"/>
          </w:tcPr>
          <w:p>
            <w:pPr>
              <w:pStyle w:val="11"/>
            </w:pPr>
            <w:r>
              <w:t>0.20</w:t>
            </w:r>
          </w:p>
        </w:tc>
        <w:tc>
          <w:tcPr>
            <w:tcW w:w="1134" w:type="dxa"/>
            <w:vAlign w:val="center"/>
          </w:tcPr>
          <w:p>
            <w:pPr>
              <w:pStyle w:val="11"/>
            </w:pPr>
            <w:r>
              <w:t>0.20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60.12</w:t>
            </w:r>
          </w:p>
        </w:tc>
        <w:tc>
          <w:tcPr>
            <w:tcW w:w="1134" w:type="dxa"/>
            <w:vAlign w:val="center"/>
          </w:tcPr>
          <w:p>
            <w:pPr>
              <w:pStyle w:val="11"/>
            </w:pPr>
            <w:r>
              <w:t>60.12</w:t>
            </w:r>
          </w:p>
        </w:tc>
        <w:tc>
          <w:tcPr>
            <w:tcW w:w="1134" w:type="dxa"/>
            <w:vAlign w:val="center"/>
          </w:tcPr>
          <w:p>
            <w:pPr>
              <w:pStyle w:val="11"/>
            </w:pPr>
            <w:r>
              <w:t>60.12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20808</w:t>
            </w:r>
          </w:p>
        </w:tc>
        <w:tc>
          <w:tcPr>
            <w:tcW w:w="1559" w:type="dxa"/>
            <w:vAlign w:val="center"/>
          </w:tcPr>
          <w:p>
            <w:pPr>
              <w:pStyle w:val="12"/>
            </w:pPr>
            <w:r>
              <w:t>抚恤</w:t>
            </w:r>
          </w:p>
        </w:tc>
        <w:tc>
          <w:tcPr>
            <w:tcW w:w="1134" w:type="dxa"/>
            <w:vAlign w:val="center"/>
          </w:tcPr>
          <w:p>
            <w:pPr>
              <w:pStyle w:val="11"/>
            </w:pPr>
            <w:r>
              <w:t>54.07</w:t>
            </w:r>
          </w:p>
        </w:tc>
        <w:tc>
          <w:tcPr>
            <w:tcW w:w="1134" w:type="dxa"/>
            <w:vAlign w:val="center"/>
          </w:tcPr>
          <w:p>
            <w:pPr>
              <w:pStyle w:val="11"/>
            </w:pPr>
            <w:r>
              <w:t>4.73</w:t>
            </w:r>
          </w:p>
        </w:tc>
        <w:tc>
          <w:tcPr>
            <w:tcW w:w="1134" w:type="dxa"/>
            <w:vAlign w:val="center"/>
          </w:tcPr>
          <w:p>
            <w:pPr>
              <w:pStyle w:val="11"/>
            </w:pPr>
            <w:r>
              <w:t>4.73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49.35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2080801</w:t>
            </w:r>
          </w:p>
        </w:tc>
        <w:tc>
          <w:tcPr>
            <w:tcW w:w="1559" w:type="dxa"/>
            <w:vAlign w:val="center"/>
          </w:tcPr>
          <w:p>
            <w:pPr>
              <w:pStyle w:val="12"/>
            </w:pPr>
            <w:r>
              <w:t>死亡抚恤</w:t>
            </w:r>
          </w:p>
        </w:tc>
        <w:tc>
          <w:tcPr>
            <w:tcW w:w="1134" w:type="dxa"/>
            <w:vAlign w:val="center"/>
          </w:tcPr>
          <w:p>
            <w:pPr>
              <w:pStyle w:val="11"/>
            </w:pPr>
            <w:r>
              <w:t>49.35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49.35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2080899</w:t>
            </w:r>
          </w:p>
        </w:tc>
        <w:tc>
          <w:tcPr>
            <w:tcW w:w="1559" w:type="dxa"/>
            <w:vAlign w:val="center"/>
          </w:tcPr>
          <w:p>
            <w:pPr>
              <w:pStyle w:val="12"/>
            </w:pPr>
            <w:r>
              <w:t>其他优抚支出</w:t>
            </w:r>
          </w:p>
        </w:tc>
        <w:tc>
          <w:tcPr>
            <w:tcW w:w="1134" w:type="dxa"/>
            <w:vAlign w:val="center"/>
          </w:tcPr>
          <w:p>
            <w:pPr>
              <w:pStyle w:val="11"/>
            </w:pPr>
            <w:r>
              <w:t>4.73</w:t>
            </w:r>
          </w:p>
        </w:tc>
        <w:tc>
          <w:tcPr>
            <w:tcW w:w="1134" w:type="dxa"/>
            <w:vAlign w:val="center"/>
          </w:tcPr>
          <w:p>
            <w:pPr>
              <w:pStyle w:val="11"/>
            </w:pPr>
            <w:r>
              <w:t>4.73</w:t>
            </w:r>
          </w:p>
        </w:tc>
        <w:tc>
          <w:tcPr>
            <w:tcW w:w="1134" w:type="dxa"/>
            <w:vAlign w:val="center"/>
          </w:tcPr>
          <w:p>
            <w:pPr>
              <w:pStyle w:val="11"/>
            </w:pPr>
            <w:r>
              <w:t>4.73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34.40</w:t>
            </w:r>
          </w:p>
        </w:tc>
        <w:tc>
          <w:tcPr>
            <w:tcW w:w="1134" w:type="dxa"/>
            <w:vAlign w:val="center"/>
          </w:tcPr>
          <w:p>
            <w:pPr>
              <w:pStyle w:val="11"/>
            </w:pPr>
            <w:r>
              <w:t>34.40</w:t>
            </w:r>
          </w:p>
        </w:tc>
        <w:tc>
          <w:tcPr>
            <w:tcW w:w="1134" w:type="dxa"/>
            <w:vAlign w:val="center"/>
          </w:tcPr>
          <w:p>
            <w:pPr>
              <w:pStyle w:val="11"/>
            </w:pPr>
            <w:r>
              <w:t>34.40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vAlign w:val="center"/>
          </w:tcPr>
          <w:p>
            <w:pPr>
              <w:pStyle w:val="12"/>
            </w:pPr>
            <w:r>
              <w:t>21004</w:t>
            </w:r>
          </w:p>
        </w:tc>
        <w:tc>
          <w:tcPr>
            <w:tcW w:w="1559" w:type="dxa"/>
            <w:vAlign w:val="center"/>
          </w:tcPr>
          <w:p>
            <w:pPr>
              <w:pStyle w:val="12"/>
            </w:pPr>
            <w:r>
              <w:t>公共卫生</w:t>
            </w:r>
          </w:p>
        </w:tc>
        <w:tc>
          <w:tcPr>
            <w:tcW w:w="1134" w:type="dxa"/>
            <w:vAlign w:val="center"/>
          </w:tcPr>
          <w:p>
            <w:pPr>
              <w:pStyle w:val="11"/>
            </w:pPr>
            <w:r>
              <w:t>0.39</w:t>
            </w:r>
          </w:p>
        </w:tc>
        <w:tc>
          <w:tcPr>
            <w:tcW w:w="1134" w:type="dxa"/>
            <w:vAlign w:val="center"/>
          </w:tcPr>
          <w:p>
            <w:pPr>
              <w:pStyle w:val="11"/>
            </w:pPr>
            <w:r>
              <w:t>0.39</w:t>
            </w:r>
          </w:p>
        </w:tc>
        <w:tc>
          <w:tcPr>
            <w:tcW w:w="1134" w:type="dxa"/>
            <w:vAlign w:val="center"/>
          </w:tcPr>
          <w:p>
            <w:pPr>
              <w:pStyle w:val="11"/>
            </w:pPr>
            <w:r>
              <w:t>0.39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22</w:t>
            </w:r>
          </w:p>
        </w:tc>
        <w:tc>
          <w:tcPr>
            <w:tcW w:w="992" w:type="dxa"/>
            <w:vAlign w:val="center"/>
          </w:tcPr>
          <w:p>
            <w:pPr>
              <w:pStyle w:val="12"/>
            </w:pPr>
            <w:r>
              <w:t>2100408</w:t>
            </w:r>
          </w:p>
        </w:tc>
        <w:tc>
          <w:tcPr>
            <w:tcW w:w="1559" w:type="dxa"/>
            <w:vAlign w:val="center"/>
          </w:tcPr>
          <w:p>
            <w:pPr>
              <w:pStyle w:val="12"/>
            </w:pPr>
            <w:r>
              <w:t>基本公共卫生服务</w:t>
            </w:r>
          </w:p>
        </w:tc>
        <w:tc>
          <w:tcPr>
            <w:tcW w:w="1134" w:type="dxa"/>
            <w:vAlign w:val="center"/>
          </w:tcPr>
          <w:p>
            <w:pPr>
              <w:pStyle w:val="11"/>
            </w:pPr>
            <w:r>
              <w:t>0.39</w:t>
            </w:r>
          </w:p>
        </w:tc>
        <w:tc>
          <w:tcPr>
            <w:tcW w:w="1134" w:type="dxa"/>
            <w:vAlign w:val="center"/>
          </w:tcPr>
          <w:p>
            <w:pPr>
              <w:pStyle w:val="11"/>
            </w:pPr>
            <w:r>
              <w:t>0.39</w:t>
            </w:r>
          </w:p>
        </w:tc>
        <w:tc>
          <w:tcPr>
            <w:tcW w:w="1134" w:type="dxa"/>
            <w:vAlign w:val="center"/>
          </w:tcPr>
          <w:p>
            <w:pPr>
              <w:pStyle w:val="11"/>
            </w:pPr>
            <w:r>
              <w:t>0.39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23</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30.84</w:t>
            </w:r>
          </w:p>
        </w:tc>
        <w:tc>
          <w:tcPr>
            <w:tcW w:w="1134" w:type="dxa"/>
            <w:vAlign w:val="center"/>
          </w:tcPr>
          <w:p>
            <w:pPr>
              <w:pStyle w:val="11"/>
            </w:pPr>
            <w:r>
              <w:t>30.84</w:t>
            </w:r>
          </w:p>
        </w:tc>
        <w:tc>
          <w:tcPr>
            <w:tcW w:w="1134" w:type="dxa"/>
            <w:vAlign w:val="center"/>
          </w:tcPr>
          <w:p>
            <w:pPr>
              <w:pStyle w:val="11"/>
            </w:pPr>
            <w:r>
              <w:t>30.84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24</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15.61</w:t>
            </w:r>
          </w:p>
        </w:tc>
        <w:tc>
          <w:tcPr>
            <w:tcW w:w="1134" w:type="dxa"/>
            <w:vAlign w:val="center"/>
          </w:tcPr>
          <w:p>
            <w:pPr>
              <w:pStyle w:val="11"/>
            </w:pPr>
            <w:r>
              <w:t>15.61</w:t>
            </w:r>
          </w:p>
        </w:tc>
        <w:tc>
          <w:tcPr>
            <w:tcW w:w="1134" w:type="dxa"/>
            <w:vAlign w:val="center"/>
          </w:tcPr>
          <w:p>
            <w:pPr>
              <w:pStyle w:val="11"/>
            </w:pPr>
            <w:r>
              <w:t>15.61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25</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15.23</w:t>
            </w:r>
          </w:p>
        </w:tc>
        <w:tc>
          <w:tcPr>
            <w:tcW w:w="1134" w:type="dxa"/>
            <w:vAlign w:val="center"/>
          </w:tcPr>
          <w:p>
            <w:pPr>
              <w:pStyle w:val="11"/>
            </w:pPr>
            <w:r>
              <w:t>15.23</w:t>
            </w:r>
          </w:p>
        </w:tc>
        <w:tc>
          <w:tcPr>
            <w:tcW w:w="1134" w:type="dxa"/>
            <w:vAlign w:val="center"/>
          </w:tcPr>
          <w:p>
            <w:pPr>
              <w:pStyle w:val="11"/>
            </w:pPr>
            <w:r>
              <w:t>15.23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26</w:t>
            </w:r>
          </w:p>
        </w:tc>
        <w:tc>
          <w:tcPr>
            <w:tcW w:w="992" w:type="dxa"/>
            <w:vAlign w:val="center"/>
          </w:tcPr>
          <w:p>
            <w:pPr>
              <w:pStyle w:val="12"/>
            </w:pPr>
            <w:r>
              <w:t>21013</w:t>
            </w:r>
          </w:p>
        </w:tc>
        <w:tc>
          <w:tcPr>
            <w:tcW w:w="1559" w:type="dxa"/>
            <w:vAlign w:val="center"/>
          </w:tcPr>
          <w:p>
            <w:pPr>
              <w:pStyle w:val="12"/>
            </w:pPr>
            <w:r>
              <w:t>医疗救助</w:t>
            </w:r>
          </w:p>
        </w:tc>
        <w:tc>
          <w:tcPr>
            <w:tcW w:w="1134" w:type="dxa"/>
            <w:vAlign w:val="center"/>
          </w:tcPr>
          <w:p>
            <w:pPr>
              <w:pStyle w:val="11"/>
            </w:pPr>
            <w:r>
              <w:t>3.16</w:t>
            </w:r>
          </w:p>
        </w:tc>
        <w:tc>
          <w:tcPr>
            <w:tcW w:w="1134" w:type="dxa"/>
            <w:vAlign w:val="center"/>
          </w:tcPr>
          <w:p>
            <w:pPr>
              <w:pStyle w:val="11"/>
            </w:pPr>
            <w:r>
              <w:t>3.16</w:t>
            </w:r>
          </w:p>
        </w:tc>
        <w:tc>
          <w:tcPr>
            <w:tcW w:w="1134" w:type="dxa"/>
            <w:vAlign w:val="center"/>
          </w:tcPr>
          <w:p>
            <w:pPr>
              <w:pStyle w:val="11"/>
            </w:pPr>
            <w:r>
              <w:t>3.16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27</w:t>
            </w:r>
          </w:p>
        </w:tc>
        <w:tc>
          <w:tcPr>
            <w:tcW w:w="992" w:type="dxa"/>
            <w:vAlign w:val="center"/>
          </w:tcPr>
          <w:p>
            <w:pPr>
              <w:pStyle w:val="12"/>
            </w:pPr>
            <w:r>
              <w:t>2101301</w:t>
            </w:r>
          </w:p>
        </w:tc>
        <w:tc>
          <w:tcPr>
            <w:tcW w:w="1559" w:type="dxa"/>
            <w:vAlign w:val="center"/>
          </w:tcPr>
          <w:p>
            <w:pPr>
              <w:pStyle w:val="12"/>
            </w:pPr>
            <w:r>
              <w:t>城乡医疗救助</w:t>
            </w:r>
          </w:p>
        </w:tc>
        <w:tc>
          <w:tcPr>
            <w:tcW w:w="1134" w:type="dxa"/>
            <w:vAlign w:val="center"/>
          </w:tcPr>
          <w:p>
            <w:pPr>
              <w:pStyle w:val="11"/>
            </w:pPr>
            <w:r>
              <w:t>3.16</w:t>
            </w:r>
          </w:p>
        </w:tc>
        <w:tc>
          <w:tcPr>
            <w:tcW w:w="1134" w:type="dxa"/>
            <w:vAlign w:val="center"/>
          </w:tcPr>
          <w:p>
            <w:pPr>
              <w:pStyle w:val="11"/>
            </w:pPr>
            <w:r>
              <w:t>3.16</w:t>
            </w:r>
          </w:p>
        </w:tc>
        <w:tc>
          <w:tcPr>
            <w:tcW w:w="1134" w:type="dxa"/>
            <w:vAlign w:val="center"/>
          </w:tcPr>
          <w:p>
            <w:pPr>
              <w:pStyle w:val="11"/>
            </w:pPr>
            <w:r>
              <w:t>3.16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28</w:t>
            </w:r>
          </w:p>
        </w:tc>
        <w:tc>
          <w:tcPr>
            <w:tcW w:w="992" w:type="dxa"/>
            <w:vAlign w:val="center"/>
          </w:tcPr>
          <w:p>
            <w:pPr>
              <w:pStyle w:val="12"/>
            </w:pPr>
            <w:r>
              <w:t>211</w:t>
            </w:r>
          </w:p>
        </w:tc>
        <w:tc>
          <w:tcPr>
            <w:tcW w:w="1559" w:type="dxa"/>
            <w:vAlign w:val="center"/>
          </w:tcPr>
          <w:p>
            <w:pPr>
              <w:pStyle w:val="12"/>
            </w:pPr>
            <w:r>
              <w:t>节能环保支出</w:t>
            </w:r>
          </w:p>
        </w:tc>
        <w:tc>
          <w:tcPr>
            <w:tcW w:w="1134" w:type="dxa"/>
            <w:vAlign w:val="center"/>
          </w:tcPr>
          <w:p>
            <w:pPr>
              <w:pStyle w:val="11"/>
            </w:pPr>
            <w:r>
              <w:t>25.30</w:t>
            </w:r>
          </w:p>
        </w:tc>
        <w:tc>
          <w:tcPr>
            <w:tcW w:w="1134" w:type="dxa"/>
            <w:vAlign w:val="center"/>
          </w:tcPr>
          <w:p>
            <w:pPr>
              <w:pStyle w:val="11"/>
            </w:pPr>
            <w:r>
              <w:t>24.00</w:t>
            </w:r>
          </w:p>
        </w:tc>
        <w:tc>
          <w:tcPr>
            <w:tcW w:w="1134" w:type="dxa"/>
            <w:vAlign w:val="center"/>
          </w:tcPr>
          <w:p>
            <w:pPr>
              <w:pStyle w:val="11"/>
            </w:pPr>
            <w:r>
              <w:t>24.00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29</w:t>
            </w:r>
          </w:p>
        </w:tc>
        <w:tc>
          <w:tcPr>
            <w:tcW w:w="992" w:type="dxa"/>
            <w:vAlign w:val="center"/>
          </w:tcPr>
          <w:p>
            <w:pPr>
              <w:pStyle w:val="12"/>
            </w:pPr>
            <w:r>
              <w:t>21103</w:t>
            </w:r>
          </w:p>
        </w:tc>
        <w:tc>
          <w:tcPr>
            <w:tcW w:w="1559" w:type="dxa"/>
            <w:vAlign w:val="center"/>
          </w:tcPr>
          <w:p>
            <w:pPr>
              <w:pStyle w:val="12"/>
            </w:pPr>
            <w:r>
              <w:t>污染防治</w:t>
            </w:r>
          </w:p>
        </w:tc>
        <w:tc>
          <w:tcPr>
            <w:tcW w:w="1134" w:type="dxa"/>
            <w:vAlign w:val="center"/>
          </w:tcPr>
          <w:p>
            <w:pPr>
              <w:pStyle w:val="11"/>
            </w:pPr>
            <w:r>
              <w:t>19.00</w:t>
            </w:r>
          </w:p>
        </w:tc>
        <w:tc>
          <w:tcPr>
            <w:tcW w:w="1134" w:type="dxa"/>
            <w:vAlign w:val="center"/>
          </w:tcPr>
          <w:p>
            <w:pPr>
              <w:pStyle w:val="11"/>
            </w:pPr>
            <w:r>
              <w:t>19.00</w:t>
            </w:r>
          </w:p>
        </w:tc>
        <w:tc>
          <w:tcPr>
            <w:tcW w:w="1134" w:type="dxa"/>
            <w:vAlign w:val="center"/>
          </w:tcPr>
          <w:p>
            <w:pPr>
              <w:pStyle w:val="11"/>
            </w:pPr>
            <w:r>
              <w:t>19.00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30</w:t>
            </w:r>
          </w:p>
        </w:tc>
        <w:tc>
          <w:tcPr>
            <w:tcW w:w="992" w:type="dxa"/>
            <w:vAlign w:val="center"/>
          </w:tcPr>
          <w:p>
            <w:pPr>
              <w:pStyle w:val="12"/>
            </w:pPr>
            <w:r>
              <w:t>2110301</w:t>
            </w:r>
          </w:p>
        </w:tc>
        <w:tc>
          <w:tcPr>
            <w:tcW w:w="1559" w:type="dxa"/>
            <w:vAlign w:val="center"/>
          </w:tcPr>
          <w:p>
            <w:pPr>
              <w:pStyle w:val="12"/>
            </w:pPr>
            <w:r>
              <w:t>大气</w:t>
            </w:r>
          </w:p>
        </w:tc>
        <w:tc>
          <w:tcPr>
            <w:tcW w:w="1134" w:type="dxa"/>
            <w:vAlign w:val="center"/>
          </w:tcPr>
          <w:p>
            <w:pPr>
              <w:pStyle w:val="11"/>
            </w:pPr>
            <w:r>
              <w:t>19.00</w:t>
            </w:r>
          </w:p>
        </w:tc>
        <w:tc>
          <w:tcPr>
            <w:tcW w:w="1134" w:type="dxa"/>
            <w:vAlign w:val="center"/>
          </w:tcPr>
          <w:p>
            <w:pPr>
              <w:pStyle w:val="11"/>
            </w:pPr>
            <w:r>
              <w:t>19.00</w:t>
            </w:r>
          </w:p>
        </w:tc>
        <w:tc>
          <w:tcPr>
            <w:tcW w:w="1134" w:type="dxa"/>
            <w:vAlign w:val="center"/>
          </w:tcPr>
          <w:p>
            <w:pPr>
              <w:pStyle w:val="11"/>
            </w:pPr>
            <w:r>
              <w:t>19.00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31</w:t>
            </w:r>
          </w:p>
        </w:tc>
        <w:tc>
          <w:tcPr>
            <w:tcW w:w="992" w:type="dxa"/>
            <w:vAlign w:val="center"/>
          </w:tcPr>
          <w:p>
            <w:pPr>
              <w:pStyle w:val="12"/>
            </w:pPr>
            <w:r>
              <w:t>21104</w:t>
            </w:r>
          </w:p>
        </w:tc>
        <w:tc>
          <w:tcPr>
            <w:tcW w:w="1559" w:type="dxa"/>
            <w:vAlign w:val="center"/>
          </w:tcPr>
          <w:p>
            <w:pPr>
              <w:pStyle w:val="12"/>
            </w:pPr>
            <w:r>
              <w:t>自然生态保护</w:t>
            </w:r>
          </w:p>
        </w:tc>
        <w:tc>
          <w:tcPr>
            <w:tcW w:w="1134" w:type="dxa"/>
            <w:vAlign w:val="center"/>
          </w:tcPr>
          <w:p>
            <w:pPr>
              <w:pStyle w:val="11"/>
            </w:pPr>
            <w:r>
              <w:t>6.30</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32</w:t>
            </w:r>
          </w:p>
        </w:tc>
        <w:tc>
          <w:tcPr>
            <w:tcW w:w="992" w:type="dxa"/>
            <w:vAlign w:val="center"/>
          </w:tcPr>
          <w:p>
            <w:pPr>
              <w:pStyle w:val="12"/>
            </w:pPr>
            <w:r>
              <w:t>2110402</w:t>
            </w:r>
          </w:p>
        </w:tc>
        <w:tc>
          <w:tcPr>
            <w:tcW w:w="1559" w:type="dxa"/>
            <w:vAlign w:val="center"/>
          </w:tcPr>
          <w:p>
            <w:pPr>
              <w:pStyle w:val="12"/>
            </w:pPr>
            <w:r>
              <w:t>农村环境保护</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33</w:t>
            </w:r>
          </w:p>
        </w:tc>
        <w:tc>
          <w:tcPr>
            <w:tcW w:w="992" w:type="dxa"/>
            <w:vAlign w:val="center"/>
          </w:tcPr>
          <w:p>
            <w:pPr>
              <w:pStyle w:val="12"/>
            </w:pPr>
            <w:r>
              <w:t>2110499</w:t>
            </w:r>
          </w:p>
        </w:tc>
        <w:tc>
          <w:tcPr>
            <w:tcW w:w="1559" w:type="dxa"/>
            <w:vAlign w:val="center"/>
          </w:tcPr>
          <w:p>
            <w:pPr>
              <w:pStyle w:val="12"/>
            </w:pPr>
            <w:r>
              <w:t>其他自然生态保护支出</w:t>
            </w:r>
          </w:p>
        </w:tc>
        <w:tc>
          <w:tcPr>
            <w:tcW w:w="1134" w:type="dxa"/>
            <w:vAlign w:val="center"/>
          </w:tcPr>
          <w:p>
            <w:pPr>
              <w:pStyle w:val="11"/>
            </w:pPr>
            <w:r>
              <w:t>5.30</w:t>
            </w:r>
          </w:p>
        </w:tc>
        <w:tc>
          <w:tcPr>
            <w:tcW w:w="1134" w:type="dxa"/>
            <w:vAlign w:val="center"/>
          </w:tcPr>
          <w:p>
            <w:pPr>
              <w:pStyle w:val="11"/>
            </w:pPr>
            <w:r>
              <w:t>4.00</w:t>
            </w:r>
          </w:p>
        </w:tc>
        <w:tc>
          <w:tcPr>
            <w:tcW w:w="1134" w:type="dxa"/>
            <w:vAlign w:val="center"/>
          </w:tcPr>
          <w:p>
            <w:pPr>
              <w:pStyle w:val="11"/>
            </w:pPr>
            <w:r>
              <w:t>4.00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34</w:t>
            </w:r>
          </w:p>
        </w:tc>
        <w:tc>
          <w:tcPr>
            <w:tcW w:w="992" w:type="dxa"/>
            <w:vAlign w:val="center"/>
          </w:tcPr>
          <w:p>
            <w:pPr>
              <w:pStyle w:val="12"/>
            </w:pPr>
            <w:r>
              <w:t>213</w:t>
            </w:r>
          </w:p>
        </w:tc>
        <w:tc>
          <w:tcPr>
            <w:tcW w:w="1559" w:type="dxa"/>
            <w:vAlign w:val="center"/>
          </w:tcPr>
          <w:p>
            <w:pPr>
              <w:pStyle w:val="12"/>
            </w:pPr>
            <w:r>
              <w:t>农林水支出</w:t>
            </w:r>
          </w:p>
        </w:tc>
        <w:tc>
          <w:tcPr>
            <w:tcW w:w="1134" w:type="dxa"/>
            <w:vAlign w:val="center"/>
          </w:tcPr>
          <w:p>
            <w:pPr>
              <w:pStyle w:val="11"/>
            </w:pPr>
            <w:r>
              <w:t>63.71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63.71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35</w:t>
            </w:r>
          </w:p>
        </w:tc>
        <w:tc>
          <w:tcPr>
            <w:tcW w:w="992" w:type="dxa"/>
            <w:vAlign w:val="center"/>
          </w:tcPr>
          <w:p>
            <w:pPr>
              <w:pStyle w:val="12"/>
            </w:pPr>
            <w:r>
              <w:t>21307</w:t>
            </w:r>
          </w:p>
        </w:tc>
        <w:tc>
          <w:tcPr>
            <w:tcW w:w="1559" w:type="dxa"/>
            <w:vAlign w:val="center"/>
          </w:tcPr>
          <w:p>
            <w:pPr>
              <w:pStyle w:val="12"/>
            </w:pPr>
            <w:r>
              <w:t>农村综合改革</w:t>
            </w:r>
          </w:p>
        </w:tc>
        <w:tc>
          <w:tcPr>
            <w:tcW w:w="1134" w:type="dxa"/>
            <w:vAlign w:val="center"/>
          </w:tcPr>
          <w:p>
            <w:pPr>
              <w:pStyle w:val="11"/>
            </w:pPr>
            <w:r>
              <w:t>63.71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63.71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36</w:t>
            </w:r>
          </w:p>
        </w:tc>
        <w:tc>
          <w:tcPr>
            <w:tcW w:w="992" w:type="dxa"/>
            <w:vAlign w:val="center"/>
          </w:tcPr>
          <w:p>
            <w:pPr>
              <w:pStyle w:val="12"/>
            </w:pPr>
            <w:r>
              <w:t>2130705</w:t>
            </w:r>
          </w:p>
        </w:tc>
        <w:tc>
          <w:tcPr>
            <w:tcW w:w="1559" w:type="dxa"/>
            <w:vAlign w:val="center"/>
          </w:tcPr>
          <w:p>
            <w:pPr>
              <w:pStyle w:val="12"/>
            </w:pPr>
            <w:r>
              <w:t>对村民委员会和村党支部的补助</w:t>
            </w:r>
          </w:p>
        </w:tc>
        <w:tc>
          <w:tcPr>
            <w:tcW w:w="1134" w:type="dxa"/>
            <w:vAlign w:val="center"/>
          </w:tcPr>
          <w:p>
            <w:pPr>
              <w:pStyle w:val="11"/>
            </w:pPr>
            <w:r>
              <w:t>63.71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63.71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37</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31.01</w:t>
            </w:r>
          </w:p>
        </w:tc>
        <w:tc>
          <w:tcPr>
            <w:tcW w:w="1134" w:type="dxa"/>
            <w:vAlign w:val="center"/>
          </w:tcPr>
          <w:p>
            <w:pPr>
              <w:pStyle w:val="11"/>
            </w:pPr>
            <w:r>
              <w:t>31.01</w:t>
            </w:r>
          </w:p>
        </w:tc>
        <w:tc>
          <w:tcPr>
            <w:tcW w:w="1134" w:type="dxa"/>
            <w:vAlign w:val="center"/>
          </w:tcPr>
          <w:p>
            <w:pPr>
              <w:pStyle w:val="11"/>
            </w:pPr>
            <w:r>
              <w:t>31.01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38</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31.01</w:t>
            </w:r>
          </w:p>
        </w:tc>
        <w:tc>
          <w:tcPr>
            <w:tcW w:w="1134" w:type="dxa"/>
            <w:vAlign w:val="center"/>
          </w:tcPr>
          <w:p>
            <w:pPr>
              <w:pStyle w:val="11"/>
            </w:pPr>
            <w:r>
              <w:t>31.01</w:t>
            </w:r>
          </w:p>
        </w:tc>
        <w:tc>
          <w:tcPr>
            <w:tcW w:w="1134" w:type="dxa"/>
            <w:vAlign w:val="center"/>
          </w:tcPr>
          <w:p>
            <w:pPr>
              <w:pStyle w:val="11"/>
            </w:pPr>
            <w:r>
              <w:t>31.01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39</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31.01</w:t>
            </w:r>
          </w:p>
        </w:tc>
        <w:tc>
          <w:tcPr>
            <w:tcW w:w="1134" w:type="dxa"/>
            <w:vAlign w:val="center"/>
          </w:tcPr>
          <w:p>
            <w:pPr>
              <w:pStyle w:val="11"/>
            </w:pPr>
            <w:r>
              <w:t>31.01</w:t>
            </w:r>
          </w:p>
        </w:tc>
        <w:tc>
          <w:tcPr>
            <w:tcW w:w="1134" w:type="dxa"/>
            <w:vAlign w:val="center"/>
          </w:tcPr>
          <w:p>
            <w:pPr>
              <w:pStyle w:val="11"/>
            </w:pPr>
            <w:r>
              <w:t>31.01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40</w:t>
            </w:r>
          </w:p>
        </w:tc>
        <w:tc>
          <w:tcPr>
            <w:tcW w:w="992" w:type="dxa"/>
            <w:vAlign w:val="center"/>
          </w:tcPr>
          <w:p>
            <w:pPr>
              <w:pStyle w:val="12"/>
            </w:pPr>
            <w:r>
              <w:t>224</w:t>
            </w:r>
          </w:p>
        </w:tc>
        <w:tc>
          <w:tcPr>
            <w:tcW w:w="1559" w:type="dxa"/>
            <w:vAlign w:val="center"/>
          </w:tcPr>
          <w:p>
            <w:pPr>
              <w:pStyle w:val="12"/>
            </w:pPr>
            <w:r>
              <w:t>灾害防治及应急管理支出</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41</w:t>
            </w:r>
          </w:p>
        </w:tc>
        <w:tc>
          <w:tcPr>
            <w:tcW w:w="992" w:type="dxa"/>
            <w:vAlign w:val="center"/>
          </w:tcPr>
          <w:p>
            <w:pPr>
              <w:pStyle w:val="12"/>
            </w:pPr>
            <w:r>
              <w:t>22401</w:t>
            </w:r>
          </w:p>
        </w:tc>
        <w:tc>
          <w:tcPr>
            <w:tcW w:w="1559" w:type="dxa"/>
            <w:vAlign w:val="center"/>
          </w:tcPr>
          <w:p>
            <w:pPr>
              <w:pStyle w:val="12"/>
            </w:pPr>
            <w:r>
              <w:t>应急管理事务</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42</w:t>
            </w:r>
          </w:p>
        </w:tc>
        <w:tc>
          <w:tcPr>
            <w:tcW w:w="992" w:type="dxa"/>
            <w:vAlign w:val="center"/>
          </w:tcPr>
          <w:p>
            <w:pPr>
              <w:pStyle w:val="12"/>
            </w:pPr>
            <w:r>
              <w:t>2240104</w:t>
            </w:r>
          </w:p>
        </w:tc>
        <w:tc>
          <w:tcPr>
            <w:tcW w:w="1559" w:type="dxa"/>
            <w:vAlign w:val="center"/>
          </w:tcPr>
          <w:p>
            <w:pPr>
              <w:pStyle w:val="12"/>
            </w:pPr>
            <w:r>
              <w:t>灾害风险防治</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43</w:t>
            </w:r>
          </w:p>
        </w:tc>
        <w:tc>
          <w:tcPr>
            <w:tcW w:w="992" w:type="dxa"/>
            <w:vAlign w:val="center"/>
          </w:tcPr>
          <w:p>
            <w:pPr>
              <w:pStyle w:val="12"/>
            </w:pPr>
            <w:r>
              <w:t>229</w:t>
            </w:r>
          </w:p>
        </w:tc>
        <w:tc>
          <w:tcPr>
            <w:tcW w:w="1559" w:type="dxa"/>
            <w:vAlign w:val="center"/>
          </w:tcPr>
          <w:p>
            <w:pPr>
              <w:pStyle w:val="12"/>
            </w:pPr>
            <w:r>
              <w:t>其他支出</w:t>
            </w:r>
          </w:p>
        </w:tc>
        <w:tc>
          <w:tcPr>
            <w:tcW w:w="1134" w:type="dxa"/>
            <w:vAlign w:val="center"/>
          </w:tcPr>
          <w:p>
            <w:pPr>
              <w:pStyle w:val="11"/>
            </w:pPr>
            <w:r>
              <w:t>73.00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73.00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44</w:t>
            </w:r>
          </w:p>
        </w:tc>
        <w:tc>
          <w:tcPr>
            <w:tcW w:w="992" w:type="dxa"/>
            <w:vAlign w:val="center"/>
          </w:tcPr>
          <w:p>
            <w:pPr>
              <w:pStyle w:val="12"/>
            </w:pPr>
            <w:r>
              <w:t>22960</w:t>
            </w:r>
          </w:p>
        </w:tc>
        <w:tc>
          <w:tcPr>
            <w:tcW w:w="1559" w:type="dxa"/>
            <w:vAlign w:val="center"/>
          </w:tcPr>
          <w:p>
            <w:pPr>
              <w:pStyle w:val="12"/>
            </w:pPr>
            <w:r>
              <w:t>彩票公益金安排的支出</w:t>
            </w:r>
          </w:p>
        </w:tc>
        <w:tc>
          <w:tcPr>
            <w:tcW w:w="1134" w:type="dxa"/>
            <w:vAlign w:val="center"/>
          </w:tcPr>
          <w:p>
            <w:pPr>
              <w:pStyle w:val="11"/>
            </w:pPr>
            <w:r>
              <w:t>73.00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73.00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45</w:t>
            </w:r>
          </w:p>
        </w:tc>
        <w:tc>
          <w:tcPr>
            <w:tcW w:w="992" w:type="dxa"/>
            <w:vAlign w:val="center"/>
          </w:tcPr>
          <w:p>
            <w:pPr>
              <w:pStyle w:val="12"/>
            </w:pPr>
            <w:r>
              <w:t>2296099</w:t>
            </w:r>
          </w:p>
        </w:tc>
        <w:tc>
          <w:tcPr>
            <w:tcW w:w="1559" w:type="dxa"/>
            <w:vAlign w:val="center"/>
          </w:tcPr>
          <w:p>
            <w:pPr>
              <w:pStyle w:val="12"/>
            </w:pPr>
            <w:r>
              <w:t>用于其他社会公益事业的彩票公益金支出</w:t>
            </w:r>
          </w:p>
        </w:tc>
        <w:tc>
          <w:tcPr>
            <w:tcW w:w="1134" w:type="dxa"/>
            <w:vAlign w:val="center"/>
          </w:tcPr>
          <w:p>
            <w:pPr>
              <w:pStyle w:val="11"/>
            </w:pPr>
            <w:r>
              <w:t>73.00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73.00</w:t>
            </w: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903001青龙满族自治县凤凰山乡人民政府本级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837.75</w:t>
            </w:r>
          </w:p>
        </w:tc>
        <w:tc>
          <w:tcPr>
            <w:tcW w:w="1361" w:type="dxa"/>
            <w:vAlign w:val="center"/>
          </w:tcPr>
          <w:p>
            <w:pPr>
              <w:pStyle w:val="15"/>
            </w:pPr>
            <w:r>
              <w:t>664.69</w:t>
            </w:r>
          </w:p>
        </w:tc>
        <w:tc>
          <w:tcPr>
            <w:tcW w:w="1361" w:type="dxa"/>
            <w:vAlign w:val="center"/>
          </w:tcPr>
          <w:p>
            <w:pPr>
              <w:pStyle w:val="15"/>
            </w:pPr>
            <w:r>
              <w:t>173.06</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481.32</w:t>
            </w:r>
          </w:p>
        </w:tc>
        <w:tc>
          <w:tcPr>
            <w:tcW w:w="1361" w:type="dxa"/>
            <w:vAlign w:val="center"/>
          </w:tcPr>
          <w:p>
            <w:pPr>
              <w:pStyle w:val="11"/>
            </w:pPr>
            <w:r>
              <w:t>474.82</w:t>
            </w:r>
          </w:p>
        </w:tc>
        <w:tc>
          <w:tcPr>
            <w:tcW w:w="1361" w:type="dxa"/>
            <w:vAlign w:val="center"/>
          </w:tcPr>
          <w:p>
            <w:pPr>
              <w:pStyle w:val="11"/>
            </w:pPr>
            <w:r>
              <w:t>6.50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20101</w:t>
            </w:r>
          </w:p>
        </w:tc>
        <w:tc>
          <w:tcPr>
            <w:tcW w:w="4535" w:type="dxa"/>
            <w:vAlign w:val="center"/>
          </w:tcPr>
          <w:p>
            <w:pPr>
              <w:pStyle w:val="12"/>
            </w:pPr>
            <w:r>
              <w:t>人大事务</w:t>
            </w:r>
          </w:p>
        </w:tc>
        <w:tc>
          <w:tcPr>
            <w:tcW w:w="1361" w:type="dxa"/>
            <w:vAlign w:val="center"/>
          </w:tcPr>
          <w:p>
            <w:pPr>
              <w:pStyle w:val="11"/>
            </w:pPr>
            <w:r>
              <w:t>0.50</w:t>
            </w:r>
          </w:p>
        </w:tc>
        <w:tc>
          <w:tcPr>
            <w:tcW w:w="1361" w:type="dxa"/>
            <w:vAlign w:val="center"/>
          </w:tcPr>
          <w:p>
            <w:pPr>
              <w:pStyle w:val="11"/>
            </w:pPr>
          </w:p>
        </w:tc>
        <w:tc>
          <w:tcPr>
            <w:tcW w:w="1361" w:type="dxa"/>
            <w:vAlign w:val="center"/>
          </w:tcPr>
          <w:p>
            <w:pPr>
              <w:pStyle w:val="11"/>
            </w:pPr>
            <w:r>
              <w:t>0.50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2010102</w:t>
            </w:r>
          </w:p>
        </w:tc>
        <w:tc>
          <w:tcPr>
            <w:tcW w:w="4535" w:type="dxa"/>
            <w:vAlign w:val="center"/>
          </w:tcPr>
          <w:p>
            <w:pPr>
              <w:pStyle w:val="12"/>
            </w:pPr>
            <w:r>
              <w:t>一般行政管理事务</w:t>
            </w:r>
          </w:p>
        </w:tc>
        <w:tc>
          <w:tcPr>
            <w:tcW w:w="1361" w:type="dxa"/>
            <w:vAlign w:val="center"/>
          </w:tcPr>
          <w:p>
            <w:pPr>
              <w:pStyle w:val="11"/>
            </w:pPr>
            <w:r>
              <w:t>0.50</w:t>
            </w:r>
          </w:p>
        </w:tc>
        <w:tc>
          <w:tcPr>
            <w:tcW w:w="1361" w:type="dxa"/>
            <w:vAlign w:val="center"/>
          </w:tcPr>
          <w:p>
            <w:pPr>
              <w:pStyle w:val="11"/>
            </w:pPr>
          </w:p>
        </w:tc>
        <w:tc>
          <w:tcPr>
            <w:tcW w:w="1361" w:type="dxa"/>
            <w:vAlign w:val="center"/>
          </w:tcPr>
          <w:p>
            <w:pPr>
              <w:pStyle w:val="11"/>
            </w:pPr>
            <w:r>
              <w:t>0.50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20103</w:t>
            </w:r>
          </w:p>
        </w:tc>
        <w:tc>
          <w:tcPr>
            <w:tcW w:w="4535" w:type="dxa"/>
            <w:vAlign w:val="center"/>
          </w:tcPr>
          <w:p>
            <w:pPr>
              <w:pStyle w:val="12"/>
            </w:pPr>
            <w:r>
              <w:t>政府办公厅（室）及相关机构事务</w:t>
            </w:r>
          </w:p>
        </w:tc>
        <w:tc>
          <w:tcPr>
            <w:tcW w:w="1361" w:type="dxa"/>
            <w:vAlign w:val="center"/>
          </w:tcPr>
          <w:p>
            <w:pPr>
              <w:pStyle w:val="11"/>
            </w:pPr>
            <w:r>
              <w:t>477.82</w:t>
            </w:r>
          </w:p>
        </w:tc>
        <w:tc>
          <w:tcPr>
            <w:tcW w:w="1361" w:type="dxa"/>
            <w:vAlign w:val="center"/>
          </w:tcPr>
          <w:p>
            <w:pPr>
              <w:pStyle w:val="11"/>
            </w:pPr>
            <w:r>
              <w:t>474.82</w:t>
            </w: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2010301</w:t>
            </w:r>
          </w:p>
        </w:tc>
        <w:tc>
          <w:tcPr>
            <w:tcW w:w="4535" w:type="dxa"/>
            <w:vAlign w:val="center"/>
          </w:tcPr>
          <w:p>
            <w:pPr>
              <w:pStyle w:val="12"/>
            </w:pPr>
            <w:r>
              <w:t>行政运行</w:t>
            </w:r>
          </w:p>
        </w:tc>
        <w:tc>
          <w:tcPr>
            <w:tcW w:w="1361" w:type="dxa"/>
            <w:vAlign w:val="center"/>
          </w:tcPr>
          <w:p>
            <w:pPr>
              <w:pStyle w:val="11"/>
            </w:pPr>
            <w:r>
              <w:t>286.43</w:t>
            </w:r>
          </w:p>
        </w:tc>
        <w:tc>
          <w:tcPr>
            <w:tcW w:w="1361" w:type="dxa"/>
            <w:vAlign w:val="center"/>
          </w:tcPr>
          <w:p>
            <w:pPr>
              <w:pStyle w:val="11"/>
            </w:pPr>
            <w:r>
              <w:t>286.43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2010302</w:t>
            </w:r>
          </w:p>
        </w:tc>
        <w:tc>
          <w:tcPr>
            <w:tcW w:w="4535" w:type="dxa"/>
            <w:vAlign w:val="center"/>
          </w:tcPr>
          <w:p>
            <w:pPr>
              <w:pStyle w:val="12"/>
            </w:pPr>
            <w:r>
              <w:t>一般行政管理事务</w:t>
            </w: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2010350</w:t>
            </w:r>
          </w:p>
        </w:tc>
        <w:tc>
          <w:tcPr>
            <w:tcW w:w="4535" w:type="dxa"/>
            <w:vAlign w:val="center"/>
          </w:tcPr>
          <w:p>
            <w:pPr>
              <w:pStyle w:val="12"/>
            </w:pPr>
            <w:r>
              <w:t>事业运行</w:t>
            </w:r>
          </w:p>
        </w:tc>
        <w:tc>
          <w:tcPr>
            <w:tcW w:w="1361" w:type="dxa"/>
            <w:vAlign w:val="center"/>
          </w:tcPr>
          <w:p>
            <w:pPr>
              <w:pStyle w:val="11"/>
            </w:pPr>
            <w:r>
              <w:t>188.40</w:t>
            </w:r>
          </w:p>
        </w:tc>
        <w:tc>
          <w:tcPr>
            <w:tcW w:w="1361" w:type="dxa"/>
            <w:vAlign w:val="center"/>
          </w:tcPr>
          <w:p>
            <w:pPr>
              <w:pStyle w:val="11"/>
            </w:pPr>
            <w:r>
              <w:t>188.40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2010399</w:t>
            </w:r>
          </w:p>
        </w:tc>
        <w:tc>
          <w:tcPr>
            <w:tcW w:w="4535" w:type="dxa"/>
            <w:vAlign w:val="center"/>
          </w:tcPr>
          <w:p>
            <w:pPr>
              <w:pStyle w:val="12"/>
            </w:pPr>
            <w:r>
              <w:t>其他政府办公厅（室）及相关机构事务支出</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20140</w:t>
            </w:r>
          </w:p>
        </w:tc>
        <w:tc>
          <w:tcPr>
            <w:tcW w:w="4535" w:type="dxa"/>
            <w:vAlign w:val="center"/>
          </w:tcPr>
          <w:p>
            <w:pPr>
              <w:pStyle w:val="12"/>
            </w:pPr>
            <w:r>
              <w:t>信访事务</w:t>
            </w: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2014004</w:t>
            </w:r>
          </w:p>
        </w:tc>
        <w:tc>
          <w:tcPr>
            <w:tcW w:w="4535" w:type="dxa"/>
            <w:vAlign w:val="center"/>
          </w:tcPr>
          <w:p>
            <w:pPr>
              <w:pStyle w:val="12"/>
            </w:pPr>
            <w:r>
              <w:t>信访业务</w:t>
            </w: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128.01</w:t>
            </w:r>
          </w:p>
        </w:tc>
        <w:tc>
          <w:tcPr>
            <w:tcW w:w="1361" w:type="dxa"/>
            <w:vAlign w:val="center"/>
          </w:tcPr>
          <w:p>
            <w:pPr>
              <w:pStyle w:val="11"/>
            </w:pPr>
            <w:r>
              <w:t>128.01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73.94</w:t>
            </w:r>
          </w:p>
        </w:tc>
        <w:tc>
          <w:tcPr>
            <w:tcW w:w="1361" w:type="dxa"/>
            <w:vAlign w:val="center"/>
          </w:tcPr>
          <w:p>
            <w:pPr>
              <w:pStyle w:val="11"/>
            </w:pPr>
            <w:r>
              <w:t>73.94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2080501</w:t>
            </w:r>
          </w:p>
        </w:tc>
        <w:tc>
          <w:tcPr>
            <w:tcW w:w="4535" w:type="dxa"/>
            <w:vAlign w:val="center"/>
          </w:tcPr>
          <w:p>
            <w:pPr>
              <w:pStyle w:val="12"/>
            </w:pPr>
            <w:r>
              <w:t>行政单位离退休</w:t>
            </w:r>
          </w:p>
        </w:tc>
        <w:tc>
          <w:tcPr>
            <w:tcW w:w="1361" w:type="dxa"/>
            <w:vAlign w:val="center"/>
          </w:tcPr>
          <w:p>
            <w:pPr>
              <w:pStyle w:val="11"/>
            </w:pPr>
            <w:r>
              <w:t>13.63</w:t>
            </w:r>
          </w:p>
        </w:tc>
        <w:tc>
          <w:tcPr>
            <w:tcW w:w="1361" w:type="dxa"/>
            <w:vAlign w:val="center"/>
          </w:tcPr>
          <w:p>
            <w:pPr>
              <w:pStyle w:val="11"/>
            </w:pPr>
            <w:r>
              <w:t>13.63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2080502</w:t>
            </w:r>
          </w:p>
        </w:tc>
        <w:tc>
          <w:tcPr>
            <w:tcW w:w="4535" w:type="dxa"/>
            <w:vAlign w:val="center"/>
          </w:tcPr>
          <w:p>
            <w:pPr>
              <w:pStyle w:val="12"/>
            </w:pPr>
            <w:r>
              <w:t>事业单位离退休</w:t>
            </w:r>
          </w:p>
        </w:tc>
        <w:tc>
          <w:tcPr>
            <w:tcW w:w="1361" w:type="dxa"/>
            <w:vAlign w:val="center"/>
          </w:tcPr>
          <w:p>
            <w:pPr>
              <w:pStyle w:val="11"/>
            </w:pPr>
            <w:r>
              <w:t>0.20</w:t>
            </w:r>
          </w:p>
        </w:tc>
        <w:tc>
          <w:tcPr>
            <w:tcW w:w="1361" w:type="dxa"/>
            <w:vAlign w:val="center"/>
          </w:tcPr>
          <w:p>
            <w:pPr>
              <w:pStyle w:val="11"/>
            </w:pPr>
            <w:r>
              <w:t>0.20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60.12</w:t>
            </w:r>
          </w:p>
        </w:tc>
        <w:tc>
          <w:tcPr>
            <w:tcW w:w="1361" w:type="dxa"/>
            <w:vAlign w:val="center"/>
          </w:tcPr>
          <w:p>
            <w:pPr>
              <w:pStyle w:val="11"/>
            </w:pPr>
            <w:r>
              <w:t>60.12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20808</w:t>
            </w:r>
          </w:p>
        </w:tc>
        <w:tc>
          <w:tcPr>
            <w:tcW w:w="4535" w:type="dxa"/>
            <w:vAlign w:val="center"/>
          </w:tcPr>
          <w:p>
            <w:pPr>
              <w:pStyle w:val="12"/>
            </w:pPr>
            <w:r>
              <w:t>抚恤</w:t>
            </w:r>
          </w:p>
        </w:tc>
        <w:tc>
          <w:tcPr>
            <w:tcW w:w="1361" w:type="dxa"/>
            <w:vAlign w:val="center"/>
          </w:tcPr>
          <w:p>
            <w:pPr>
              <w:pStyle w:val="11"/>
            </w:pPr>
            <w:r>
              <w:t>54.07</w:t>
            </w:r>
          </w:p>
        </w:tc>
        <w:tc>
          <w:tcPr>
            <w:tcW w:w="1361" w:type="dxa"/>
            <w:vAlign w:val="center"/>
          </w:tcPr>
          <w:p>
            <w:pPr>
              <w:pStyle w:val="11"/>
            </w:pPr>
            <w:r>
              <w:t>54.07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2080801</w:t>
            </w:r>
          </w:p>
        </w:tc>
        <w:tc>
          <w:tcPr>
            <w:tcW w:w="4535" w:type="dxa"/>
            <w:vAlign w:val="center"/>
          </w:tcPr>
          <w:p>
            <w:pPr>
              <w:pStyle w:val="12"/>
            </w:pPr>
            <w:r>
              <w:t>死亡抚恤</w:t>
            </w:r>
          </w:p>
        </w:tc>
        <w:tc>
          <w:tcPr>
            <w:tcW w:w="1361" w:type="dxa"/>
            <w:vAlign w:val="center"/>
          </w:tcPr>
          <w:p>
            <w:pPr>
              <w:pStyle w:val="11"/>
            </w:pPr>
            <w:r>
              <w:t>49.35</w:t>
            </w:r>
          </w:p>
        </w:tc>
        <w:tc>
          <w:tcPr>
            <w:tcW w:w="1361" w:type="dxa"/>
            <w:vAlign w:val="center"/>
          </w:tcPr>
          <w:p>
            <w:pPr>
              <w:pStyle w:val="11"/>
            </w:pPr>
            <w:r>
              <w:t>49.35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2080899</w:t>
            </w:r>
          </w:p>
        </w:tc>
        <w:tc>
          <w:tcPr>
            <w:tcW w:w="4535" w:type="dxa"/>
            <w:vAlign w:val="center"/>
          </w:tcPr>
          <w:p>
            <w:pPr>
              <w:pStyle w:val="12"/>
            </w:pPr>
            <w:r>
              <w:t>其他优抚支出</w:t>
            </w:r>
          </w:p>
        </w:tc>
        <w:tc>
          <w:tcPr>
            <w:tcW w:w="1361" w:type="dxa"/>
            <w:vAlign w:val="center"/>
          </w:tcPr>
          <w:p>
            <w:pPr>
              <w:pStyle w:val="11"/>
            </w:pPr>
            <w:r>
              <w:t>4.73</w:t>
            </w:r>
          </w:p>
        </w:tc>
        <w:tc>
          <w:tcPr>
            <w:tcW w:w="1361" w:type="dxa"/>
            <w:vAlign w:val="center"/>
          </w:tcPr>
          <w:p>
            <w:pPr>
              <w:pStyle w:val="11"/>
            </w:pPr>
            <w:r>
              <w:t>4.73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34.40</w:t>
            </w:r>
          </w:p>
        </w:tc>
        <w:tc>
          <w:tcPr>
            <w:tcW w:w="1361" w:type="dxa"/>
            <w:vAlign w:val="center"/>
          </w:tcPr>
          <w:p>
            <w:pPr>
              <w:pStyle w:val="11"/>
            </w:pPr>
            <w:r>
              <w:t>30.84</w:t>
            </w:r>
          </w:p>
        </w:tc>
        <w:tc>
          <w:tcPr>
            <w:tcW w:w="1361" w:type="dxa"/>
            <w:vAlign w:val="center"/>
          </w:tcPr>
          <w:p>
            <w:pPr>
              <w:pStyle w:val="11"/>
            </w:pPr>
            <w:r>
              <w:t>3.55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vAlign w:val="center"/>
          </w:tcPr>
          <w:p>
            <w:pPr>
              <w:pStyle w:val="12"/>
            </w:pPr>
            <w:r>
              <w:t>21004</w:t>
            </w:r>
          </w:p>
        </w:tc>
        <w:tc>
          <w:tcPr>
            <w:tcW w:w="4535" w:type="dxa"/>
            <w:vAlign w:val="center"/>
          </w:tcPr>
          <w:p>
            <w:pPr>
              <w:pStyle w:val="12"/>
            </w:pPr>
            <w:r>
              <w:t>公共卫生</w:t>
            </w:r>
          </w:p>
        </w:tc>
        <w:tc>
          <w:tcPr>
            <w:tcW w:w="1361" w:type="dxa"/>
            <w:vAlign w:val="center"/>
          </w:tcPr>
          <w:p>
            <w:pPr>
              <w:pStyle w:val="11"/>
            </w:pPr>
            <w:r>
              <w:t>0.39</w:t>
            </w:r>
          </w:p>
        </w:tc>
        <w:tc>
          <w:tcPr>
            <w:tcW w:w="1361" w:type="dxa"/>
            <w:vAlign w:val="center"/>
          </w:tcPr>
          <w:p>
            <w:pPr>
              <w:pStyle w:val="11"/>
            </w:pPr>
          </w:p>
        </w:tc>
        <w:tc>
          <w:tcPr>
            <w:tcW w:w="1361" w:type="dxa"/>
            <w:vAlign w:val="center"/>
          </w:tcPr>
          <w:p>
            <w:pPr>
              <w:pStyle w:val="11"/>
            </w:pPr>
            <w:r>
              <w:t>0.39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992" w:type="dxa"/>
            <w:vAlign w:val="center"/>
          </w:tcPr>
          <w:p>
            <w:pPr>
              <w:pStyle w:val="12"/>
            </w:pPr>
            <w:r>
              <w:t>2100408</w:t>
            </w:r>
          </w:p>
        </w:tc>
        <w:tc>
          <w:tcPr>
            <w:tcW w:w="4535" w:type="dxa"/>
            <w:vAlign w:val="center"/>
          </w:tcPr>
          <w:p>
            <w:pPr>
              <w:pStyle w:val="12"/>
            </w:pPr>
            <w:r>
              <w:t>基本公共卫生服务</w:t>
            </w:r>
          </w:p>
        </w:tc>
        <w:tc>
          <w:tcPr>
            <w:tcW w:w="1361" w:type="dxa"/>
            <w:vAlign w:val="center"/>
          </w:tcPr>
          <w:p>
            <w:pPr>
              <w:pStyle w:val="11"/>
            </w:pPr>
            <w:r>
              <w:t>0.39</w:t>
            </w:r>
          </w:p>
        </w:tc>
        <w:tc>
          <w:tcPr>
            <w:tcW w:w="1361" w:type="dxa"/>
            <w:vAlign w:val="center"/>
          </w:tcPr>
          <w:p>
            <w:pPr>
              <w:pStyle w:val="11"/>
            </w:pPr>
          </w:p>
        </w:tc>
        <w:tc>
          <w:tcPr>
            <w:tcW w:w="1361" w:type="dxa"/>
            <w:vAlign w:val="center"/>
          </w:tcPr>
          <w:p>
            <w:pPr>
              <w:pStyle w:val="11"/>
            </w:pPr>
            <w:r>
              <w:t>0.39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30.84</w:t>
            </w:r>
          </w:p>
        </w:tc>
        <w:tc>
          <w:tcPr>
            <w:tcW w:w="1361" w:type="dxa"/>
            <w:vAlign w:val="center"/>
          </w:tcPr>
          <w:p>
            <w:pPr>
              <w:pStyle w:val="11"/>
            </w:pPr>
            <w:r>
              <w:t>30.84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15.61</w:t>
            </w:r>
          </w:p>
        </w:tc>
        <w:tc>
          <w:tcPr>
            <w:tcW w:w="1361" w:type="dxa"/>
            <w:vAlign w:val="center"/>
          </w:tcPr>
          <w:p>
            <w:pPr>
              <w:pStyle w:val="11"/>
            </w:pPr>
            <w:r>
              <w:t>15.61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15.23</w:t>
            </w:r>
          </w:p>
        </w:tc>
        <w:tc>
          <w:tcPr>
            <w:tcW w:w="1361" w:type="dxa"/>
            <w:vAlign w:val="center"/>
          </w:tcPr>
          <w:p>
            <w:pPr>
              <w:pStyle w:val="11"/>
            </w:pPr>
            <w:r>
              <w:t>15.23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992" w:type="dxa"/>
            <w:vAlign w:val="center"/>
          </w:tcPr>
          <w:p>
            <w:pPr>
              <w:pStyle w:val="12"/>
            </w:pPr>
            <w:r>
              <w:t>21013</w:t>
            </w:r>
          </w:p>
        </w:tc>
        <w:tc>
          <w:tcPr>
            <w:tcW w:w="4535" w:type="dxa"/>
            <w:vAlign w:val="center"/>
          </w:tcPr>
          <w:p>
            <w:pPr>
              <w:pStyle w:val="12"/>
            </w:pPr>
            <w:r>
              <w:t>医疗救助</w:t>
            </w:r>
          </w:p>
        </w:tc>
        <w:tc>
          <w:tcPr>
            <w:tcW w:w="1361" w:type="dxa"/>
            <w:vAlign w:val="center"/>
          </w:tcPr>
          <w:p>
            <w:pPr>
              <w:pStyle w:val="11"/>
            </w:pPr>
            <w:r>
              <w:t>3.16</w:t>
            </w:r>
          </w:p>
        </w:tc>
        <w:tc>
          <w:tcPr>
            <w:tcW w:w="1361" w:type="dxa"/>
            <w:vAlign w:val="center"/>
          </w:tcPr>
          <w:p>
            <w:pPr>
              <w:pStyle w:val="11"/>
            </w:pPr>
          </w:p>
        </w:tc>
        <w:tc>
          <w:tcPr>
            <w:tcW w:w="1361" w:type="dxa"/>
            <w:vAlign w:val="center"/>
          </w:tcPr>
          <w:p>
            <w:pPr>
              <w:pStyle w:val="11"/>
            </w:pPr>
            <w:r>
              <w:t>3.16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992" w:type="dxa"/>
            <w:vAlign w:val="center"/>
          </w:tcPr>
          <w:p>
            <w:pPr>
              <w:pStyle w:val="12"/>
            </w:pPr>
            <w:r>
              <w:t>2101301</w:t>
            </w:r>
          </w:p>
        </w:tc>
        <w:tc>
          <w:tcPr>
            <w:tcW w:w="4535" w:type="dxa"/>
            <w:vAlign w:val="center"/>
          </w:tcPr>
          <w:p>
            <w:pPr>
              <w:pStyle w:val="12"/>
            </w:pPr>
            <w:r>
              <w:t>城乡医疗救助</w:t>
            </w:r>
          </w:p>
        </w:tc>
        <w:tc>
          <w:tcPr>
            <w:tcW w:w="1361" w:type="dxa"/>
            <w:vAlign w:val="center"/>
          </w:tcPr>
          <w:p>
            <w:pPr>
              <w:pStyle w:val="11"/>
            </w:pPr>
            <w:r>
              <w:t>3.16</w:t>
            </w:r>
          </w:p>
        </w:tc>
        <w:tc>
          <w:tcPr>
            <w:tcW w:w="1361" w:type="dxa"/>
            <w:vAlign w:val="center"/>
          </w:tcPr>
          <w:p>
            <w:pPr>
              <w:pStyle w:val="11"/>
            </w:pPr>
          </w:p>
        </w:tc>
        <w:tc>
          <w:tcPr>
            <w:tcW w:w="1361" w:type="dxa"/>
            <w:vAlign w:val="center"/>
          </w:tcPr>
          <w:p>
            <w:pPr>
              <w:pStyle w:val="11"/>
            </w:pPr>
            <w:r>
              <w:t>3.16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992" w:type="dxa"/>
            <w:vAlign w:val="center"/>
          </w:tcPr>
          <w:p>
            <w:pPr>
              <w:pStyle w:val="12"/>
            </w:pPr>
            <w:r>
              <w:t>211</w:t>
            </w:r>
          </w:p>
        </w:tc>
        <w:tc>
          <w:tcPr>
            <w:tcW w:w="4535" w:type="dxa"/>
            <w:vAlign w:val="center"/>
          </w:tcPr>
          <w:p>
            <w:pPr>
              <w:pStyle w:val="12"/>
            </w:pPr>
            <w:r>
              <w:t>节能环保支出</w:t>
            </w:r>
          </w:p>
        </w:tc>
        <w:tc>
          <w:tcPr>
            <w:tcW w:w="1361" w:type="dxa"/>
            <w:vAlign w:val="center"/>
          </w:tcPr>
          <w:p>
            <w:pPr>
              <w:pStyle w:val="11"/>
            </w:pPr>
            <w:r>
              <w:t>25.30</w:t>
            </w:r>
          </w:p>
        </w:tc>
        <w:tc>
          <w:tcPr>
            <w:tcW w:w="1361" w:type="dxa"/>
            <w:vAlign w:val="center"/>
          </w:tcPr>
          <w:p>
            <w:pPr>
              <w:pStyle w:val="11"/>
            </w:pPr>
          </w:p>
        </w:tc>
        <w:tc>
          <w:tcPr>
            <w:tcW w:w="1361" w:type="dxa"/>
            <w:vAlign w:val="center"/>
          </w:tcPr>
          <w:p>
            <w:pPr>
              <w:pStyle w:val="11"/>
            </w:pPr>
            <w:r>
              <w:t>25.30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992" w:type="dxa"/>
            <w:vAlign w:val="center"/>
          </w:tcPr>
          <w:p>
            <w:pPr>
              <w:pStyle w:val="12"/>
            </w:pPr>
            <w:r>
              <w:t>21103</w:t>
            </w:r>
          </w:p>
        </w:tc>
        <w:tc>
          <w:tcPr>
            <w:tcW w:w="4535" w:type="dxa"/>
            <w:vAlign w:val="center"/>
          </w:tcPr>
          <w:p>
            <w:pPr>
              <w:pStyle w:val="12"/>
            </w:pPr>
            <w:r>
              <w:t>污染防治</w:t>
            </w:r>
          </w:p>
        </w:tc>
        <w:tc>
          <w:tcPr>
            <w:tcW w:w="1361" w:type="dxa"/>
            <w:vAlign w:val="center"/>
          </w:tcPr>
          <w:p>
            <w:pPr>
              <w:pStyle w:val="11"/>
            </w:pPr>
            <w:r>
              <w:t>19.00</w:t>
            </w:r>
          </w:p>
        </w:tc>
        <w:tc>
          <w:tcPr>
            <w:tcW w:w="1361" w:type="dxa"/>
            <w:vAlign w:val="center"/>
          </w:tcPr>
          <w:p>
            <w:pPr>
              <w:pStyle w:val="11"/>
            </w:pPr>
          </w:p>
        </w:tc>
        <w:tc>
          <w:tcPr>
            <w:tcW w:w="1361" w:type="dxa"/>
            <w:vAlign w:val="center"/>
          </w:tcPr>
          <w:p>
            <w:pPr>
              <w:pStyle w:val="11"/>
            </w:pPr>
            <w:r>
              <w:t>19.00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992" w:type="dxa"/>
            <w:vAlign w:val="center"/>
          </w:tcPr>
          <w:p>
            <w:pPr>
              <w:pStyle w:val="12"/>
            </w:pPr>
            <w:r>
              <w:t>2110301</w:t>
            </w:r>
          </w:p>
        </w:tc>
        <w:tc>
          <w:tcPr>
            <w:tcW w:w="4535" w:type="dxa"/>
            <w:vAlign w:val="center"/>
          </w:tcPr>
          <w:p>
            <w:pPr>
              <w:pStyle w:val="12"/>
            </w:pPr>
            <w:r>
              <w:t>大气</w:t>
            </w:r>
          </w:p>
        </w:tc>
        <w:tc>
          <w:tcPr>
            <w:tcW w:w="1361" w:type="dxa"/>
            <w:vAlign w:val="center"/>
          </w:tcPr>
          <w:p>
            <w:pPr>
              <w:pStyle w:val="11"/>
            </w:pPr>
            <w:r>
              <w:t>19.00</w:t>
            </w:r>
          </w:p>
        </w:tc>
        <w:tc>
          <w:tcPr>
            <w:tcW w:w="1361" w:type="dxa"/>
            <w:vAlign w:val="center"/>
          </w:tcPr>
          <w:p>
            <w:pPr>
              <w:pStyle w:val="11"/>
            </w:pPr>
          </w:p>
        </w:tc>
        <w:tc>
          <w:tcPr>
            <w:tcW w:w="1361" w:type="dxa"/>
            <w:vAlign w:val="center"/>
          </w:tcPr>
          <w:p>
            <w:pPr>
              <w:pStyle w:val="11"/>
            </w:pPr>
            <w:r>
              <w:t>19.00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992" w:type="dxa"/>
            <w:vAlign w:val="center"/>
          </w:tcPr>
          <w:p>
            <w:pPr>
              <w:pStyle w:val="12"/>
            </w:pPr>
            <w:r>
              <w:t>21104</w:t>
            </w:r>
          </w:p>
        </w:tc>
        <w:tc>
          <w:tcPr>
            <w:tcW w:w="4535" w:type="dxa"/>
            <w:vAlign w:val="center"/>
          </w:tcPr>
          <w:p>
            <w:pPr>
              <w:pStyle w:val="12"/>
            </w:pPr>
            <w:r>
              <w:t>自然生态保护</w:t>
            </w:r>
          </w:p>
        </w:tc>
        <w:tc>
          <w:tcPr>
            <w:tcW w:w="1361" w:type="dxa"/>
            <w:vAlign w:val="center"/>
          </w:tcPr>
          <w:p>
            <w:pPr>
              <w:pStyle w:val="11"/>
            </w:pPr>
            <w:r>
              <w:t>6.30</w:t>
            </w:r>
          </w:p>
        </w:tc>
        <w:tc>
          <w:tcPr>
            <w:tcW w:w="1361" w:type="dxa"/>
            <w:vAlign w:val="center"/>
          </w:tcPr>
          <w:p>
            <w:pPr>
              <w:pStyle w:val="11"/>
            </w:pPr>
          </w:p>
        </w:tc>
        <w:tc>
          <w:tcPr>
            <w:tcW w:w="1361" w:type="dxa"/>
            <w:vAlign w:val="center"/>
          </w:tcPr>
          <w:p>
            <w:pPr>
              <w:pStyle w:val="11"/>
            </w:pPr>
            <w:r>
              <w:t>6.30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992" w:type="dxa"/>
            <w:vAlign w:val="center"/>
          </w:tcPr>
          <w:p>
            <w:pPr>
              <w:pStyle w:val="12"/>
            </w:pPr>
            <w:r>
              <w:t>2110402</w:t>
            </w:r>
          </w:p>
        </w:tc>
        <w:tc>
          <w:tcPr>
            <w:tcW w:w="4535" w:type="dxa"/>
            <w:vAlign w:val="center"/>
          </w:tcPr>
          <w:p>
            <w:pPr>
              <w:pStyle w:val="12"/>
            </w:pPr>
            <w:r>
              <w:t>农村环境保护</w:t>
            </w: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992" w:type="dxa"/>
            <w:vAlign w:val="center"/>
          </w:tcPr>
          <w:p>
            <w:pPr>
              <w:pStyle w:val="12"/>
            </w:pPr>
            <w:r>
              <w:t>2110499</w:t>
            </w:r>
          </w:p>
        </w:tc>
        <w:tc>
          <w:tcPr>
            <w:tcW w:w="4535" w:type="dxa"/>
            <w:vAlign w:val="center"/>
          </w:tcPr>
          <w:p>
            <w:pPr>
              <w:pStyle w:val="12"/>
            </w:pPr>
            <w:r>
              <w:t>其他自然生态保护支出</w:t>
            </w:r>
          </w:p>
        </w:tc>
        <w:tc>
          <w:tcPr>
            <w:tcW w:w="1361" w:type="dxa"/>
            <w:vAlign w:val="center"/>
          </w:tcPr>
          <w:p>
            <w:pPr>
              <w:pStyle w:val="11"/>
            </w:pPr>
            <w:r>
              <w:t>5.30</w:t>
            </w:r>
          </w:p>
        </w:tc>
        <w:tc>
          <w:tcPr>
            <w:tcW w:w="1361" w:type="dxa"/>
            <w:vAlign w:val="center"/>
          </w:tcPr>
          <w:p>
            <w:pPr>
              <w:pStyle w:val="11"/>
            </w:pPr>
          </w:p>
        </w:tc>
        <w:tc>
          <w:tcPr>
            <w:tcW w:w="1361" w:type="dxa"/>
            <w:vAlign w:val="center"/>
          </w:tcPr>
          <w:p>
            <w:pPr>
              <w:pStyle w:val="11"/>
            </w:pPr>
            <w:r>
              <w:t>5.30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992" w:type="dxa"/>
            <w:vAlign w:val="center"/>
          </w:tcPr>
          <w:p>
            <w:pPr>
              <w:pStyle w:val="12"/>
            </w:pPr>
            <w:r>
              <w:t>213</w:t>
            </w:r>
          </w:p>
        </w:tc>
        <w:tc>
          <w:tcPr>
            <w:tcW w:w="4535" w:type="dxa"/>
            <w:vAlign w:val="center"/>
          </w:tcPr>
          <w:p>
            <w:pPr>
              <w:pStyle w:val="12"/>
            </w:pPr>
            <w:r>
              <w:t>农林水支出</w:t>
            </w:r>
          </w:p>
        </w:tc>
        <w:tc>
          <w:tcPr>
            <w:tcW w:w="1361" w:type="dxa"/>
            <w:vAlign w:val="center"/>
          </w:tcPr>
          <w:p>
            <w:pPr>
              <w:pStyle w:val="11"/>
            </w:pPr>
            <w:r>
              <w:t>63.71</w:t>
            </w:r>
          </w:p>
        </w:tc>
        <w:tc>
          <w:tcPr>
            <w:tcW w:w="1361" w:type="dxa"/>
            <w:vAlign w:val="center"/>
          </w:tcPr>
          <w:p>
            <w:pPr>
              <w:pStyle w:val="11"/>
            </w:pPr>
          </w:p>
        </w:tc>
        <w:tc>
          <w:tcPr>
            <w:tcW w:w="1361" w:type="dxa"/>
            <w:vAlign w:val="center"/>
          </w:tcPr>
          <w:p>
            <w:pPr>
              <w:pStyle w:val="11"/>
            </w:pPr>
            <w:r>
              <w:t>63.71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992" w:type="dxa"/>
            <w:vAlign w:val="center"/>
          </w:tcPr>
          <w:p>
            <w:pPr>
              <w:pStyle w:val="12"/>
            </w:pPr>
            <w:r>
              <w:t>21307</w:t>
            </w:r>
          </w:p>
        </w:tc>
        <w:tc>
          <w:tcPr>
            <w:tcW w:w="4535" w:type="dxa"/>
            <w:vAlign w:val="center"/>
          </w:tcPr>
          <w:p>
            <w:pPr>
              <w:pStyle w:val="12"/>
            </w:pPr>
            <w:r>
              <w:t>农村综合改革</w:t>
            </w:r>
          </w:p>
        </w:tc>
        <w:tc>
          <w:tcPr>
            <w:tcW w:w="1361" w:type="dxa"/>
            <w:vAlign w:val="center"/>
          </w:tcPr>
          <w:p>
            <w:pPr>
              <w:pStyle w:val="11"/>
            </w:pPr>
            <w:r>
              <w:t>63.71</w:t>
            </w:r>
          </w:p>
        </w:tc>
        <w:tc>
          <w:tcPr>
            <w:tcW w:w="1361" w:type="dxa"/>
            <w:vAlign w:val="center"/>
          </w:tcPr>
          <w:p>
            <w:pPr>
              <w:pStyle w:val="11"/>
            </w:pPr>
          </w:p>
        </w:tc>
        <w:tc>
          <w:tcPr>
            <w:tcW w:w="1361" w:type="dxa"/>
            <w:vAlign w:val="center"/>
          </w:tcPr>
          <w:p>
            <w:pPr>
              <w:pStyle w:val="11"/>
            </w:pPr>
            <w:r>
              <w:t>63.71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992" w:type="dxa"/>
            <w:vAlign w:val="center"/>
          </w:tcPr>
          <w:p>
            <w:pPr>
              <w:pStyle w:val="12"/>
            </w:pPr>
            <w:r>
              <w:t>2130705</w:t>
            </w:r>
          </w:p>
        </w:tc>
        <w:tc>
          <w:tcPr>
            <w:tcW w:w="4535" w:type="dxa"/>
            <w:vAlign w:val="center"/>
          </w:tcPr>
          <w:p>
            <w:pPr>
              <w:pStyle w:val="12"/>
            </w:pPr>
            <w:r>
              <w:t>对村民委员会和村党支部的补助</w:t>
            </w:r>
          </w:p>
        </w:tc>
        <w:tc>
          <w:tcPr>
            <w:tcW w:w="1361" w:type="dxa"/>
            <w:vAlign w:val="center"/>
          </w:tcPr>
          <w:p>
            <w:pPr>
              <w:pStyle w:val="11"/>
            </w:pPr>
            <w:r>
              <w:t>63.71</w:t>
            </w:r>
          </w:p>
        </w:tc>
        <w:tc>
          <w:tcPr>
            <w:tcW w:w="1361" w:type="dxa"/>
            <w:vAlign w:val="center"/>
          </w:tcPr>
          <w:p>
            <w:pPr>
              <w:pStyle w:val="11"/>
            </w:pPr>
          </w:p>
        </w:tc>
        <w:tc>
          <w:tcPr>
            <w:tcW w:w="1361" w:type="dxa"/>
            <w:vAlign w:val="center"/>
          </w:tcPr>
          <w:p>
            <w:pPr>
              <w:pStyle w:val="11"/>
            </w:pPr>
            <w:r>
              <w:t>63.71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31.01</w:t>
            </w:r>
          </w:p>
        </w:tc>
        <w:tc>
          <w:tcPr>
            <w:tcW w:w="1361" w:type="dxa"/>
            <w:vAlign w:val="center"/>
          </w:tcPr>
          <w:p>
            <w:pPr>
              <w:pStyle w:val="11"/>
            </w:pPr>
            <w:r>
              <w:t>31.01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38</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31.01</w:t>
            </w:r>
          </w:p>
        </w:tc>
        <w:tc>
          <w:tcPr>
            <w:tcW w:w="1361" w:type="dxa"/>
            <w:vAlign w:val="center"/>
          </w:tcPr>
          <w:p>
            <w:pPr>
              <w:pStyle w:val="11"/>
            </w:pPr>
            <w:r>
              <w:t>31.01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39</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31.01</w:t>
            </w:r>
          </w:p>
        </w:tc>
        <w:tc>
          <w:tcPr>
            <w:tcW w:w="1361" w:type="dxa"/>
            <w:vAlign w:val="center"/>
          </w:tcPr>
          <w:p>
            <w:pPr>
              <w:pStyle w:val="11"/>
            </w:pPr>
            <w:r>
              <w:t>31.01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40</w:t>
            </w:r>
          </w:p>
        </w:tc>
        <w:tc>
          <w:tcPr>
            <w:tcW w:w="992" w:type="dxa"/>
            <w:vAlign w:val="center"/>
          </w:tcPr>
          <w:p>
            <w:pPr>
              <w:pStyle w:val="12"/>
            </w:pPr>
            <w:r>
              <w:t>224</w:t>
            </w:r>
          </w:p>
        </w:tc>
        <w:tc>
          <w:tcPr>
            <w:tcW w:w="4535" w:type="dxa"/>
            <w:vAlign w:val="center"/>
          </w:tcPr>
          <w:p>
            <w:pPr>
              <w:pStyle w:val="12"/>
            </w:pPr>
            <w:r>
              <w:t>灾害防治及应急管理支出</w:t>
            </w: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41</w:t>
            </w:r>
          </w:p>
        </w:tc>
        <w:tc>
          <w:tcPr>
            <w:tcW w:w="992" w:type="dxa"/>
            <w:vAlign w:val="center"/>
          </w:tcPr>
          <w:p>
            <w:pPr>
              <w:pStyle w:val="12"/>
            </w:pPr>
            <w:r>
              <w:t>22401</w:t>
            </w:r>
          </w:p>
        </w:tc>
        <w:tc>
          <w:tcPr>
            <w:tcW w:w="4535" w:type="dxa"/>
            <w:vAlign w:val="center"/>
          </w:tcPr>
          <w:p>
            <w:pPr>
              <w:pStyle w:val="12"/>
            </w:pPr>
            <w:r>
              <w:t>应急管理事务</w:t>
            </w: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42</w:t>
            </w:r>
          </w:p>
        </w:tc>
        <w:tc>
          <w:tcPr>
            <w:tcW w:w="992" w:type="dxa"/>
            <w:vAlign w:val="center"/>
          </w:tcPr>
          <w:p>
            <w:pPr>
              <w:pStyle w:val="12"/>
            </w:pPr>
            <w:r>
              <w:t>2240104</w:t>
            </w:r>
          </w:p>
        </w:tc>
        <w:tc>
          <w:tcPr>
            <w:tcW w:w="4535" w:type="dxa"/>
            <w:vAlign w:val="center"/>
          </w:tcPr>
          <w:p>
            <w:pPr>
              <w:pStyle w:val="12"/>
            </w:pPr>
            <w:r>
              <w:t>灾害风险防治</w:t>
            </w: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43</w:t>
            </w:r>
          </w:p>
        </w:tc>
        <w:tc>
          <w:tcPr>
            <w:tcW w:w="992" w:type="dxa"/>
            <w:vAlign w:val="center"/>
          </w:tcPr>
          <w:p>
            <w:pPr>
              <w:pStyle w:val="12"/>
            </w:pPr>
            <w:r>
              <w:t>229</w:t>
            </w:r>
          </w:p>
        </w:tc>
        <w:tc>
          <w:tcPr>
            <w:tcW w:w="4535" w:type="dxa"/>
            <w:vAlign w:val="center"/>
          </w:tcPr>
          <w:p>
            <w:pPr>
              <w:pStyle w:val="12"/>
            </w:pPr>
            <w:r>
              <w:t>其他支出</w:t>
            </w:r>
          </w:p>
        </w:tc>
        <w:tc>
          <w:tcPr>
            <w:tcW w:w="1361" w:type="dxa"/>
            <w:vAlign w:val="center"/>
          </w:tcPr>
          <w:p>
            <w:pPr>
              <w:pStyle w:val="11"/>
            </w:pPr>
            <w:r>
              <w:t>73.00</w:t>
            </w:r>
          </w:p>
        </w:tc>
        <w:tc>
          <w:tcPr>
            <w:tcW w:w="1361" w:type="dxa"/>
            <w:vAlign w:val="center"/>
          </w:tcPr>
          <w:p>
            <w:pPr>
              <w:pStyle w:val="11"/>
            </w:pPr>
          </w:p>
        </w:tc>
        <w:tc>
          <w:tcPr>
            <w:tcW w:w="1361" w:type="dxa"/>
            <w:vAlign w:val="center"/>
          </w:tcPr>
          <w:p>
            <w:pPr>
              <w:pStyle w:val="11"/>
            </w:pPr>
            <w:r>
              <w:t>73.00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44</w:t>
            </w:r>
          </w:p>
        </w:tc>
        <w:tc>
          <w:tcPr>
            <w:tcW w:w="992" w:type="dxa"/>
            <w:vAlign w:val="center"/>
          </w:tcPr>
          <w:p>
            <w:pPr>
              <w:pStyle w:val="12"/>
            </w:pPr>
            <w:r>
              <w:t>22960</w:t>
            </w:r>
          </w:p>
        </w:tc>
        <w:tc>
          <w:tcPr>
            <w:tcW w:w="4535" w:type="dxa"/>
            <w:vAlign w:val="center"/>
          </w:tcPr>
          <w:p>
            <w:pPr>
              <w:pStyle w:val="12"/>
            </w:pPr>
            <w:r>
              <w:t>彩票公益金安排的支出</w:t>
            </w:r>
          </w:p>
        </w:tc>
        <w:tc>
          <w:tcPr>
            <w:tcW w:w="1361" w:type="dxa"/>
            <w:vAlign w:val="center"/>
          </w:tcPr>
          <w:p>
            <w:pPr>
              <w:pStyle w:val="11"/>
            </w:pPr>
            <w:r>
              <w:t>73.00</w:t>
            </w:r>
          </w:p>
        </w:tc>
        <w:tc>
          <w:tcPr>
            <w:tcW w:w="1361" w:type="dxa"/>
            <w:vAlign w:val="center"/>
          </w:tcPr>
          <w:p>
            <w:pPr>
              <w:pStyle w:val="11"/>
            </w:pPr>
          </w:p>
        </w:tc>
        <w:tc>
          <w:tcPr>
            <w:tcW w:w="1361" w:type="dxa"/>
            <w:vAlign w:val="center"/>
          </w:tcPr>
          <w:p>
            <w:pPr>
              <w:pStyle w:val="11"/>
            </w:pPr>
            <w:r>
              <w:t>73.00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45</w:t>
            </w:r>
          </w:p>
        </w:tc>
        <w:tc>
          <w:tcPr>
            <w:tcW w:w="992" w:type="dxa"/>
            <w:vAlign w:val="center"/>
          </w:tcPr>
          <w:p>
            <w:pPr>
              <w:pStyle w:val="12"/>
            </w:pPr>
            <w:r>
              <w:t>2296099</w:t>
            </w:r>
          </w:p>
        </w:tc>
        <w:tc>
          <w:tcPr>
            <w:tcW w:w="4535" w:type="dxa"/>
            <w:vAlign w:val="center"/>
          </w:tcPr>
          <w:p>
            <w:pPr>
              <w:pStyle w:val="12"/>
            </w:pPr>
            <w:r>
              <w:t>用于其他社会公益事业的彩票公益金支出</w:t>
            </w:r>
          </w:p>
        </w:tc>
        <w:tc>
          <w:tcPr>
            <w:tcW w:w="1361" w:type="dxa"/>
            <w:vAlign w:val="center"/>
          </w:tcPr>
          <w:p>
            <w:pPr>
              <w:pStyle w:val="11"/>
            </w:pPr>
            <w:r>
              <w:t>73.00</w:t>
            </w:r>
          </w:p>
        </w:tc>
        <w:tc>
          <w:tcPr>
            <w:tcW w:w="1361" w:type="dxa"/>
            <w:vAlign w:val="center"/>
          </w:tcPr>
          <w:p>
            <w:pPr>
              <w:pStyle w:val="11"/>
            </w:pPr>
          </w:p>
        </w:tc>
        <w:tc>
          <w:tcPr>
            <w:tcW w:w="1361" w:type="dxa"/>
            <w:vAlign w:val="center"/>
          </w:tcPr>
          <w:p>
            <w:pPr>
              <w:pStyle w:val="11"/>
            </w:pPr>
            <w:r>
              <w:t>73.00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903001青龙满族自治县凤凰山乡人民政府本级</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642.05</w:t>
            </w:r>
          </w:p>
        </w:tc>
        <w:tc>
          <w:tcPr>
            <w:tcW w:w="3402" w:type="dxa"/>
            <w:vAlign w:val="center"/>
          </w:tcPr>
          <w:p>
            <w:pPr>
              <w:pStyle w:val="12"/>
            </w:pPr>
            <w:r>
              <w:t>一、一般公共服务支出</w:t>
            </w:r>
          </w:p>
        </w:tc>
        <w:tc>
          <w:tcPr>
            <w:tcW w:w="1474" w:type="dxa"/>
            <w:vAlign w:val="center"/>
          </w:tcPr>
          <w:p>
            <w:pPr>
              <w:pStyle w:val="11"/>
            </w:pPr>
            <w:r>
              <w:t>481.32</w:t>
            </w:r>
          </w:p>
        </w:tc>
        <w:tc>
          <w:tcPr>
            <w:tcW w:w="1474" w:type="dxa"/>
            <w:vAlign w:val="center"/>
          </w:tcPr>
          <w:p>
            <w:pPr>
              <w:pStyle w:val="11"/>
            </w:pPr>
            <w:r>
              <w:t>481.32</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128.01</w:t>
            </w:r>
          </w:p>
        </w:tc>
        <w:tc>
          <w:tcPr>
            <w:tcW w:w="1474" w:type="dxa"/>
            <w:vAlign w:val="center"/>
          </w:tcPr>
          <w:p>
            <w:pPr>
              <w:pStyle w:val="11"/>
            </w:pPr>
            <w:r>
              <w:t>128.01</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34.40</w:t>
            </w:r>
          </w:p>
        </w:tc>
        <w:tc>
          <w:tcPr>
            <w:tcW w:w="1474" w:type="dxa"/>
            <w:vAlign w:val="center"/>
          </w:tcPr>
          <w:p>
            <w:pPr>
              <w:pStyle w:val="11"/>
            </w:pPr>
            <w:r>
              <w:t>34.40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r>
              <w:t>25.30</w:t>
            </w:r>
          </w:p>
        </w:tc>
        <w:tc>
          <w:tcPr>
            <w:tcW w:w="1474" w:type="dxa"/>
            <w:vAlign w:val="center"/>
          </w:tcPr>
          <w:p>
            <w:pPr>
              <w:pStyle w:val="11"/>
            </w:pPr>
            <w:r>
              <w:t>25.30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r>
              <w:t>63.71</w:t>
            </w:r>
          </w:p>
        </w:tc>
        <w:tc>
          <w:tcPr>
            <w:tcW w:w="1474" w:type="dxa"/>
            <w:vAlign w:val="center"/>
          </w:tcPr>
          <w:p>
            <w:pPr>
              <w:pStyle w:val="11"/>
            </w:pPr>
            <w:r>
              <w:t>63.71</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31.01</w:t>
            </w:r>
          </w:p>
        </w:tc>
        <w:tc>
          <w:tcPr>
            <w:tcW w:w="1474" w:type="dxa"/>
            <w:vAlign w:val="center"/>
          </w:tcPr>
          <w:p>
            <w:pPr>
              <w:pStyle w:val="11"/>
            </w:pPr>
            <w:r>
              <w:t>31.01</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r>
              <w:t>1.00</w:t>
            </w:r>
          </w:p>
        </w:tc>
        <w:tc>
          <w:tcPr>
            <w:tcW w:w="1474" w:type="dxa"/>
            <w:vAlign w:val="center"/>
          </w:tcPr>
          <w:p>
            <w:pPr>
              <w:pStyle w:val="11"/>
            </w:pPr>
            <w:r>
              <w:t>1.00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r>
              <w:t>73.00</w:t>
            </w:r>
          </w:p>
        </w:tc>
        <w:tc>
          <w:tcPr>
            <w:tcW w:w="1474" w:type="dxa"/>
            <w:vAlign w:val="center"/>
          </w:tcPr>
          <w:p>
            <w:pPr>
              <w:pStyle w:val="11"/>
            </w:pPr>
          </w:p>
        </w:tc>
        <w:tc>
          <w:tcPr>
            <w:tcW w:w="1474" w:type="dxa"/>
            <w:vAlign w:val="center"/>
          </w:tcPr>
          <w:p>
            <w:pPr>
              <w:pStyle w:val="11"/>
            </w:pPr>
            <w:r>
              <w:t>73.00</w:t>
            </w: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642.05</w:t>
            </w:r>
          </w:p>
        </w:tc>
        <w:tc>
          <w:tcPr>
            <w:tcW w:w="3402" w:type="dxa"/>
            <w:vAlign w:val="center"/>
          </w:tcPr>
          <w:p>
            <w:pPr>
              <w:pStyle w:val="14"/>
            </w:pPr>
            <w:r>
              <w:t>本年支出合计</w:t>
            </w:r>
          </w:p>
        </w:tc>
        <w:tc>
          <w:tcPr>
            <w:tcW w:w="1474" w:type="dxa"/>
            <w:vAlign w:val="center"/>
          </w:tcPr>
          <w:p>
            <w:pPr>
              <w:pStyle w:val="15"/>
            </w:pPr>
            <w:r>
              <w:t>837.75</w:t>
            </w:r>
          </w:p>
        </w:tc>
        <w:tc>
          <w:tcPr>
            <w:tcW w:w="1474" w:type="dxa"/>
            <w:vAlign w:val="center"/>
          </w:tcPr>
          <w:p>
            <w:pPr>
              <w:pStyle w:val="15"/>
            </w:pPr>
            <w:r>
              <w:t>764.75</w:t>
            </w:r>
          </w:p>
        </w:tc>
        <w:tc>
          <w:tcPr>
            <w:tcW w:w="1474" w:type="dxa"/>
            <w:vAlign w:val="center"/>
          </w:tcPr>
          <w:p>
            <w:pPr>
              <w:pStyle w:val="15"/>
            </w:pPr>
            <w:r>
              <w:t>73.00</w:t>
            </w: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195.70</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r>
              <w:t>122.70</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r>
              <w:t>73.00</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837.75</w:t>
            </w:r>
          </w:p>
        </w:tc>
        <w:tc>
          <w:tcPr>
            <w:tcW w:w="3402" w:type="dxa"/>
            <w:vAlign w:val="center"/>
          </w:tcPr>
          <w:p>
            <w:pPr>
              <w:pStyle w:val="14"/>
            </w:pPr>
            <w:r>
              <w:t>支出总计</w:t>
            </w:r>
          </w:p>
        </w:tc>
        <w:tc>
          <w:tcPr>
            <w:tcW w:w="1474" w:type="dxa"/>
            <w:vAlign w:val="center"/>
          </w:tcPr>
          <w:p>
            <w:pPr>
              <w:pStyle w:val="15"/>
            </w:pPr>
            <w:r>
              <w:t>837.75</w:t>
            </w:r>
          </w:p>
        </w:tc>
        <w:tc>
          <w:tcPr>
            <w:tcW w:w="1474" w:type="dxa"/>
            <w:vAlign w:val="center"/>
          </w:tcPr>
          <w:p>
            <w:pPr>
              <w:pStyle w:val="15"/>
            </w:pPr>
            <w:r>
              <w:t>764.75</w:t>
            </w:r>
          </w:p>
        </w:tc>
        <w:tc>
          <w:tcPr>
            <w:tcW w:w="1474" w:type="dxa"/>
            <w:vAlign w:val="center"/>
          </w:tcPr>
          <w:p>
            <w:pPr>
              <w:pStyle w:val="15"/>
            </w:pPr>
            <w:r>
              <w:t>73.00</w:t>
            </w: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903001青龙满族自治县凤凰山乡人民政府本级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764.75</w:t>
            </w:r>
          </w:p>
        </w:tc>
        <w:tc>
          <w:tcPr>
            <w:tcW w:w="2551" w:type="dxa"/>
            <w:vAlign w:val="center"/>
          </w:tcPr>
          <w:p>
            <w:pPr>
              <w:pStyle w:val="15"/>
            </w:pPr>
            <w:r>
              <w:t>664.69</w:t>
            </w:r>
          </w:p>
        </w:tc>
        <w:tc>
          <w:tcPr>
            <w:tcW w:w="2551" w:type="dxa"/>
            <w:vAlign w:val="center"/>
          </w:tcPr>
          <w:p>
            <w:pPr>
              <w:pStyle w:val="15"/>
            </w:pPr>
            <w:r>
              <w:t>100.06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481.32</w:t>
            </w:r>
          </w:p>
        </w:tc>
        <w:tc>
          <w:tcPr>
            <w:tcW w:w="2551" w:type="dxa"/>
            <w:vAlign w:val="center"/>
          </w:tcPr>
          <w:p>
            <w:pPr>
              <w:pStyle w:val="11"/>
            </w:pPr>
            <w:r>
              <w:t>474.82</w:t>
            </w:r>
          </w:p>
        </w:tc>
        <w:tc>
          <w:tcPr>
            <w:tcW w:w="2551" w:type="dxa"/>
            <w:vAlign w:val="center"/>
          </w:tcPr>
          <w:p>
            <w:pPr>
              <w:pStyle w:val="11"/>
            </w:pPr>
            <w:r>
              <w:t>6.50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20101</w:t>
            </w:r>
          </w:p>
        </w:tc>
        <w:tc>
          <w:tcPr>
            <w:tcW w:w="4535" w:type="dxa"/>
            <w:vAlign w:val="center"/>
          </w:tcPr>
          <w:p>
            <w:pPr>
              <w:pStyle w:val="12"/>
            </w:pPr>
            <w:r>
              <w:t>人大事务</w:t>
            </w:r>
          </w:p>
        </w:tc>
        <w:tc>
          <w:tcPr>
            <w:tcW w:w="2551" w:type="dxa"/>
            <w:vAlign w:val="center"/>
          </w:tcPr>
          <w:p>
            <w:pPr>
              <w:pStyle w:val="11"/>
            </w:pPr>
            <w:r>
              <w:t>0.50</w:t>
            </w:r>
          </w:p>
        </w:tc>
        <w:tc>
          <w:tcPr>
            <w:tcW w:w="2551" w:type="dxa"/>
            <w:vAlign w:val="center"/>
          </w:tcPr>
          <w:p>
            <w:pPr>
              <w:pStyle w:val="11"/>
            </w:pPr>
          </w:p>
        </w:tc>
        <w:tc>
          <w:tcPr>
            <w:tcW w:w="2551" w:type="dxa"/>
            <w:vAlign w:val="center"/>
          </w:tcPr>
          <w:p>
            <w:pPr>
              <w:pStyle w:val="11"/>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2010102</w:t>
            </w:r>
          </w:p>
        </w:tc>
        <w:tc>
          <w:tcPr>
            <w:tcW w:w="4535" w:type="dxa"/>
            <w:vAlign w:val="center"/>
          </w:tcPr>
          <w:p>
            <w:pPr>
              <w:pStyle w:val="12"/>
            </w:pPr>
            <w:r>
              <w:t>一般行政管理事务</w:t>
            </w:r>
          </w:p>
        </w:tc>
        <w:tc>
          <w:tcPr>
            <w:tcW w:w="2551" w:type="dxa"/>
            <w:vAlign w:val="center"/>
          </w:tcPr>
          <w:p>
            <w:pPr>
              <w:pStyle w:val="11"/>
            </w:pPr>
            <w:r>
              <w:t>0.50</w:t>
            </w:r>
          </w:p>
        </w:tc>
        <w:tc>
          <w:tcPr>
            <w:tcW w:w="2551" w:type="dxa"/>
            <w:vAlign w:val="center"/>
          </w:tcPr>
          <w:p>
            <w:pPr>
              <w:pStyle w:val="11"/>
            </w:pPr>
          </w:p>
        </w:tc>
        <w:tc>
          <w:tcPr>
            <w:tcW w:w="2551" w:type="dxa"/>
            <w:vAlign w:val="center"/>
          </w:tcPr>
          <w:p>
            <w:pPr>
              <w:pStyle w:val="11"/>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20103</w:t>
            </w:r>
          </w:p>
        </w:tc>
        <w:tc>
          <w:tcPr>
            <w:tcW w:w="4535" w:type="dxa"/>
            <w:vAlign w:val="center"/>
          </w:tcPr>
          <w:p>
            <w:pPr>
              <w:pStyle w:val="12"/>
            </w:pPr>
            <w:r>
              <w:t>政府办公厅（室）及相关机构事务</w:t>
            </w:r>
          </w:p>
        </w:tc>
        <w:tc>
          <w:tcPr>
            <w:tcW w:w="2551" w:type="dxa"/>
            <w:vAlign w:val="center"/>
          </w:tcPr>
          <w:p>
            <w:pPr>
              <w:pStyle w:val="11"/>
            </w:pPr>
            <w:r>
              <w:t>477.82</w:t>
            </w:r>
          </w:p>
        </w:tc>
        <w:tc>
          <w:tcPr>
            <w:tcW w:w="2551" w:type="dxa"/>
            <w:vAlign w:val="center"/>
          </w:tcPr>
          <w:p>
            <w:pPr>
              <w:pStyle w:val="11"/>
            </w:pPr>
            <w:r>
              <w:t>474.82</w:t>
            </w:r>
          </w:p>
        </w:tc>
        <w:tc>
          <w:tcPr>
            <w:tcW w:w="2551"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2010301</w:t>
            </w:r>
          </w:p>
        </w:tc>
        <w:tc>
          <w:tcPr>
            <w:tcW w:w="4535" w:type="dxa"/>
            <w:vAlign w:val="center"/>
          </w:tcPr>
          <w:p>
            <w:pPr>
              <w:pStyle w:val="12"/>
            </w:pPr>
            <w:r>
              <w:t>行政运行</w:t>
            </w:r>
          </w:p>
        </w:tc>
        <w:tc>
          <w:tcPr>
            <w:tcW w:w="2551" w:type="dxa"/>
            <w:vAlign w:val="center"/>
          </w:tcPr>
          <w:p>
            <w:pPr>
              <w:pStyle w:val="11"/>
            </w:pPr>
            <w:r>
              <w:t>286.43</w:t>
            </w:r>
          </w:p>
        </w:tc>
        <w:tc>
          <w:tcPr>
            <w:tcW w:w="2551" w:type="dxa"/>
            <w:vAlign w:val="center"/>
          </w:tcPr>
          <w:p>
            <w:pPr>
              <w:pStyle w:val="11"/>
            </w:pPr>
            <w:r>
              <w:t>286.43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2010302</w:t>
            </w:r>
          </w:p>
        </w:tc>
        <w:tc>
          <w:tcPr>
            <w:tcW w:w="4535" w:type="dxa"/>
            <w:vAlign w:val="center"/>
          </w:tcPr>
          <w:p>
            <w:pPr>
              <w:pStyle w:val="12"/>
            </w:pPr>
            <w:r>
              <w:t>一般行政管理事务</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2010350</w:t>
            </w:r>
          </w:p>
        </w:tc>
        <w:tc>
          <w:tcPr>
            <w:tcW w:w="4535" w:type="dxa"/>
            <w:vAlign w:val="center"/>
          </w:tcPr>
          <w:p>
            <w:pPr>
              <w:pStyle w:val="12"/>
            </w:pPr>
            <w:r>
              <w:t>事业运行</w:t>
            </w:r>
          </w:p>
        </w:tc>
        <w:tc>
          <w:tcPr>
            <w:tcW w:w="2551" w:type="dxa"/>
            <w:vAlign w:val="center"/>
          </w:tcPr>
          <w:p>
            <w:pPr>
              <w:pStyle w:val="11"/>
            </w:pPr>
            <w:r>
              <w:t>188.40</w:t>
            </w:r>
          </w:p>
        </w:tc>
        <w:tc>
          <w:tcPr>
            <w:tcW w:w="2551" w:type="dxa"/>
            <w:vAlign w:val="center"/>
          </w:tcPr>
          <w:p>
            <w:pPr>
              <w:pStyle w:val="11"/>
            </w:pPr>
            <w:r>
              <w:t>188.40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2010399</w:t>
            </w:r>
          </w:p>
        </w:tc>
        <w:tc>
          <w:tcPr>
            <w:tcW w:w="4535" w:type="dxa"/>
            <w:vAlign w:val="center"/>
          </w:tcPr>
          <w:p>
            <w:pPr>
              <w:pStyle w:val="12"/>
            </w:pPr>
            <w:r>
              <w:t>其他政府办公厅（室）及相关机构事务支出</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20140</w:t>
            </w:r>
          </w:p>
        </w:tc>
        <w:tc>
          <w:tcPr>
            <w:tcW w:w="4535" w:type="dxa"/>
            <w:vAlign w:val="center"/>
          </w:tcPr>
          <w:p>
            <w:pPr>
              <w:pStyle w:val="12"/>
            </w:pPr>
            <w:r>
              <w:t>信访事务</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2014004</w:t>
            </w:r>
          </w:p>
        </w:tc>
        <w:tc>
          <w:tcPr>
            <w:tcW w:w="4535" w:type="dxa"/>
            <w:vAlign w:val="center"/>
          </w:tcPr>
          <w:p>
            <w:pPr>
              <w:pStyle w:val="12"/>
            </w:pPr>
            <w:r>
              <w:t>信访业务</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128.01</w:t>
            </w:r>
          </w:p>
        </w:tc>
        <w:tc>
          <w:tcPr>
            <w:tcW w:w="2551" w:type="dxa"/>
            <w:vAlign w:val="center"/>
          </w:tcPr>
          <w:p>
            <w:pPr>
              <w:pStyle w:val="11"/>
            </w:pPr>
            <w:r>
              <w:t>128.01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73.94</w:t>
            </w:r>
          </w:p>
        </w:tc>
        <w:tc>
          <w:tcPr>
            <w:tcW w:w="2551" w:type="dxa"/>
            <w:vAlign w:val="center"/>
          </w:tcPr>
          <w:p>
            <w:pPr>
              <w:pStyle w:val="11"/>
            </w:pPr>
            <w:r>
              <w:t>73.94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t>13.63</w:t>
            </w:r>
          </w:p>
        </w:tc>
        <w:tc>
          <w:tcPr>
            <w:tcW w:w="2551" w:type="dxa"/>
            <w:vAlign w:val="center"/>
          </w:tcPr>
          <w:p>
            <w:pPr>
              <w:pStyle w:val="11"/>
            </w:pPr>
            <w:r>
              <w:t>13.63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2080502</w:t>
            </w:r>
          </w:p>
        </w:tc>
        <w:tc>
          <w:tcPr>
            <w:tcW w:w="4535" w:type="dxa"/>
            <w:vAlign w:val="center"/>
          </w:tcPr>
          <w:p>
            <w:pPr>
              <w:pStyle w:val="12"/>
            </w:pPr>
            <w:r>
              <w:t>事业单位离退休</w:t>
            </w:r>
          </w:p>
        </w:tc>
        <w:tc>
          <w:tcPr>
            <w:tcW w:w="2551" w:type="dxa"/>
            <w:vAlign w:val="center"/>
          </w:tcPr>
          <w:p>
            <w:pPr>
              <w:pStyle w:val="11"/>
            </w:pPr>
            <w:r>
              <w:t>0.20</w:t>
            </w:r>
          </w:p>
        </w:tc>
        <w:tc>
          <w:tcPr>
            <w:tcW w:w="2551" w:type="dxa"/>
            <w:vAlign w:val="center"/>
          </w:tcPr>
          <w:p>
            <w:pPr>
              <w:pStyle w:val="11"/>
            </w:pPr>
            <w:r>
              <w:t>0.20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60.12</w:t>
            </w:r>
          </w:p>
        </w:tc>
        <w:tc>
          <w:tcPr>
            <w:tcW w:w="2551" w:type="dxa"/>
            <w:vAlign w:val="center"/>
          </w:tcPr>
          <w:p>
            <w:pPr>
              <w:pStyle w:val="11"/>
            </w:pPr>
            <w:r>
              <w:t>60.12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20808</w:t>
            </w:r>
          </w:p>
        </w:tc>
        <w:tc>
          <w:tcPr>
            <w:tcW w:w="4535" w:type="dxa"/>
            <w:vAlign w:val="center"/>
          </w:tcPr>
          <w:p>
            <w:pPr>
              <w:pStyle w:val="12"/>
            </w:pPr>
            <w:r>
              <w:t>抚恤</w:t>
            </w:r>
          </w:p>
        </w:tc>
        <w:tc>
          <w:tcPr>
            <w:tcW w:w="2551" w:type="dxa"/>
            <w:vAlign w:val="center"/>
          </w:tcPr>
          <w:p>
            <w:pPr>
              <w:pStyle w:val="11"/>
            </w:pPr>
            <w:r>
              <w:t>54.07</w:t>
            </w:r>
          </w:p>
        </w:tc>
        <w:tc>
          <w:tcPr>
            <w:tcW w:w="2551" w:type="dxa"/>
            <w:vAlign w:val="center"/>
          </w:tcPr>
          <w:p>
            <w:pPr>
              <w:pStyle w:val="11"/>
            </w:pPr>
            <w:r>
              <w:t>54.07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2080801</w:t>
            </w:r>
          </w:p>
        </w:tc>
        <w:tc>
          <w:tcPr>
            <w:tcW w:w="4535" w:type="dxa"/>
            <w:vAlign w:val="center"/>
          </w:tcPr>
          <w:p>
            <w:pPr>
              <w:pStyle w:val="12"/>
            </w:pPr>
            <w:r>
              <w:t>死亡抚恤</w:t>
            </w:r>
          </w:p>
        </w:tc>
        <w:tc>
          <w:tcPr>
            <w:tcW w:w="2551" w:type="dxa"/>
            <w:vAlign w:val="center"/>
          </w:tcPr>
          <w:p>
            <w:pPr>
              <w:pStyle w:val="11"/>
            </w:pPr>
            <w:r>
              <w:t>49.35</w:t>
            </w:r>
          </w:p>
        </w:tc>
        <w:tc>
          <w:tcPr>
            <w:tcW w:w="2551" w:type="dxa"/>
            <w:vAlign w:val="center"/>
          </w:tcPr>
          <w:p>
            <w:pPr>
              <w:pStyle w:val="11"/>
            </w:pPr>
            <w:r>
              <w:t>49.35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2080899</w:t>
            </w:r>
          </w:p>
        </w:tc>
        <w:tc>
          <w:tcPr>
            <w:tcW w:w="4535" w:type="dxa"/>
            <w:vAlign w:val="center"/>
          </w:tcPr>
          <w:p>
            <w:pPr>
              <w:pStyle w:val="12"/>
            </w:pPr>
            <w:r>
              <w:t>其他优抚支出</w:t>
            </w:r>
          </w:p>
        </w:tc>
        <w:tc>
          <w:tcPr>
            <w:tcW w:w="2551" w:type="dxa"/>
            <w:vAlign w:val="center"/>
          </w:tcPr>
          <w:p>
            <w:pPr>
              <w:pStyle w:val="11"/>
            </w:pPr>
            <w:r>
              <w:t>4.73</w:t>
            </w:r>
          </w:p>
        </w:tc>
        <w:tc>
          <w:tcPr>
            <w:tcW w:w="2551" w:type="dxa"/>
            <w:vAlign w:val="center"/>
          </w:tcPr>
          <w:p>
            <w:pPr>
              <w:pStyle w:val="11"/>
            </w:pPr>
            <w:r>
              <w:t>4.73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34.40</w:t>
            </w:r>
          </w:p>
        </w:tc>
        <w:tc>
          <w:tcPr>
            <w:tcW w:w="2551" w:type="dxa"/>
            <w:vAlign w:val="center"/>
          </w:tcPr>
          <w:p>
            <w:pPr>
              <w:pStyle w:val="11"/>
            </w:pPr>
            <w:r>
              <w:t>30.84</w:t>
            </w:r>
          </w:p>
        </w:tc>
        <w:tc>
          <w:tcPr>
            <w:tcW w:w="2551" w:type="dxa"/>
            <w:vAlign w:val="center"/>
          </w:tcPr>
          <w:p>
            <w:pPr>
              <w:pStyle w:val="11"/>
            </w:pPr>
            <w:r>
              <w:t>3.55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21004</w:t>
            </w:r>
          </w:p>
        </w:tc>
        <w:tc>
          <w:tcPr>
            <w:tcW w:w="4535" w:type="dxa"/>
            <w:vAlign w:val="center"/>
          </w:tcPr>
          <w:p>
            <w:pPr>
              <w:pStyle w:val="12"/>
            </w:pPr>
            <w:r>
              <w:t>公共卫生</w:t>
            </w:r>
          </w:p>
        </w:tc>
        <w:tc>
          <w:tcPr>
            <w:tcW w:w="2551" w:type="dxa"/>
            <w:vAlign w:val="center"/>
          </w:tcPr>
          <w:p>
            <w:pPr>
              <w:pStyle w:val="11"/>
            </w:pPr>
            <w:r>
              <w:t>0.39</w:t>
            </w:r>
          </w:p>
        </w:tc>
        <w:tc>
          <w:tcPr>
            <w:tcW w:w="2551" w:type="dxa"/>
            <w:vAlign w:val="center"/>
          </w:tcPr>
          <w:p>
            <w:pPr>
              <w:pStyle w:val="11"/>
            </w:pPr>
          </w:p>
        </w:tc>
        <w:tc>
          <w:tcPr>
            <w:tcW w:w="2551" w:type="dxa"/>
            <w:vAlign w:val="center"/>
          </w:tcPr>
          <w:p>
            <w:pPr>
              <w:pStyle w:val="11"/>
            </w:pPr>
            <w:r>
              <w:t>0.39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2100408</w:t>
            </w:r>
          </w:p>
        </w:tc>
        <w:tc>
          <w:tcPr>
            <w:tcW w:w="4535" w:type="dxa"/>
            <w:vAlign w:val="center"/>
          </w:tcPr>
          <w:p>
            <w:pPr>
              <w:pStyle w:val="12"/>
            </w:pPr>
            <w:r>
              <w:t>基本公共卫生服务</w:t>
            </w:r>
          </w:p>
        </w:tc>
        <w:tc>
          <w:tcPr>
            <w:tcW w:w="2551" w:type="dxa"/>
            <w:vAlign w:val="center"/>
          </w:tcPr>
          <w:p>
            <w:pPr>
              <w:pStyle w:val="11"/>
            </w:pPr>
            <w:r>
              <w:t>0.39</w:t>
            </w:r>
          </w:p>
        </w:tc>
        <w:tc>
          <w:tcPr>
            <w:tcW w:w="2551" w:type="dxa"/>
            <w:vAlign w:val="center"/>
          </w:tcPr>
          <w:p>
            <w:pPr>
              <w:pStyle w:val="11"/>
            </w:pPr>
          </w:p>
        </w:tc>
        <w:tc>
          <w:tcPr>
            <w:tcW w:w="2551" w:type="dxa"/>
            <w:vAlign w:val="center"/>
          </w:tcPr>
          <w:p>
            <w:pPr>
              <w:pStyle w:val="11"/>
            </w:pPr>
            <w:r>
              <w:t>0.39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30.84</w:t>
            </w:r>
          </w:p>
        </w:tc>
        <w:tc>
          <w:tcPr>
            <w:tcW w:w="2551" w:type="dxa"/>
            <w:vAlign w:val="center"/>
          </w:tcPr>
          <w:p>
            <w:pPr>
              <w:pStyle w:val="11"/>
            </w:pPr>
            <w:r>
              <w:t>30.84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15.61</w:t>
            </w:r>
          </w:p>
        </w:tc>
        <w:tc>
          <w:tcPr>
            <w:tcW w:w="2551" w:type="dxa"/>
            <w:vAlign w:val="center"/>
          </w:tcPr>
          <w:p>
            <w:pPr>
              <w:pStyle w:val="11"/>
            </w:pPr>
            <w:r>
              <w:t>15.61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15.23</w:t>
            </w:r>
          </w:p>
        </w:tc>
        <w:tc>
          <w:tcPr>
            <w:tcW w:w="2551" w:type="dxa"/>
            <w:vAlign w:val="center"/>
          </w:tcPr>
          <w:p>
            <w:pPr>
              <w:pStyle w:val="11"/>
            </w:pPr>
            <w:r>
              <w:t>15.23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21013</w:t>
            </w:r>
          </w:p>
        </w:tc>
        <w:tc>
          <w:tcPr>
            <w:tcW w:w="4535" w:type="dxa"/>
            <w:vAlign w:val="center"/>
          </w:tcPr>
          <w:p>
            <w:pPr>
              <w:pStyle w:val="12"/>
            </w:pPr>
            <w:r>
              <w:t>医疗救助</w:t>
            </w:r>
          </w:p>
        </w:tc>
        <w:tc>
          <w:tcPr>
            <w:tcW w:w="2551" w:type="dxa"/>
            <w:vAlign w:val="center"/>
          </w:tcPr>
          <w:p>
            <w:pPr>
              <w:pStyle w:val="11"/>
            </w:pPr>
            <w:r>
              <w:t>3.16</w:t>
            </w:r>
          </w:p>
        </w:tc>
        <w:tc>
          <w:tcPr>
            <w:tcW w:w="2551" w:type="dxa"/>
            <w:vAlign w:val="center"/>
          </w:tcPr>
          <w:p>
            <w:pPr>
              <w:pStyle w:val="11"/>
            </w:pPr>
          </w:p>
        </w:tc>
        <w:tc>
          <w:tcPr>
            <w:tcW w:w="2551" w:type="dxa"/>
            <w:vAlign w:val="center"/>
          </w:tcPr>
          <w:p>
            <w:pPr>
              <w:pStyle w:val="11"/>
            </w:pPr>
            <w:r>
              <w:t>3.16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2101301</w:t>
            </w:r>
          </w:p>
        </w:tc>
        <w:tc>
          <w:tcPr>
            <w:tcW w:w="4535" w:type="dxa"/>
            <w:vAlign w:val="center"/>
          </w:tcPr>
          <w:p>
            <w:pPr>
              <w:pStyle w:val="12"/>
            </w:pPr>
            <w:r>
              <w:t>城乡医疗救助</w:t>
            </w:r>
          </w:p>
        </w:tc>
        <w:tc>
          <w:tcPr>
            <w:tcW w:w="2551" w:type="dxa"/>
            <w:vAlign w:val="center"/>
          </w:tcPr>
          <w:p>
            <w:pPr>
              <w:pStyle w:val="11"/>
            </w:pPr>
            <w:r>
              <w:t>3.16</w:t>
            </w:r>
          </w:p>
        </w:tc>
        <w:tc>
          <w:tcPr>
            <w:tcW w:w="2551" w:type="dxa"/>
            <w:vAlign w:val="center"/>
          </w:tcPr>
          <w:p>
            <w:pPr>
              <w:pStyle w:val="11"/>
            </w:pPr>
          </w:p>
        </w:tc>
        <w:tc>
          <w:tcPr>
            <w:tcW w:w="2551" w:type="dxa"/>
            <w:vAlign w:val="center"/>
          </w:tcPr>
          <w:p>
            <w:pPr>
              <w:pStyle w:val="11"/>
            </w:pPr>
            <w:r>
              <w:t>3.16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211</w:t>
            </w:r>
          </w:p>
        </w:tc>
        <w:tc>
          <w:tcPr>
            <w:tcW w:w="4535" w:type="dxa"/>
            <w:vAlign w:val="center"/>
          </w:tcPr>
          <w:p>
            <w:pPr>
              <w:pStyle w:val="12"/>
            </w:pPr>
            <w:r>
              <w:t>节能环保支出</w:t>
            </w:r>
          </w:p>
        </w:tc>
        <w:tc>
          <w:tcPr>
            <w:tcW w:w="2551" w:type="dxa"/>
            <w:vAlign w:val="center"/>
          </w:tcPr>
          <w:p>
            <w:pPr>
              <w:pStyle w:val="11"/>
            </w:pPr>
            <w:r>
              <w:t>25.30</w:t>
            </w:r>
          </w:p>
        </w:tc>
        <w:tc>
          <w:tcPr>
            <w:tcW w:w="2551" w:type="dxa"/>
            <w:vAlign w:val="center"/>
          </w:tcPr>
          <w:p>
            <w:pPr>
              <w:pStyle w:val="11"/>
            </w:pPr>
          </w:p>
        </w:tc>
        <w:tc>
          <w:tcPr>
            <w:tcW w:w="2551" w:type="dxa"/>
            <w:vAlign w:val="center"/>
          </w:tcPr>
          <w:p>
            <w:pPr>
              <w:pStyle w:val="11"/>
            </w:pPr>
            <w:r>
              <w:t>25.30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1191" w:type="dxa"/>
            <w:vAlign w:val="center"/>
          </w:tcPr>
          <w:p>
            <w:pPr>
              <w:pStyle w:val="12"/>
            </w:pPr>
            <w:r>
              <w:t>21103</w:t>
            </w:r>
          </w:p>
        </w:tc>
        <w:tc>
          <w:tcPr>
            <w:tcW w:w="4535" w:type="dxa"/>
            <w:vAlign w:val="center"/>
          </w:tcPr>
          <w:p>
            <w:pPr>
              <w:pStyle w:val="12"/>
            </w:pPr>
            <w:r>
              <w:t>污染防治</w:t>
            </w:r>
          </w:p>
        </w:tc>
        <w:tc>
          <w:tcPr>
            <w:tcW w:w="2551" w:type="dxa"/>
            <w:vAlign w:val="center"/>
          </w:tcPr>
          <w:p>
            <w:pPr>
              <w:pStyle w:val="11"/>
            </w:pPr>
            <w:r>
              <w:t>19.00</w:t>
            </w:r>
          </w:p>
        </w:tc>
        <w:tc>
          <w:tcPr>
            <w:tcW w:w="2551" w:type="dxa"/>
            <w:vAlign w:val="center"/>
          </w:tcPr>
          <w:p>
            <w:pPr>
              <w:pStyle w:val="11"/>
            </w:pPr>
          </w:p>
        </w:tc>
        <w:tc>
          <w:tcPr>
            <w:tcW w:w="2551" w:type="dxa"/>
            <w:vAlign w:val="center"/>
          </w:tcPr>
          <w:p>
            <w:pPr>
              <w:pStyle w:val="11"/>
            </w:pPr>
            <w:r>
              <w:t>19.00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1191" w:type="dxa"/>
            <w:vAlign w:val="center"/>
          </w:tcPr>
          <w:p>
            <w:pPr>
              <w:pStyle w:val="12"/>
            </w:pPr>
            <w:r>
              <w:t>2110301</w:t>
            </w:r>
          </w:p>
        </w:tc>
        <w:tc>
          <w:tcPr>
            <w:tcW w:w="4535" w:type="dxa"/>
            <w:vAlign w:val="center"/>
          </w:tcPr>
          <w:p>
            <w:pPr>
              <w:pStyle w:val="12"/>
            </w:pPr>
            <w:r>
              <w:t>大气</w:t>
            </w:r>
          </w:p>
        </w:tc>
        <w:tc>
          <w:tcPr>
            <w:tcW w:w="2551" w:type="dxa"/>
            <w:vAlign w:val="center"/>
          </w:tcPr>
          <w:p>
            <w:pPr>
              <w:pStyle w:val="11"/>
            </w:pPr>
            <w:r>
              <w:t>19.00</w:t>
            </w:r>
          </w:p>
        </w:tc>
        <w:tc>
          <w:tcPr>
            <w:tcW w:w="2551" w:type="dxa"/>
            <w:vAlign w:val="center"/>
          </w:tcPr>
          <w:p>
            <w:pPr>
              <w:pStyle w:val="11"/>
            </w:pPr>
          </w:p>
        </w:tc>
        <w:tc>
          <w:tcPr>
            <w:tcW w:w="2551" w:type="dxa"/>
            <w:vAlign w:val="center"/>
          </w:tcPr>
          <w:p>
            <w:pPr>
              <w:pStyle w:val="11"/>
            </w:pPr>
            <w:r>
              <w:t>19.00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1191" w:type="dxa"/>
            <w:vAlign w:val="center"/>
          </w:tcPr>
          <w:p>
            <w:pPr>
              <w:pStyle w:val="12"/>
            </w:pPr>
            <w:r>
              <w:t>21104</w:t>
            </w:r>
          </w:p>
        </w:tc>
        <w:tc>
          <w:tcPr>
            <w:tcW w:w="4535" w:type="dxa"/>
            <w:vAlign w:val="center"/>
          </w:tcPr>
          <w:p>
            <w:pPr>
              <w:pStyle w:val="12"/>
            </w:pPr>
            <w:r>
              <w:t>自然生态保护</w:t>
            </w:r>
          </w:p>
        </w:tc>
        <w:tc>
          <w:tcPr>
            <w:tcW w:w="2551" w:type="dxa"/>
            <w:vAlign w:val="center"/>
          </w:tcPr>
          <w:p>
            <w:pPr>
              <w:pStyle w:val="11"/>
            </w:pPr>
            <w:r>
              <w:t>6.30</w:t>
            </w:r>
          </w:p>
        </w:tc>
        <w:tc>
          <w:tcPr>
            <w:tcW w:w="2551" w:type="dxa"/>
            <w:vAlign w:val="center"/>
          </w:tcPr>
          <w:p>
            <w:pPr>
              <w:pStyle w:val="11"/>
            </w:pPr>
          </w:p>
        </w:tc>
        <w:tc>
          <w:tcPr>
            <w:tcW w:w="2551" w:type="dxa"/>
            <w:vAlign w:val="center"/>
          </w:tcPr>
          <w:p>
            <w:pPr>
              <w:pStyle w:val="11"/>
            </w:pPr>
            <w:r>
              <w:t>6.30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1191" w:type="dxa"/>
            <w:vAlign w:val="center"/>
          </w:tcPr>
          <w:p>
            <w:pPr>
              <w:pStyle w:val="12"/>
            </w:pPr>
            <w:r>
              <w:t>2110402</w:t>
            </w:r>
          </w:p>
        </w:tc>
        <w:tc>
          <w:tcPr>
            <w:tcW w:w="4535" w:type="dxa"/>
            <w:vAlign w:val="center"/>
          </w:tcPr>
          <w:p>
            <w:pPr>
              <w:pStyle w:val="12"/>
            </w:pPr>
            <w:r>
              <w:t>农村环境保护</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1191" w:type="dxa"/>
            <w:vAlign w:val="center"/>
          </w:tcPr>
          <w:p>
            <w:pPr>
              <w:pStyle w:val="12"/>
            </w:pPr>
            <w:r>
              <w:t>2110499</w:t>
            </w:r>
          </w:p>
        </w:tc>
        <w:tc>
          <w:tcPr>
            <w:tcW w:w="4535" w:type="dxa"/>
            <w:vAlign w:val="center"/>
          </w:tcPr>
          <w:p>
            <w:pPr>
              <w:pStyle w:val="12"/>
            </w:pPr>
            <w:r>
              <w:t>其他自然生态保护支出</w:t>
            </w:r>
          </w:p>
        </w:tc>
        <w:tc>
          <w:tcPr>
            <w:tcW w:w="2551" w:type="dxa"/>
            <w:vAlign w:val="center"/>
          </w:tcPr>
          <w:p>
            <w:pPr>
              <w:pStyle w:val="11"/>
            </w:pPr>
            <w:r>
              <w:t>5.30</w:t>
            </w:r>
          </w:p>
        </w:tc>
        <w:tc>
          <w:tcPr>
            <w:tcW w:w="2551" w:type="dxa"/>
            <w:vAlign w:val="center"/>
          </w:tcPr>
          <w:p>
            <w:pPr>
              <w:pStyle w:val="11"/>
            </w:pPr>
          </w:p>
        </w:tc>
        <w:tc>
          <w:tcPr>
            <w:tcW w:w="2551" w:type="dxa"/>
            <w:vAlign w:val="center"/>
          </w:tcPr>
          <w:p>
            <w:pPr>
              <w:pStyle w:val="11"/>
            </w:pPr>
            <w:r>
              <w:t>5.30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1191" w:type="dxa"/>
            <w:vAlign w:val="center"/>
          </w:tcPr>
          <w:p>
            <w:pPr>
              <w:pStyle w:val="12"/>
            </w:pPr>
            <w:r>
              <w:t>213</w:t>
            </w:r>
          </w:p>
        </w:tc>
        <w:tc>
          <w:tcPr>
            <w:tcW w:w="4535" w:type="dxa"/>
            <w:vAlign w:val="center"/>
          </w:tcPr>
          <w:p>
            <w:pPr>
              <w:pStyle w:val="12"/>
            </w:pPr>
            <w:r>
              <w:t>农林水支出</w:t>
            </w:r>
          </w:p>
        </w:tc>
        <w:tc>
          <w:tcPr>
            <w:tcW w:w="2551" w:type="dxa"/>
            <w:vAlign w:val="center"/>
          </w:tcPr>
          <w:p>
            <w:pPr>
              <w:pStyle w:val="11"/>
            </w:pPr>
            <w:r>
              <w:t>63.71</w:t>
            </w:r>
          </w:p>
        </w:tc>
        <w:tc>
          <w:tcPr>
            <w:tcW w:w="2551" w:type="dxa"/>
            <w:vAlign w:val="center"/>
          </w:tcPr>
          <w:p>
            <w:pPr>
              <w:pStyle w:val="11"/>
            </w:pPr>
          </w:p>
        </w:tc>
        <w:tc>
          <w:tcPr>
            <w:tcW w:w="2551" w:type="dxa"/>
            <w:vAlign w:val="center"/>
          </w:tcPr>
          <w:p>
            <w:pPr>
              <w:pStyle w:val="11"/>
            </w:pPr>
            <w:r>
              <w:t>63.71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1191" w:type="dxa"/>
            <w:vAlign w:val="center"/>
          </w:tcPr>
          <w:p>
            <w:pPr>
              <w:pStyle w:val="12"/>
            </w:pPr>
            <w:r>
              <w:t>21307</w:t>
            </w:r>
          </w:p>
        </w:tc>
        <w:tc>
          <w:tcPr>
            <w:tcW w:w="4535" w:type="dxa"/>
            <w:vAlign w:val="center"/>
          </w:tcPr>
          <w:p>
            <w:pPr>
              <w:pStyle w:val="12"/>
            </w:pPr>
            <w:r>
              <w:t>农村综合改革</w:t>
            </w:r>
          </w:p>
        </w:tc>
        <w:tc>
          <w:tcPr>
            <w:tcW w:w="2551" w:type="dxa"/>
            <w:vAlign w:val="center"/>
          </w:tcPr>
          <w:p>
            <w:pPr>
              <w:pStyle w:val="11"/>
            </w:pPr>
            <w:r>
              <w:t>63.71</w:t>
            </w:r>
          </w:p>
        </w:tc>
        <w:tc>
          <w:tcPr>
            <w:tcW w:w="2551" w:type="dxa"/>
            <w:vAlign w:val="center"/>
          </w:tcPr>
          <w:p>
            <w:pPr>
              <w:pStyle w:val="11"/>
            </w:pPr>
          </w:p>
        </w:tc>
        <w:tc>
          <w:tcPr>
            <w:tcW w:w="2551" w:type="dxa"/>
            <w:vAlign w:val="center"/>
          </w:tcPr>
          <w:p>
            <w:pPr>
              <w:pStyle w:val="11"/>
            </w:pPr>
            <w:r>
              <w:t>63.71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1191" w:type="dxa"/>
            <w:vAlign w:val="center"/>
          </w:tcPr>
          <w:p>
            <w:pPr>
              <w:pStyle w:val="12"/>
            </w:pPr>
            <w:r>
              <w:t>2130705</w:t>
            </w:r>
          </w:p>
        </w:tc>
        <w:tc>
          <w:tcPr>
            <w:tcW w:w="4535" w:type="dxa"/>
            <w:vAlign w:val="center"/>
          </w:tcPr>
          <w:p>
            <w:pPr>
              <w:pStyle w:val="12"/>
            </w:pPr>
            <w:r>
              <w:t>对村民委员会和村党支部的补助</w:t>
            </w:r>
          </w:p>
        </w:tc>
        <w:tc>
          <w:tcPr>
            <w:tcW w:w="2551" w:type="dxa"/>
            <w:vAlign w:val="center"/>
          </w:tcPr>
          <w:p>
            <w:pPr>
              <w:pStyle w:val="11"/>
            </w:pPr>
            <w:r>
              <w:t>63.71</w:t>
            </w:r>
          </w:p>
        </w:tc>
        <w:tc>
          <w:tcPr>
            <w:tcW w:w="2551" w:type="dxa"/>
            <w:vAlign w:val="center"/>
          </w:tcPr>
          <w:p>
            <w:pPr>
              <w:pStyle w:val="11"/>
            </w:pPr>
          </w:p>
        </w:tc>
        <w:tc>
          <w:tcPr>
            <w:tcW w:w="2551" w:type="dxa"/>
            <w:vAlign w:val="center"/>
          </w:tcPr>
          <w:p>
            <w:pPr>
              <w:pStyle w:val="11"/>
            </w:pPr>
            <w:r>
              <w:t>63.71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31.01</w:t>
            </w:r>
          </w:p>
        </w:tc>
        <w:tc>
          <w:tcPr>
            <w:tcW w:w="2551" w:type="dxa"/>
            <w:vAlign w:val="center"/>
          </w:tcPr>
          <w:p>
            <w:pPr>
              <w:pStyle w:val="11"/>
            </w:pPr>
            <w:r>
              <w:t>31.01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38</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31.01</w:t>
            </w:r>
          </w:p>
        </w:tc>
        <w:tc>
          <w:tcPr>
            <w:tcW w:w="2551" w:type="dxa"/>
            <w:vAlign w:val="center"/>
          </w:tcPr>
          <w:p>
            <w:pPr>
              <w:pStyle w:val="11"/>
            </w:pPr>
            <w:r>
              <w:t>31.01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39</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31.01</w:t>
            </w:r>
          </w:p>
        </w:tc>
        <w:tc>
          <w:tcPr>
            <w:tcW w:w="2551" w:type="dxa"/>
            <w:vAlign w:val="center"/>
          </w:tcPr>
          <w:p>
            <w:pPr>
              <w:pStyle w:val="11"/>
            </w:pPr>
            <w:r>
              <w:t>31.01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40</w:t>
            </w:r>
          </w:p>
        </w:tc>
        <w:tc>
          <w:tcPr>
            <w:tcW w:w="1191" w:type="dxa"/>
            <w:vAlign w:val="center"/>
          </w:tcPr>
          <w:p>
            <w:pPr>
              <w:pStyle w:val="12"/>
            </w:pPr>
            <w:r>
              <w:t>224</w:t>
            </w:r>
          </w:p>
        </w:tc>
        <w:tc>
          <w:tcPr>
            <w:tcW w:w="4535" w:type="dxa"/>
            <w:vAlign w:val="center"/>
          </w:tcPr>
          <w:p>
            <w:pPr>
              <w:pStyle w:val="12"/>
            </w:pPr>
            <w:r>
              <w:t>灾害防治及应急管理支出</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41</w:t>
            </w:r>
          </w:p>
        </w:tc>
        <w:tc>
          <w:tcPr>
            <w:tcW w:w="1191" w:type="dxa"/>
            <w:vAlign w:val="center"/>
          </w:tcPr>
          <w:p>
            <w:pPr>
              <w:pStyle w:val="12"/>
            </w:pPr>
            <w:r>
              <w:t>22401</w:t>
            </w:r>
          </w:p>
        </w:tc>
        <w:tc>
          <w:tcPr>
            <w:tcW w:w="4535" w:type="dxa"/>
            <w:vAlign w:val="center"/>
          </w:tcPr>
          <w:p>
            <w:pPr>
              <w:pStyle w:val="12"/>
            </w:pPr>
            <w:r>
              <w:t>应急管理事务</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42</w:t>
            </w:r>
          </w:p>
        </w:tc>
        <w:tc>
          <w:tcPr>
            <w:tcW w:w="1191" w:type="dxa"/>
            <w:vAlign w:val="center"/>
          </w:tcPr>
          <w:p>
            <w:pPr>
              <w:pStyle w:val="12"/>
            </w:pPr>
            <w:r>
              <w:t>2240104</w:t>
            </w:r>
          </w:p>
        </w:tc>
        <w:tc>
          <w:tcPr>
            <w:tcW w:w="4535" w:type="dxa"/>
            <w:vAlign w:val="center"/>
          </w:tcPr>
          <w:p>
            <w:pPr>
              <w:pStyle w:val="12"/>
            </w:pPr>
            <w:r>
              <w:t>灾害风险防治</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903001青龙满族自治县凤凰山乡人民政府本级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664.69</w:t>
            </w:r>
          </w:p>
        </w:tc>
        <w:tc>
          <w:tcPr>
            <w:tcW w:w="2551" w:type="dxa"/>
            <w:vAlign w:val="center"/>
          </w:tcPr>
          <w:p>
            <w:pPr>
              <w:pStyle w:val="15"/>
            </w:pPr>
            <w:r>
              <w:t>587.50</w:t>
            </w:r>
          </w:p>
        </w:tc>
        <w:tc>
          <w:tcPr>
            <w:tcW w:w="2551" w:type="dxa"/>
            <w:vAlign w:val="center"/>
          </w:tcPr>
          <w:p>
            <w:pPr>
              <w:pStyle w:val="15"/>
            </w:pPr>
            <w:r>
              <w:t>77.19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519.61</w:t>
            </w:r>
          </w:p>
        </w:tc>
        <w:tc>
          <w:tcPr>
            <w:tcW w:w="2551" w:type="dxa"/>
            <w:vAlign w:val="center"/>
          </w:tcPr>
          <w:p>
            <w:pPr>
              <w:pStyle w:val="11"/>
            </w:pPr>
            <w:r>
              <w:t>519.61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208.66</w:t>
            </w:r>
          </w:p>
        </w:tc>
        <w:tc>
          <w:tcPr>
            <w:tcW w:w="2551" w:type="dxa"/>
            <w:vAlign w:val="center"/>
          </w:tcPr>
          <w:p>
            <w:pPr>
              <w:pStyle w:val="11"/>
            </w:pPr>
            <w:r>
              <w:t>208.66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96.21</w:t>
            </w:r>
          </w:p>
        </w:tc>
        <w:tc>
          <w:tcPr>
            <w:tcW w:w="2551" w:type="dxa"/>
            <w:vAlign w:val="center"/>
          </w:tcPr>
          <w:p>
            <w:pPr>
              <w:pStyle w:val="11"/>
            </w:pPr>
            <w:r>
              <w:t>96.21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25.54</w:t>
            </w:r>
          </w:p>
        </w:tc>
        <w:tc>
          <w:tcPr>
            <w:tcW w:w="2551" w:type="dxa"/>
            <w:vAlign w:val="center"/>
          </w:tcPr>
          <w:p>
            <w:pPr>
              <w:pStyle w:val="11"/>
            </w:pPr>
            <w:r>
              <w:t>25.54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64.84</w:t>
            </w:r>
          </w:p>
        </w:tc>
        <w:tc>
          <w:tcPr>
            <w:tcW w:w="2551" w:type="dxa"/>
            <w:vAlign w:val="center"/>
          </w:tcPr>
          <w:p>
            <w:pPr>
              <w:pStyle w:val="11"/>
            </w:pPr>
            <w:r>
              <w:t>64.84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60.12</w:t>
            </w:r>
          </w:p>
        </w:tc>
        <w:tc>
          <w:tcPr>
            <w:tcW w:w="2551" w:type="dxa"/>
            <w:vAlign w:val="center"/>
          </w:tcPr>
          <w:p>
            <w:pPr>
              <w:pStyle w:val="11"/>
            </w:pPr>
            <w:r>
              <w:t>60.12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30.84</w:t>
            </w:r>
          </w:p>
        </w:tc>
        <w:tc>
          <w:tcPr>
            <w:tcW w:w="2551" w:type="dxa"/>
            <w:vAlign w:val="center"/>
          </w:tcPr>
          <w:p>
            <w:pPr>
              <w:pStyle w:val="11"/>
            </w:pPr>
            <w:r>
              <w:t>30.84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1.88</w:t>
            </w:r>
          </w:p>
        </w:tc>
        <w:tc>
          <w:tcPr>
            <w:tcW w:w="2551" w:type="dxa"/>
            <w:vAlign w:val="center"/>
          </w:tcPr>
          <w:p>
            <w:pPr>
              <w:pStyle w:val="11"/>
            </w:pPr>
            <w:r>
              <w:t>1.88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31.01</w:t>
            </w:r>
          </w:p>
        </w:tc>
        <w:tc>
          <w:tcPr>
            <w:tcW w:w="2551" w:type="dxa"/>
            <w:vAlign w:val="center"/>
          </w:tcPr>
          <w:p>
            <w:pPr>
              <w:pStyle w:val="11"/>
            </w:pPr>
            <w:r>
              <w:t>31.01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30199</w:t>
            </w:r>
          </w:p>
        </w:tc>
        <w:tc>
          <w:tcPr>
            <w:tcW w:w="4535" w:type="dxa"/>
            <w:vAlign w:val="center"/>
          </w:tcPr>
          <w:p>
            <w:pPr>
              <w:pStyle w:val="12"/>
            </w:pPr>
            <w:r>
              <w:t>其他工资福利支出</w:t>
            </w:r>
          </w:p>
        </w:tc>
        <w:tc>
          <w:tcPr>
            <w:tcW w:w="2551" w:type="dxa"/>
            <w:vAlign w:val="center"/>
          </w:tcPr>
          <w:p>
            <w:pPr>
              <w:pStyle w:val="11"/>
            </w:pPr>
            <w:r>
              <w:t>0.50</w:t>
            </w:r>
          </w:p>
        </w:tc>
        <w:tc>
          <w:tcPr>
            <w:tcW w:w="2551" w:type="dxa"/>
            <w:vAlign w:val="center"/>
          </w:tcPr>
          <w:p>
            <w:pPr>
              <w:pStyle w:val="11"/>
            </w:pPr>
            <w:r>
              <w:t>0.50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74.19</w:t>
            </w:r>
          </w:p>
        </w:tc>
        <w:tc>
          <w:tcPr>
            <w:tcW w:w="2551" w:type="dxa"/>
            <w:vAlign w:val="center"/>
          </w:tcPr>
          <w:p>
            <w:pPr>
              <w:pStyle w:val="11"/>
            </w:pPr>
          </w:p>
        </w:tc>
        <w:tc>
          <w:tcPr>
            <w:tcW w:w="2551" w:type="dxa"/>
            <w:vAlign w:val="center"/>
          </w:tcPr>
          <w:p>
            <w:pPr>
              <w:pStyle w:val="11"/>
            </w:pPr>
            <w:r>
              <w:t>74.19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26.00</w:t>
            </w:r>
          </w:p>
        </w:tc>
        <w:tc>
          <w:tcPr>
            <w:tcW w:w="2551" w:type="dxa"/>
            <w:vAlign w:val="center"/>
          </w:tcPr>
          <w:p>
            <w:pPr>
              <w:pStyle w:val="11"/>
            </w:pPr>
          </w:p>
        </w:tc>
        <w:tc>
          <w:tcPr>
            <w:tcW w:w="2551" w:type="dxa"/>
            <w:vAlign w:val="center"/>
          </w:tcPr>
          <w:p>
            <w:pPr>
              <w:pStyle w:val="11"/>
            </w:pPr>
            <w:r>
              <w:t>26.00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30202</w:t>
            </w:r>
          </w:p>
        </w:tc>
        <w:tc>
          <w:tcPr>
            <w:tcW w:w="4535" w:type="dxa"/>
            <w:vAlign w:val="center"/>
          </w:tcPr>
          <w:p>
            <w:pPr>
              <w:pStyle w:val="12"/>
            </w:pPr>
            <w:r>
              <w:t>印刷费</w:t>
            </w:r>
          </w:p>
        </w:tc>
        <w:tc>
          <w:tcPr>
            <w:tcW w:w="2551" w:type="dxa"/>
            <w:vAlign w:val="center"/>
          </w:tcPr>
          <w:p>
            <w:pPr>
              <w:pStyle w:val="11"/>
            </w:pPr>
            <w:r>
              <w:t>1.50</w:t>
            </w:r>
          </w:p>
        </w:tc>
        <w:tc>
          <w:tcPr>
            <w:tcW w:w="2551" w:type="dxa"/>
            <w:vAlign w:val="center"/>
          </w:tcPr>
          <w:p>
            <w:pPr>
              <w:pStyle w:val="11"/>
            </w:pPr>
          </w:p>
        </w:tc>
        <w:tc>
          <w:tcPr>
            <w:tcW w:w="2551" w:type="dxa"/>
            <w:vAlign w:val="center"/>
          </w:tcPr>
          <w:p>
            <w:pPr>
              <w:pStyle w:val="11"/>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30204</w:t>
            </w:r>
          </w:p>
        </w:tc>
        <w:tc>
          <w:tcPr>
            <w:tcW w:w="4535" w:type="dxa"/>
            <w:vAlign w:val="center"/>
          </w:tcPr>
          <w:p>
            <w:pPr>
              <w:pStyle w:val="12"/>
            </w:pPr>
            <w:r>
              <w:t>手续费</w:t>
            </w:r>
          </w:p>
        </w:tc>
        <w:tc>
          <w:tcPr>
            <w:tcW w:w="2551" w:type="dxa"/>
            <w:vAlign w:val="center"/>
          </w:tcPr>
          <w:p>
            <w:pPr>
              <w:pStyle w:val="11"/>
            </w:pPr>
            <w:r>
              <w:t>0.10</w:t>
            </w:r>
          </w:p>
        </w:tc>
        <w:tc>
          <w:tcPr>
            <w:tcW w:w="2551" w:type="dxa"/>
            <w:vAlign w:val="center"/>
          </w:tcPr>
          <w:p>
            <w:pPr>
              <w:pStyle w:val="11"/>
            </w:pPr>
          </w:p>
        </w:tc>
        <w:tc>
          <w:tcPr>
            <w:tcW w:w="2551" w:type="dxa"/>
            <w:vAlign w:val="center"/>
          </w:tcPr>
          <w:p>
            <w:pPr>
              <w:pStyle w:val="11"/>
            </w:pPr>
            <w:r>
              <w:t>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30206</w:t>
            </w:r>
          </w:p>
        </w:tc>
        <w:tc>
          <w:tcPr>
            <w:tcW w:w="4535" w:type="dxa"/>
            <w:vAlign w:val="center"/>
          </w:tcPr>
          <w:p>
            <w:pPr>
              <w:pStyle w:val="12"/>
            </w:pPr>
            <w:r>
              <w:t>电费</w:t>
            </w:r>
          </w:p>
        </w:tc>
        <w:tc>
          <w:tcPr>
            <w:tcW w:w="2551" w:type="dxa"/>
            <w:vAlign w:val="center"/>
          </w:tcPr>
          <w:p>
            <w:pPr>
              <w:pStyle w:val="11"/>
            </w:pPr>
            <w:r>
              <w:t>4.00</w:t>
            </w:r>
          </w:p>
        </w:tc>
        <w:tc>
          <w:tcPr>
            <w:tcW w:w="2551" w:type="dxa"/>
            <w:vAlign w:val="center"/>
          </w:tcPr>
          <w:p>
            <w:pPr>
              <w:pStyle w:val="11"/>
            </w:pPr>
          </w:p>
        </w:tc>
        <w:tc>
          <w:tcPr>
            <w:tcW w:w="2551" w:type="dxa"/>
            <w:vAlign w:val="center"/>
          </w:tcPr>
          <w:p>
            <w:pPr>
              <w:pStyle w:val="11"/>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30213</w:t>
            </w:r>
          </w:p>
        </w:tc>
        <w:tc>
          <w:tcPr>
            <w:tcW w:w="4535" w:type="dxa"/>
            <w:vAlign w:val="center"/>
          </w:tcPr>
          <w:p>
            <w:pPr>
              <w:pStyle w:val="12"/>
            </w:pPr>
            <w:r>
              <w:t>维修（护）费</w:t>
            </w:r>
          </w:p>
        </w:tc>
        <w:tc>
          <w:tcPr>
            <w:tcW w:w="2551" w:type="dxa"/>
            <w:vAlign w:val="center"/>
          </w:tcPr>
          <w:p>
            <w:pPr>
              <w:pStyle w:val="11"/>
            </w:pPr>
            <w:r>
              <w:t>7.80</w:t>
            </w:r>
          </w:p>
        </w:tc>
        <w:tc>
          <w:tcPr>
            <w:tcW w:w="2551" w:type="dxa"/>
            <w:vAlign w:val="center"/>
          </w:tcPr>
          <w:p>
            <w:pPr>
              <w:pStyle w:val="11"/>
            </w:pPr>
          </w:p>
        </w:tc>
        <w:tc>
          <w:tcPr>
            <w:tcW w:w="2551" w:type="dxa"/>
            <w:vAlign w:val="center"/>
          </w:tcPr>
          <w:p>
            <w:pPr>
              <w:pStyle w:val="11"/>
            </w:pPr>
            <w:r>
              <w:t>7.80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30214</w:t>
            </w:r>
          </w:p>
        </w:tc>
        <w:tc>
          <w:tcPr>
            <w:tcW w:w="4535" w:type="dxa"/>
            <w:vAlign w:val="center"/>
          </w:tcPr>
          <w:p>
            <w:pPr>
              <w:pStyle w:val="12"/>
            </w:pPr>
            <w:r>
              <w:t>租赁费</w:t>
            </w:r>
          </w:p>
        </w:tc>
        <w:tc>
          <w:tcPr>
            <w:tcW w:w="2551" w:type="dxa"/>
            <w:vAlign w:val="center"/>
          </w:tcPr>
          <w:p>
            <w:pPr>
              <w:pStyle w:val="11"/>
            </w:pPr>
            <w:r>
              <w:t>0.40</w:t>
            </w:r>
          </w:p>
        </w:tc>
        <w:tc>
          <w:tcPr>
            <w:tcW w:w="2551" w:type="dxa"/>
            <w:vAlign w:val="center"/>
          </w:tcPr>
          <w:p>
            <w:pPr>
              <w:pStyle w:val="11"/>
            </w:pPr>
          </w:p>
        </w:tc>
        <w:tc>
          <w:tcPr>
            <w:tcW w:w="2551" w:type="dxa"/>
            <w:vAlign w:val="center"/>
          </w:tcPr>
          <w:p>
            <w:pPr>
              <w:pStyle w:val="11"/>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30226</w:t>
            </w:r>
          </w:p>
        </w:tc>
        <w:tc>
          <w:tcPr>
            <w:tcW w:w="4535" w:type="dxa"/>
            <w:vAlign w:val="center"/>
          </w:tcPr>
          <w:p>
            <w:pPr>
              <w:pStyle w:val="12"/>
            </w:pPr>
            <w:r>
              <w:t>劳务费</w:t>
            </w:r>
          </w:p>
        </w:tc>
        <w:tc>
          <w:tcPr>
            <w:tcW w:w="2551" w:type="dxa"/>
            <w:vAlign w:val="center"/>
          </w:tcPr>
          <w:p>
            <w:pPr>
              <w:pStyle w:val="11"/>
            </w:pPr>
            <w:r>
              <w:t>0.50</w:t>
            </w:r>
          </w:p>
        </w:tc>
        <w:tc>
          <w:tcPr>
            <w:tcW w:w="2551" w:type="dxa"/>
            <w:vAlign w:val="center"/>
          </w:tcPr>
          <w:p>
            <w:pPr>
              <w:pStyle w:val="11"/>
            </w:pPr>
          </w:p>
        </w:tc>
        <w:tc>
          <w:tcPr>
            <w:tcW w:w="2551" w:type="dxa"/>
            <w:vAlign w:val="center"/>
          </w:tcPr>
          <w:p>
            <w:pPr>
              <w:pStyle w:val="11"/>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30227</w:t>
            </w:r>
          </w:p>
        </w:tc>
        <w:tc>
          <w:tcPr>
            <w:tcW w:w="4535" w:type="dxa"/>
            <w:vAlign w:val="center"/>
          </w:tcPr>
          <w:p>
            <w:pPr>
              <w:pStyle w:val="12"/>
            </w:pPr>
            <w:r>
              <w:t>委托业务费</w:t>
            </w:r>
          </w:p>
        </w:tc>
        <w:tc>
          <w:tcPr>
            <w:tcW w:w="2551" w:type="dxa"/>
            <w:vAlign w:val="center"/>
          </w:tcPr>
          <w:p>
            <w:pPr>
              <w:pStyle w:val="11"/>
            </w:pPr>
            <w:r>
              <w:t>0.96</w:t>
            </w:r>
          </w:p>
        </w:tc>
        <w:tc>
          <w:tcPr>
            <w:tcW w:w="2551" w:type="dxa"/>
            <w:vAlign w:val="center"/>
          </w:tcPr>
          <w:p>
            <w:pPr>
              <w:pStyle w:val="11"/>
            </w:pPr>
          </w:p>
        </w:tc>
        <w:tc>
          <w:tcPr>
            <w:tcW w:w="2551" w:type="dxa"/>
            <w:vAlign w:val="center"/>
          </w:tcPr>
          <w:p>
            <w:pPr>
              <w:pStyle w:val="11"/>
            </w:pPr>
            <w:r>
              <w:t>0.96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24.55</w:t>
            </w:r>
          </w:p>
        </w:tc>
        <w:tc>
          <w:tcPr>
            <w:tcW w:w="2551" w:type="dxa"/>
            <w:vAlign w:val="center"/>
          </w:tcPr>
          <w:p>
            <w:pPr>
              <w:pStyle w:val="11"/>
            </w:pPr>
          </w:p>
        </w:tc>
        <w:tc>
          <w:tcPr>
            <w:tcW w:w="2551" w:type="dxa"/>
            <w:vAlign w:val="center"/>
          </w:tcPr>
          <w:p>
            <w:pPr>
              <w:pStyle w:val="11"/>
            </w:pPr>
            <w:r>
              <w:t>24.55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4.38</w:t>
            </w:r>
          </w:p>
        </w:tc>
        <w:tc>
          <w:tcPr>
            <w:tcW w:w="2551" w:type="dxa"/>
            <w:vAlign w:val="center"/>
          </w:tcPr>
          <w:p>
            <w:pPr>
              <w:pStyle w:val="11"/>
            </w:pPr>
          </w:p>
        </w:tc>
        <w:tc>
          <w:tcPr>
            <w:tcW w:w="2551" w:type="dxa"/>
            <w:vAlign w:val="center"/>
          </w:tcPr>
          <w:p>
            <w:pPr>
              <w:pStyle w:val="11"/>
            </w:pPr>
            <w:r>
              <w:t>4.38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67.90</w:t>
            </w:r>
          </w:p>
        </w:tc>
        <w:tc>
          <w:tcPr>
            <w:tcW w:w="2551" w:type="dxa"/>
            <w:vAlign w:val="center"/>
          </w:tcPr>
          <w:p>
            <w:pPr>
              <w:pStyle w:val="11"/>
            </w:pPr>
            <w:r>
              <w:t>67.90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13.82</w:t>
            </w:r>
          </w:p>
        </w:tc>
        <w:tc>
          <w:tcPr>
            <w:tcW w:w="2551" w:type="dxa"/>
            <w:vAlign w:val="center"/>
          </w:tcPr>
          <w:p>
            <w:pPr>
              <w:pStyle w:val="11"/>
            </w:pPr>
            <w:r>
              <w:t>13.82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30304</w:t>
            </w:r>
          </w:p>
        </w:tc>
        <w:tc>
          <w:tcPr>
            <w:tcW w:w="4535" w:type="dxa"/>
            <w:vAlign w:val="center"/>
          </w:tcPr>
          <w:p>
            <w:pPr>
              <w:pStyle w:val="12"/>
            </w:pPr>
            <w:r>
              <w:t>抚恤金</w:t>
            </w:r>
          </w:p>
        </w:tc>
        <w:tc>
          <w:tcPr>
            <w:tcW w:w="2551" w:type="dxa"/>
            <w:vAlign w:val="center"/>
          </w:tcPr>
          <w:p>
            <w:pPr>
              <w:pStyle w:val="11"/>
            </w:pPr>
            <w:r>
              <w:t>49.35</w:t>
            </w:r>
          </w:p>
        </w:tc>
        <w:tc>
          <w:tcPr>
            <w:tcW w:w="2551" w:type="dxa"/>
            <w:vAlign w:val="center"/>
          </w:tcPr>
          <w:p>
            <w:pPr>
              <w:pStyle w:val="11"/>
            </w:pPr>
            <w:r>
              <w:t>49.35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4.73</w:t>
            </w:r>
          </w:p>
        </w:tc>
        <w:tc>
          <w:tcPr>
            <w:tcW w:w="2551" w:type="dxa"/>
            <w:vAlign w:val="center"/>
          </w:tcPr>
          <w:p>
            <w:pPr>
              <w:pStyle w:val="11"/>
            </w:pPr>
            <w:r>
              <w:t>4.73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1191" w:type="dxa"/>
            <w:vAlign w:val="center"/>
          </w:tcPr>
          <w:p>
            <w:pPr>
              <w:pStyle w:val="12"/>
            </w:pPr>
            <w:r>
              <w:t>310</w:t>
            </w:r>
          </w:p>
        </w:tc>
        <w:tc>
          <w:tcPr>
            <w:tcW w:w="4535" w:type="dxa"/>
            <w:vAlign w:val="center"/>
          </w:tcPr>
          <w:p>
            <w:pPr>
              <w:pStyle w:val="12"/>
            </w:pPr>
            <w:r>
              <w:t>资本性支出</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1191" w:type="dxa"/>
            <w:vAlign w:val="center"/>
          </w:tcPr>
          <w:p>
            <w:pPr>
              <w:pStyle w:val="12"/>
            </w:pPr>
            <w:r>
              <w:t>31002</w:t>
            </w:r>
          </w:p>
        </w:tc>
        <w:tc>
          <w:tcPr>
            <w:tcW w:w="4535" w:type="dxa"/>
            <w:vAlign w:val="center"/>
          </w:tcPr>
          <w:p>
            <w:pPr>
              <w:pStyle w:val="12"/>
            </w:pPr>
            <w:r>
              <w:t>办公设备购置</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903001青龙满族自治县凤凰山乡人民政府本级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73.00</w:t>
            </w:r>
          </w:p>
        </w:tc>
        <w:tc>
          <w:tcPr>
            <w:tcW w:w="2551" w:type="dxa"/>
            <w:vAlign w:val="center"/>
          </w:tcPr>
          <w:p>
            <w:pPr>
              <w:pStyle w:val="15"/>
            </w:pPr>
          </w:p>
        </w:tc>
        <w:tc>
          <w:tcPr>
            <w:tcW w:w="2551" w:type="dxa"/>
            <w:vAlign w:val="center"/>
          </w:tcPr>
          <w:p>
            <w:pPr>
              <w:pStyle w:val="15"/>
            </w:pPr>
            <w:r>
              <w:t>73.00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229</w:t>
            </w:r>
          </w:p>
        </w:tc>
        <w:tc>
          <w:tcPr>
            <w:tcW w:w="4535" w:type="dxa"/>
            <w:vAlign w:val="center"/>
          </w:tcPr>
          <w:p>
            <w:pPr>
              <w:pStyle w:val="12"/>
            </w:pPr>
            <w:r>
              <w:t>其他支出</w:t>
            </w:r>
          </w:p>
        </w:tc>
        <w:tc>
          <w:tcPr>
            <w:tcW w:w="2551" w:type="dxa"/>
            <w:vAlign w:val="center"/>
          </w:tcPr>
          <w:p>
            <w:pPr>
              <w:pStyle w:val="11"/>
            </w:pPr>
            <w:r>
              <w:t>73.00</w:t>
            </w:r>
          </w:p>
        </w:tc>
        <w:tc>
          <w:tcPr>
            <w:tcW w:w="2551" w:type="dxa"/>
            <w:vAlign w:val="center"/>
          </w:tcPr>
          <w:p>
            <w:pPr>
              <w:pStyle w:val="11"/>
            </w:pPr>
          </w:p>
        </w:tc>
        <w:tc>
          <w:tcPr>
            <w:tcW w:w="2551" w:type="dxa"/>
            <w:vAlign w:val="center"/>
          </w:tcPr>
          <w:p>
            <w:pPr>
              <w:pStyle w:val="11"/>
            </w:pPr>
            <w:r>
              <w:t>73.00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22960</w:t>
            </w:r>
          </w:p>
        </w:tc>
        <w:tc>
          <w:tcPr>
            <w:tcW w:w="4535" w:type="dxa"/>
            <w:vAlign w:val="center"/>
          </w:tcPr>
          <w:p>
            <w:pPr>
              <w:pStyle w:val="12"/>
            </w:pPr>
            <w:r>
              <w:t>彩票公益金安排的支出</w:t>
            </w:r>
          </w:p>
        </w:tc>
        <w:tc>
          <w:tcPr>
            <w:tcW w:w="2551" w:type="dxa"/>
            <w:vAlign w:val="center"/>
          </w:tcPr>
          <w:p>
            <w:pPr>
              <w:pStyle w:val="11"/>
            </w:pPr>
            <w:r>
              <w:t>73.00</w:t>
            </w:r>
          </w:p>
        </w:tc>
        <w:tc>
          <w:tcPr>
            <w:tcW w:w="2551" w:type="dxa"/>
            <w:vAlign w:val="center"/>
          </w:tcPr>
          <w:p>
            <w:pPr>
              <w:pStyle w:val="11"/>
            </w:pPr>
          </w:p>
        </w:tc>
        <w:tc>
          <w:tcPr>
            <w:tcW w:w="2551" w:type="dxa"/>
            <w:vAlign w:val="center"/>
          </w:tcPr>
          <w:p>
            <w:pPr>
              <w:pStyle w:val="11"/>
            </w:pPr>
            <w:r>
              <w:t>73.00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2296099</w:t>
            </w:r>
          </w:p>
        </w:tc>
        <w:tc>
          <w:tcPr>
            <w:tcW w:w="4535" w:type="dxa"/>
            <w:vAlign w:val="center"/>
          </w:tcPr>
          <w:p>
            <w:pPr>
              <w:pStyle w:val="12"/>
            </w:pPr>
            <w:r>
              <w:t>用于其他社会公益事业的彩票公益金支出</w:t>
            </w:r>
          </w:p>
        </w:tc>
        <w:tc>
          <w:tcPr>
            <w:tcW w:w="2551" w:type="dxa"/>
            <w:vAlign w:val="center"/>
          </w:tcPr>
          <w:p>
            <w:pPr>
              <w:pStyle w:val="11"/>
            </w:pPr>
            <w:r>
              <w:t>73.00</w:t>
            </w:r>
          </w:p>
        </w:tc>
        <w:tc>
          <w:tcPr>
            <w:tcW w:w="2551" w:type="dxa"/>
            <w:vAlign w:val="center"/>
          </w:tcPr>
          <w:p>
            <w:pPr>
              <w:pStyle w:val="11"/>
            </w:pPr>
          </w:p>
        </w:tc>
        <w:tc>
          <w:tcPr>
            <w:tcW w:w="2551" w:type="dxa"/>
            <w:vAlign w:val="center"/>
          </w:tcPr>
          <w:p>
            <w:pPr>
              <w:pStyle w:val="11"/>
            </w:pPr>
            <w:r>
              <w:t>73.00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903001青龙满族自治县凤凰山乡人民政府本级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903001青龙满族自治县凤凰山乡人民政府本级</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青龙满族自治县凤凰山乡人民政府本级2026年单位预算信息公开情况说明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按照《中华人民共和国预算法》、《地方预决算公开操作规程》和《关于进一步推进预算公开工作的实施意见》规定，现将青龙满族自治县凤凰山乡人民政府本级2026年单位预算公开如下：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凤凰山乡贯彻落实党中央和省、市委关于乡镇工作的方针政策和决策部署，坚持和加强党对乡镇工作的集中统一领导。主要职责是：</w:t>
      </w:r>
    </w:p>
    <w:p>
      <w:pPr>
        <w:pStyle w:val="17"/>
      </w:pPr>
      <w:r>
        <w:t>（一）宣传贯彻执行党的路线方针政策和党中央、上级党组织及本乡党员代表大会的决议。贯彻执行法律、法规、规章和上级人民代表大会及其常务委员会决议及上级政府的决定、命令，执行本级人民代表大会的决议。</w:t>
      </w:r>
    </w:p>
    <w:p>
      <w:pPr>
        <w:pStyle w:val="17"/>
      </w:pPr>
      <w:r>
        <w:t>（二）讨论和决定本乡政治建设、经济建设、文化建设、社会建设、生态文明建设和党的建设以及乡村振兴中的重大问题。</w:t>
      </w:r>
    </w:p>
    <w:p>
      <w:pPr>
        <w:pStyle w:val="17"/>
      </w:pPr>
      <w:r>
        <w:t>（三）组织召开本级人民代表大会，充分行使重大事项决定权、监督权和任免权，做好人大代表工作，联系选民、反映群众意见和要求。</w:t>
      </w:r>
    </w:p>
    <w:p>
      <w:pPr>
        <w:pStyle w:val="17"/>
      </w:pPr>
      <w:r>
        <w:t>（四）执行本级行政区域内的经济和社会发展计划、预算，管理本行政区域内的经济、教育体育、科学、文化、劳动保障、卫生健康事业和财政、统计、民政、司法行政等行政工作。落实本行政区域内发展规划、专项规划、区域规划、国土空间规划。</w:t>
      </w:r>
    </w:p>
    <w:p>
      <w:pPr>
        <w:pStyle w:val="17"/>
      </w:pPr>
      <w:r>
        <w:t>（五）乡党委领导乡政权机关、群团组织和其他各类组织，加强指导和规范，支持和保证这些机关和组织依照国家法律法规以及各自章程履行职责。坚持党管武装的根本原则和制度，协调各方力量，对乡人民武装工作实行统一领导。</w:t>
      </w:r>
    </w:p>
    <w:p>
      <w:pPr>
        <w:pStyle w:val="17"/>
      </w:pPr>
      <w:r>
        <w:t>（六）加强乡党委自身建设和村党组织建设，以及其他隶属乡党委的党组织建设，抓好发展党员工作，加强党员队伍建设。维护和执行党的纪律，监督党员干部和其他任何工作人员严格遵守国家法律法规。</w:t>
      </w:r>
    </w:p>
    <w:p>
      <w:pPr>
        <w:pStyle w:val="17"/>
      </w:pPr>
      <w:r>
        <w:t>（七）按照干部管理权限，负责对干部的教育、培训、选拔、考核和监督工作。协助管理上级有关部门驻乡干部。做好人才服务工作。</w:t>
      </w:r>
    </w:p>
    <w:p>
      <w:pPr>
        <w:pStyle w:val="17"/>
      </w:pPr>
      <w:r>
        <w:t>（八）领导本乡的基层治理，加强社会主义民主法治建设和精神文明建设，加强社会治理，做好应急管理、生态环保、乡村振兴、民生保障、脱贫致富、民族宗教、防范邪教等工作。承担民兵预备役、征兵、退役军人服务、拥军优属等工作。</w:t>
      </w:r>
    </w:p>
    <w:p>
      <w:pPr>
        <w:pStyle w:val="17"/>
      </w:pPr>
      <w:r>
        <w:t>（九）保护社会主义的全民所有的财产和劳动群众集体所有的财产，保护公民私人所有的合法财产，维护社会秩序，保障公民的人身权利、民主权利和其他权利。保护各种经济组织的合法权益。保障各少数民族的合法权益和利益，尊重少数民族的风俗习惯。保障宪法和法律赋予妇女的男女平等、同工同酬和婚姻自由等各项权利。</w:t>
      </w:r>
    </w:p>
    <w:p>
      <w:pPr>
        <w:pStyle w:val="17"/>
      </w:pPr>
      <w:r>
        <w:t>（十）承办上级党委、人大、政府交办的其他事项。</w:t>
      </w:r>
    </w:p>
    <w:p>
      <w:pPr>
        <w:pStyle w:val="17"/>
      </w:pPr>
      <w:r>
        <w:t>根据上述职责，凤凰山乡共设置7个工作机构，另根据中央和省委有关要求，单独设置退役军人服务站。</w:t>
      </w:r>
    </w:p>
    <w:p>
      <w:pPr>
        <w:pStyle w:val="17"/>
      </w:pPr>
      <w:r>
        <w:t>（一）党政综合办公室（财政所）</w:t>
      </w:r>
    </w:p>
    <w:p>
      <w:pPr>
        <w:pStyle w:val="17"/>
      </w:pPr>
      <w:r>
        <w:t>主要承担《青龙满族自治县乡镇和街道职责事项清单》中2项事项；承担机关党政日常事务职责。承担公文运转、保密机要、政务公开、档案管理、后勤保障、内部审计、财务财政管理、统计管理等职能。</w:t>
      </w:r>
    </w:p>
    <w:p>
      <w:pPr>
        <w:pStyle w:val="17"/>
      </w:pPr>
      <w:r>
        <w:t xml:space="preserve">（二）党建工作办公室（人大主席团办公室、综合文化服务站） </w:t>
      </w:r>
    </w:p>
    <w:p>
      <w:pPr>
        <w:pStyle w:val="17"/>
      </w:pPr>
      <w:r>
        <w:t>主要承担《青龙满族自治县乡镇和街道职责事项清单》中17项事项；承担党建联席会议日常工作、组织工作、宣传工作、统战民族宗教工作、人大政协工作、武装工作、群团工作以及区域化党建服务、新时代文明服务、志愿服务、综合文化服务等职能。</w:t>
      </w:r>
    </w:p>
    <w:p>
      <w:pPr>
        <w:pStyle w:val="17"/>
      </w:pPr>
      <w:r>
        <w:t>（三）应急管理办公室（社会治理中心、综合指挥和信息化网络中心）</w:t>
      </w:r>
    </w:p>
    <w:p>
      <w:pPr>
        <w:pStyle w:val="17"/>
      </w:pPr>
      <w:r>
        <w:t>主要承担《青龙满族自治县乡镇和街道职责事项清单》中20项事项；承担应急管理、综合治理、信访稳定、法制建设、网格管理、指挥调度等职能，发挥社会治理时代化平台作用。</w:t>
      </w:r>
    </w:p>
    <w:p>
      <w:pPr>
        <w:pStyle w:val="17"/>
      </w:pPr>
      <w:r>
        <w:t>自然资源和生态环境办公室（优化营商环境办公室）</w:t>
      </w:r>
    </w:p>
    <w:p>
      <w:pPr>
        <w:pStyle w:val="17"/>
      </w:pPr>
      <w:r>
        <w:t>主要承担《青龙满族自治县乡镇和街道职责事项清单》中17项事项；承担自然资源保护、村镇、乡村环境保护、乡村道路建设管理、发展乡村旅游，统筹区域发展、产业升级、 规划建设企业服务，联系辖区内开发区（园区）等经济领域相关协调管理等职能。</w:t>
      </w:r>
    </w:p>
    <w:p>
      <w:pPr>
        <w:pStyle w:val="17"/>
      </w:pPr>
      <w:r>
        <w:t>（五）综合行政执法队</w:t>
      </w:r>
    </w:p>
    <w:p>
      <w:pPr>
        <w:pStyle w:val="17"/>
      </w:pPr>
      <w:r>
        <w:t>主要承担《青龙满族自治县乡镇和街道职责事项清单》中8项事项；采取相对集中行使行政处罚权的方式集中开展综合行政执法。承担辖区内综合行政执法职责。承担县《乡镇和街道行政处罚事项清单》范围内事项的行政处罚执法工作、协助上级执法、法律法规宣传、行政诉求复等职能。 议</w:t>
      </w:r>
    </w:p>
    <w:p>
      <w:pPr>
        <w:pStyle w:val="17"/>
      </w:pPr>
      <w:r>
        <w:t>（六）行政综合服务中心</w:t>
      </w:r>
    </w:p>
    <w:p>
      <w:pPr>
        <w:pStyle w:val="17"/>
      </w:pPr>
      <w:r>
        <w:t>主要承担《青龙满族自治县乡镇和街道职责事项清单》中21项事项；承担清单范围内审批服务事项办理、清单范围内基本公共服务事项办理、社会信用体系建设、劳动保障、民政、卫生健 康、教育体育、指导便民服务站等职能。</w:t>
      </w:r>
    </w:p>
    <w:p>
      <w:pPr>
        <w:pStyle w:val="17"/>
      </w:pPr>
      <w:r>
        <w:t>（七）农业农村综合服务中心（防贫中心）</w:t>
      </w:r>
    </w:p>
    <w:p>
      <w:pPr>
        <w:pStyle w:val="17"/>
      </w:pPr>
      <w:r>
        <w:t>主要承担《青龙满族自治县乡镇和街道职责事项清单》中19项事项；承担农村重点改革、农业产业结构调整、发展农村集体经济、扶贫工作、乡村振兴、农村人居环境治理、农村“三资”管理、农业科技推广、农村宅基地管理、农产品质量安全监管、其他涉农工作等职能。</w:t>
      </w:r>
    </w:p>
    <w:p>
      <w:pPr>
        <w:pStyle w:val="17"/>
      </w:pPr>
      <w:r>
        <w:t>（八）退役军人服务站</w:t>
      </w:r>
    </w:p>
    <w:p>
      <w:pPr>
        <w:pStyle w:val="17"/>
      </w:pPr>
      <w:r>
        <w:t>主要承担《青龙满族自治县乡镇和街道职责事项清单》中1项事项；承担退役军人信息采集、拥军优属、就业创业扶持、褒扬纪念、权益维护等职能。</w:t>
      </w:r>
    </w:p>
    <w:p>
      <w:pPr>
        <w:pStyle w:val="17"/>
      </w:pPr>
      <w:r>
        <w:t>纪委（监察办公室）</w:t>
      </w:r>
    </w:p>
    <w:p>
      <w:pPr>
        <w:pStyle w:val="17"/>
      </w:pPr>
      <w:r>
        <w:t>承担《青龙满族自治县乡镇和街道职责事项清单》中1项事项；在县委的领导下，协助、配合乡党委、政府抓好本乡的党风廉政建设和反腐倡廉工作；抓好领导干部廉洁自律、查办违法违纪案件、纠正损害群众利益的不正之风；维护和执行党的纪律，监督党员干部和其他任何工作人员严格遵守国家法律法规。</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青龙满族自治县凤凰山乡人民政府本级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837.75万元，其中：一般公共预算收入642.05万元，基金预算收入0.00万元，国有资本经营预算收入0.00万元，财政专户核拨收入0.00万元，单位资金收入0.00万元，上年结转结余195.70万元。</w:t>
      </w:r>
    </w:p>
    <w:p>
      <w:pPr>
        <w:pStyle w:val="18"/>
      </w:pPr>
      <w:r>
        <w:t>2、支出说明</w:t>
      </w:r>
    </w:p>
    <w:p>
      <w:pPr>
        <w:pStyle w:val="18"/>
      </w:pPr>
      <w:r>
        <w:t>收支预算总表支出栏、基本支出表、项目支出表按经济分类和支出功能分类科目编制，反映青龙满族自治县凤凰山乡人民政府本级年度单位预算中支出预算的总体情况。2026年支出预算837.75万元，其中基本支出664.69万元，包括人员经费587.50万元和日常公用经费77.19万元；项目支出173.06万元，主要为信访工作经费3万元，全国自然灾害综合风险普查工作经费1万元，农村环境综合整治工作经费1万元，矽肺病人员生活困难补助0.864万元，乡村振兴工作经费1万元，矽肺病工伤救助金2.3万元，燃煤锅炉改造及清洁能源补贴19万元，严重精神障碍患者监护人责任险0.39万元，防火防汛工作经费5.3万元，人大工作经费0.5万元，地方武装经费2万元，村级组织运转经费-服务群众专项经费20万元，</w:t>
      </w:r>
      <w:r>
        <w:tab/>
      </w:r>
      <w:r>
        <w:t>关于提前下达2025年中央专项彩票公益金支持地方社会公益事业发展资金预算的通知-凤凰山乡农村道路提升工程款73万元，</w:t>
      </w:r>
      <w:r>
        <w:tab/>
      </w:r>
      <w:r>
        <w:t>其他村两委干部绩效补贴17.3万元，村党组织书记、村民委员会主任绩效补贴12万元，村级组织运转经费-村级组织办公经费14.328万元</w:t>
      </w: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r>
        <w:t>；预计下年使用的单位资金结余0.00万元。委托业务费共计安排0.96万元，主要用于因技术原因确需对外委托的辅助性工作和确有必要对外委托开展咨询、评审、规划等工作。</w:t>
      </w:r>
    </w:p>
    <w:p>
      <w:pPr>
        <w:pStyle w:val="18"/>
      </w:pPr>
      <w:r>
        <w:t>3、比上年增减情况</w:t>
      </w:r>
    </w:p>
    <w:p>
      <w:pPr>
        <w:pStyle w:val="18"/>
      </w:pPr>
      <w:r>
        <w:t>2026年预算收支安排837.75万元，较2025年预算增加57.95万元，其中：基本支出增加89.88万元，主要为人员经费增加81.72万元，公用经费增加8.16万元.农村环境综合整治工作经费减少2万元，防火防汛工作经增加1.3万元，项目支出减少31.94万元，主要为信访工作经费增加2万元，严重精神障碍患者监护人责任险增加0.01万元，矽肺病人员生活困难补助增加0.432万元，农村环境综合整治工作经费减少2万元，矽肺病人员生活困难补助增加0.432万元，中央专项福利彩票公益金减少31万元，村干部工资减少15.256万元，防汛工作经费增加1.3万元，村级办公费增加3.078万元，服务群众专项增加10万元.。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1、人大之家工作经费绩效目标表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13032126P003349105252</w:t>
            </w:r>
          </w:p>
        </w:tc>
        <w:tc>
          <w:tcPr>
            <w:tcW w:w="2835" w:type="dxa"/>
            <w:vAlign w:val="center"/>
          </w:tcPr>
          <w:p>
            <w:pPr>
              <w:pStyle w:val="10"/>
            </w:pPr>
            <w:r>
              <w:t>项目名称</w:t>
            </w:r>
          </w:p>
        </w:tc>
        <w:tc>
          <w:tcPr>
            <w:tcW w:w="6095" w:type="dxa"/>
            <w:gridSpan w:val="3"/>
            <w:vAlign w:val="center"/>
          </w:tcPr>
          <w:p>
            <w:pPr>
              <w:pStyle w:val="12"/>
            </w:pPr>
            <w:r>
              <w:t>人大之家工作经费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0.50</w:t>
            </w:r>
          </w:p>
        </w:tc>
        <w:tc>
          <w:tcPr>
            <w:tcW w:w="2835" w:type="dxa"/>
            <w:vAlign w:val="center"/>
          </w:tcPr>
          <w:p>
            <w:pPr>
              <w:pStyle w:val="10"/>
            </w:pPr>
            <w:r>
              <w:t>其中：财政    资金</w:t>
            </w:r>
          </w:p>
        </w:tc>
        <w:tc>
          <w:tcPr>
            <w:tcW w:w="2551" w:type="dxa"/>
            <w:vAlign w:val="center"/>
          </w:tcPr>
          <w:p>
            <w:pPr>
              <w:pStyle w:val="12"/>
            </w:pPr>
            <w:r>
              <w:t>0.50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年初预算安排0.5万元，其中财政资金0.5万元，主要用于乡人大工作办公费、印刷费等支出。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1.通过学习宣传培训，开展代表活动，使得人大机关团体密切联系群众，接受群众监督，提出议案建议。</w:t>
            </w:r>
            <w:r>
              <w:tab/>
            </w:r>
            <w:r>
              <w:tab/>
            </w:r>
            <w:r>
              <w:tab/>
            </w:r>
            <w:r>
              <w:tab/>
            </w:r>
            <w:r>
              <w:tab/>
            </w:r>
            <w:r>
              <w:tab/>
            </w:r>
          </w:p>
          <w:p>
            <w:pPr>
              <w:pStyle w:val="12"/>
            </w:pPr>
            <w:r>
              <w:tab/>
            </w:r>
            <w:r>
              <w:tab/>
            </w:r>
            <w:r>
              <w:tab/>
            </w:r>
            <w:r>
              <w:tab/>
            </w:r>
            <w:r>
              <w:tab/>
            </w:r>
          </w:p>
          <w:p>
            <w:pPr>
              <w:pStyle w:val="12"/>
            </w:pPr>
            <w:r>
              <w:tab/>
            </w:r>
            <w:r>
              <w:tab/>
            </w:r>
            <w:r>
              <w:tab/>
            </w:r>
            <w:r>
              <w:tab/>
            </w:r>
            <w:r>
              <w:tab/>
            </w:r>
            <w:r>
              <w:tab/>
            </w:r>
          </w:p>
          <w:p>
            <w:pPr>
              <w:pStyle w:val="12"/>
            </w:pPr>
            <w:r>
              <w:tab/>
            </w:r>
            <w:r>
              <w:tab/>
            </w:r>
            <w:r>
              <w:tab/>
            </w:r>
            <w:r>
              <w:tab/>
            </w:r>
            <w:r>
              <w:tab/>
            </w:r>
            <w:r>
              <w:tab/>
            </w:r>
          </w:p>
          <w:p>
            <w:pPr>
              <w:pStyle w:val="12"/>
            </w:pPr>
            <w:r>
              <w:tab/>
            </w:r>
            <w:r>
              <w:tab/>
            </w:r>
            <w:r>
              <w:tab/>
            </w:r>
            <w:r>
              <w:tab/>
            </w:r>
            <w:r>
              <w:tab/>
            </w:r>
            <w:r>
              <w:tab/>
            </w:r>
          </w:p>
          <w:p>
            <w:pPr>
              <w:pStyle w:val="12"/>
            </w:pPr>
          </w:p>
          <w:p>
            <w:pPr>
              <w:pStyle w:val="12"/>
            </w:pPr>
            <w:r>
              <w:t>2.通过开展人大代表之家工作，提供场地和经费，有利于学习宣传宪法法律和党的路线方针政策及各级党委政府重大决策部署。</w:t>
            </w:r>
            <w:r>
              <w:tab/>
            </w:r>
            <w:r>
              <w:tab/>
            </w:r>
            <w:r>
              <w:tab/>
            </w:r>
            <w:r>
              <w:tab/>
            </w:r>
            <w:r>
              <w:tab/>
            </w:r>
            <w:r>
              <w:tab/>
            </w:r>
          </w:p>
          <w:p>
            <w:pPr>
              <w:pStyle w:val="12"/>
            </w:pPr>
            <w:r>
              <w:tab/>
            </w:r>
            <w:r>
              <w:tab/>
            </w:r>
            <w:r>
              <w:tab/>
            </w:r>
            <w:r>
              <w:tab/>
            </w:r>
            <w:r>
              <w:tab/>
            </w:r>
            <w:r>
              <w:tab/>
            </w:r>
          </w:p>
          <w:p>
            <w:pPr>
              <w:pStyle w:val="12"/>
            </w:pPr>
            <w:r>
              <w:tab/>
            </w:r>
            <w:r>
              <w:tab/>
            </w:r>
            <w:r>
              <w:tab/>
            </w:r>
            <w:r>
              <w:tab/>
            </w:r>
            <w:r>
              <w:tab/>
            </w:r>
            <w:r>
              <w:tab/>
            </w:r>
          </w:p>
          <w:p>
            <w:pPr>
              <w:pStyle w:val="12"/>
            </w:pPr>
            <w:r>
              <w:tab/>
            </w:r>
            <w:r>
              <w:tab/>
            </w:r>
            <w:r>
              <w:tab/>
            </w:r>
            <w:r>
              <w:tab/>
            </w:r>
            <w:r>
              <w:tab/>
            </w:r>
            <w:r>
              <w:tab/>
            </w:r>
          </w:p>
          <w:p>
            <w:pPr>
              <w:pStyle w:val="12"/>
            </w:pP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组织代表参加活动次数</w:t>
            </w:r>
          </w:p>
        </w:tc>
        <w:tc>
          <w:tcPr>
            <w:tcW w:w="5386" w:type="dxa"/>
            <w:vAlign w:val="center"/>
          </w:tcPr>
          <w:p>
            <w:pPr>
              <w:pStyle w:val="12"/>
            </w:pPr>
            <w:r>
              <w:t>计划召开学习宣传培训活动次数</w:t>
            </w:r>
          </w:p>
        </w:tc>
        <w:tc>
          <w:tcPr>
            <w:tcW w:w="2268" w:type="dxa"/>
            <w:vAlign w:val="center"/>
          </w:tcPr>
          <w:p>
            <w:pPr>
              <w:pStyle w:val="12"/>
            </w:pPr>
            <w:r>
              <w:t>≥2次</w:t>
            </w:r>
          </w:p>
        </w:tc>
        <w:tc>
          <w:tcPr>
            <w:tcW w:w="1276" w:type="dxa"/>
            <w:vAlign w:val="center"/>
          </w:tcPr>
          <w:p>
            <w:pPr>
              <w:pStyle w:val="12"/>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开展调研的次数</w:t>
            </w:r>
          </w:p>
        </w:tc>
        <w:tc>
          <w:tcPr>
            <w:tcW w:w="5386" w:type="dxa"/>
            <w:vAlign w:val="center"/>
          </w:tcPr>
          <w:p>
            <w:pPr>
              <w:pStyle w:val="12"/>
            </w:pPr>
            <w:r>
              <w:t>计划开展调研的次数</w:t>
            </w:r>
          </w:p>
        </w:tc>
        <w:tc>
          <w:tcPr>
            <w:tcW w:w="2268" w:type="dxa"/>
            <w:vAlign w:val="center"/>
          </w:tcPr>
          <w:p>
            <w:pPr>
              <w:pStyle w:val="12"/>
            </w:pPr>
            <w:r>
              <w:t>≥5次</w:t>
            </w:r>
          </w:p>
        </w:tc>
        <w:tc>
          <w:tcPr>
            <w:tcW w:w="1276" w:type="dxa"/>
            <w:vAlign w:val="center"/>
          </w:tcPr>
          <w:p>
            <w:pPr>
              <w:pStyle w:val="12"/>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人大代表数量</w:t>
            </w:r>
          </w:p>
        </w:tc>
        <w:tc>
          <w:tcPr>
            <w:tcW w:w="5386" w:type="dxa"/>
            <w:vAlign w:val="center"/>
          </w:tcPr>
          <w:p>
            <w:pPr>
              <w:pStyle w:val="12"/>
            </w:pPr>
            <w:r>
              <w:t>反映乡级人大代表数量</w:t>
            </w:r>
          </w:p>
        </w:tc>
        <w:tc>
          <w:tcPr>
            <w:tcW w:w="2268" w:type="dxa"/>
            <w:vAlign w:val="center"/>
          </w:tcPr>
          <w:p>
            <w:pPr>
              <w:pStyle w:val="12"/>
            </w:pPr>
            <w:r>
              <w:t>50人</w:t>
            </w:r>
          </w:p>
        </w:tc>
        <w:tc>
          <w:tcPr>
            <w:tcW w:w="1276" w:type="dxa"/>
            <w:vAlign w:val="center"/>
          </w:tcPr>
          <w:p>
            <w:pPr>
              <w:pStyle w:val="12"/>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完成调研报告数量</w:t>
            </w:r>
          </w:p>
        </w:tc>
        <w:tc>
          <w:tcPr>
            <w:tcW w:w="5386" w:type="dxa"/>
            <w:vAlign w:val="center"/>
          </w:tcPr>
          <w:p>
            <w:pPr>
              <w:pStyle w:val="12"/>
            </w:pPr>
            <w:r>
              <w:t>当年完成调研报告的数量</w:t>
            </w:r>
          </w:p>
        </w:tc>
        <w:tc>
          <w:tcPr>
            <w:tcW w:w="2268" w:type="dxa"/>
            <w:vAlign w:val="center"/>
          </w:tcPr>
          <w:p>
            <w:pPr>
              <w:pStyle w:val="12"/>
            </w:pPr>
            <w:r>
              <w:t>≥2篇</w:t>
            </w:r>
          </w:p>
        </w:tc>
        <w:tc>
          <w:tcPr>
            <w:tcW w:w="1276" w:type="dxa"/>
            <w:vAlign w:val="center"/>
          </w:tcPr>
          <w:p>
            <w:pPr>
              <w:pStyle w:val="12"/>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活动完成率</w:t>
            </w:r>
          </w:p>
        </w:tc>
        <w:tc>
          <w:tcPr>
            <w:tcW w:w="5386" w:type="dxa"/>
            <w:vAlign w:val="center"/>
          </w:tcPr>
          <w:p>
            <w:pPr>
              <w:pStyle w:val="12"/>
            </w:pPr>
            <w:r>
              <w:t>做好协调组织工作，为代表依法履职提供服务</w:t>
            </w:r>
          </w:p>
        </w:tc>
        <w:tc>
          <w:tcPr>
            <w:tcW w:w="2268" w:type="dxa"/>
            <w:vAlign w:val="center"/>
          </w:tcPr>
          <w:p>
            <w:pPr>
              <w:pStyle w:val="12"/>
            </w:pPr>
            <w:r>
              <w:t>100%</w:t>
            </w:r>
          </w:p>
        </w:tc>
        <w:tc>
          <w:tcPr>
            <w:tcW w:w="1276" w:type="dxa"/>
            <w:vAlign w:val="center"/>
          </w:tcPr>
          <w:p>
            <w:pPr>
              <w:pStyle w:val="12"/>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 xml:space="preserve"> 工作完成及时性</w:t>
            </w:r>
          </w:p>
        </w:tc>
        <w:tc>
          <w:tcPr>
            <w:tcW w:w="5386" w:type="dxa"/>
            <w:vAlign w:val="center"/>
          </w:tcPr>
          <w:p>
            <w:pPr>
              <w:pStyle w:val="12"/>
            </w:pPr>
            <w:r>
              <w:t>按计划及时开展学习宣传培训和代表活动，做好协调组织工作,为代表依法履责提供服务</w:t>
            </w:r>
          </w:p>
        </w:tc>
        <w:tc>
          <w:tcPr>
            <w:tcW w:w="2268" w:type="dxa"/>
            <w:vAlign w:val="center"/>
          </w:tcPr>
          <w:p>
            <w:pPr>
              <w:pStyle w:val="12"/>
            </w:pPr>
            <w:r>
              <w:t>100%</w:t>
            </w:r>
          </w:p>
        </w:tc>
        <w:tc>
          <w:tcPr>
            <w:tcW w:w="1276" w:type="dxa"/>
            <w:vAlign w:val="center"/>
          </w:tcPr>
          <w:p>
            <w:pPr>
              <w:pStyle w:val="12"/>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支出控制数</w:t>
            </w:r>
          </w:p>
        </w:tc>
        <w:tc>
          <w:tcPr>
            <w:tcW w:w="5386" w:type="dxa"/>
            <w:vAlign w:val="center"/>
          </w:tcPr>
          <w:p>
            <w:pPr>
              <w:pStyle w:val="12"/>
            </w:pPr>
            <w:r>
              <w:t>总体控制在年度预算额度内</w:t>
            </w:r>
          </w:p>
        </w:tc>
        <w:tc>
          <w:tcPr>
            <w:tcW w:w="2268" w:type="dxa"/>
            <w:vAlign w:val="center"/>
          </w:tcPr>
          <w:p>
            <w:pPr>
              <w:pStyle w:val="12"/>
            </w:pPr>
            <w:r>
              <w:t>≤0.5万元</w:t>
            </w:r>
          </w:p>
        </w:tc>
        <w:tc>
          <w:tcPr>
            <w:tcW w:w="1276" w:type="dxa"/>
            <w:vAlign w:val="center"/>
          </w:tcPr>
          <w:p>
            <w:pPr>
              <w:pStyle w:val="12"/>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意见建议采纳率</w:t>
            </w:r>
          </w:p>
        </w:tc>
        <w:tc>
          <w:tcPr>
            <w:tcW w:w="5386" w:type="dxa"/>
            <w:vAlign w:val="center"/>
          </w:tcPr>
          <w:p>
            <w:pPr>
              <w:pStyle w:val="12"/>
            </w:pPr>
            <w:r>
              <w:t>人大代表提出建议,被采纳率</w:t>
            </w:r>
          </w:p>
        </w:tc>
        <w:tc>
          <w:tcPr>
            <w:tcW w:w="2268" w:type="dxa"/>
            <w:vAlign w:val="center"/>
          </w:tcPr>
          <w:p>
            <w:pPr>
              <w:pStyle w:val="12"/>
            </w:pPr>
            <w:r>
              <w:t>≥50%</w:t>
            </w:r>
          </w:p>
        </w:tc>
        <w:tc>
          <w:tcPr>
            <w:tcW w:w="1276" w:type="dxa"/>
            <w:vAlign w:val="center"/>
          </w:tcPr>
          <w:p>
            <w:pPr>
              <w:pStyle w:val="12"/>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提升履职质量和水平</w:t>
            </w:r>
          </w:p>
        </w:tc>
        <w:tc>
          <w:tcPr>
            <w:tcW w:w="5386" w:type="dxa"/>
            <w:vAlign w:val="center"/>
          </w:tcPr>
          <w:p>
            <w:pPr>
              <w:pStyle w:val="12"/>
            </w:pPr>
            <w:r>
              <w:t>加强对乡镇人大工作的联系和指导，规范化、制度化水平显著提升</w:t>
            </w:r>
          </w:p>
        </w:tc>
        <w:tc>
          <w:tcPr>
            <w:tcW w:w="2268" w:type="dxa"/>
            <w:vAlign w:val="center"/>
          </w:tcPr>
          <w:p>
            <w:pPr>
              <w:pStyle w:val="12"/>
            </w:pPr>
            <w:r>
              <w:t>≥95%</w:t>
            </w:r>
          </w:p>
        </w:tc>
        <w:tc>
          <w:tcPr>
            <w:tcW w:w="1276" w:type="dxa"/>
            <w:vAlign w:val="center"/>
          </w:tcPr>
          <w:p>
            <w:pPr>
              <w:pStyle w:val="12"/>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 xml:space="preserve"> 乡人大代表和常委的满意度</w:t>
            </w:r>
          </w:p>
        </w:tc>
        <w:tc>
          <w:tcPr>
            <w:tcW w:w="5386" w:type="dxa"/>
            <w:vAlign w:val="center"/>
          </w:tcPr>
          <w:p>
            <w:pPr>
              <w:pStyle w:val="12"/>
            </w:pPr>
            <w:r>
              <w:t>乡人大代表和常委对代表工作的满意程度</w:t>
            </w:r>
          </w:p>
        </w:tc>
        <w:tc>
          <w:tcPr>
            <w:tcW w:w="2268" w:type="dxa"/>
            <w:vAlign w:val="center"/>
          </w:tcPr>
          <w:p>
            <w:pPr>
              <w:pStyle w:val="12"/>
            </w:pPr>
            <w:r>
              <w:t>≥95%</w:t>
            </w:r>
          </w:p>
        </w:tc>
        <w:tc>
          <w:tcPr>
            <w:tcW w:w="1276" w:type="dxa"/>
            <w:vAlign w:val="center"/>
          </w:tcPr>
          <w:p>
            <w:pPr>
              <w:pStyle w:val="12"/>
            </w:pPr>
            <w:r>
              <w:t>按调查结果统计确定</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2、专项武装经费绩效目标表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13032126P00334910524E</w:t>
            </w:r>
          </w:p>
        </w:tc>
        <w:tc>
          <w:tcPr>
            <w:tcW w:w="2835" w:type="dxa"/>
            <w:vAlign w:val="center"/>
          </w:tcPr>
          <w:p>
            <w:pPr>
              <w:pStyle w:val="10"/>
            </w:pPr>
            <w:r>
              <w:t>项目名称</w:t>
            </w:r>
          </w:p>
        </w:tc>
        <w:tc>
          <w:tcPr>
            <w:tcW w:w="6095" w:type="dxa"/>
            <w:gridSpan w:val="3"/>
            <w:vAlign w:val="center"/>
          </w:tcPr>
          <w:p>
            <w:pPr>
              <w:pStyle w:val="12"/>
            </w:pPr>
            <w:r>
              <w:t>专项武装经费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w:t>
            </w:r>
          </w:p>
        </w:tc>
        <w:tc>
          <w:tcPr>
            <w:tcW w:w="2835" w:type="dxa"/>
            <w:vAlign w:val="center"/>
          </w:tcPr>
          <w:p>
            <w:pPr>
              <w:pStyle w:val="10"/>
            </w:pPr>
            <w:r>
              <w:t>其中：财政    资金</w:t>
            </w:r>
          </w:p>
        </w:tc>
        <w:tc>
          <w:tcPr>
            <w:tcW w:w="2551" w:type="dxa"/>
            <w:vAlign w:val="center"/>
          </w:tcPr>
          <w:p>
            <w:pPr>
              <w:pStyle w:val="12"/>
            </w:pPr>
            <w:r>
              <w:t>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年初预算安排2万元，其中财政资金2万元，主要用于征兵、民兵训练等工作支出。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1."通过开展兵役登记、征兵工作，为国家提供高素质兵源。</w:t>
            </w:r>
            <w:r>
              <w:tab/>
            </w:r>
            <w:r>
              <w:tab/>
            </w:r>
            <w:r>
              <w:tab/>
            </w:r>
            <w:r>
              <w:tab/>
            </w:r>
            <w:r>
              <w:tab/>
            </w:r>
            <w:r>
              <w:tab/>
            </w:r>
          </w:p>
          <w:p>
            <w:pPr>
              <w:pStyle w:val="12"/>
            </w:pPr>
            <w:r>
              <w:tab/>
            </w:r>
            <w:r>
              <w:tab/>
            </w:r>
            <w:r>
              <w:tab/>
            </w:r>
            <w:r>
              <w:tab/>
            </w:r>
            <w:r>
              <w:tab/>
            </w:r>
            <w:r>
              <w:tab/>
            </w:r>
          </w:p>
          <w:p>
            <w:pPr>
              <w:pStyle w:val="12"/>
            </w:pPr>
            <w:r>
              <w:tab/>
            </w:r>
            <w:r>
              <w:tab/>
            </w:r>
            <w:r>
              <w:tab/>
            </w:r>
            <w:r>
              <w:tab/>
            </w:r>
            <w:r>
              <w:tab/>
            </w:r>
            <w:r>
              <w:tab/>
            </w:r>
          </w:p>
          <w:p>
            <w:pPr>
              <w:pStyle w:val="12"/>
            </w:pPr>
            <w:r>
              <w:tab/>
            </w:r>
            <w:r>
              <w:tab/>
            </w:r>
            <w:r>
              <w:tab/>
            </w:r>
            <w:r>
              <w:tab/>
            </w:r>
            <w:r>
              <w:tab/>
            </w:r>
            <w:r>
              <w:tab/>
            </w:r>
          </w:p>
          <w:p>
            <w:pPr>
              <w:pStyle w:val="12"/>
            </w:pPr>
            <w:r>
              <w:tab/>
            </w:r>
            <w:r>
              <w:tab/>
            </w:r>
            <w:r>
              <w:tab/>
            </w:r>
            <w:r>
              <w:tab/>
            </w:r>
            <w:r>
              <w:tab/>
            </w:r>
            <w:r>
              <w:tab/>
            </w:r>
          </w:p>
          <w:p>
            <w:pPr>
              <w:pStyle w:val="12"/>
            </w:pPr>
          </w:p>
          <w:p>
            <w:pPr>
              <w:pStyle w:val="12"/>
            </w:pPr>
            <w:r>
              <w:t>2.通过开展民兵训练工作，确保人民武装力量得到保障。</w:t>
            </w:r>
            <w:r>
              <w:tab/>
            </w:r>
            <w:r>
              <w:tab/>
            </w:r>
            <w:r>
              <w:tab/>
            </w:r>
            <w:r>
              <w:tab/>
            </w:r>
            <w:r>
              <w:tab/>
            </w:r>
            <w:r>
              <w:tab/>
            </w:r>
          </w:p>
          <w:p>
            <w:pPr>
              <w:pStyle w:val="12"/>
            </w:pPr>
            <w:r>
              <w:tab/>
            </w:r>
            <w:r>
              <w:tab/>
            </w:r>
            <w:r>
              <w:tab/>
            </w:r>
            <w:r>
              <w:tab/>
            </w:r>
            <w:r>
              <w:tab/>
            </w:r>
            <w:r>
              <w:tab/>
            </w:r>
          </w:p>
          <w:p>
            <w:pPr>
              <w:pStyle w:val="12"/>
            </w:pPr>
            <w:r>
              <w:tab/>
            </w:r>
            <w:r>
              <w:tab/>
            </w:r>
            <w:r>
              <w:tab/>
            </w:r>
            <w:r>
              <w:tab/>
            </w:r>
            <w:r>
              <w:tab/>
            </w:r>
            <w:r>
              <w:tab/>
            </w:r>
          </w:p>
          <w:p>
            <w:pPr>
              <w:pStyle w:val="12"/>
            </w:pPr>
            <w:r>
              <w:tab/>
            </w:r>
            <w:r>
              <w:tab/>
            </w:r>
            <w:r>
              <w:tab/>
            </w:r>
            <w:r>
              <w:tab/>
            </w:r>
            <w:r>
              <w:tab/>
            </w:r>
            <w:r>
              <w:tab/>
            </w:r>
          </w:p>
          <w:p>
            <w:pPr>
              <w:pStyle w:val="12"/>
            </w:pP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区域内服兵役人员数量</w:t>
            </w:r>
          </w:p>
        </w:tc>
        <w:tc>
          <w:tcPr>
            <w:tcW w:w="5386" w:type="dxa"/>
            <w:vAlign w:val="center"/>
          </w:tcPr>
          <w:p>
            <w:pPr>
              <w:pStyle w:val="12"/>
            </w:pPr>
            <w:r>
              <w:t>年度内依法服兵役数量</w:t>
            </w:r>
          </w:p>
        </w:tc>
        <w:tc>
          <w:tcPr>
            <w:tcW w:w="2268" w:type="dxa"/>
            <w:vAlign w:val="center"/>
          </w:tcPr>
          <w:p>
            <w:pPr>
              <w:pStyle w:val="12"/>
            </w:pPr>
            <w:r>
              <w:t>≥3人</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参加民兵训练人数</w:t>
            </w:r>
          </w:p>
        </w:tc>
        <w:tc>
          <w:tcPr>
            <w:tcW w:w="5386" w:type="dxa"/>
            <w:vAlign w:val="center"/>
          </w:tcPr>
          <w:p>
            <w:pPr>
              <w:pStyle w:val="12"/>
            </w:pPr>
            <w:r>
              <w:t>年度内参加民兵训练的人数</w:t>
            </w:r>
          </w:p>
        </w:tc>
        <w:tc>
          <w:tcPr>
            <w:tcW w:w="2268" w:type="dxa"/>
            <w:vAlign w:val="center"/>
          </w:tcPr>
          <w:p>
            <w:pPr>
              <w:pStyle w:val="12"/>
            </w:pPr>
            <w:r>
              <w:t>≥30人</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大学生兵数量</w:t>
            </w:r>
          </w:p>
        </w:tc>
        <w:tc>
          <w:tcPr>
            <w:tcW w:w="5386" w:type="dxa"/>
            <w:vAlign w:val="center"/>
          </w:tcPr>
          <w:p>
            <w:pPr>
              <w:pStyle w:val="12"/>
            </w:pPr>
            <w:r>
              <w:t>年度内新入伍大学生兵数量</w:t>
            </w:r>
          </w:p>
        </w:tc>
        <w:tc>
          <w:tcPr>
            <w:tcW w:w="2268" w:type="dxa"/>
            <w:vAlign w:val="center"/>
          </w:tcPr>
          <w:p>
            <w:pPr>
              <w:pStyle w:val="12"/>
            </w:pPr>
            <w:r>
              <w:t>≥1人</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民兵训练次数</w:t>
            </w:r>
          </w:p>
        </w:tc>
        <w:tc>
          <w:tcPr>
            <w:tcW w:w="5386" w:type="dxa"/>
            <w:vAlign w:val="center"/>
          </w:tcPr>
          <w:p>
            <w:pPr>
              <w:pStyle w:val="12"/>
            </w:pPr>
            <w:r>
              <w:t>年度内开展民兵训练次数</w:t>
            </w:r>
          </w:p>
        </w:tc>
        <w:tc>
          <w:tcPr>
            <w:tcW w:w="2268" w:type="dxa"/>
            <w:vAlign w:val="center"/>
          </w:tcPr>
          <w:p>
            <w:pPr>
              <w:pStyle w:val="12"/>
            </w:pPr>
            <w:r>
              <w:t>≥1次</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大学生兵比率</w:t>
            </w:r>
          </w:p>
        </w:tc>
        <w:tc>
          <w:tcPr>
            <w:tcW w:w="5386" w:type="dxa"/>
            <w:vAlign w:val="center"/>
          </w:tcPr>
          <w:p>
            <w:pPr>
              <w:pStyle w:val="12"/>
            </w:pPr>
            <w:r>
              <w:t>年度内新入伍大学生兵所占比率</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开展兵源普查登记时限</w:t>
            </w:r>
          </w:p>
        </w:tc>
        <w:tc>
          <w:tcPr>
            <w:tcW w:w="5386" w:type="dxa"/>
            <w:vAlign w:val="center"/>
          </w:tcPr>
          <w:p>
            <w:pPr>
              <w:pStyle w:val="12"/>
            </w:pPr>
            <w:r>
              <w:t>提前做好兵源普查登记工作的时间</w:t>
            </w:r>
          </w:p>
        </w:tc>
        <w:tc>
          <w:tcPr>
            <w:tcW w:w="2268" w:type="dxa"/>
            <w:vAlign w:val="center"/>
          </w:tcPr>
          <w:p>
            <w:pPr>
              <w:pStyle w:val="12"/>
            </w:pPr>
            <w:r>
              <w:t>≤6月</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武装工作支出费用</w:t>
            </w:r>
          </w:p>
        </w:tc>
        <w:tc>
          <w:tcPr>
            <w:tcW w:w="5386" w:type="dxa"/>
            <w:vAlign w:val="center"/>
          </w:tcPr>
          <w:p>
            <w:pPr>
              <w:pStyle w:val="12"/>
            </w:pPr>
            <w:r>
              <w:t>武装部在开展工作中发生的差旅、办公等支出的成本</w:t>
            </w:r>
          </w:p>
        </w:tc>
        <w:tc>
          <w:tcPr>
            <w:tcW w:w="2268" w:type="dxa"/>
            <w:vAlign w:val="center"/>
          </w:tcPr>
          <w:p>
            <w:pPr>
              <w:pStyle w:val="12"/>
            </w:pPr>
            <w:r>
              <w:t>≤2万元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兵源普查登记覆盖率</w:t>
            </w:r>
          </w:p>
        </w:tc>
        <w:tc>
          <w:tcPr>
            <w:tcW w:w="5386" w:type="dxa"/>
            <w:vAlign w:val="center"/>
          </w:tcPr>
          <w:p>
            <w:pPr>
              <w:pStyle w:val="12"/>
            </w:pPr>
            <w:r>
              <w:t>普查登记的兵源占实有兵源的比率</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提升基层武装保障能力</w:t>
            </w:r>
          </w:p>
        </w:tc>
        <w:tc>
          <w:tcPr>
            <w:tcW w:w="5386" w:type="dxa"/>
            <w:vAlign w:val="center"/>
          </w:tcPr>
          <w:p>
            <w:pPr>
              <w:pStyle w:val="12"/>
            </w:pPr>
            <w:r>
              <w:t>通过开展武装专项工作，提升基层武装保障能力</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新入伍兵满意度</w:t>
            </w:r>
          </w:p>
        </w:tc>
        <w:tc>
          <w:tcPr>
            <w:tcW w:w="5386" w:type="dxa"/>
            <w:vAlign w:val="center"/>
          </w:tcPr>
          <w:p>
            <w:pPr>
              <w:pStyle w:val="12"/>
            </w:pPr>
            <w:r>
              <w:t>新入伍兵役及其家属对武装工作的满意度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3、村党组织书记、村民委员会主任绩效补贴绩效目标表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13032125P000010101779</w:t>
            </w:r>
          </w:p>
        </w:tc>
        <w:tc>
          <w:tcPr>
            <w:tcW w:w="2835" w:type="dxa"/>
            <w:vAlign w:val="center"/>
          </w:tcPr>
          <w:p>
            <w:pPr>
              <w:pStyle w:val="10"/>
            </w:pPr>
            <w:r>
              <w:t>项目名称</w:t>
            </w:r>
          </w:p>
        </w:tc>
        <w:tc>
          <w:tcPr>
            <w:tcW w:w="6095" w:type="dxa"/>
            <w:gridSpan w:val="3"/>
            <w:vAlign w:val="center"/>
          </w:tcPr>
          <w:p>
            <w:pPr>
              <w:pStyle w:val="12"/>
            </w:pPr>
            <w:r>
              <w:t>村党组织书记、村民委员会主任绩效补贴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12.00</w:t>
            </w:r>
          </w:p>
        </w:tc>
        <w:tc>
          <w:tcPr>
            <w:tcW w:w="2835" w:type="dxa"/>
            <w:vAlign w:val="center"/>
          </w:tcPr>
          <w:p>
            <w:pPr>
              <w:pStyle w:val="10"/>
            </w:pPr>
            <w:r>
              <w:t>其中：财政    资金</w:t>
            </w:r>
          </w:p>
        </w:tc>
        <w:tc>
          <w:tcPr>
            <w:tcW w:w="2551" w:type="dxa"/>
            <w:vAlign w:val="center"/>
          </w:tcPr>
          <w:p>
            <w:pPr>
              <w:pStyle w:val="12"/>
            </w:pPr>
            <w:r>
              <w:t>12.00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j预算安排12万元，主要用于村党组织书记、村民委员汇主任绩效补贴。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1."通过及时发放村干部基础职务补贴，为农村干部工作生活提供保障。</w:t>
            </w:r>
            <w:r>
              <w:tab/>
            </w:r>
            <w:r>
              <w:tab/>
            </w:r>
            <w:r>
              <w:tab/>
            </w:r>
            <w:r>
              <w:tab/>
            </w:r>
            <w:r>
              <w:tab/>
            </w:r>
            <w:r>
              <w:tab/>
            </w:r>
          </w:p>
          <w:p>
            <w:pPr>
              <w:pStyle w:val="12"/>
            </w:pPr>
            <w:r>
              <w:tab/>
            </w:r>
            <w:r>
              <w:tab/>
            </w:r>
            <w:r>
              <w:tab/>
            </w:r>
            <w:r>
              <w:tab/>
            </w:r>
            <w:r>
              <w:tab/>
            </w:r>
            <w:r>
              <w:tab/>
            </w:r>
          </w:p>
          <w:p>
            <w:pPr>
              <w:pStyle w:val="12"/>
            </w:pPr>
            <w:r>
              <w:tab/>
            </w:r>
            <w:r>
              <w:tab/>
            </w:r>
            <w:r>
              <w:tab/>
            </w:r>
            <w:r>
              <w:tab/>
            </w:r>
            <w:r>
              <w:tab/>
            </w:r>
            <w:r>
              <w:tab/>
            </w:r>
          </w:p>
          <w:p>
            <w:pPr>
              <w:pStyle w:val="12"/>
            </w:pPr>
            <w:r>
              <w:tab/>
            </w:r>
            <w:r>
              <w:tab/>
            </w:r>
            <w:r>
              <w:tab/>
            </w:r>
            <w:r>
              <w:tab/>
            </w:r>
            <w:r>
              <w:tab/>
            </w:r>
            <w:r>
              <w:tab/>
            </w:r>
          </w:p>
          <w:p>
            <w:pPr>
              <w:pStyle w:val="12"/>
            </w:pPr>
          </w:p>
          <w:p>
            <w:pPr>
              <w:pStyle w:val="12"/>
            </w:pPr>
            <w:r>
              <w:t xml:space="preserve">2.激发农村干部干事创业热情，确保村级工作正常运转及村干部队伍稳定。      </w:t>
            </w:r>
            <w:r>
              <w:tab/>
            </w:r>
            <w:r>
              <w:tab/>
            </w:r>
            <w:r>
              <w:tab/>
            </w:r>
            <w:r>
              <w:tab/>
            </w:r>
            <w:r>
              <w:tab/>
            </w:r>
            <w:r>
              <w:tab/>
            </w:r>
          </w:p>
          <w:p>
            <w:pPr>
              <w:pStyle w:val="12"/>
            </w:pPr>
            <w:r>
              <w:tab/>
            </w:r>
            <w:r>
              <w:tab/>
            </w:r>
            <w:r>
              <w:tab/>
            </w:r>
            <w:r>
              <w:tab/>
            </w:r>
            <w:r>
              <w:tab/>
            </w:r>
            <w:r>
              <w:tab/>
            </w:r>
          </w:p>
          <w:p>
            <w:pPr>
              <w:pStyle w:val="12"/>
            </w:pPr>
            <w:r>
              <w:tab/>
            </w:r>
            <w:r>
              <w:tab/>
            </w:r>
            <w:r>
              <w:tab/>
            </w:r>
            <w:r>
              <w:tab/>
            </w:r>
            <w:r>
              <w:tab/>
            </w:r>
            <w:r>
              <w:tab/>
            </w:r>
          </w:p>
          <w:p>
            <w:pPr>
              <w:pStyle w:val="12"/>
            </w:pP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涉及村数</w:t>
            </w:r>
          </w:p>
        </w:tc>
        <w:tc>
          <w:tcPr>
            <w:tcW w:w="5386" w:type="dxa"/>
            <w:vAlign w:val="center"/>
          </w:tcPr>
          <w:p>
            <w:pPr>
              <w:pStyle w:val="12"/>
            </w:pPr>
            <w:r>
              <w:t>反映发放村干部基础职务补贴的村数</w:t>
            </w:r>
          </w:p>
        </w:tc>
        <w:tc>
          <w:tcPr>
            <w:tcW w:w="2268" w:type="dxa"/>
            <w:vAlign w:val="center"/>
          </w:tcPr>
          <w:p>
            <w:pPr>
              <w:pStyle w:val="12"/>
            </w:pPr>
            <w:r>
              <w:t>10个</w:t>
            </w:r>
          </w:p>
        </w:tc>
        <w:tc>
          <w:tcPr>
            <w:tcW w:w="1276" w:type="dxa"/>
            <w:vAlign w:val="center"/>
          </w:tcPr>
          <w:p>
            <w:pPr>
              <w:pStyle w:val="12"/>
            </w:pPr>
            <w:r>
              <w:t>2025工作计划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考核次数</w:t>
            </w:r>
          </w:p>
        </w:tc>
        <w:tc>
          <w:tcPr>
            <w:tcW w:w="5386" w:type="dxa"/>
            <w:vAlign w:val="center"/>
          </w:tcPr>
          <w:p>
            <w:pPr>
              <w:pStyle w:val="12"/>
            </w:pPr>
            <w:r>
              <w:t>反映村干部考核次数</w:t>
            </w:r>
          </w:p>
        </w:tc>
        <w:tc>
          <w:tcPr>
            <w:tcW w:w="2268" w:type="dxa"/>
            <w:vAlign w:val="center"/>
          </w:tcPr>
          <w:p>
            <w:pPr>
              <w:pStyle w:val="12"/>
            </w:pPr>
            <w:r>
              <w:t>≥1次</w:t>
            </w:r>
          </w:p>
        </w:tc>
        <w:tc>
          <w:tcPr>
            <w:tcW w:w="1276" w:type="dxa"/>
            <w:vAlign w:val="center"/>
          </w:tcPr>
          <w:p>
            <w:pPr>
              <w:pStyle w:val="12"/>
            </w:pPr>
            <w:r>
              <w:t>2025工作计划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村干部人数</w:t>
            </w:r>
          </w:p>
        </w:tc>
        <w:tc>
          <w:tcPr>
            <w:tcW w:w="5386" w:type="dxa"/>
            <w:vAlign w:val="center"/>
          </w:tcPr>
          <w:p>
            <w:pPr>
              <w:pStyle w:val="12"/>
            </w:pPr>
            <w:r>
              <w:t>反映村干部人数</w:t>
            </w:r>
          </w:p>
        </w:tc>
        <w:tc>
          <w:tcPr>
            <w:tcW w:w="2268" w:type="dxa"/>
            <w:vAlign w:val="center"/>
          </w:tcPr>
          <w:p>
            <w:pPr>
              <w:pStyle w:val="12"/>
            </w:pPr>
            <w:r>
              <w:t>10人</w:t>
            </w:r>
          </w:p>
        </w:tc>
        <w:tc>
          <w:tcPr>
            <w:tcW w:w="1276" w:type="dxa"/>
            <w:vAlign w:val="center"/>
          </w:tcPr>
          <w:p>
            <w:pPr>
              <w:pStyle w:val="12"/>
            </w:pPr>
            <w:r>
              <w:t>2025工作计划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按村干部职务分工发放工资比率</w:t>
            </w:r>
          </w:p>
        </w:tc>
        <w:tc>
          <w:tcPr>
            <w:tcW w:w="5386" w:type="dxa"/>
            <w:vAlign w:val="center"/>
          </w:tcPr>
          <w:p>
            <w:pPr>
              <w:pStyle w:val="12"/>
            </w:pPr>
            <w:r>
              <w:t>反映村干部岗位分工情况</w:t>
            </w:r>
          </w:p>
        </w:tc>
        <w:tc>
          <w:tcPr>
            <w:tcW w:w="2268" w:type="dxa"/>
            <w:vAlign w:val="center"/>
          </w:tcPr>
          <w:p>
            <w:pPr>
              <w:pStyle w:val="12"/>
            </w:pPr>
            <w:r>
              <w:t>≥95%</w:t>
            </w:r>
          </w:p>
        </w:tc>
        <w:tc>
          <w:tcPr>
            <w:tcW w:w="1276" w:type="dxa"/>
            <w:vAlign w:val="center"/>
          </w:tcPr>
          <w:p>
            <w:pPr>
              <w:pStyle w:val="12"/>
            </w:pPr>
            <w:r>
              <w:t>2025工作计划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村干部考核合格率</w:t>
            </w:r>
          </w:p>
        </w:tc>
        <w:tc>
          <w:tcPr>
            <w:tcW w:w="5386" w:type="dxa"/>
            <w:vAlign w:val="center"/>
          </w:tcPr>
          <w:p>
            <w:pPr>
              <w:pStyle w:val="12"/>
            </w:pPr>
            <w:r>
              <w:t>合格村干部占总村干部比例</w:t>
            </w:r>
          </w:p>
        </w:tc>
        <w:tc>
          <w:tcPr>
            <w:tcW w:w="2268" w:type="dxa"/>
            <w:vAlign w:val="center"/>
          </w:tcPr>
          <w:p>
            <w:pPr>
              <w:pStyle w:val="12"/>
            </w:pPr>
            <w:r>
              <w:t>≥90%</w:t>
            </w:r>
          </w:p>
        </w:tc>
        <w:tc>
          <w:tcPr>
            <w:tcW w:w="1276" w:type="dxa"/>
            <w:vAlign w:val="center"/>
          </w:tcPr>
          <w:p>
            <w:pPr>
              <w:pStyle w:val="12"/>
            </w:pPr>
            <w:r>
              <w:t>2025工作计划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按月发放村干部工资比率</w:t>
            </w:r>
          </w:p>
        </w:tc>
        <w:tc>
          <w:tcPr>
            <w:tcW w:w="5386" w:type="dxa"/>
            <w:vAlign w:val="center"/>
          </w:tcPr>
          <w:p>
            <w:pPr>
              <w:pStyle w:val="12"/>
            </w:pPr>
            <w:r>
              <w:t>反映村干部工资发放情况</w:t>
            </w:r>
          </w:p>
        </w:tc>
        <w:tc>
          <w:tcPr>
            <w:tcW w:w="2268" w:type="dxa"/>
            <w:vAlign w:val="center"/>
          </w:tcPr>
          <w:p>
            <w:pPr>
              <w:pStyle w:val="12"/>
            </w:pPr>
            <w:r>
              <w:t>100%</w:t>
            </w:r>
          </w:p>
        </w:tc>
        <w:tc>
          <w:tcPr>
            <w:tcW w:w="1276" w:type="dxa"/>
            <w:vAlign w:val="center"/>
          </w:tcPr>
          <w:p>
            <w:pPr>
              <w:pStyle w:val="12"/>
            </w:pPr>
            <w:r>
              <w:t>2025工作计划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村书记主任补贴标准</w:t>
            </w:r>
          </w:p>
        </w:tc>
        <w:tc>
          <w:tcPr>
            <w:tcW w:w="5386" w:type="dxa"/>
            <w:vAlign w:val="center"/>
          </w:tcPr>
          <w:p>
            <w:pPr>
              <w:pStyle w:val="12"/>
            </w:pPr>
            <w:r>
              <w:t>反映村书记主任一肩挑人均补贴标准</w:t>
            </w:r>
          </w:p>
        </w:tc>
        <w:tc>
          <w:tcPr>
            <w:tcW w:w="2268" w:type="dxa"/>
            <w:vAlign w:val="center"/>
          </w:tcPr>
          <w:p>
            <w:pPr>
              <w:pStyle w:val="12"/>
            </w:pPr>
            <w:r>
              <w:t>1200元</w:t>
            </w:r>
          </w:p>
        </w:tc>
        <w:tc>
          <w:tcPr>
            <w:tcW w:w="1276" w:type="dxa"/>
            <w:vAlign w:val="center"/>
          </w:tcPr>
          <w:p>
            <w:pPr>
              <w:pStyle w:val="12"/>
            </w:pPr>
            <w:r>
              <w:t>冀组字【2020】18号文件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促进村干部队伍稳定</w:t>
            </w:r>
          </w:p>
        </w:tc>
        <w:tc>
          <w:tcPr>
            <w:tcW w:w="5386" w:type="dxa"/>
            <w:vAlign w:val="center"/>
          </w:tcPr>
          <w:p>
            <w:pPr>
              <w:pStyle w:val="12"/>
            </w:pPr>
            <w:r>
              <w:t>为村干部生活工作提供保障，确保村干部队伍稳定</w:t>
            </w:r>
          </w:p>
        </w:tc>
        <w:tc>
          <w:tcPr>
            <w:tcW w:w="2268" w:type="dxa"/>
            <w:vAlign w:val="center"/>
          </w:tcPr>
          <w:p>
            <w:pPr>
              <w:pStyle w:val="12"/>
            </w:pPr>
            <w:r>
              <w:t>≥95%</w:t>
            </w:r>
          </w:p>
        </w:tc>
        <w:tc>
          <w:tcPr>
            <w:tcW w:w="1276" w:type="dxa"/>
            <w:vAlign w:val="center"/>
          </w:tcPr>
          <w:p>
            <w:pPr>
              <w:pStyle w:val="12"/>
            </w:pPr>
            <w:r>
              <w:t>2025工作计划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保障村级干部工作积极性</w:t>
            </w:r>
          </w:p>
        </w:tc>
        <w:tc>
          <w:tcPr>
            <w:tcW w:w="5386" w:type="dxa"/>
            <w:vAlign w:val="center"/>
          </w:tcPr>
          <w:p>
            <w:pPr>
              <w:pStyle w:val="12"/>
            </w:pPr>
            <w:r>
              <w:t>通过及时拨付村干部基础职务补贴，提高村干部工作积极性，保障年度村级组织能够高效运转</w:t>
            </w:r>
          </w:p>
        </w:tc>
        <w:tc>
          <w:tcPr>
            <w:tcW w:w="2268" w:type="dxa"/>
            <w:vAlign w:val="center"/>
          </w:tcPr>
          <w:p>
            <w:pPr>
              <w:pStyle w:val="12"/>
            </w:pPr>
            <w:r>
              <w:t>≥1年</w:t>
            </w:r>
          </w:p>
        </w:tc>
        <w:tc>
          <w:tcPr>
            <w:tcW w:w="1276" w:type="dxa"/>
            <w:vAlign w:val="center"/>
          </w:tcPr>
          <w:p>
            <w:pPr>
              <w:pStyle w:val="12"/>
            </w:pPr>
            <w:r>
              <w:t>2025工作计划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村干部满意度</w:t>
            </w:r>
          </w:p>
        </w:tc>
        <w:tc>
          <w:tcPr>
            <w:tcW w:w="5386" w:type="dxa"/>
            <w:vAlign w:val="center"/>
          </w:tcPr>
          <w:p>
            <w:pPr>
              <w:pStyle w:val="12"/>
            </w:pPr>
            <w:r>
              <w:t>调查中村干部满意率</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4、村级组织运转经费-村级组织办公经费绩效目标表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13032125P00001010047C</w:t>
            </w:r>
          </w:p>
        </w:tc>
        <w:tc>
          <w:tcPr>
            <w:tcW w:w="2835" w:type="dxa"/>
            <w:vAlign w:val="center"/>
          </w:tcPr>
          <w:p>
            <w:pPr>
              <w:pStyle w:val="10"/>
            </w:pPr>
            <w:r>
              <w:t>项目名称</w:t>
            </w:r>
          </w:p>
        </w:tc>
        <w:tc>
          <w:tcPr>
            <w:tcW w:w="6095" w:type="dxa"/>
            <w:gridSpan w:val="3"/>
            <w:vAlign w:val="center"/>
          </w:tcPr>
          <w:p>
            <w:pPr>
              <w:pStyle w:val="12"/>
            </w:pPr>
            <w:r>
              <w:t>村级组织运转经费-村级组织办公经费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14.33</w:t>
            </w:r>
          </w:p>
        </w:tc>
        <w:tc>
          <w:tcPr>
            <w:tcW w:w="2835" w:type="dxa"/>
            <w:vAlign w:val="center"/>
          </w:tcPr>
          <w:p>
            <w:pPr>
              <w:pStyle w:val="10"/>
            </w:pPr>
            <w:r>
              <w:t>其中：财政    资金</w:t>
            </w:r>
          </w:p>
        </w:tc>
        <w:tc>
          <w:tcPr>
            <w:tcW w:w="2551" w:type="dxa"/>
            <w:vAlign w:val="center"/>
          </w:tcPr>
          <w:p>
            <w:pPr>
              <w:pStyle w:val="12"/>
            </w:pPr>
            <w:r>
              <w:t>14.33</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预算安排14.328万元，其中财政资金23.88万元，主要用于村干部基础职务补贴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1.保障村级干部工作积极性，确保村级组织正常、高效运转。</w:t>
            </w:r>
            <w:r>
              <w:tab/>
            </w:r>
            <w:r>
              <w:tab/>
            </w:r>
            <w:r>
              <w:tab/>
            </w:r>
            <w:r>
              <w:tab/>
            </w:r>
            <w:r>
              <w:tab/>
            </w:r>
            <w:r>
              <w:tab/>
            </w:r>
          </w:p>
          <w:p>
            <w:pPr>
              <w:pStyle w:val="12"/>
            </w:pPr>
            <w:r>
              <w:tab/>
            </w:r>
            <w:r>
              <w:tab/>
            </w:r>
            <w:r>
              <w:tab/>
            </w:r>
            <w:r>
              <w:tab/>
            </w:r>
            <w:r>
              <w:tab/>
            </w:r>
            <w:r>
              <w:tab/>
            </w:r>
          </w:p>
          <w:p>
            <w:pPr>
              <w:pStyle w:val="12"/>
            </w:pPr>
            <w:r>
              <w:tab/>
            </w:r>
            <w:r>
              <w:tab/>
            </w:r>
            <w:r>
              <w:tab/>
            </w:r>
            <w:r>
              <w:tab/>
            </w:r>
            <w:r>
              <w:tab/>
            </w:r>
            <w:r>
              <w:tab/>
            </w:r>
          </w:p>
          <w:p>
            <w:pPr>
              <w:pStyle w:val="12"/>
            </w:pPr>
            <w:r>
              <w:tab/>
            </w:r>
            <w:r>
              <w:tab/>
            </w:r>
            <w:r>
              <w:tab/>
            </w:r>
            <w:r>
              <w:tab/>
            </w:r>
            <w:r>
              <w:tab/>
            </w:r>
            <w:r>
              <w:tab/>
            </w:r>
          </w:p>
          <w:p>
            <w:pPr>
              <w:pStyle w:val="12"/>
            </w:pPr>
          </w:p>
          <w:p>
            <w:pPr>
              <w:pStyle w:val="12"/>
            </w:pPr>
            <w:r>
              <w:t>2.通过及时支付村级组织办公用品、水电暖等费用，保障日常工作有序开展。</w:t>
            </w:r>
            <w:r>
              <w:tab/>
            </w:r>
            <w:r>
              <w:tab/>
            </w:r>
            <w:r>
              <w:tab/>
            </w:r>
            <w:r>
              <w:tab/>
            </w:r>
            <w:r>
              <w:tab/>
            </w:r>
            <w:r>
              <w:tab/>
            </w:r>
          </w:p>
          <w:p>
            <w:pPr>
              <w:pStyle w:val="12"/>
            </w:pPr>
            <w:r>
              <w:tab/>
            </w:r>
            <w:r>
              <w:tab/>
            </w:r>
            <w:r>
              <w:tab/>
            </w:r>
            <w:r>
              <w:tab/>
            </w:r>
            <w:r>
              <w:tab/>
            </w:r>
            <w:r>
              <w:tab/>
            </w:r>
          </w:p>
          <w:p>
            <w:pPr>
              <w:pStyle w:val="12"/>
            </w:pPr>
          </w:p>
          <w:p>
            <w:pPr>
              <w:pStyle w:val="12"/>
            </w:pPr>
            <w:r>
              <w:tab/>
            </w:r>
            <w:r>
              <w:tab/>
            </w:r>
            <w:r>
              <w:tab/>
            </w:r>
            <w:r>
              <w:tab/>
            </w:r>
            <w:r>
              <w:tab/>
            </w:r>
          </w:p>
          <w:p>
            <w:pPr>
              <w:pStyle w:val="12"/>
            </w:pP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拨付办公费涉及村级组织数量</w:t>
            </w:r>
          </w:p>
        </w:tc>
        <w:tc>
          <w:tcPr>
            <w:tcW w:w="5386" w:type="dxa"/>
            <w:vAlign w:val="center"/>
          </w:tcPr>
          <w:p>
            <w:pPr>
              <w:pStyle w:val="12"/>
            </w:pPr>
            <w:r>
              <w:t>反映拨付村级办公费的村数</w:t>
            </w:r>
          </w:p>
        </w:tc>
        <w:tc>
          <w:tcPr>
            <w:tcW w:w="2268" w:type="dxa"/>
            <w:vAlign w:val="center"/>
          </w:tcPr>
          <w:p>
            <w:pPr>
              <w:pStyle w:val="12"/>
            </w:pPr>
            <w:r>
              <w:t>10个</w:t>
            </w:r>
          </w:p>
        </w:tc>
        <w:tc>
          <w:tcPr>
            <w:tcW w:w="1276" w:type="dxa"/>
            <w:vAlign w:val="center"/>
          </w:tcPr>
          <w:p>
            <w:pPr>
              <w:pStyle w:val="12"/>
            </w:pPr>
            <w:r>
              <w:t>2025工作计划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村级组织办公经费拨付率</w:t>
            </w:r>
          </w:p>
        </w:tc>
        <w:tc>
          <w:tcPr>
            <w:tcW w:w="5386" w:type="dxa"/>
            <w:vAlign w:val="center"/>
          </w:tcPr>
          <w:p>
            <w:pPr>
              <w:pStyle w:val="12"/>
            </w:pPr>
            <w:r>
              <w:t>反映拨付村级组织办公费村数占总数比例</w:t>
            </w:r>
          </w:p>
        </w:tc>
        <w:tc>
          <w:tcPr>
            <w:tcW w:w="2268" w:type="dxa"/>
            <w:vAlign w:val="center"/>
          </w:tcPr>
          <w:p>
            <w:pPr>
              <w:pStyle w:val="12"/>
            </w:pPr>
            <w:r>
              <w:t>100%</w:t>
            </w:r>
          </w:p>
        </w:tc>
        <w:tc>
          <w:tcPr>
            <w:tcW w:w="1276" w:type="dxa"/>
            <w:vAlign w:val="center"/>
          </w:tcPr>
          <w:p>
            <w:pPr>
              <w:pStyle w:val="12"/>
            </w:pPr>
            <w:r>
              <w:t>2025工作计划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村级组织有效运转率</w:t>
            </w:r>
          </w:p>
        </w:tc>
        <w:tc>
          <w:tcPr>
            <w:tcW w:w="5386" w:type="dxa"/>
            <w:vAlign w:val="center"/>
          </w:tcPr>
          <w:p>
            <w:pPr>
              <w:pStyle w:val="12"/>
            </w:pPr>
            <w:r>
              <w:t>反映村级组织正常有效开展工作</w:t>
            </w:r>
          </w:p>
        </w:tc>
        <w:tc>
          <w:tcPr>
            <w:tcW w:w="2268" w:type="dxa"/>
            <w:vAlign w:val="center"/>
          </w:tcPr>
          <w:p>
            <w:pPr>
              <w:pStyle w:val="12"/>
            </w:pPr>
            <w:r>
              <w:t>100%</w:t>
            </w:r>
          </w:p>
        </w:tc>
        <w:tc>
          <w:tcPr>
            <w:tcW w:w="1276" w:type="dxa"/>
            <w:vAlign w:val="center"/>
          </w:tcPr>
          <w:p>
            <w:pPr>
              <w:pStyle w:val="12"/>
            </w:pPr>
            <w:r>
              <w:t>2025工作计划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购置办公用品合格率</w:t>
            </w:r>
          </w:p>
        </w:tc>
        <w:tc>
          <w:tcPr>
            <w:tcW w:w="5386" w:type="dxa"/>
            <w:vAlign w:val="center"/>
          </w:tcPr>
          <w:p>
            <w:pPr>
              <w:pStyle w:val="12"/>
            </w:pPr>
            <w:r>
              <w:t>反映购买的办公用品合格数量占全部购买办公用品数量的比例</w:t>
            </w:r>
          </w:p>
        </w:tc>
        <w:tc>
          <w:tcPr>
            <w:tcW w:w="2268" w:type="dxa"/>
            <w:vAlign w:val="center"/>
          </w:tcPr>
          <w:p>
            <w:pPr>
              <w:pStyle w:val="12"/>
            </w:pPr>
            <w:r>
              <w:t>≥95%</w:t>
            </w:r>
          </w:p>
        </w:tc>
        <w:tc>
          <w:tcPr>
            <w:tcW w:w="1276" w:type="dxa"/>
            <w:vAlign w:val="center"/>
          </w:tcPr>
          <w:p>
            <w:pPr>
              <w:pStyle w:val="12"/>
            </w:pPr>
            <w:r>
              <w:t>2025工作计划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办公经费拨付时间</w:t>
            </w:r>
          </w:p>
        </w:tc>
        <w:tc>
          <w:tcPr>
            <w:tcW w:w="5386" w:type="dxa"/>
            <w:vAlign w:val="center"/>
          </w:tcPr>
          <w:p>
            <w:pPr>
              <w:pStyle w:val="12"/>
            </w:pPr>
            <w:r>
              <w:t>反映村级组织办公经费拨付时间</w:t>
            </w:r>
          </w:p>
        </w:tc>
        <w:tc>
          <w:tcPr>
            <w:tcW w:w="2268" w:type="dxa"/>
            <w:vAlign w:val="center"/>
          </w:tcPr>
          <w:p>
            <w:pPr>
              <w:pStyle w:val="12"/>
            </w:pPr>
            <w:r>
              <w:t>1次/半年</w:t>
            </w:r>
          </w:p>
        </w:tc>
        <w:tc>
          <w:tcPr>
            <w:tcW w:w="1276" w:type="dxa"/>
            <w:vAlign w:val="center"/>
          </w:tcPr>
          <w:p>
            <w:pPr>
              <w:pStyle w:val="12"/>
            </w:pPr>
            <w:r>
              <w:t>2025工作计划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办公经费补贴标准</w:t>
            </w:r>
          </w:p>
        </w:tc>
        <w:tc>
          <w:tcPr>
            <w:tcW w:w="5386" w:type="dxa"/>
            <w:vAlign w:val="center"/>
          </w:tcPr>
          <w:p>
            <w:pPr>
              <w:pStyle w:val="12"/>
            </w:pPr>
            <w:r>
              <w:t>反映每个村级组织办公经费补助标准</w:t>
            </w:r>
          </w:p>
        </w:tc>
        <w:tc>
          <w:tcPr>
            <w:tcW w:w="2268" w:type="dxa"/>
            <w:vAlign w:val="center"/>
          </w:tcPr>
          <w:p>
            <w:pPr>
              <w:pStyle w:val="12"/>
            </w:pPr>
            <w:r>
              <w:t>≤2.3万元</w:t>
            </w:r>
          </w:p>
        </w:tc>
        <w:tc>
          <w:tcPr>
            <w:tcW w:w="1276" w:type="dxa"/>
            <w:vAlign w:val="center"/>
          </w:tcPr>
          <w:p>
            <w:pPr>
              <w:pStyle w:val="12"/>
            </w:pPr>
            <w:r>
              <w:t>2025工作计划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确保村级组织正常运行</w:t>
            </w:r>
          </w:p>
        </w:tc>
        <w:tc>
          <w:tcPr>
            <w:tcW w:w="5386" w:type="dxa"/>
            <w:vAlign w:val="center"/>
          </w:tcPr>
          <w:p>
            <w:pPr>
              <w:pStyle w:val="12"/>
            </w:pPr>
            <w:r>
              <w:t>通过及时拨付办公经费，确保村级组织正常运转，能够高效服务群众</w:t>
            </w:r>
          </w:p>
        </w:tc>
        <w:tc>
          <w:tcPr>
            <w:tcW w:w="2268" w:type="dxa"/>
            <w:vAlign w:val="center"/>
          </w:tcPr>
          <w:p>
            <w:pPr>
              <w:pStyle w:val="12"/>
            </w:pPr>
            <w:r>
              <w:t>≥95%</w:t>
            </w:r>
          </w:p>
        </w:tc>
        <w:tc>
          <w:tcPr>
            <w:tcW w:w="1276" w:type="dxa"/>
            <w:vAlign w:val="center"/>
          </w:tcPr>
          <w:p>
            <w:pPr>
              <w:pStyle w:val="12"/>
            </w:pPr>
            <w:r>
              <w:t>2025工作计划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保障村级干部工作积极性</w:t>
            </w:r>
          </w:p>
        </w:tc>
        <w:tc>
          <w:tcPr>
            <w:tcW w:w="5386" w:type="dxa"/>
            <w:vAlign w:val="center"/>
          </w:tcPr>
          <w:p>
            <w:pPr>
              <w:pStyle w:val="12"/>
            </w:pPr>
            <w:r>
              <w:t>通过及时拨付办公经费，提高村干部工作积极性，保障年度村级组织能够高效运转</w:t>
            </w:r>
          </w:p>
        </w:tc>
        <w:tc>
          <w:tcPr>
            <w:tcW w:w="2268" w:type="dxa"/>
            <w:vAlign w:val="center"/>
          </w:tcPr>
          <w:p>
            <w:pPr>
              <w:pStyle w:val="12"/>
            </w:pPr>
            <w:r>
              <w:t>≥1年</w:t>
            </w:r>
          </w:p>
        </w:tc>
        <w:tc>
          <w:tcPr>
            <w:tcW w:w="1276" w:type="dxa"/>
            <w:vAlign w:val="center"/>
          </w:tcPr>
          <w:p>
            <w:pPr>
              <w:pStyle w:val="12"/>
            </w:pPr>
            <w:r>
              <w:t>2025工作计划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村干部满意度</w:t>
            </w:r>
          </w:p>
        </w:tc>
        <w:tc>
          <w:tcPr>
            <w:tcW w:w="5386" w:type="dxa"/>
            <w:vAlign w:val="center"/>
          </w:tcPr>
          <w:p>
            <w:pPr>
              <w:pStyle w:val="12"/>
            </w:pPr>
            <w:r>
              <w:t>反映村干部对上级工作安排的满意率</w:t>
            </w:r>
          </w:p>
        </w:tc>
        <w:tc>
          <w:tcPr>
            <w:tcW w:w="2268" w:type="dxa"/>
            <w:vAlign w:val="center"/>
          </w:tcPr>
          <w:p>
            <w:pPr>
              <w:pStyle w:val="12"/>
            </w:pPr>
            <w:r>
              <w:t>&gt;90%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5、村级组织运转经费-服务群众专项经费绩效目标表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13032125P00001010046Q</w:t>
            </w:r>
          </w:p>
        </w:tc>
        <w:tc>
          <w:tcPr>
            <w:tcW w:w="2835" w:type="dxa"/>
            <w:vAlign w:val="center"/>
          </w:tcPr>
          <w:p>
            <w:pPr>
              <w:pStyle w:val="10"/>
            </w:pPr>
            <w:r>
              <w:t>项目名称</w:t>
            </w:r>
          </w:p>
        </w:tc>
        <w:tc>
          <w:tcPr>
            <w:tcW w:w="6095" w:type="dxa"/>
            <w:gridSpan w:val="3"/>
            <w:vAlign w:val="center"/>
          </w:tcPr>
          <w:p>
            <w:pPr>
              <w:pStyle w:val="12"/>
            </w:pPr>
            <w:r>
              <w:t>村级组织运转经费-服务群众专项经费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w:t>
            </w:r>
          </w:p>
        </w:tc>
        <w:tc>
          <w:tcPr>
            <w:tcW w:w="2835" w:type="dxa"/>
            <w:vAlign w:val="center"/>
          </w:tcPr>
          <w:p>
            <w:pPr>
              <w:pStyle w:val="10"/>
            </w:pPr>
            <w:r>
              <w:t>其中：财政    资金</w:t>
            </w:r>
          </w:p>
        </w:tc>
        <w:tc>
          <w:tcPr>
            <w:tcW w:w="2551" w:type="dxa"/>
            <w:vAlign w:val="center"/>
          </w:tcPr>
          <w:p>
            <w:pPr>
              <w:pStyle w:val="12"/>
            </w:pPr>
            <w:r>
              <w:t>20.00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年初预算安排20万元，其中财政资金20万元，主要用于村级公共事业和垃圾清理费等支出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1.通过项目实施为村级组织公共卫生防疫、村内治安等临时劳务用工提供费用保障，为群众提供安全稳定生活环境。</w:t>
            </w:r>
            <w:r>
              <w:tab/>
            </w:r>
            <w:r>
              <w:tab/>
            </w:r>
            <w:r>
              <w:tab/>
            </w:r>
            <w:r>
              <w:tab/>
            </w:r>
            <w:r>
              <w:tab/>
            </w:r>
            <w:r>
              <w:tab/>
            </w:r>
          </w:p>
          <w:p>
            <w:pPr>
              <w:pStyle w:val="12"/>
            </w:pPr>
            <w:r>
              <w:tab/>
            </w:r>
            <w:r>
              <w:tab/>
            </w:r>
            <w:r>
              <w:tab/>
            </w:r>
            <w:r>
              <w:tab/>
            </w:r>
            <w:r>
              <w:tab/>
            </w:r>
            <w:r>
              <w:tab/>
            </w:r>
          </w:p>
          <w:p>
            <w:pPr>
              <w:pStyle w:val="12"/>
            </w:pPr>
            <w:r>
              <w:tab/>
            </w:r>
            <w:r>
              <w:tab/>
            </w:r>
            <w:r>
              <w:tab/>
            </w:r>
            <w:r>
              <w:tab/>
            </w:r>
            <w:r>
              <w:tab/>
            </w:r>
            <w:r>
              <w:tab/>
            </w:r>
          </w:p>
          <w:p>
            <w:pPr>
              <w:pStyle w:val="12"/>
            </w:pPr>
          </w:p>
          <w:p>
            <w:pPr>
              <w:pStyle w:val="12"/>
            </w:pPr>
            <w:r>
              <w:t>2.通过开展服务群众工作，为村综合服务站日常运转、公共设施维护等提供保障，为群众提供便捷优质生产生活条件。</w:t>
            </w:r>
            <w:r>
              <w:tab/>
            </w:r>
            <w:r>
              <w:tab/>
            </w:r>
            <w:r>
              <w:tab/>
            </w:r>
            <w:r>
              <w:tab/>
            </w:r>
            <w:r>
              <w:tab/>
            </w:r>
            <w:r>
              <w:tab/>
            </w:r>
          </w:p>
          <w:p>
            <w:pPr>
              <w:pStyle w:val="12"/>
            </w:pPr>
            <w:r>
              <w:tab/>
            </w:r>
            <w:r>
              <w:tab/>
            </w:r>
            <w:r>
              <w:tab/>
            </w:r>
            <w:r>
              <w:tab/>
            </w:r>
            <w:r>
              <w:tab/>
            </w:r>
            <w:r>
              <w:tab/>
            </w:r>
          </w:p>
          <w:p>
            <w:pPr>
              <w:pStyle w:val="12"/>
            </w:pP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村综合服务站数量</w:t>
            </w:r>
          </w:p>
        </w:tc>
        <w:tc>
          <w:tcPr>
            <w:tcW w:w="5386" w:type="dxa"/>
            <w:vAlign w:val="center"/>
          </w:tcPr>
          <w:p>
            <w:pPr>
              <w:pStyle w:val="12"/>
            </w:pPr>
            <w:r>
              <w:t>反映服务群众的村综合服务站的数量</w:t>
            </w:r>
          </w:p>
        </w:tc>
        <w:tc>
          <w:tcPr>
            <w:tcW w:w="2268" w:type="dxa"/>
            <w:vAlign w:val="center"/>
          </w:tcPr>
          <w:p>
            <w:pPr>
              <w:pStyle w:val="12"/>
            </w:pPr>
            <w:r>
              <w:t>10个</w:t>
            </w:r>
          </w:p>
        </w:tc>
        <w:tc>
          <w:tcPr>
            <w:tcW w:w="1276" w:type="dxa"/>
            <w:vAlign w:val="center"/>
          </w:tcPr>
          <w:p>
            <w:pPr>
              <w:pStyle w:val="12"/>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村级组织工作完成率</w:t>
            </w:r>
          </w:p>
        </w:tc>
        <w:tc>
          <w:tcPr>
            <w:tcW w:w="5386" w:type="dxa"/>
            <w:vAlign w:val="center"/>
          </w:tcPr>
          <w:p>
            <w:pPr>
              <w:pStyle w:val="12"/>
            </w:pPr>
            <w:r>
              <w:t>反映村级组织工作建设及服务完成情况</w:t>
            </w:r>
          </w:p>
        </w:tc>
        <w:tc>
          <w:tcPr>
            <w:tcW w:w="2268" w:type="dxa"/>
            <w:vAlign w:val="center"/>
          </w:tcPr>
          <w:p>
            <w:pPr>
              <w:pStyle w:val="12"/>
            </w:pPr>
            <w:r>
              <w:t>≥95%</w:t>
            </w:r>
          </w:p>
        </w:tc>
        <w:tc>
          <w:tcPr>
            <w:tcW w:w="1276" w:type="dxa"/>
            <w:vAlign w:val="center"/>
          </w:tcPr>
          <w:p>
            <w:pPr>
              <w:pStyle w:val="12"/>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拨付服务群众专项经费率</w:t>
            </w:r>
          </w:p>
        </w:tc>
        <w:tc>
          <w:tcPr>
            <w:tcW w:w="5386" w:type="dxa"/>
            <w:vAlign w:val="center"/>
          </w:tcPr>
          <w:p>
            <w:pPr>
              <w:pStyle w:val="12"/>
            </w:pPr>
            <w:r>
              <w:t>反映拨付服务群众专项经费村数占总数比例</w:t>
            </w:r>
          </w:p>
        </w:tc>
        <w:tc>
          <w:tcPr>
            <w:tcW w:w="2268" w:type="dxa"/>
            <w:vAlign w:val="center"/>
          </w:tcPr>
          <w:p>
            <w:pPr>
              <w:pStyle w:val="12"/>
            </w:pPr>
            <w:r>
              <w:t>100%</w:t>
            </w:r>
          </w:p>
        </w:tc>
        <w:tc>
          <w:tcPr>
            <w:tcW w:w="1276" w:type="dxa"/>
            <w:vAlign w:val="center"/>
          </w:tcPr>
          <w:p>
            <w:pPr>
              <w:pStyle w:val="12"/>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服务群众经费使用率</w:t>
            </w:r>
          </w:p>
        </w:tc>
        <w:tc>
          <w:tcPr>
            <w:tcW w:w="5386" w:type="dxa"/>
            <w:vAlign w:val="center"/>
          </w:tcPr>
          <w:p>
            <w:pPr>
              <w:pStyle w:val="12"/>
            </w:pPr>
            <w:r>
              <w:t>反映服务群众经费使用得当，农村群众生产生活条件改善提高，社会环境安全稳定</w:t>
            </w:r>
          </w:p>
        </w:tc>
        <w:tc>
          <w:tcPr>
            <w:tcW w:w="2268" w:type="dxa"/>
            <w:vAlign w:val="center"/>
          </w:tcPr>
          <w:p>
            <w:pPr>
              <w:pStyle w:val="12"/>
            </w:pPr>
            <w:r>
              <w:t>≥90%</w:t>
            </w:r>
          </w:p>
        </w:tc>
        <w:tc>
          <w:tcPr>
            <w:tcW w:w="1276" w:type="dxa"/>
            <w:vAlign w:val="center"/>
          </w:tcPr>
          <w:p>
            <w:pPr>
              <w:pStyle w:val="12"/>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村级组织开展服务群众完成率</w:t>
            </w:r>
          </w:p>
        </w:tc>
        <w:tc>
          <w:tcPr>
            <w:tcW w:w="5386" w:type="dxa"/>
            <w:vAlign w:val="center"/>
          </w:tcPr>
          <w:p>
            <w:pPr>
              <w:pStyle w:val="12"/>
            </w:pPr>
            <w:r>
              <w:t>反映村级组织开展服务群众具体情况如：村内清运垃圾、公共卫生防疫等等</w:t>
            </w:r>
          </w:p>
        </w:tc>
        <w:tc>
          <w:tcPr>
            <w:tcW w:w="2268" w:type="dxa"/>
            <w:vAlign w:val="center"/>
          </w:tcPr>
          <w:p>
            <w:pPr>
              <w:pStyle w:val="12"/>
            </w:pPr>
            <w:r>
              <w:t>≥90%</w:t>
            </w:r>
          </w:p>
        </w:tc>
        <w:tc>
          <w:tcPr>
            <w:tcW w:w="1276" w:type="dxa"/>
            <w:vAlign w:val="center"/>
          </w:tcPr>
          <w:p>
            <w:pPr>
              <w:pStyle w:val="12"/>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村民服务提供及时率</w:t>
            </w:r>
          </w:p>
        </w:tc>
        <w:tc>
          <w:tcPr>
            <w:tcW w:w="5386" w:type="dxa"/>
            <w:vAlign w:val="center"/>
          </w:tcPr>
          <w:p>
            <w:pPr>
              <w:pStyle w:val="12"/>
            </w:pPr>
            <w:r>
              <w:t>反映为村民群众提供各项服务的及时性</w:t>
            </w:r>
          </w:p>
        </w:tc>
        <w:tc>
          <w:tcPr>
            <w:tcW w:w="2268" w:type="dxa"/>
            <w:vAlign w:val="center"/>
          </w:tcPr>
          <w:p>
            <w:pPr>
              <w:pStyle w:val="12"/>
            </w:pPr>
            <w:r>
              <w:t>≥95%</w:t>
            </w:r>
          </w:p>
        </w:tc>
        <w:tc>
          <w:tcPr>
            <w:tcW w:w="1276" w:type="dxa"/>
            <w:vAlign w:val="center"/>
          </w:tcPr>
          <w:p>
            <w:pPr>
              <w:pStyle w:val="12"/>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服务群众专项经费拨付标准</w:t>
            </w:r>
          </w:p>
        </w:tc>
        <w:tc>
          <w:tcPr>
            <w:tcW w:w="5386" w:type="dxa"/>
            <w:vAlign w:val="center"/>
          </w:tcPr>
          <w:p>
            <w:pPr>
              <w:pStyle w:val="12"/>
            </w:pPr>
            <w:r>
              <w:t>反映每个村服务群众专项经费支出成本</w:t>
            </w:r>
          </w:p>
        </w:tc>
        <w:tc>
          <w:tcPr>
            <w:tcW w:w="2268" w:type="dxa"/>
            <w:vAlign w:val="center"/>
          </w:tcPr>
          <w:p>
            <w:pPr>
              <w:pStyle w:val="12"/>
            </w:pPr>
            <w:r>
              <w:t>≤2万元</w:t>
            </w:r>
          </w:p>
        </w:tc>
        <w:tc>
          <w:tcPr>
            <w:tcW w:w="1276" w:type="dxa"/>
            <w:vAlign w:val="center"/>
          </w:tcPr>
          <w:p>
            <w:pPr>
              <w:pStyle w:val="12"/>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垃圾清运成本</w:t>
            </w:r>
          </w:p>
        </w:tc>
        <w:tc>
          <w:tcPr>
            <w:tcW w:w="5386" w:type="dxa"/>
            <w:vAlign w:val="center"/>
          </w:tcPr>
          <w:p>
            <w:pPr>
              <w:pStyle w:val="12"/>
            </w:pPr>
            <w:r>
              <w:t>反映每个村垃圾清运支出成本</w:t>
            </w:r>
          </w:p>
        </w:tc>
        <w:tc>
          <w:tcPr>
            <w:tcW w:w="2268" w:type="dxa"/>
            <w:vAlign w:val="center"/>
          </w:tcPr>
          <w:p>
            <w:pPr>
              <w:pStyle w:val="12"/>
            </w:pPr>
            <w:r>
              <w:t>≤3万元</w:t>
            </w:r>
          </w:p>
        </w:tc>
        <w:tc>
          <w:tcPr>
            <w:tcW w:w="1276" w:type="dxa"/>
            <w:vAlign w:val="center"/>
          </w:tcPr>
          <w:p>
            <w:pPr>
              <w:pStyle w:val="12"/>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村民生活环境改善率</w:t>
            </w:r>
          </w:p>
        </w:tc>
        <w:tc>
          <w:tcPr>
            <w:tcW w:w="5386" w:type="dxa"/>
            <w:vAlign w:val="center"/>
          </w:tcPr>
          <w:p>
            <w:pPr>
              <w:pStyle w:val="12"/>
            </w:pPr>
            <w:r>
              <w:t>反映各村垃圾清运改善生活环境</w:t>
            </w:r>
          </w:p>
        </w:tc>
        <w:tc>
          <w:tcPr>
            <w:tcW w:w="2268" w:type="dxa"/>
            <w:vAlign w:val="center"/>
          </w:tcPr>
          <w:p>
            <w:pPr>
              <w:pStyle w:val="12"/>
            </w:pPr>
            <w:r>
              <w:t>≥90%</w:t>
            </w:r>
          </w:p>
        </w:tc>
        <w:tc>
          <w:tcPr>
            <w:tcW w:w="1276" w:type="dxa"/>
            <w:vAlign w:val="center"/>
          </w:tcPr>
          <w:p>
            <w:pPr>
              <w:pStyle w:val="12"/>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提高村干部积极性</w:t>
            </w:r>
          </w:p>
        </w:tc>
        <w:tc>
          <w:tcPr>
            <w:tcW w:w="5386" w:type="dxa"/>
            <w:vAlign w:val="center"/>
          </w:tcPr>
          <w:p>
            <w:pPr>
              <w:pStyle w:val="12"/>
            </w:pPr>
            <w:r>
              <w:t>通过及时拨付服务群众专项经费，提高村干部积极性，保证村组织持续、高效运转</w:t>
            </w:r>
          </w:p>
        </w:tc>
        <w:tc>
          <w:tcPr>
            <w:tcW w:w="2268" w:type="dxa"/>
            <w:vAlign w:val="center"/>
          </w:tcPr>
          <w:p>
            <w:pPr>
              <w:pStyle w:val="12"/>
            </w:pPr>
            <w:r>
              <w:t>100%</w:t>
            </w:r>
          </w:p>
        </w:tc>
        <w:tc>
          <w:tcPr>
            <w:tcW w:w="1276" w:type="dxa"/>
            <w:vAlign w:val="center"/>
          </w:tcPr>
          <w:p>
            <w:pPr>
              <w:pStyle w:val="12"/>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农村群众对村级组织开展工作、服务群众满意率</w:t>
            </w:r>
          </w:p>
        </w:tc>
        <w:tc>
          <w:tcPr>
            <w:tcW w:w="2268" w:type="dxa"/>
            <w:vAlign w:val="center"/>
          </w:tcPr>
          <w:p>
            <w:pPr>
              <w:pStyle w:val="12"/>
            </w:pPr>
            <w:r>
              <w:t>≥90%</w:t>
            </w:r>
          </w:p>
        </w:tc>
        <w:tc>
          <w:tcPr>
            <w:tcW w:w="1276" w:type="dxa"/>
            <w:vAlign w:val="center"/>
          </w:tcPr>
          <w:p>
            <w:pPr>
              <w:pStyle w:val="12"/>
            </w:pPr>
            <w:r>
              <w:t>2025年工作计划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6、防火防汛工作经费绩效目标表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13032126P00330610088P</w:t>
            </w:r>
          </w:p>
        </w:tc>
        <w:tc>
          <w:tcPr>
            <w:tcW w:w="2835" w:type="dxa"/>
            <w:vAlign w:val="center"/>
          </w:tcPr>
          <w:p>
            <w:pPr>
              <w:pStyle w:val="10"/>
            </w:pPr>
            <w:r>
              <w:t>项目名称</w:t>
            </w:r>
          </w:p>
        </w:tc>
        <w:tc>
          <w:tcPr>
            <w:tcW w:w="6095" w:type="dxa"/>
            <w:gridSpan w:val="3"/>
            <w:vAlign w:val="center"/>
          </w:tcPr>
          <w:p>
            <w:pPr>
              <w:pStyle w:val="12"/>
            </w:pPr>
            <w:r>
              <w:t>防火防汛工作经费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4.00</w:t>
            </w:r>
          </w:p>
        </w:tc>
        <w:tc>
          <w:tcPr>
            <w:tcW w:w="2835" w:type="dxa"/>
            <w:vAlign w:val="center"/>
          </w:tcPr>
          <w:p>
            <w:pPr>
              <w:pStyle w:val="10"/>
            </w:pPr>
            <w:r>
              <w:t>其中：财政    资金</w:t>
            </w:r>
          </w:p>
        </w:tc>
        <w:tc>
          <w:tcPr>
            <w:tcW w:w="2551" w:type="dxa"/>
            <w:vAlign w:val="center"/>
          </w:tcPr>
          <w:p>
            <w:pPr>
              <w:pStyle w:val="12"/>
            </w:pPr>
            <w:r>
              <w:t>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年初预算安排4万元，其中财政资金4万元，主要用于防火防汛工作租车费、办公费等支出。</w:t>
            </w:r>
            <w:r>
              <w:tab/>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1.通过开展巡视巡查整治工作，及时消除防汛安全隐患，确保辖区内河道行洪通畅。</w:t>
            </w:r>
            <w:r>
              <w:tab/>
            </w:r>
            <w:r>
              <w:tab/>
            </w:r>
            <w:r>
              <w:tab/>
            </w:r>
            <w:r>
              <w:tab/>
            </w:r>
            <w:r>
              <w:tab/>
            </w:r>
            <w:r>
              <w:tab/>
            </w:r>
            <w:r>
              <w:tab/>
            </w:r>
            <w:r>
              <w:tab/>
            </w:r>
            <w:r>
              <w:tab/>
            </w:r>
            <w:r>
              <w:tab/>
            </w:r>
            <w:r>
              <w:tab/>
            </w:r>
          </w:p>
          <w:p>
            <w:pPr>
              <w:pStyle w:val="12"/>
            </w:pPr>
            <w:r>
              <w:tab/>
            </w:r>
            <w:r>
              <w:tab/>
            </w:r>
            <w:r>
              <w:tab/>
            </w:r>
            <w:r>
              <w:tab/>
            </w:r>
            <w:r>
              <w:tab/>
            </w:r>
            <w:r>
              <w:tab/>
            </w:r>
          </w:p>
          <w:p>
            <w:pPr>
              <w:pStyle w:val="12"/>
            </w:pPr>
            <w:r>
              <w:tab/>
            </w:r>
            <w:r>
              <w:tab/>
            </w:r>
            <w:r>
              <w:tab/>
            </w:r>
            <w:r>
              <w:tab/>
            </w:r>
            <w:r>
              <w:tab/>
            </w:r>
            <w:r>
              <w:tab/>
            </w:r>
          </w:p>
          <w:p>
            <w:pPr>
              <w:pStyle w:val="12"/>
            </w:pPr>
            <w:r>
              <w:tab/>
            </w:r>
            <w:r>
              <w:tab/>
            </w:r>
            <w:r>
              <w:tab/>
            </w:r>
            <w:r>
              <w:tab/>
            </w:r>
            <w:r>
              <w:tab/>
            </w:r>
            <w:r>
              <w:tab/>
            </w:r>
          </w:p>
          <w:p>
            <w:pPr>
              <w:pStyle w:val="12"/>
            </w:pPr>
            <w:r>
              <w:tab/>
            </w:r>
            <w:r>
              <w:tab/>
            </w:r>
            <w:r>
              <w:tab/>
            </w:r>
            <w:r>
              <w:tab/>
            </w:r>
            <w:r>
              <w:tab/>
            </w:r>
            <w:r>
              <w:tab/>
            </w:r>
          </w:p>
          <w:p>
            <w:pPr>
              <w:pStyle w:val="12"/>
            </w:pPr>
          </w:p>
          <w:p>
            <w:pPr>
              <w:pStyle w:val="12"/>
            </w:pPr>
            <w:r>
              <w:t>2.通过扎实开展日常防火工作，广泛宣传，全天候巡查，加强防火扑救物资的储备，有效防范和遏制森林火灾的发生。</w:t>
            </w:r>
            <w:r>
              <w:tab/>
            </w:r>
            <w:r>
              <w:tab/>
            </w:r>
            <w:r>
              <w:tab/>
            </w:r>
            <w:r>
              <w:tab/>
            </w:r>
            <w:r>
              <w:tab/>
            </w:r>
            <w:r>
              <w:tab/>
            </w:r>
          </w:p>
          <w:p>
            <w:pPr>
              <w:pStyle w:val="12"/>
            </w:pPr>
            <w:r>
              <w:tab/>
            </w:r>
            <w:r>
              <w:tab/>
            </w:r>
            <w:r>
              <w:tab/>
            </w:r>
            <w:r>
              <w:tab/>
            </w:r>
            <w:r>
              <w:tab/>
            </w:r>
          </w:p>
          <w:p>
            <w:pPr>
              <w:pStyle w:val="12"/>
            </w:pPr>
            <w:r>
              <w:tab/>
            </w:r>
            <w:r>
              <w:tab/>
            </w:r>
            <w:r>
              <w:tab/>
            </w:r>
            <w:r>
              <w:tab/>
            </w:r>
            <w:r>
              <w:tab/>
            </w:r>
            <w:r>
              <w:tab/>
            </w:r>
          </w:p>
          <w:p>
            <w:pPr>
              <w:pStyle w:val="12"/>
            </w:pPr>
            <w:r>
              <w:tab/>
            </w:r>
            <w:r>
              <w:tab/>
            </w:r>
            <w:r>
              <w:tab/>
            </w:r>
            <w:r>
              <w:tab/>
            </w:r>
            <w:r>
              <w:tab/>
            </w:r>
            <w:r>
              <w:tab/>
            </w:r>
            <w:r>
              <w:tab/>
            </w:r>
            <w:r>
              <w:tab/>
            </w:r>
            <w:r>
              <w:tab/>
            </w:r>
            <w:r>
              <w:tab/>
            </w:r>
            <w:r>
              <w:tab/>
            </w:r>
          </w:p>
          <w:p>
            <w:pPr>
              <w:pStyle w:val="12"/>
            </w:pP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日常巡查次数(次)</w:t>
            </w:r>
          </w:p>
        </w:tc>
        <w:tc>
          <w:tcPr>
            <w:tcW w:w="5386" w:type="dxa"/>
            <w:vAlign w:val="center"/>
          </w:tcPr>
          <w:p>
            <w:pPr>
              <w:pStyle w:val="12"/>
            </w:pPr>
            <w:r>
              <w:t>当年实际日常巡查次数</w:t>
            </w:r>
          </w:p>
        </w:tc>
        <w:tc>
          <w:tcPr>
            <w:tcW w:w="2268" w:type="dxa"/>
            <w:vAlign w:val="center"/>
          </w:tcPr>
          <w:p>
            <w:pPr>
              <w:pStyle w:val="12"/>
            </w:pPr>
            <w:r>
              <w:t>≥100次</w:t>
            </w:r>
          </w:p>
        </w:tc>
        <w:tc>
          <w:tcPr>
            <w:tcW w:w="1276" w:type="dxa"/>
            <w:vAlign w:val="center"/>
          </w:tcPr>
          <w:p>
            <w:pPr>
              <w:pStyle w:val="12"/>
            </w:pPr>
            <w:r>
              <w:t>防灾巡查制度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日常巡查覆盖率</w:t>
            </w:r>
          </w:p>
        </w:tc>
        <w:tc>
          <w:tcPr>
            <w:tcW w:w="5386" w:type="dxa"/>
            <w:vAlign w:val="center"/>
          </w:tcPr>
          <w:p>
            <w:pPr>
              <w:pStyle w:val="12"/>
            </w:pPr>
            <w:r>
              <w:t>反应巡查范围为整个乡区。</w:t>
            </w:r>
          </w:p>
        </w:tc>
        <w:tc>
          <w:tcPr>
            <w:tcW w:w="2268" w:type="dxa"/>
            <w:vAlign w:val="center"/>
          </w:tcPr>
          <w:p>
            <w:pPr>
              <w:pStyle w:val="12"/>
            </w:pPr>
            <w:r>
              <w:t>≥95%</w:t>
            </w:r>
          </w:p>
        </w:tc>
        <w:tc>
          <w:tcPr>
            <w:tcW w:w="1276" w:type="dxa"/>
            <w:vAlign w:val="center"/>
          </w:tcPr>
          <w:p>
            <w:pPr>
              <w:pStyle w:val="12"/>
            </w:pPr>
            <w:r>
              <w:t>防灾巡查制度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河道通畅率</w:t>
            </w:r>
          </w:p>
        </w:tc>
        <w:tc>
          <w:tcPr>
            <w:tcW w:w="5386" w:type="dxa"/>
            <w:vAlign w:val="center"/>
          </w:tcPr>
          <w:p>
            <w:pPr>
              <w:pStyle w:val="12"/>
            </w:pPr>
            <w:r>
              <w:t>反映汛期河道通畅情况，确保河道畅通</w:t>
            </w:r>
          </w:p>
        </w:tc>
        <w:tc>
          <w:tcPr>
            <w:tcW w:w="2268" w:type="dxa"/>
            <w:vAlign w:val="center"/>
          </w:tcPr>
          <w:p>
            <w:pPr>
              <w:pStyle w:val="12"/>
            </w:pPr>
            <w:r>
              <w:t>100%</w:t>
            </w:r>
          </w:p>
        </w:tc>
        <w:tc>
          <w:tcPr>
            <w:tcW w:w="1276" w:type="dxa"/>
            <w:vAlign w:val="center"/>
          </w:tcPr>
          <w:p>
            <w:pPr>
              <w:pStyle w:val="12"/>
            </w:pPr>
            <w:r>
              <w:t>防灾巡查制度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巡查时间</w:t>
            </w:r>
          </w:p>
        </w:tc>
        <w:tc>
          <w:tcPr>
            <w:tcW w:w="5386" w:type="dxa"/>
            <w:vAlign w:val="center"/>
          </w:tcPr>
          <w:p>
            <w:pPr>
              <w:pStyle w:val="12"/>
            </w:pPr>
            <w:r>
              <w:t>反应防火防汛完成时间</w:t>
            </w:r>
          </w:p>
        </w:tc>
        <w:tc>
          <w:tcPr>
            <w:tcW w:w="2268" w:type="dxa"/>
            <w:vAlign w:val="center"/>
          </w:tcPr>
          <w:p>
            <w:pPr>
              <w:pStyle w:val="12"/>
            </w:pPr>
            <w:r>
              <w:t>全年</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督导检查等工作发生的差旅费、交</w:t>
            </w:r>
          </w:p>
        </w:tc>
        <w:tc>
          <w:tcPr>
            <w:tcW w:w="5386" w:type="dxa"/>
            <w:vAlign w:val="center"/>
          </w:tcPr>
          <w:p>
            <w:pPr>
              <w:pStyle w:val="12"/>
            </w:pPr>
            <w:r>
              <w:t>督导检查等工作发生的差旅费、交通费</w:t>
            </w:r>
          </w:p>
        </w:tc>
        <w:tc>
          <w:tcPr>
            <w:tcW w:w="2268" w:type="dxa"/>
            <w:vAlign w:val="center"/>
          </w:tcPr>
          <w:p>
            <w:pPr>
              <w:pStyle w:val="12"/>
            </w:pPr>
            <w:r>
              <w:t>≤1.2万元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办公费用支出</w:t>
            </w:r>
          </w:p>
        </w:tc>
        <w:tc>
          <w:tcPr>
            <w:tcW w:w="5386" w:type="dxa"/>
            <w:vAlign w:val="center"/>
          </w:tcPr>
          <w:p>
            <w:pPr>
              <w:pStyle w:val="12"/>
            </w:pPr>
            <w:r>
              <w:t>反应用于防火防汛的宣传单等办公费</w:t>
            </w:r>
          </w:p>
        </w:tc>
        <w:tc>
          <w:tcPr>
            <w:tcW w:w="2268" w:type="dxa"/>
            <w:vAlign w:val="center"/>
          </w:tcPr>
          <w:p>
            <w:pPr>
              <w:pStyle w:val="12"/>
            </w:pPr>
            <w:r>
              <w:t>≤0.1万元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降低火灾对环境的破坏</w:t>
            </w:r>
          </w:p>
        </w:tc>
        <w:tc>
          <w:tcPr>
            <w:tcW w:w="5386" w:type="dxa"/>
            <w:vAlign w:val="center"/>
          </w:tcPr>
          <w:p>
            <w:pPr>
              <w:pStyle w:val="12"/>
            </w:pPr>
            <w:r>
              <w:t>反映降低火灾对环境破坏的比率</w:t>
            </w:r>
          </w:p>
        </w:tc>
        <w:tc>
          <w:tcPr>
            <w:tcW w:w="2268" w:type="dxa"/>
            <w:vAlign w:val="center"/>
          </w:tcPr>
          <w:p>
            <w:pPr>
              <w:pStyle w:val="12"/>
            </w:pPr>
            <w:r>
              <w:t>≤30%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森林火灾受害率</w:t>
            </w:r>
          </w:p>
        </w:tc>
        <w:tc>
          <w:tcPr>
            <w:tcW w:w="5386" w:type="dxa"/>
            <w:vAlign w:val="center"/>
          </w:tcPr>
          <w:p>
            <w:pPr>
              <w:pStyle w:val="12"/>
            </w:pPr>
            <w:r>
              <w:t>全镇森林火灾发生面积占森林总面积的比例</w:t>
            </w:r>
          </w:p>
        </w:tc>
        <w:tc>
          <w:tcPr>
            <w:tcW w:w="2268" w:type="dxa"/>
            <w:vAlign w:val="center"/>
          </w:tcPr>
          <w:p>
            <w:pPr>
              <w:pStyle w:val="12"/>
            </w:pPr>
            <w:r>
              <w:t>≤0.01%</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群众对防火防汛工作满意度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7、防火防汛经费绩效目标表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13032125P00330610058M</w:t>
            </w:r>
          </w:p>
        </w:tc>
        <w:tc>
          <w:tcPr>
            <w:tcW w:w="2835" w:type="dxa"/>
            <w:vAlign w:val="center"/>
          </w:tcPr>
          <w:p>
            <w:pPr>
              <w:pStyle w:val="10"/>
            </w:pPr>
            <w:r>
              <w:t>项目名称</w:t>
            </w:r>
          </w:p>
        </w:tc>
        <w:tc>
          <w:tcPr>
            <w:tcW w:w="6095" w:type="dxa"/>
            <w:gridSpan w:val="3"/>
            <w:vAlign w:val="center"/>
          </w:tcPr>
          <w:p>
            <w:pPr>
              <w:pStyle w:val="12"/>
            </w:pPr>
            <w:r>
              <w:t>防火防汛经费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1.30</w:t>
            </w:r>
          </w:p>
        </w:tc>
        <w:tc>
          <w:tcPr>
            <w:tcW w:w="2835" w:type="dxa"/>
            <w:vAlign w:val="center"/>
          </w:tcPr>
          <w:p>
            <w:pPr>
              <w:pStyle w:val="10"/>
            </w:pPr>
            <w:r>
              <w:t>其中：财政    资金</w:t>
            </w:r>
          </w:p>
        </w:tc>
        <w:tc>
          <w:tcPr>
            <w:tcW w:w="2551" w:type="dxa"/>
            <w:vAlign w:val="center"/>
          </w:tcPr>
          <w:p>
            <w:pPr>
              <w:pStyle w:val="12"/>
            </w:pPr>
            <w:r>
              <w:t>1.30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预算安排1.3万元，其中财政资金1.3万元，主要用于防火防汛工作支出。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1.通过扎实开展日常防火工作，广泛宣传，全天候巡查，加强防火扑救物资的储备，有效防范和遏制森林火灾的发生。</w:t>
            </w:r>
            <w:r>
              <w:tab/>
            </w:r>
            <w:r>
              <w:tab/>
            </w:r>
            <w:r>
              <w:tab/>
            </w:r>
            <w:r>
              <w:tab/>
            </w:r>
            <w:r>
              <w:tab/>
            </w:r>
            <w:r>
              <w:tab/>
            </w:r>
          </w:p>
          <w:p>
            <w:pPr>
              <w:pStyle w:val="12"/>
            </w:pPr>
            <w:r>
              <w:tab/>
            </w:r>
            <w:r>
              <w:tab/>
            </w:r>
            <w:r>
              <w:tab/>
            </w:r>
            <w:r>
              <w:tab/>
            </w:r>
            <w:r>
              <w:tab/>
            </w:r>
          </w:p>
          <w:p>
            <w:pPr>
              <w:pStyle w:val="12"/>
            </w:pPr>
            <w:r>
              <w:tab/>
            </w:r>
            <w:r>
              <w:tab/>
            </w:r>
            <w:r>
              <w:tab/>
            </w:r>
            <w:r>
              <w:tab/>
            </w:r>
            <w:r>
              <w:tab/>
            </w:r>
            <w:r>
              <w:tab/>
            </w:r>
          </w:p>
          <w:p>
            <w:pPr>
              <w:pStyle w:val="12"/>
            </w:pPr>
            <w:r>
              <w:tab/>
            </w:r>
            <w:r>
              <w:tab/>
            </w:r>
            <w:r>
              <w:tab/>
            </w:r>
            <w:r>
              <w:tab/>
            </w:r>
            <w:r>
              <w:tab/>
            </w:r>
            <w:r>
              <w:tab/>
            </w:r>
          </w:p>
          <w:p>
            <w:pPr>
              <w:pStyle w:val="12"/>
            </w:pPr>
            <w:r>
              <w:tab/>
            </w:r>
            <w:r>
              <w:tab/>
            </w:r>
            <w:r>
              <w:tab/>
            </w:r>
            <w:r>
              <w:tab/>
            </w:r>
            <w:r>
              <w:tab/>
            </w:r>
            <w:r>
              <w:tab/>
            </w:r>
          </w:p>
          <w:p>
            <w:pPr>
              <w:pStyle w:val="12"/>
            </w:pPr>
          </w:p>
          <w:p>
            <w:pPr>
              <w:pStyle w:val="12"/>
            </w:pPr>
            <w:r>
              <w:t>2.通过开展巡视巡查整治工作，及时消除防汛安全隐患，确保辖区内河道行洪通畅。</w:t>
            </w:r>
            <w:r>
              <w:tab/>
            </w:r>
            <w:r>
              <w:tab/>
            </w:r>
            <w:r>
              <w:tab/>
            </w:r>
            <w:r>
              <w:tab/>
            </w:r>
            <w:r>
              <w:tab/>
            </w:r>
            <w:r>
              <w:tab/>
            </w:r>
          </w:p>
          <w:p>
            <w:pPr>
              <w:pStyle w:val="12"/>
            </w:pPr>
            <w:r>
              <w:tab/>
            </w:r>
            <w:r>
              <w:tab/>
            </w:r>
            <w:r>
              <w:tab/>
            </w:r>
            <w:r>
              <w:tab/>
            </w:r>
            <w:r>
              <w:tab/>
            </w:r>
            <w:r>
              <w:tab/>
            </w:r>
          </w:p>
          <w:p>
            <w:pPr>
              <w:pStyle w:val="12"/>
            </w:pPr>
            <w:r>
              <w:tab/>
            </w:r>
            <w:r>
              <w:tab/>
            </w:r>
            <w:r>
              <w:tab/>
            </w:r>
            <w:r>
              <w:tab/>
            </w:r>
            <w:r>
              <w:tab/>
            </w:r>
            <w:r>
              <w:tab/>
            </w:r>
          </w:p>
          <w:p>
            <w:pPr>
              <w:pStyle w:val="12"/>
            </w:pPr>
            <w:r>
              <w:tab/>
            </w:r>
            <w:r>
              <w:tab/>
            </w:r>
            <w:r>
              <w:tab/>
            </w:r>
            <w:r>
              <w:tab/>
            </w:r>
            <w:r>
              <w:tab/>
            </w:r>
            <w:r>
              <w:tab/>
            </w:r>
          </w:p>
          <w:p>
            <w:pPr>
              <w:pStyle w:val="12"/>
            </w:pP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日常巡查次数(次)</w:t>
            </w:r>
          </w:p>
        </w:tc>
        <w:tc>
          <w:tcPr>
            <w:tcW w:w="5386" w:type="dxa"/>
            <w:vAlign w:val="center"/>
          </w:tcPr>
          <w:p>
            <w:pPr>
              <w:pStyle w:val="12"/>
            </w:pPr>
            <w:r>
              <w:t>当年实际日常巡查次数</w:t>
            </w:r>
          </w:p>
        </w:tc>
        <w:tc>
          <w:tcPr>
            <w:tcW w:w="2268" w:type="dxa"/>
            <w:vAlign w:val="center"/>
          </w:tcPr>
          <w:p>
            <w:pPr>
              <w:pStyle w:val="12"/>
            </w:pPr>
            <w:r>
              <w:t>≥100次</w:t>
            </w:r>
          </w:p>
        </w:tc>
        <w:tc>
          <w:tcPr>
            <w:tcW w:w="1276" w:type="dxa"/>
            <w:vAlign w:val="center"/>
          </w:tcPr>
          <w:p>
            <w:pPr>
              <w:pStyle w:val="12"/>
            </w:pPr>
            <w:r>
              <w:t>防灾巡查制度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日常巡查覆盖率</w:t>
            </w:r>
          </w:p>
        </w:tc>
        <w:tc>
          <w:tcPr>
            <w:tcW w:w="5386" w:type="dxa"/>
            <w:vAlign w:val="center"/>
          </w:tcPr>
          <w:p>
            <w:pPr>
              <w:pStyle w:val="12"/>
            </w:pPr>
            <w:r>
              <w:t>反应巡查范围为整个乡区。</w:t>
            </w:r>
          </w:p>
        </w:tc>
        <w:tc>
          <w:tcPr>
            <w:tcW w:w="2268" w:type="dxa"/>
            <w:vAlign w:val="center"/>
          </w:tcPr>
          <w:p>
            <w:pPr>
              <w:pStyle w:val="12"/>
            </w:pPr>
            <w:r>
              <w:t>≥95%</w:t>
            </w:r>
          </w:p>
        </w:tc>
        <w:tc>
          <w:tcPr>
            <w:tcW w:w="1276" w:type="dxa"/>
            <w:vAlign w:val="center"/>
          </w:tcPr>
          <w:p>
            <w:pPr>
              <w:pStyle w:val="12"/>
            </w:pPr>
            <w:r>
              <w:t>防灾巡查制度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河道通畅率</w:t>
            </w:r>
          </w:p>
        </w:tc>
        <w:tc>
          <w:tcPr>
            <w:tcW w:w="5386" w:type="dxa"/>
            <w:vAlign w:val="center"/>
          </w:tcPr>
          <w:p>
            <w:pPr>
              <w:pStyle w:val="12"/>
            </w:pPr>
            <w:r>
              <w:t>反映汛期河道通畅情况，确保河道畅通</w:t>
            </w:r>
          </w:p>
        </w:tc>
        <w:tc>
          <w:tcPr>
            <w:tcW w:w="2268" w:type="dxa"/>
            <w:vAlign w:val="center"/>
          </w:tcPr>
          <w:p>
            <w:pPr>
              <w:pStyle w:val="12"/>
            </w:pPr>
            <w:r>
              <w:t>100%</w:t>
            </w:r>
          </w:p>
        </w:tc>
        <w:tc>
          <w:tcPr>
            <w:tcW w:w="1276" w:type="dxa"/>
            <w:vAlign w:val="center"/>
          </w:tcPr>
          <w:p>
            <w:pPr>
              <w:pStyle w:val="12"/>
            </w:pPr>
            <w:r>
              <w:t>防灾巡查制度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巡查时间</w:t>
            </w:r>
          </w:p>
        </w:tc>
        <w:tc>
          <w:tcPr>
            <w:tcW w:w="5386" w:type="dxa"/>
            <w:vAlign w:val="center"/>
          </w:tcPr>
          <w:p>
            <w:pPr>
              <w:pStyle w:val="12"/>
            </w:pPr>
            <w:r>
              <w:t>反应防火防汛完成时间</w:t>
            </w:r>
          </w:p>
        </w:tc>
        <w:tc>
          <w:tcPr>
            <w:tcW w:w="2268" w:type="dxa"/>
            <w:vAlign w:val="center"/>
          </w:tcPr>
          <w:p>
            <w:pPr>
              <w:pStyle w:val="12"/>
            </w:pPr>
            <w:r>
              <w:t>全年</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督导检查等工作发生的差旅费、交</w:t>
            </w:r>
          </w:p>
        </w:tc>
        <w:tc>
          <w:tcPr>
            <w:tcW w:w="5386" w:type="dxa"/>
            <w:vAlign w:val="center"/>
          </w:tcPr>
          <w:p>
            <w:pPr>
              <w:pStyle w:val="12"/>
            </w:pPr>
            <w:r>
              <w:t>督导检查等工作发生的差旅费、交通费</w:t>
            </w:r>
          </w:p>
        </w:tc>
        <w:tc>
          <w:tcPr>
            <w:tcW w:w="2268" w:type="dxa"/>
            <w:vAlign w:val="center"/>
          </w:tcPr>
          <w:p>
            <w:pPr>
              <w:pStyle w:val="12"/>
            </w:pPr>
            <w:r>
              <w:t>≤1.2万元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办公费用支出</w:t>
            </w:r>
          </w:p>
        </w:tc>
        <w:tc>
          <w:tcPr>
            <w:tcW w:w="5386" w:type="dxa"/>
            <w:vAlign w:val="center"/>
          </w:tcPr>
          <w:p>
            <w:pPr>
              <w:pStyle w:val="12"/>
            </w:pPr>
            <w:r>
              <w:t>反应用于防火防汛的宣传单等办公费</w:t>
            </w:r>
          </w:p>
        </w:tc>
        <w:tc>
          <w:tcPr>
            <w:tcW w:w="2268" w:type="dxa"/>
            <w:vAlign w:val="center"/>
          </w:tcPr>
          <w:p>
            <w:pPr>
              <w:pStyle w:val="12"/>
            </w:pPr>
            <w:r>
              <w:t>≤0.1万元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降低火灾对环境的破坏</w:t>
            </w:r>
          </w:p>
        </w:tc>
        <w:tc>
          <w:tcPr>
            <w:tcW w:w="5386" w:type="dxa"/>
            <w:vAlign w:val="center"/>
          </w:tcPr>
          <w:p>
            <w:pPr>
              <w:pStyle w:val="12"/>
            </w:pPr>
            <w:r>
              <w:t>反映降低火灾对环境破坏的比率</w:t>
            </w:r>
          </w:p>
        </w:tc>
        <w:tc>
          <w:tcPr>
            <w:tcW w:w="2268" w:type="dxa"/>
            <w:vAlign w:val="center"/>
          </w:tcPr>
          <w:p>
            <w:pPr>
              <w:pStyle w:val="12"/>
            </w:pPr>
            <w:r>
              <w:t>≤30%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森林火灾受害率</w:t>
            </w:r>
          </w:p>
        </w:tc>
        <w:tc>
          <w:tcPr>
            <w:tcW w:w="5386" w:type="dxa"/>
            <w:vAlign w:val="center"/>
          </w:tcPr>
          <w:p>
            <w:pPr>
              <w:pStyle w:val="12"/>
            </w:pPr>
            <w:r>
              <w:t>全镇森林火灾发生面积占森林总面积的比例</w:t>
            </w:r>
          </w:p>
        </w:tc>
        <w:tc>
          <w:tcPr>
            <w:tcW w:w="2268" w:type="dxa"/>
            <w:vAlign w:val="center"/>
          </w:tcPr>
          <w:p>
            <w:pPr>
              <w:pStyle w:val="12"/>
            </w:pPr>
            <w:r>
              <w:t>≤0.01%</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群众对防火防汛工作满意度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8、关于提前下达2025年中央专项彩票公益金支持地方社会公益事业发展资金预算的通知-凤凰山乡农村道路提升工程（冀财综[2024]29号）绩效目标表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13032125P00004010012C</w:t>
            </w:r>
          </w:p>
        </w:tc>
        <w:tc>
          <w:tcPr>
            <w:tcW w:w="2835" w:type="dxa"/>
            <w:vAlign w:val="center"/>
          </w:tcPr>
          <w:p>
            <w:pPr>
              <w:pStyle w:val="10"/>
            </w:pPr>
            <w:r>
              <w:t>项目名称</w:t>
            </w:r>
          </w:p>
        </w:tc>
        <w:tc>
          <w:tcPr>
            <w:tcW w:w="6095" w:type="dxa"/>
            <w:gridSpan w:val="3"/>
            <w:vAlign w:val="center"/>
          </w:tcPr>
          <w:p>
            <w:pPr>
              <w:pStyle w:val="12"/>
            </w:pPr>
            <w:r>
              <w:t>关于提前下达2025年中央专项彩票公益金支持地方社会公益事业发展资金预算的通知-凤凰山乡农村道路提升工程（冀财综[2024]29号）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73.00</w:t>
            </w:r>
          </w:p>
        </w:tc>
        <w:tc>
          <w:tcPr>
            <w:tcW w:w="2835" w:type="dxa"/>
            <w:vAlign w:val="center"/>
          </w:tcPr>
          <w:p>
            <w:pPr>
              <w:pStyle w:val="10"/>
            </w:pPr>
            <w:r>
              <w:t>其中：财政    资金</w:t>
            </w:r>
          </w:p>
        </w:tc>
        <w:tc>
          <w:tcPr>
            <w:tcW w:w="2551" w:type="dxa"/>
            <w:vAlign w:val="center"/>
          </w:tcPr>
          <w:p>
            <w:pPr>
              <w:pStyle w:val="12"/>
            </w:pPr>
            <w:r>
              <w:t>73.00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结转项目预算资金73万元，其中财政拨款73万元，用于农村公路改造提升项目。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1.通过项目有效实施，解决农副产品运输问题</w:t>
            </w:r>
            <w:r>
              <w:tab/>
            </w:r>
            <w:r>
              <w:tab/>
            </w:r>
            <w:r>
              <w:tab/>
            </w:r>
            <w:r>
              <w:tab/>
            </w:r>
            <w:r>
              <w:tab/>
            </w:r>
            <w:r>
              <w:tab/>
            </w:r>
          </w:p>
          <w:p>
            <w:pPr>
              <w:pStyle w:val="12"/>
            </w:pPr>
          </w:p>
          <w:p>
            <w:pPr>
              <w:pStyle w:val="12"/>
            </w:pPr>
            <w:r>
              <w:t>2.通过修建道路，改善村民出行环境，保证人民群众生命财产安全。</w:t>
            </w:r>
            <w:r>
              <w:tab/>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修建道路数量</w:t>
            </w:r>
          </w:p>
        </w:tc>
        <w:tc>
          <w:tcPr>
            <w:tcW w:w="5386" w:type="dxa"/>
            <w:vAlign w:val="center"/>
          </w:tcPr>
          <w:p>
            <w:pPr>
              <w:pStyle w:val="12"/>
            </w:pPr>
            <w:r>
              <w:t>反映修建道路的数量</w:t>
            </w:r>
          </w:p>
        </w:tc>
        <w:tc>
          <w:tcPr>
            <w:tcW w:w="2268" w:type="dxa"/>
            <w:vAlign w:val="center"/>
          </w:tcPr>
          <w:p>
            <w:pPr>
              <w:pStyle w:val="12"/>
            </w:pPr>
            <w:r>
              <w:t>1条</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修建道路长度</w:t>
            </w:r>
          </w:p>
        </w:tc>
        <w:tc>
          <w:tcPr>
            <w:tcW w:w="5386" w:type="dxa"/>
            <w:vAlign w:val="center"/>
          </w:tcPr>
          <w:p>
            <w:pPr>
              <w:pStyle w:val="12"/>
            </w:pPr>
            <w:r>
              <w:t>反映修建道路长度</w:t>
            </w:r>
          </w:p>
        </w:tc>
        <w:tc>
          <w:tcPr>
            <w:tcW w:w="2268" w:type="dxa"/>
            <w:vAlign w:val="center"/>
          </w:tcPr>
          <w:p>
            <w:pPr>
              <w:pStyle w:val="12"/>
            </w:pPr>
            <w:r>
              <w:t>≤3.78公里</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工程验收合格率</w:t>
            </w:r>
          </w:p>
        </w:tc>
        <w:tc>
          <w:tcPr>
            <w:tcW w:w="5386" w:type="dxa"/>
            <w:vAlign w:val="center"/>
          </w:tcPr>
          <w:p>
            <w:pPr>
              <w:pStyle w:val="12"/>
            </w:pPr>
            <w:r>
              <w:t>反映工程质量验收合格率</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采购材料合格率</w:t>
            </w:r>
          </w:p>
        </w:tc>
        <w:tc>
          <w:tcPr>
            <w:tcW w:w="5386" w:type="dxa"/>
            <w:vAlign w:val="center"/>
          </w:tcPr>
          <w:p>
            <w:pPr>
              <w:pStyle w:val="12"/>
            </w:pPr>
            <w:r>
              <w:t>反映工程材料质量合格率</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工程开工及完成时间</w:t>
            </w:r>
          </w:p>
        </w:tc>
        <w:tc>
          <w:tcPr>
            <w:tcW w:w="5386" w:type="dxa"/>
            <w:vAlign w:val="center"/>
          </w:tcPr>
          <w:p>
            <w:pPr>
              <w:pStyle w:val="12"/>
            </w:pPr>
            <w:r>
              <w:t>反映工程按计划开工及完成时间</w:t>
            </w:r>
          </w:p>
        </w:tc>
        <w:tc>
          <w:tcPr>
            <w:tcW w:w="2268" w:type="dxa"/>
            <w:vAlign w:val="center"/>
          </w:tcPr>
          <w:p>
            <w:pPr>
              <w:pStyle w:val="12"/>
            </w:pPr>
            <w:r>
              <w:t>按时完工率达100%</w:t>
            </w:r>
          </w:p>
          <w:p>
            <w:pPr>
              <w:pStyle w:val="12"/>
            </w:pP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工程费</w:t>
            </w:r>
          </w:p>
        </w:tc>
        <w:tc>
          <w:tcPr>
            <w:tcW w:w="5386" w:type="dxa"/>
            <w:vAlign w:val="center"/>
          </w:tcPr>
          <w:p>
            <w:pPr>
              <w:pStyle w:val="12"/>
            </w:pPr>
            <w:r>
              <w:t>反应工程总成本控制数</w:t>
            </w:r>
          </w:p>
        </w:tc>
        <w:tc>
          <w:tcPr>
            <w:tcW w:w="2268" w:type="dxa"/>
            <w:vAlign w:val="center"/>
          </w:tcPr>
          <w:p>
            <w:pPr>
              <w:pStyle w:val="12"/>
            </w:pPr>
            <w:r>
              <w:t>≤104万元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解决群众出行问题</w:t>
            </w:r>
          </w:p>
        </w:tc>
        <w:tc>
          <w:tcPr>
            <w:tcW w:w="5386" w:type="dxa"/>
            <w:vAlign w:val="center"/>
          </w:tcPr>
          <w:p>
            <w:pPr>
              <w:pStyle w:val="12"/>
            </w:pPr>
            <w:r>
              <w:t>反映道路修建解决出行人口数量</w:t>
            </w:r>
          </w:p>
        </w:tc>
        <w:tc>
          <w:tcPr>
            <w:tcW w:w="2268" w:type="dxa"/>
            <w:vAlign w:val="center"/>
          </w:tcPr>
          <w:p>
            <w:pPr>
              <w:pStyle w:val="12"/>
            </w:pPr>
            <w:r>
              <w:t>≥1742人</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解决交通问题</w:t>
            </w:r>
          </w:p>
        </w:tc>
        <w:tc>
          <w:tcPr>
            <w:tcW w:w="5386" w:type="dxa"/>
            <w:vAlign w:val="center"/>
          </w:tcPr>
          <w:p>
            <w:pPr>
              <w:pStyle w:val="12"/>
            </w:pPr>
            <w:r>
              <w:t>通过项目开展改善路面平整度提高</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受益群众满意度</w:t>
            </w:r>
          </w:p>
        </w:tc>
        <w:tc>
          <w:tcPr>
            <w:tcW w:w="5386" w:type="dxa"/>
            <w:vAlign w:val="center"/>
          </w:tcPr>
          <w:p>
            <w:pPr>
              <w:pStyle w:val="12"/>
            </w:pPr>
            <w:r>
              <w:t>反映受益群众对项目工程的满意度</w:t>
            </w:r>
          </w:p>
        </w:tc>
        <w:tc>
          <w:tcPr>
            <w:tcW w:w="2268" w:type="dxa"/>
            <w:vAlign w:val="center"/>
          </w:tcPr>
          <w:p>
            <w:pPr>
              <w:pStyle w:val="12"/>
            </w:pPr>
            <w:r>
              <w:t>≥95%</w:t>
            </w:r>
          </w:p>
        </w:tc>
        <w:tc>
          <w:tcPr>
            <w:tcW w:w="1276" w:type="dxa"/>
            <w:vAlign w:val="center"/>
          </w:tcPr>
          <w:p>
            <w:pPr>
              <w:pStyle w:val="12"/>
            </w:pPr>
            <w:r>
              <w:t>按调查结果统计确定</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9、农村环境综合整治工作经费绩效目标表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13032126P003283101734</w:t>
            </w:r>
          </w:p>
        </w:tc>
        <w:tc>
          <w:tcPr>
            <w:tcW w:w="2835" w:type="dxa"/>
            <w:vAlign w:val="center"/>
          </w:tcPr>
          <w:p>
            <w:pPr>
              <w:pStyle w:val="10"/>
            </w:pPr>
            <w:r>
              <w:t>项目名称</w:t>
            </w:r>
          </w:p>
        </w:tc>
        <w:tc>
          <w:tcPr>
            <w:tcW w:w="6095" w:type="dxa"/>
            <w:gridSpan w:val="3"/>
            <w:vAlign w:val="center"/>
          </w:tcPr>
          <w:p>
            <w:pPr>
              <w:pStyle w:val="12"/>
            </w:pPr>
            <w:r>
              <w:t>农村环境综合整治工作经费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w:t>
            </w:r>
          </w:p>
        </w:tc>
        <w:tc>
          <w:tcPr>
            <w:tcW w:w="2835" w:type="dxa"/>
            <w:vAlign w:val="center"/>
          </w:tcPr>
          <w:p>
            <w:pPr>
              <w:pStyle w:val="10"/>
            </w:pPr>
            <w:r>
              <w:t>其中：财政    资金</w:t>
            </w:r>
          </w:p>
        </w:tc>
        <w:tc>
          <w:tcPr>
            <w:tcW w:w="2551" w:type="dxa"/>
            <w:vAlign w:val="center"/>
          </w:tcPr>
          <w:p>
            <w:pPr>
              <w:pStyle w:val="12"/>
            </w:pPr>
            <w:r>
              <w:t>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年初预算安排1万元，其中财政资金1万元，主要用于农村卫生环境整治和垃圾清理等支出。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1.通过开展农村环境排查巡查，使农村环境存在的突出问题、难点问题得到改善，提高人民生活质量。</w:t>
            </w:r>
            <w:r>
              <w:tab/>
            </w:r>
            <w:r>
              <w:tab/>
            </w:r>
            <w:r>
              <w:tab/>
            </w:r>
            <w:r>
              <w:tab/>
            </w:r>
            <w:r>
              <w:tab/>
            </w:r>
            <w:r>
              <w:tab/>
            </w:r>
          </w:p>
          <w:p>
            <w:pPr>
              <w:pStyle w:val="12"/>
            </w:pPr>
            <w:r>
              <w:tab/>
            </w:r>
            <w:r>
              <w:tab/>
            </w:r>
            <w:r>
              <w:tab/>
            </w:r>
            <w:r>
              <w:tab/>
            </w:r>
            <w:r>
              <w:tab/>
            </w:r>
            <w:r>
              <w:tab/>
            </w:r>
            <w:r>
              <w:tab/>
            </w:r>
            <w:r>
              <w:tab/>
            </w:r>
            <w:r>
              <w:tab/>
            </w:r>
            <w:r>
              <w:tab/>
            </w:r>
            <w:r>
              <w:tab/>
            </w:r>
          </w:p>
          <w:p>
            <w:pPr>
              <w:pStyle w:val="12"/>
            </w:pPr>
            <w:r>
              <w:tab/>
            </w:r>
            <w:r>
              <w:tab/>
            </w:r>
            <w:r>
              <w:tab/>
            </w:r>
            <w:r>
              <w:tab/>
            </w:r>
            <w:r>
              <w:tab/>
            </w:r>
            <w:r>
              <w:tab/>
            </w:r>
          </w:p>
          <w:p>
            <w:pPr>
              <w:pStyle w:val="12"/>
            </w:pPr>
            <w:r>
              <w:tab/>
            </w:r>
            <w:r>
              <w:tab/>
            </w:r>
            <w:r>
              <w:tab/>
            </w:r>
            <w:r>
              <w:tab/>
            </w:r>
            <w:r>
              <w:tab/>
            </w:r>
            <w:r>
              <w:tab/>
            </w:r>
          </w:p>
          <w:p>
            <w:pPr>
              <w:pStyle w:val="12"/>
            </w:pPr>
          </w:p>
          <w:p>
            <w:pPr>
              <w:pStyle w:val="12"/>
            </w:pPr>
            <w:r>
              <w:t>2.通过解决村庄环境脏、乱、差问题，实现村容村貌干净整洁有序。</w:t>
            </w:r>
            <w:r>
              <w:tab/>
            </w:r>
            <w:r>
              <w:tab/>
            </w:r>
            <w:r>
              <w:tab/>
            </w:r>
            <w:r>
              <w:tab/>
            </w:r>
            <w:r>
              <w:tab/>
            </w:r>
            <w:r>
              <w:tab/>
            </w:r>
          </w:p>
          <w:p>
            <w:pPr>
              <w:pStyle w:val="12"/>
            </w:pPr>
            <w:r>
              <w:tab/>
            </w:r>
            <w:r>
              <w:tab/>
            </w:r>
            <w:r>
              <w:tab/>
            </w:r>
            <w:r>
              <w:tab/>
            </w:r>
            <w:r>
              <w:tab/>
            </w:r>
            <w:r>
              <w:tab/>
            </w:r>
          </w:p>
          <w:p>
            <w:pPr>
              <w:pStyle w:val="12"/>
            </w:pPr>
            <w:r>
              <w:tab/>
            </w:r>
            <w:r>
              <w:tab/>
            </w:r>
            <w:r>
              <w:tab/>
            </w:r>
            <w:r>
              <w:tab/>
            </w:r>
            <w:r>
              <w:tab/>
            </w:r>
            <w:r>
              <w:tab/>
            </w:r>
          </w:p>
          <w:p>
            <w:pPr>
              <w:pStyle w:val="12"/>
            </w:pPr>
            <w:r>
              <w:tab/>
            </w:r>
            <w:r>
              <w:tab/>
            </w:r>
            <w:r>
              <w:tab/>
            </w:r>
            <w:r>
              <w:tab/>
            </w:r>
            <w:r>
              <w:tab/>
            </w:r>
            <w:r>
              <w:tab/>
            </w:r>
          </w:p>
          <w:p>
            <w:pPr>
              <w:pStyle w:val="12"/>
            </w:pP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重点污染治理工程数量</w:t>
            </w:r>
          </w:p>
        </w:tc>
        <w:tc>
          <w:tcPr>
            <w:tcW w:w="5386" w:type="dxa"/>
            <w:vAlign w:val="center"/>
          </w:tcPr>
          <w:p>
            <w:pPr>
              <w:pStyle w:val="12"/>
            </w:pPr>
            <w:r>
              <w:t>反映完成的重点污染治理工程数量</w:t>
            </w:r>
          </w:p>
        </w:tc>
        <w:tc>
          <w:tcPr>
            <w:tcW w:w="2268" w:type="dxa"/>
            <w:vAlign w:val="center"/>
          </w:tcPr>
          <w:p>
            <w:pPr>
              <w:pStyle w:val="12"/>
            </w:pPr>
            <w:r>
              <w:t>≥3个</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检查工作的次数</w:t>
            </w:r>
          </w:p>
        </w:tc>
        <w:tc>
          <w:tcPr>
            <w:tcW w:w="5386" w:type="dxa"/>
            <w:vAlign w:val="center"/>
          </w:tcPr>
          <w:p>
            <w:pPr>
              <w:pStyle w:val="12"/>
            </w:pPr>
            <w:r>
              <w:t>反映每年下乡检查工作的次数</w:t>
            </w:r>
          </w:p>
        </w:tc>
        <w:tc>
          <w:tcPr>
            <w:tcW w:w="2268" w:type="dxa"/>
            <w:vAlign w:val="center"/>
          </w:tcPr>
          <w:p>
            <w:pPr>
              <w:pStyle w:val="12"/>
            </w:pPr>
            <w:r>
              <w:t>≥20次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宣传次数</w:t>
            </w:r>
          </w:p>
        </w:tc>
        <w:tc>
          <w:tcPr>
            <w:tcW w:w="5386" w:type="dxa"/>
            <w:vAlign w:val="center"/>
          </w:tcPr>
          <w:p>
            <w:pPr>
              <w:pStyle w:val="12"/>
            </w:pPr>
            <w:r>
              <w:t>反映下乡宣传次数</w:t>
            </w:r>
          </w:p>
        </w:tc>
        <w:tc>
          <w:tcPr>
            <w:tcW w:w="2268" w:type="dxa"/>
            <w:vAlign w:val="center"/>
          </w:tcPr>
          <w:p>
            <w:pPr>
              <w:pStyle w:val="12"/>
            </w:pPr>
            <w:r>
              <w:t>≥30次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发现重大环保事件数量比率</w:t>
            </w:r>
          </w:p>
        </w:tc>
        <w:tc>
          <w:tcPr>
            <w:tcW w:w="5386" w:type="dxa"/>
            <w:vAlign w:val="center"/>
          </w:tcPr>
          <w:p>
            <w:pPr>
              <w:pStyle w:val="12"/>
            </w:pPr>
            <w:r>
              <w:t>在规定时间内督查发现的重大环保事件数占重大环保事件总数的比率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检查时间</w:t>
            </w:r>
          </w:p>
        </w:tc>
        <w:tc>
          <w:tcPr>
            <w:tcW w:w="5386" w:type="dxa"/>
            <w:vAlign w:val="center"/>
          </w:tcPr>
          <w:p>
            <w:pPr>
              <w:pStyle w:val="12"/>
            </w:pPr>
            <w:r>
              <w:t>反映下乡检查工作的时间</w:t>
            </w:r>
          </w:p>
        </w:tc>
        <w:tc>
          <w:tcPr>
            <w:tcW w:w="2268" w:type="dxa"/>
            <w:vAlign w:val="center"/>
          </w:tcPr>
          <w:p>
            <w:pPr>
              <w:pStyle w:val="12"/>
            </w:pPr>
            <w:r>
              <w:t>≥2次/周</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宣传、办公费用</w:t>
            </w:r>
          </w:p>
        </w:tc>
        <w:tc>
          <w:tcPr>
            <w:tcW w:w="5386" w:type="dxa"/>
            <w:vAlign w:val="center"/>
          </w:tcPr>
          <w:p>
            <w:pPr>
              <w:pStyle w:val="12"/>
            </w:pPr>
            <w:r>
              <w:t>反映用于下乡宣传费、办公费成本</w:t>
            </w:r>
          </w:p>
        </w:tc>
        <w:tc>
          <w:tcPr>
            <w:tcW w:w="2268" w:type="dxa"/>
            <w:vAlign w:val="center"/>
          </w:tcPr>
          <w:p>
            <w:pPr>
              <w:pStyle w:val="12"/>
            </w:pPr>
            <w:r>
              <w:t>≤1万元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群众投诉下降率</w:t>
            </w:r>
          </w:p>
        </w:tc>
        <w:tc>
          <w:tcPr>
            <w:tcW w:w="5386" w:type="dxa"/>
            <w:vAlign w:val="center"/>
          </w:tcPr>
          <w:p>
            <w:pPr>
              <w:pStyle w:val="12"/>
            </w:pPr>
            <w:r>
              <w:t>反映本辖区群众因环境问题投诉下降率（%）</w:t>
            </w:r>
          </w:p>
        </w:tc>
        <w:tc>
          <w:tcPr>
            <w:tcW w:w="2268" w:type="dxa"/>
            <w:vAlign w:val="center"/>
          </w:tcPr>
          <w:p>
            <w:pPr>
              <w:pStyle w:val="12"/>
            </w:pPr>
            <w:r>
              <w:t>≥3%</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改善生态环境质量</w:t>
            </w:r>
          </w:p>
        </w:tc>
        <w:tc>
          <w:tcPr>
            <w:tcW w:w="5386" w:type="dxa"/>
            <w:vAlign w:val="center"/>
          </w:tcPr>
          <w:p>
            <w:pPr>
              <w:pStyle w:val="12"/>
            </w:pPr>
            <w:r>
              <w:t>反映改善生态环境质量提升率</w:t>
            </w:r>
          </w:p>
        </w:tc>
        <w:tc>
          <w:tcPr>
            <w:tcW w:w="2268" w:type="dxa"/>
            <w:vAlign w:val="center"/>
          </w:tcPr>
          <w:p>
            <w:pPr>
              <w:pStyle w:val="12"/>
            </w:pPr>
            <w:r>
              <w:t>≥30%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 xml:space="preserve"> 村民满意度</w:t>
            </w:r>
          </w:p>
        </w:tc>
        <w:tc>
          <w:tcPr>
            <w:tcW w:w="5386" w:type="dxa"/>
            <w:vAlign w:val="center"/>
          </w:tcPr>
          <w:p>
            <w:pPr>
              <w:pStyle w:val="12"/>
            </w:pPr>
            <w:r>
              <w:t xml:space="preserve"> 村民对环境治理工作的满意程度</w:t>
            </w:r>
          </w:p>
        </w:tc>
        <w:tc>
          <w:tcPr>
            <w:tcW w:w="2268" w:type="dxa"/>
            <w:vAlign w:val="center"/>
          </w:tcPr>
          <w:p>
            <w:pPr>
              <w:pStyle w:val="12"/>
            </w:pPr>
            <w:r>
              <w:t>≥85%</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10、其他村两委干部绩效补贴绩效目标表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13032125P000010101823</w:t>
            </w:r>
          </w:p>
        </w:tc>
        <w:tc>
          <w:tcPr>
            <w:tcW w:w="2835" w:type="dxa"/>
            <w:vAlign w:val="center"/>
          </w:tcPr>
          <w:p>
            <w:pPr>
              <w:pStyle w:val="10"/>
            </w:pPr>
            <w:r>
              <w:t>项目名称</w:t>
            </w:r>
          </w:p>
        </w:tc>
        <w:tc>
          <w:tcPr>
            <w:tcW w:w="6095" w:type="dxa"/>
            <w:gridSpan w:val="3"/>
            <w:vAlign w:val="center"/>
          </w:tcPr>
          <w:p>
            <w:pPr>
              <w:pStyle w:val="12"/>
            </w:pPr>
            <w:r>
              <w:t>其他村两委干部绩效补贴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17.38</w:t>
            </w:r>
          </w:p>
        </w:tc>
        <w:tc>
          <w:tcPr>
            <w:tcW w:w="2835" w:type="dxa"/>
            <w:vAlign w:val="center"/>
          </w:tcPr>
          <w:p>
            <w:pPr>
              <w:pStyle w:val="10"/>
            </w:pPr>
            <w:r>
              <w:t>其中：财政    资金</w:t>
            </w:r>
          </w:p>
        </w:tc>
        <w:tc>
          <w:tcPr>
            <w:tcW w:w="2551" w:type="dxa"/>
            <w:vAlign w:val="center"/>
          </w:tcPr>
          <w:p>
            <w:pPr>
              <w:pStyle w:val="12"/>
            </w:pPr>
            <w:r>
              <w:t>17.38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年初预算安排17.378万元，其中财政资金17.378万元，用于其他村两委干部绩效补贴支出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 xml:space="preserve">1.激发农村干部干事创业热情，确保村级工作正常运转及村干部队伍稳定。      </w:t>
            </w:r>
            <w:r>
              <w:tab/>
            </w:r>
            <w:r>
              <w:tab/>
            </w:r>
            <w:r>
              <w:tab/>
            </w:r>
            <w:r>
              <w:tab/>
            </w:r>
            <w:r>
              <w:tab/>
            </w:r>
            <w:r>
              <w:tab/>
            </w:r>
          </w:p>
          <w:p>
            <w:pPr>
              <w:pStyle w:val="12"/>
            </w:pPr>
          </w:p>
          <w:p>
            <w:pPr>
              <w:pStyle w:val="12"/>
            </w:pPr>
            <w:r>
              <w:t>2.通过及时发放其他村两委干部绩效补贴，为农村干部工作生活提供保障。</w:t>
            </w:r>
            <w:r>
              <w:tab/>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涉及村数</w:t>
            </w:r>
          </w:p>
        </w:tc>
        <w:tc>
          <w:tcPr>
            <w:tcW w:w="5386" w:type="dxa"/>
            <w:vAlign w:val="center"/>
          </w:tcPr>
          <w:p>
            <w:pPr>
              <w:pStyle w:val="12"/>
            </w:pPr>
            <w:r>
              <w:t>反映发放其他村两委干部绩效补贴发放的村数</w:t>
            </w:r>
          </w:p>
        </w:tc>
        <w:tc>
          <w:tcPr>
            <w:tcW w:w="2268" w:type="dxa"/>
            <w:vAlign w:val="center"/>
          </w:tcPr>
          <w:p>
            <w:pPr>
              <w:pStyle w:val="12"/>
            </w:pPr>
            <w:r>
              <w:t>10个</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考核次数</w:t>
            </w:r>
          </w:p>
        </w:tc>
        <w:tc>
          <w:tcPr>
            <w:tcW w:w="5386" w:type="dxa"/>
            <w:vAlign w:val="center"/>
          </w:tcPr>
          <w:p>
            <w:pPr>
              <w:pStyle w:val="12"/>
            </w:pPr>
            <w:r>
              <w:t>反映村干部考核次数</w:t>
            </w:r>
          </w:p>
        </w:tc>
        <w:tc>
          <w:tcPr>
            <w:tcW w:w="2268" w:type="dxa"/>
            <w:vAlign w:val="center"/>
          </w:tcPr>
          <w:p>
            <w:pPr>
              <w:pStyle w:val="12"/>
            </w:pPr>
            <w:r>
              <w:t>≥1次</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村干部人数</w:t>
            </w:r>
          </w:p>
        </w:tc>
        <w:tc>
          <w:tcPr>
            <w:tcW w:w="5386" w:type="dxa"/>
            <w:vAlign w:val="center"/>
          </w:tcPr>
          <w:p>
            <w:pPr>
              <w:pStyle w:val="12"/>
            </w:pPr>
            <w:r>
              <w:t>反映村干部人数</w:t>
            </w:r>
          </w:p>
        </w:tc>
        <w:tc>
          <w:tcPr>
            <w:tcW w:w="2268" w:type="dxa"/>
            <w:vAlign w:val="center"/>
          </w:tcPr>
          <w:p>
            <w:pPr>
              <w:pStyle w:val="12"/>
            </w:pPr>
            <w:r>
              <w:t>47人</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按村干部职务分工发放工资比率</w:t>
            </w:r>
          </w:p>
        </w:tc>
        <w:tc>
          <w:tcPr>
            <w:tcW w:w="5386" w:type="dxa"/>
            <w:vAlign w:val="center"/>
          </w:tcPr>
          <w:p>
            <w:pPr>
              <w:pStyle w:val="12"/>
            </w:pPr>
            <w:r>
              <w:t>反映村干部岗位分工情况</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村干部考核合格率</w:t>
            </w:r>
          </w:p>
        </w:tc>
        <w:tc>
          <w:tcPr>
            <w:tcW w:w="5386" w:type="dxa"/>
            <w:vAlign w:val="center"/>
          </w:tcPr>
          <w:p>
            <w:pPr>
              <w:pStyle w:val="12"/>
            </w:pPr>
            <w:r>
              <w:t>合格村干部占总村干部比例</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按月发放村干部绩效补贴比率</w:t>
            </w:r>
          </w:p>
        </w:tc>
        <w:tc>
          <w:tcPr>
            <w:tcW w:w="5386" w:type="dxa"/>
            <w:vAlign w:val="center"/>
          </w:tcPr>
          <w:p>
            <w:pPr>
              <w:pStyle w:val="12"/>
            </w:pPr>
            <w:r>
              <w:t>反映村干部绩效补贴发放情况</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其他村两委干部绩效补贴</w:t>
            </w:r>
          </w:p>
        </w:tc>
        <w:tc>
          <w:tcPr>
            <w:tcW w:w="5386" w:type="dxa"/>
            <w:vAlign w:val="center"/>
          </w:tcPr>
          <w:p>
            <w:pPr>
              <w:pStyle w:val="12"/>
            </w:pPr>
            <w:r>
              <w:t>反映其他村两委干部绩效补贴月标准</w:t>
            </w:r>
          </w:p>
        </w:tc>
        <w:tc>
          <w:tcPr>
            <w:tcW w:w="2268" w:type="dxa"/>
            <w:vAlign w:val="center"/>
          </w:tcPr>
          <w:p>
            <w:pPr>
              <w:pStyle w:val="12"/>
            </w:pPr>
            <w:r>
              <w:t>20040元</w:t>
            </w:r>
          </w:p>
        </w:tc>
        <w:tc>
          <w:tcPr>
            <w:tcW w:w="1276" w:type="dxa"/>
            <w:vAlign w:val="center"/>
          </w:tcPr>
          <w:p>
            <w:pPr>
              <w:pStyle w:val="12"/>
            </w:pPr>
            <w:r>
              <w:t>冀组字【2020】18号文件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促进村干部队伍稳定</w:t>
            </w:r>
          </w:p>
        </w:tc>
        <w:tc>
          <w:tcPr>
            <w:tcW w:w="5386" w:type="dxa"/>
            <w:vAlign w:val="center"/>
          </w:tcPr>
          <w:p>
            <w:pPr>
              <w:pStyle w:val="12"/>
            </w:pPr>
            <w:r>
              <w:t>为村干部生活工作提供保障，确保村干部队伍稳定</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村干部主观能动性</w:t>
            </w:r>
          </w:p>
        </w:tc>
        <w:tc>
          <w:tcPr>
            <w:tcW w:w="5386" w:type="dxa"/>
            <w:vAlign w:val="center"/>
          </w:tcPr>
          <w:p>
            <w:pPr>
              <w:pStyle w:val="12"/>
            </w:pPr>
            <w:r>
              <w:t>反映村干部全年工作效率</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村干部满意度</w:t>
            </w:r>
          </w:p>
        </w:tc>
        <w:tc>
          <w:tcPr>
            <w:tcW w:w="5386" w:type="dxa"/>
            <w:vAlign w:val="center"/>
          </w:tcPr>
          <w:p>
            <w:pPr>
              <w:pStyle w:val="12"/>
            </w:pPr>
            <w:r>
              <w:t>调查中村干部满意和较满意的数量占调查总人数的比率</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11、全国自然灾害综合风险普查工作经费绩效目标表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13032126P00331910033J</w:t>
            </w:r>
          </w:p>
        </w:tc>
        <w:tc>
          <w:tcPr>
            <w:tcW w:w="2835" w:type="dxa"/>
            <w:vAlign w:val="center"/>
          </w:tcPr>
          <w:p>
            <w:pPr>
              <w:pStyle w:val="10"/>
            </w:pPr>
            <w:r>
              <w:t>项目名称</w:t>
            </w:r>
          </w:p>
        </w:tc>
        <w:tc>
          <w:tcPr>
            <w:tcW w:w="6095" w:type="dxa"/>
            <w:gridSpan w:val="3"/>
            <w:vAlign w:val="center"/>
          </w:tcPr>
          <w:p>
            <w:pPr>
              <w:pStyle w:val="12"/>
            </w:pPr>
            <w:r>
              <w:t>全国自然灾害综合风险普查工作经费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w:t>
            </w:r>
          </w:p>
        </w:tc>
        <w:tc>
          <w:tcPr>
            <w:tcW w:w="2835" w:type="dxa"/>
            <w:vAlign w:val="center"/>
          </w:tcPr>
          <w:p>
            <w:pPr>
              <w:pStyle w:val="10"/>
            </w:pPr>
            <w:r>
              <w:t>其中：财政    资金</w:t>
            </w:r>
          </w:p>
        </w:tc>
        <w:tc>
          <w:tcPr>
            <w:tcW w:w="2551" w:type="dxa"/>
            <w:vAlign w:val="center"/>
          </w:tcPr>
          <w:p>
            <w:pPr>
              <w:pStyle w:val="12"/>
            </w:pPr>
            <w:r>
              <w:t>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年初预算1万元，其中财政资金1万元，主要用于自然灾害综合风险普查办公费、差旅费支出。</w:t>
            </w:r>
            <w:r>
              <w:tab/>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1.通过开展辖区内自然灾害风险普查，增强群众防范意识</w:t>
            </w:r>
            <w:r>
              <w:tab/>
            </w:r>
            <w:r>
              <w:tab/>
            </w:r>
            <w:r>
              <w:tab/>
            </w:r>
            <w:r>
              <w:tab/>
            </w:r>
            <w:r>
              <w:tab/>
            </w:r>
            <w:r>
              <w:tab/>
            </w:r>
          </w:p>
          <w:p>
            <w:pPr>
              <w:pStyle w:val="12"/>
            </w:pPr>
            <w:r>
              <w:tab/>
            </w:r>
            <w:r>
              <w:tab/>
            </w:r>
            <w:r>
              <w:tab/>
            </w:r>
            <w:r>
              <w:tab/>
            </w:r>
            <w:r>
              <w:tab/>
            </w:r>
            <w:r>
              <w:tab/>
            </w:r>
          </w:p>
          <w:p>
            <w:pPr>
              <w:pStyle w:val="12"/>
            </w:pPr>
            <w:r>
              <w:tab/>
            </w:r>
            <w:r>
              <w:tab/>
            </w:r>
            <w:r>
              <w:tab/>
            </w:r>
            <w:r>
              <w:tab/>
            </w:r>
            <w:r>
              <w:tab/>
            </w:r>
          </w:p>
          <w:p>
            <w:pPr>
              <w:pStyle w:val="12"/>
            </w:pPr>
            <w:r>
              <w:tab/>
            </w:r>
            <w:r>
              <w:tab/>
            </w:r>
            <w:r>
              <w:tab/>
            </w:r>
            <w:r>
              <w:tab/>
            </w:r>
            <w:r>
              <w:tab/>
            </w:r>
          </w:p>
          <w:p>
            <w:pPr>
              <w:pStyle w:val="12"/>
            </w:pPr>
            <w:r>
              <w:tab/>
            </w:r>
            <w:r>
              <w:tab/>
            </w:r>
            <w:r>
              <w:tab/>
            </w:r>
            <w:r>
              <w:tab/>
            </w:r>
            <w:r>
              <w:tab/>
            </w:r>
            <w:r>
              <w:tab/>
            </w:r>
          </w:p>
          <w:p>
            <w:pPr>
              <w:pStyle w:val="12"/>
            </w:pPr>
          </w:p>
          <w:p>
            <w:pPr>
              <w:pStyle w:val="12"/>
            </w:pPr>
            <w:r>
              <w:t>2.通过发现问题隐患，及早上报处置，降低人民群众生命财产损失</w:t>
            </w:r>
            <w:r>
              <w:tab/>
            </w:r>
            <w:r>
              <w:tab/>
            </w:r>
            <w:r>
              <w:tab/>
            </w:r>
            <w:r>
              <w:tab/>
            </w:r>
            <w:r>
              <w:tab/>
            </w:r>
            <w:r>
              <w:tab/>
            </w:r>
          </w:p>
          <w:p>
            <w:pPr>
              <w:pStyle w:val="12"/>
            </w:pPr>
            <w:r>
              <w:tab/>
            </w:r>
            <w:r>
              <w:tab/>
            </w:r>
            <w:r>
              <w:tab/>
            </w:r>
            <w:r>
              <w:tab/>
            </w:r>
            <w:r>
              <w:tab/>
            </w:r>
            <w:r>
              <w:tab/>
            </w:r>
          </w:p>
          <w:p>
            <w:pPr>
              <w:pStyle w:val="12"/>
            </w:pPr>
            <w:r>
              <w:tab/>
            </w:r>
            <w:r>
              <w:tab/>
            </w:r>
            <w:r>
              <w:tab/>
            </w:r>
            <w:r>
              <w:tab/>
            </w:r>
            <w:r>
              <w:tab/>
            </w:r>
            <w:r>
              <w:tab/>
            </w:r>
          </w:p>
          <w:p>
            <w:pPr>
              <w:pStyle w:val="12"/>
            </w:pPr>
            <w:r>
              <w:tab/>
            </w:r>
            <w:r>
              <w:tab/>
            </w:r>
            <w:r>
              <w:tab/>
            </w:r>
            <w:r>
              <w:tab/>
            </w:r>
            <w:r>
              <w:tab/>
            </w:r>
            <w:r>
              <w:tab/>
            </w:r>
          </w:p>
          <w:p>
            <w:pPr>
              <w:pStyle w:val="12"/>
            </w:pP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风险普查次数</w:t>
            </w:r>
          </w:p>
        </w:tc>
        <w:tc>
          <w:tcPr>
            <w:tcW w:w="5386" w:type="dxa"/>
            <w:vAlign w:val="center"/>
          </w:tcPr>
          <w:p>
            <w:pPr>
              <w:pStyle w:val="12"/>
            </w:pPr>
            <w:r>
              <w:t>反映每年安排风险普查次</w:t>
            </w:r>
          </w:p>
        </w:tc>
        <w:tc>
          <w:tcPr>
            <w:tcW w:w="2268" w:type="dxa"/>
            <w:vAlign w:val="center"/>
          </w:tcPr>
          <w:p>
            <w:pPr>
              <w:pStyle w:val="12"/>
            </w:pPr>
            <w:r>
              <w:t>≥2次</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自然灾害风险普查的村个数</w:t>
            </w:r>
          </w:p>
        </w:tc>
        <w:tc>
          <w:tcPr>
            <w:tcW w:w="5386" w:type="dxa"/>
            <w:vAlign w:val="center"/>
          </w:tcPr>
          <w:p>
            <w:pPr>
              <w:pStyle w:val="12"/>
            </w:pPr>
            <w:r>
              <w:t>反映风险普查村的个数</w:t>
            </w:r>
          </w:p>
        </w:tc>
        <w:tc>
          <w:tcPr>
            <w:tcW w:w="2268" w:type="dxa"/>
            <w:vAlign w:val="center"/>
          </w:tcPr>
          <w:p>
            <w:pPr>
              <w:pStyle w:val="12"/>
            </w:pPr>
            <w:r>
              <w:t>10个</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风险排查率</w:t>
            </w:r>
          </w:p>
        </w:tc>
        <w:tc>
          <w:tcPr>
            <w:tcW w:w="5386" w:type="dxa"/>
            <w:vAlign w:val="center"/>
          </w:tcPr>
          <w:p>
            <w:pPr>
              <w:pStyle w:val="12"/>
            </w:pPr>
            <w:r>
              <w:t>反映普查发现隐患数量占年度自然灾害总数的比率</w:t>
            </w:r>
          </w:p>
        </w:tc>
        <w:tc>
          <w:tcPr>
            <w:tcW w:w="2268" w:type="dxa"/>
            <w:vAlign w:val="center"/>
          </w:tcPr>
          <w:p>
            <w:pPr>
              <w:pStyle w:val="12"/>
            </w:pPr>
            <w:r>
              <w:t>≥80%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普查自然灾害类型</w:t>
            </w:r>
          </w:p>
        </w:tc>
        <w:tc>
          <w:tcPr>
            <w:tcW w:w="5386" w:type="dxa"/>
            <w:vAlign w:val="center"/>
          </w:tcPr>
          <w:p>
            <w:pPr>
              <w:pStyle w:val="12"/>
            </w:pPr>
            <w:r>
              <w:t>本次普查涉及的自然灾害类型个数</w:t>
            </w:r>
          </w:p>
        </w:tc>
        <w:tc>
          <w:tcPr>
            <w:tcW w:w="2268" w:type="dxa"/>
            <w:vAlign w:val="center"/>
          </w:tcPr>
          <w:p>
            <w:pPr>
              <w:pStyle w:val="12"/>
            </w:pPr>
            <w:r>
              <w:t>≥4项</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风险普查时间</w:t>
            </w:r>
          </w:p>
        </w:tc>
        <w:tc>
          <w:tcPr>
            <w:tcW w:w="5386" w:type="dxa"/>
            <w:vAlign w:val="center"/>
          </w:tcPr>
          <w:p>
            <w:pPr>
              <w:pStyle w:val="12"/>
            </w:pPr>
            <w:r>
              <w:t>反映每年最低上下半年各一次风险普查</w:t>
            </w:r>
          </w:p>
        </w:tc>
        <w:tc>
          <w:tcPr>
            <w:tcW w:w="2268" w:type="dxa"/>
            <w:vAlign w:val="center"/>
          </w:tcPr>
          <w:p>
            <w:pPr>
              <w:pStyle w:val="12"/>
            </w:pPr>
            <w:r>
              <w:t>1次/半年</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办公费</w:t>
            </w:r>
          </w:p>
        </w:tc>
        <w:tc>
          <w:tcPr>
            <w:tcW w:w="5386" w:type="dxa"/>
            <w:vAlign w:val="center"/>
          </w:tcPr>
          <w:p>
            <w:pPr>
              <w:pStyle w:val="12"/>
            </w:pPr>
            <w:r>
              <w:t>期间发生的办公费用</w:t>
            </w:r>
          </w:p>
        </w:tc>
        <w:tc>
          <w:tcPr>
            <w:tcW w:w="2268" w:type="dxa"/>
            <w:vAlign w:val="center"/>
          </w:tcPr>
          <w:p>
            <w:pPr>
              <w:pStyle w:val="12"/>
            </w:pPr>
            <w:r>
              <w:t>≤1万元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挽回经济损失</w:t>
            </w:r>
          </w:p>
        </w:tc>
        <w:tc>
          <w:tcPr>
            <w:tcW w:w="5386" w:type="dxa"/>
            <w:vAlign w:val="center"/>
          </w:tcPr>
          <w:p>
            <w:pPr>
              <w:pStyle w:val="12"/>
            </w:pPr>
            <w:r>
              <w:t>反映普查发现隐患及时消除，挽回经济损失</w:t>
            </w:r>
          </w:p>
        </w:tc>
        <w:tc>
          <w:tcPr>
            <w:tcW w:w="2268" w:type="dxa"/>
            <w:vAlign w:val="center"/>
          </w:tcPr>
          <w:p>
            <w:pPr>
              <w:pStyle w:val="12"/>
            </w:pPr>
            <w:r>
              <w:t>≥50万元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维护社会稳定</w:t>
            </w:r>
          </w:p>
        </w:tc>
        <w:tc>
          <w:tcPr>
            <w:tcW w:w="5386" w:type="dxa"/>
            <w:vAlign w:val="center"/>
          </w:tcPr>
          <w:p>
            <w:pPr>
              <w:pStyle w:val="12"/>
            </w:pPr>
            <w:r>
              <w:t>反映降低因自然灾害造成群众恐慌情绪</w:t>
            </w:r>
          </w:p>
        </w:tc>
        <w:tc>
          <w:tcPr>
            <w:tcW w:w="2268" w:type="dxa"/>
            <w:vAlign w:val="center"/>
          </w:tcPr>
          <w:p>
            <w:pPr>
              <w:pStyle w:val="12"/>
            </w:pPr>
            <w:r>
              <w:t>≥50%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群众对风险普查工作的满意率</w:t>
            </w:r>
          </w:p>
        </w:tc>
        <w:tc>
          <w:tcPr>
            <w:tcW w:w="2268" w:type="dxa"/>
            <w:vAlign w:val="center"/>
          </w:tcPr>
          <w:p>
            <w:pPr>
              <w:pStyle w:val="12"/>
            </w:pPr>
            <w:r>
              <w:t>≥90%</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12、燃煤锅炉改造及清洁能源补贴绩效目标表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13032126P000116102909</w:t>
            </w:r>
          </w:p>
        </w:tc>
        <w:tc>
          <w:tcPr>
            <w:tcW w:w="2835" w:type="dxa"/>
            <w:vAlign w:val="center"/>
          </w:tcPr>
          <w:p>
            <w:pPr>
              <w:pStyle w:val="10"/>
            </w:pPr>
            <w:r>
              <w:t>项目名称</w:t>
            </w:r>
          </w:p>
        </w:tc>
        <w:tc>
          <w:tcPr>
            <w:tcW w:w="6095" w:type="dxa"/>
            <w:gridSpan w:val="3"/>
            <w:vAlign w:val="center"/>
          </w:tcPr>
          <w:p>
            <w:pPr>
              <w:pStyle w:val="12"/>
            </w:pPr>
            <w:r>
              <w:t>燃煤锅炉改造及清洁能源补贴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19.00</w:t>
            </w:r>
          </w:p>
        </w:tc>
        <w:tc>
          <w:tcPr>
            <w:tcW w:w="2835" w:type="dxa"/>
            <w:vAlign w:val="center"/>
          </w:tcPr>
          <w:p>
            <w:pPr>
              <w:pStyle w:val="10"/>
            </w:pPr>
            <w:r>
              <w:t>其中：财政    资金</w:t>
            </w:r>
          </w:p>
        </w:tc>
        <w:tc>
          <w:tcPr>
            <w:tcW w:w="2551" w:type="dxa"/>
            <w:vAlign w:val="center"/>
          </w:tcPr>
          <w:p>
            <w:pPr>
              <w:pStyle w:val="12"/>
            </w:pPr>
            <w:r>
              <w:t>19.00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年初预算安排19万元，其中财政资金19万元，主要用于锅炉设备维修和电费等。</w:t>
            </w:r>
            <w:r>
              <w:tab/>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1.通过改变空气能取暖方式，加大大气治理力度，提升大气质量。</w:t>
            </w:r>
            <w:r>
              <w:tab/>
            </w:r>
            <w:r>
              <w:tab/>
            </w:r>
            <w:r>
              <w:tab/>
            </w:r>
            <w:r>
              <w:tab/>
            </w:r>
            <w:r>
              <w:tab/>
            </w:r>
            <w:r>
              <w:tab/>
            </w:r>
          </w:p>
          <w:p>
            <w:pPr>
              <w:pStyle w:val="12"/>
            </w:pPr>
            <w:r>
              <w:tab/>
            </w:r>
            <w:r>
              <w:tab/>
            </w:r>
            <w:r>
              <w:tab/>
            </w:r>
            <w:r>
              <w:tab/>
            </w:r>
            <w:r>
              <w:tab/>
            </w:r>
            <w:r>
              <w:tab/>
            </w:r>
          </w:p>
          <w:p>
            <w:pPr>
              <w:pStyle w:val="12"/>
            </w:pPr>
            <w:r>
              <w:tab/>
            </w:r>
            <w:r>
              <w:tab/>
            </w:r>
            <w:r>
              <w:tab/>
            </w:r>
            <w:r>
              <w:tab/>
            </w:r>
            <w:r>
              <w:tab/>
            </w:r>
            <w:r>
              <w:tab/>
            </w:r>
          </w:p>
          <w:p>
            <w:pPr>
              <w:pStyle w:val="12"/>
            </w:pPr>
          </w:p>
          <w:p>
            <w:pPr>
              <w:pStyle w:val="12"/>
            </w:pPr>
            <w:r>
              <w:t>2.通过开展燃煤锅炉改造工作，确保机关正常办公，为机关工作人员和群众提供良好的工作办事环境。</w:t>
            </w:r>
            <w:r>
              <w:tab/>
            </w:r>
            <w:r>
              <w:tab/>
            </w:r>
            <w:r>
              <w:tab/>
            </w:r>
            <w:r>
              <w:tab/>
            </w:r>
            <w:r>
              <w:tab/>
            </w:r>
            <w:r>
              <w:tab/>
            </w:r>
          </w:p>
          <w:p>
            <w:pPr>
              <w:pStyle w:val="12"/>
            </w:pPr>
            <w:r>
              <w:tab/>
            </w:r>
            <w:r>
              <w:tab/>
            </w:r>
            <w:r>
              <w:tab/>
            </w:r>
            <w:r>
              <w:tab/>
            </w:r>
            <w:r>
              <w:tab/>
            </w:r>
            <w:r>
              <w:tab/>
            </w:r>
          </w:p>
          <w:p>
            <w:pPr>
              <w:pStyle w:val="12"/>
            </w:pP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冬季采暖保障面积</w:t>
            </w:r>
          </w:p>
        </w:tc>
        <w:tc>
          <w:tcPr>
            <w:tcW w:w="5386" w:type="dxa"/>
            <w:vAlign w:val="center"/>
          </w:tcPr>
          <w:p>
            <w:pPr>
              <w:pStyle w:val="12"/>
            </w:pPr>
            <w:r>
              <w:t>用于冬季采暖的办公场所面积数量</w:t>
            </w:r>
          </w:p>
        </w:tc>
        <w:tc>
          <w:tcPr>
            <w:tcW w:w="2268" w:type="dxa"/>
            <w:vAlign w:val="center"/>
          </w:tcPr>
          <w:p>
            <w:pPr>
              <w:pStyle w:val="12"/>
            </w:pPr>
            <w:r>
              <w:t>≥1334㎡</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二氧化硫削排放减率</w:t>
            </w:r>
          </w:p>
        </w:tc>
        <w:tc>
          <w:tcPr>
            <w:tcW w:w="5386" w:type="dxa"/>
            <w:vAlign w:val="center"/>
          </w:tcPr>
          <w:p>
            <w:pPr>
              <w:pStyle w:val="12"/>
            </w:pPr>
            <w:r>
              <w:t>当年实际二氧化硫排放削减率</w:t>
            </w:r>
          </w:p>
        </w:tc>
        <w:tc>
          <w:tcPr>
            <w:tcW w:w="2268" w:type="dxa"/>
            <w:vAlign w:val="center"/>
          </w:tcPr>
          <w:p>
            <w:pPr>
              <w:pStyle w:val="12"/>
            </w:pPr>
            <w:r>
              <w:t>≥5%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细颗粒物排放削减率</w:t>
            </w:r>
          </w:p>
        </w:tc>
        <w:tc>
          <w:tcPr>
            <w:tcW w:w="5386" w:type="dxa"/>
            <w:vAlign w:val="center"/>
          </w:tcPr>
          <w:p>
            <w:pPr>
              <w:pStyle w:val="12"/>
            </w:pPr>
            <w:r>
              <w:t>当年实际细颗粒物排放削减率</w:t>
            </w:r>
          </w:p>
        </w:tc>
        <w:tc>
          <w:tcPr>
            <w:tcW w:w="2268" w:type="dxa"/>
            <w:vAlign w:val="center"/>
          </w:tcPr>
          <w:p>
            <w:pPr>
              <w:pStyle w:val="12"/>
            </w:pPr>
            <w:r>
              <w:t>≥8%</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资金支付时效性</w:t>
            </w:r>
          </w:p>
        </w:tc>
        <w:tc>
          <w:tcPr>
            <w:tcW w:w="5386" w:type="dxa"/>
            <w:vAlign w:val="center"/>
          </w:tcPr>
          <w:p>
            <w:pPr>
              <w:pStyle w:val="12"/>
            </w:pPr>
            <w:r>
              <w:t>燃煤锅炉改造及清洁能源补贴在采暖期内及时拨付</w:t>
            </w:r>
          </w:p>
        </w:tc>
        <w:tc>
          <w:tcPr>
            <w:tcW w:w="2268" w:type="dxa"/>
            <w:vAlign w:val="center"/>
          </w:tcPr>
          <w:p>
            <w:pPr>
              <w:pStyle w:val="12"/>
            </w:pPr>
            <w:r>
              <w:t>2026年12月底</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供暖设施维修支出</w:t>
            </w:r>
          </w:p>
        </w:tc>
        <w:tc>
          <w:tcPr>
            <w:tcW w:w="5386" w:type="dxa"/>
            <w:vAlign w:val="center"/>
          </w:tcPr>
          <w:p>
            <w:pPr>
              <w:pStyle w:val="12"/>
            </w:pPr>
            <w:r>
              <w:t>供暖管道设施维修费用支出</w:t>
            </w:r>
          </w:p>
        </w:tc>
        <w:tc>
          <w:tcPr>
            <w:tcW w:w="2268" w:type="dxa"/>
            <w:vAlign w:val="center"/>
          </w:tcPr>
          <w:p>
            <w:pPr>
              <w:pStyle w:val="12"/>
            </w:pPr>
            <w:r>
              <w:t>≤9万元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采暖费用支出</w:t>
            </w:r>
          </w:p>
        </w:tc>
        <w:tc>
          <w:tcPr>
            <w:tcW w:w="5386" w:type="dxa"/>
            <w:vAlign w:val="center"/>
          </w:tcPr>
          <w:p>
            <w:pPr>
              <w:pStyle w:val="12"/>
            </w:pPr>
            <w:r>
              <w:t>办公场所采购费用支出</w:t>
            </w:r>
          </w:p>
        </w:tc>
        <w:tc>
          <w:tcPr>
            <w:tcW w:w="2268" w:type="dxa"/>
            <w:vAlign w:val="center"/>
          </w:tcPr>
          <w:p>
            <w:pPr>
              <w:pStyle w:val="12"/>
            </w:pPr>
            <w:r>
              <w:t>≤10万元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全年空气优良天数增长率（%）</w:t>
            </w:r>
          </w:p>
        </w:tc>
        <w:tc>
          <w:tcPr>
            <w:tcW w:w="5386" w:type="dxa"/>
            <w:vAlign w:val="center"/>
          </w:tcPr>
          <w:p>
            <w:pPr>
              <w:pStyle w:val="12"/>
            </w:pPr>
            <w:r>
              <w:t>全年空气优良天数同比增长率</w:t>
            </w:r>
          </w:p>
        </w:tc>
        <w:tc>
          <w:tcPr>
            <w:tcW w:w="2268" w:type="dxa"/>
            <w:vAlign w:val="center"/>
          </w:tcPr>
          <w:p>
            <w:pPr>
              <w:pStyle w:val="12"/>
            </w:pPr>
            <w:r>
              <w:t>≥5%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大气环境质量改善</w:t>
            </w:r>
          </w:p>
        </w:tc>
        <w:tc>
          <w:tcPr>
            <w:tcW w:w="5386" w:type="dxa"/>
            <w:vAlign w:val="center"/>
          </w:tcPr>
          <w:p>
            <w:pPr>
              <w:pStyle w:val="12"/>
            </w:pPr>
            <w:r>
              <w:t>大气环境质量改善提升</w:t>
            </w:r>
          </w:p>
        </w:tc>
        <w:tc>
          <w:tcPr>
            <w:tcW w:w="2268" w:type="dxa"/>
            <w:vAlign w:val="center"/>
          </w:tcPr>
          <w:p>
            <w:pPr>
              <w:pStyle w:val="12"/>
            </w:pPr>
            <w:r>
              <w:t>≥10%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公众满意度（%）</w:t>
            </w:r>
          </w:p>
        </w:tc>
        <w:tc>
          <w:tcPr>
            <w:tcW w:w="5386" w:type="dxa"/>
            <w:vAlign w:val="center"/>
          </w:tcPr>
          <w:p>
            <w:pPr>
              <w:pStyle w:val="12"/>
            </w:pPr>
            <w:r>
              <w:t>调查中满意和较满意的公众人数占全部调查人数的比率</w:t>
            </w:r>
          </w:p>
        </w:tc>
        <w:tc>
          <w:tcPr>
            <w:tcW w:w="2268" w:type="dxa"/>
            <w:vAlign w:val="center"/>
          </w:tcPr>
          <w:p>
            <w:pPr>
              <w:pStyle w:val="12"/>
            </w:pPr>
            <w:r>
              <w:t>≥90%</w:t>
            </w:r>
          </w:p>
        </w:tc>
        <w:tc>
          <w:tcPr>
            <w:tcW w:w="1276" w:type="dxa"/>
            <w:vAlign w:val="center"/>
          </w:tcPr>
          <w:p>
            <w:pPr>
              <w:pStyle w:val="12"/>
            </w:pPr>
            <w:r>
              <w:t>按照调查结果统计</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13、矽肺病工伤救助金绩效目标表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13032126P000115101380</w:t>
            </w:r>
          </w:p>
        </w:tc>
        <w:tc>
          <w:tcPr>
            <w:tcW w:w="2835" w:type="dxa"/>
            <w:vAlign w:val="center"/>
          </w:tcPr>
          <w:p>
            <w:pPr>
              <w:pStyle w:val="10"/>
            </w:pPr>
            <w:r>
              <w:t>项目名称</w:t>
            </w:r>
          </w:p>
        </w:tc>
        <w:tc>
          <w:tcPr>
            <w:tcW w:w="6095" w:type="dxa"/>
            <w:gridSpan w:val="3"/>
            <w:vAlign w:val="center"/>
          </w:tcPr>
          <w:p>
            <w:pPr>
              <w:pStyle w:val="12"/>
            </w:pPr>
            <w:r>
              <w:t>矽肺病工伤救助金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2.30</w:t>
            </w:r>
          </w:p>
        </w:tc>
        <w:tc>
          <w:tcPr>
            <w:tcW w:w="2835" w:type="dxa"/>
            <w:vAlign w:val="center"/>
          </w:tcPr>
          <w:p>
            <w:pPr>
              <w:pStyle w:val="10"/>
            </w:pPr>
            <w:r>
              <w:t>其中：财政    资金</w:t>
            </w:r>
          </w:p>
        </w:tc>
        <w:tc>
          <w:tcPr>
            <w:tcW w:w="2551" w:type="dxa"/>
            <w:vAlign w:val="center"/>
          </w:tcPr>
          <w:p>
            <w:pPr>
              <w:pStyle w:val="12"/>
            </w:pPr>
            <w:r>
              <w:t>2.30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年初预算安排2.3万元，其中财政资金2.3万元，主要用于矽肺病患者工伤救助资金。</w:t>
            </w:r>
            <w:r>
              <w:tab/>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1.通过对矽肺病人员救助赔偿金的及时足额发放，消除信访隐患.</w:t>
            </w:r>
            <w:r>
              <w:tab/>
            </w:r>
            <w:r>
              <w:tab/>
            </w:r>
            <w:r>
              <w:tab/>
            </w:r>
            <w:r>
              <w:tab/>
            </w:r>
            <w:r>
              <w:tab/>
            </w:r>
            <w:r>
              <w:tab/>
            </w:r>
          </w:p>
          <w:p>
            <w:pPr>
              <w:pStyle w:val="12"/>
            </w:pPr>
            <w:r>
              <w:tab/>
            </w:r>
            <w:r>
              <w:tab/>
            </w:r>
            <w:r>
              <w:tab/>
            </w:r>
            <w:r>
              <w:tab/>
            </w:r>
            <w:r>
              <w:tab/>
            </w:r>
            <w:r>
              <w:tab/>
            </w:r>
            <w:r>
              <w:tab/>
            </w:r>
            <w:r>
              <w:tab/>
            </w:r>
            <w:r>
              <w:tab/>
            </w:r>
            <w:r>
              <w:tab/>
            </w:r>
            <w:r>
              <w:tab/>
            </w:r>
          </w:p>
          <w:p>
            <w:pPr>
              <w:pStyle w:val="12"/>
            </w:pPr>
            <w:r>
              <w:tab/>
            </w:r>
            <w:r>
              <w:tab/>
            </w:r>
            <w:r>
              <w:tab/>
            </w:r>
            <w:r>
              <w:tab/>
            </w:r>
            <w:r>
              <w:tab/>
            </w:r>
            <w:r>
              <w:tab/>
            </w:r>
          </w:p>
          <w:p>
            <w:pPr>
              <w:pStyle w:val="12"/>
            </w:pPr>
            <w:r>
              <w:tab/>
            </w:r>
            <w:r>
              <w:tab/>
            </w:r>
            <w:r>
              <w:tab/>
            </w:r>
            <w:r>
              <w:tab/>
            </w:r>
            <w:r>
              <w:tab/>
            </w:r>
            <w:r>
              <w:tab/>
            </w:r>
            <w:r>
              <w:tab/>
            </w:r>
            <w:r>
              <w:tab/>
            </w:r>
            <w:r>
              <w:tab/>
            </w:r>
            <w:r>
              <w:tab/>
            </w:r>
            <w:r>
              <w:tab/>
            </w:r>
            <w:r>
              <w:tab/>
            </w:r>
          </w:p>
          <w:p>
            <w:pPr>
              <w:pStyle w:val="12"/>
            </w:pPr>
            <w:r>
              <w:tab/>
            </w:r>
            <w:r>
              <w:tab/>
            </w:r>
            <w:r>
              <w:tab/>
            </w:r>
            <w:r>
              <w:tab/>
            </w:r>
            <w:r>
              <w:tab/>
            </w:r>
            <w:r>
              <w:tab/>
            </w:r>
            <w:r>
              <w:tab/>
            </w:r>
            <w:r>
              <w:tab/>
            </w:r>
            <w:r>
              <w:tab/>
            </w:r>
            <w:r>
              <w:tab/>
            </w:r>
          </w:p>
          <w:p>
            <w:pPr>
              <w:pStyle w:val="12"/>
            </w:pPr>
            <w:r>
              <w:tab/>
            </w:r>
            <w:r>
              <w:tab/>
            </w:r>
            <w:r>
              <w:tab/>
            </w:r>
            <w:r>
              <w:tab/>
            </w:r>
            <w:r>
              <w:tab/>
            </w:r>
            <w:r>
              <w:tab/>
            </w:r>
          </w:p>
          <w:p>
            <w:pPr>
              <w:pStyle w:val="12"/>
            </w:pPr>
          </w:p>
          <w:p>
            <w:pPr>
              <w:pStyle w:val="12"/>
            </w:pPr>
            <w:r>
              <w:t>2."按照县工信局文件精神，确保矽肺病人补助资金及时足额拨付到位，维护社会稳定。</w:t>
            </w:r>
            <w:r>
              <w:tab/>
            </w:r>
            <w:r>
              <w:tab/>
            </w:r>
            <w:r>
              <w:tab/>
            </w:r>
            <w:r>
              <w:tab/>
            </w:r>
            <w:r>
              <w:tab/>
            </w:r>
            <w:r>
              <w:tab/>
            </w:r>
          </w:p>
          <w:p>
            <w:pPr>
              <w:pStyle w:val="12"/>
            </w:pPr>
            <w:r>
              <w:tab/>
            </w:r>
            <w:r>
              <w:tab/>
            </w:r>
            <w:r>
              <w:tab/>
            </w:r>
            <w:r>
              <w:tab/>
            </w:r>
            <w:r>
              <w:tab/>
            </w:r>
            <w:r>
              <w:tab/>
            </w:r>
            <w:r>
              <w:tab/>
            </w:r>
            <w:r>
              <w:tab/>
            </w:r>
            <w:r>
              <w:tab/>
            </w:r>
            <w:r>
              <w:tab/>
            </w:r>
            <w:r>
              <w:tab/>
            </w:r>
          </w:p>
          <w:p>
            <w:pPr>
              <w:pStyle w:val="12"/>
            </w:pPr>
            <w:r>
              <w:tab/>
            </w:r>
            <w:r>
              <w:tab/>
            </w:r>
            <w:r>
              <w:tab/>
            </w:r>
            <w:r>
              <w:tab/>
            </w:r>
            <w:r>
              <w:tab/>
            </w:r>
            <w:r>
              <w:tab/>
            </w:r>
          </w:p>
          <w:p>
            <w:pPr>
              <w:pStyle w:val="12"/>
            </w:pPr>
            <w:r>
              <w:tab/>
            </w:r>
            <w:r>
              <w:tab/>
            </w:r>
            <w:r>
              <w:tab/>
            </w:r>
            <w:r>
              <w:tab/>
            </w:r>
            <w:r>
              <w:tab/>
            </w:r>
            <w:r>
              <w:tab/>
            </w:r>
          </w:p>
          <w:p>
            <w:pPr>
              <w:pStyle w:val="12"/>
            </w:pPr>
            <w:r>
              <w:tab/>
            </w:r>
            <w:r>
              <w:tab/>
            </w:r>
            <w:r>
              <w:tab/>
            </w:r>
            <w:r>
              <w:tab/>
            </w:r>
            <w:r>
              <w:tab/>
            </w:r>
            <w:r>
              <w:tab/>
            </w:r>
          </w:p>
          <w:p>
            <w:pPr>
              <w:pStyle w:val="12"/>
            </w:pPr>
            <w:r>
              <w:tab/>
            </w:r>
            <w:r>
              <w:tab/>
            </w:r>
            <w:r>
              <w:tab/>
            </w:r>
            <w:r>
              <w:tab/>
            </w:r>
            <w:r>
              <w:tab/>
            </w:r>
            <w:r>
              <w:tab/>
            </w:r>
          </w:p>
          <w:p>
            <w:pPr>
              <w:pStyle w:val="12"/>
            </w:pPr>
            <w:r>
              <w:tab/>
            </w:r>
            <w:r>
              <w:tab/>
            </w:r>
            <w:r>
              <w:tab/>
            </w:r>
            <w:r>
              <w:tab/>
            </w:r>
            <w:r>
              <w:t>"</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补助人数</w:t>
            </w:r>
          </w:p>
        </w:tc>
        <w:tc>
          <w:tcPr>
            <w:tcW w:w="5386" w:type="dxa"/>
            <w:vAlign w:val="center"/>
          </w:tcPr>
          <w:p>
            <w:pPr>
              <w:pStyle w:val="12"/>
            </w:pPr>
            <w:r>
              <w:t>已认定伤残等级待遇矽肺病人数</w:t>
            </w:r>
          </w:p>
        </w:tc>
        <w:tc>
          <w:tcPr>
            <w:tcW w:w="2268" w:type="dxa"/>
            <w:vAlign w:val="center"/>
          </w:tcPr>
          <w:p>
            <w:pPr>
              <w:pStyle w:val="12"/>
            </w:pPr>
            <w:r>
              <w:t>≥1人</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核实次数</w:t>
            </w:r>
          </w:p>
        </w:tc>
        <w:tc>
          <w:tcPr>
            <w:tcW w:w="5386" w:type="dxa"/>
            <w:vAlign w:val="center"/>
          </w:tcPr>
          <w:p>
            <w:pPr>
              <w:pStyle w:val="12"/>
            </w:pPr>
            <w:r>
              <w:t>已认定伤残等级待遇矽肺病人数核实将次数</w:t>
            </w:r>
          </w:p>
        </w:tc>
        <w:tc>
          <w:tcPr>
            <w:tcW w:w="2268" w:type="dxa"/>
            <w:vAlign w:val="center"/>
          </w:tcPr>
          <w:p>
            <w:pPr>
              <w:pStyle w:val="12"/>
            </w:pPr>
            <w:r>
              <w:t>≥1次/年</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资金发放到位率</w:t>
            </w:r>
          </w:p>
        </w:tc>
        <w:tc>
          <w:tcPr>
            <w:tcW w:w="5386" w:type="dxa"/>
            <w:vAlign w:val="center"/>
          </w:tcPr>
          <w:p>
            <w:pPr>
              <w:pStyle w:val="12"/>
            </w:pPr>
            <w:r>
              <w:t>资金待遇按时足额发放人数占应发放人数的比率</w:t>
            </w:r>
          </w:p>
        </w:tc>
        <w:tc>
          <w:tcPr>
            <w:tcW w:w="2268" w:type="dxa"/>
            <w:vAlign w:val="center"/>
          </w:tcPr>
          <w:p>
            <w:pPr>
              <w:pStyle w:val="12"/>
            </w:pPr>
            <w:r>
              <w:t>100%</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认定准确率</w:t>
            </w:r>
          </w:p>
        </w:tc>
        <w:tc>
          <w:tcPr>
            <w:tcW w:w="5386" w:type="dxa"/>
            <w:vAlign w:val="center"/>
          </w:tcPr>
          <w:p>
            <w:pPr>
              <w:pStyle w:val="12"/>
            </w:pPr>
            <w:r>
              <w:t>认定伤残待遇矽肺病人员准确率</w:t>
            </w:r>
          </w:p>
        </w:tc>
        <w:tc>
          <w:tcPr>
            <w:tcW w:w="2268" w:type="dxa"/>
            <w:vAlign w:val="center"/>
          </w:tcPr>
          <w:p>
            <w:pPr>
              <w:pStyle w:val="12"/>
            </w:pPr>
            <w:r>
              <w:t>100%</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发放标准准确率</w:t>
            </w:r>
          </w:p>
        </w:tc>
        <w:tc>
          <w:tcPr>
            <w:tcW w:w="5386" w:type="dxa"/>
            <w:vAlign w:val="center"/>
          </w:tcPr>
          <w:p>
            <w:pPr>
              <w:pStyle w:val="12"/>
            </w:pPr>
            <w:r>
              <w:t>按照相关文件标准发放标准准确率</w:t>
            </w:r>
          </w:p>
        </w:tc>
        <w:tc>
          <w:tcPr>
            <w:tcW w:w="2268" w:type="dxa"/>
            <w:vAlign w:val="center"/>
          </w:tcPr>
          <w:p>
            <w:pPr>
              <w:pStyle w:val="12"/>
            </w:pPr>
            <w:r>
              <w:t>100%</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资金发放及时性</w:t>
            </w:r>
          </w:p>
        </w:tc>
        <w:tc>
          <w:tcPr>
            <w:tcW w:w="5386" w:type="dxa"/>
            <w:vAlign w:val="center"/>
          </w:tcPr>
          <w:p>
            <w:pPr>
              <w:pStyle w:val="12"/>
            </w:pPr>
            <w:r>
              <w:t>收到专项资金后拨付到救助对象手中的时效</w:t>
            </w:r>
          </w:p>
        </w:tc>
        <w:tc>
          <w:tcPr>
            <w:tcW w:w="2268" w:type="dxa"/>
            <w:vAlign w:val="center"/>
          </w:tcPr>
          <w:p>
            <w:pPr>
              <w:pStyle w:val="12"/>
            </w:pPr>
            <w:r>
              <w:t>&lt;15天</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支出控制数</w:t>
            </w:r>
          </w:p>
        </w:tc>
        <w:tc>
          <w:tcPr>
            <w:tcW w:w="5386" w:type="dxa"/>
            <w:vAlign w:val="center"/>
          </w:tcPr>
          <w:p>
            <w:pPr>
              <w:pStyle w:val="12"/>
            </w:pPr>
            <w:r>
              <w:t>总体控制在年度预算额度内</w:t>
            </w:r>
          </w:p>
        </w:tc>
        <w:tc>
          <w:tcPr>
            <w:tcW w:w="2268" w:type="dxa"/>
            <w:vAlign w:val="center"/>
          </w:tcPr>
          <w:p>
            <w:pPr>
              <w:pStyle w:val="12"/>
            </w:pPr>
            <w:r>
              <w:t>≤2.3万元</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促进社会稳定和谐</w:t>
            </w:r>
          </w:p>
        </w:tc>
        <w:tc>
          <w:tcPr>
            <w:tcW w:w="5386" w:type="dxa"/>
            <w:vAlign w:val="center"/>
          </w:tcPr>
          <w:p>
            <w:pPr>
              <w:pStyle w:val="12"/>
            </w:pPr>
            <w:r>
              <w:t>通过对矽肺病的补贴，化解底层矛盾，促进社会和谐稳定</w:t>
            </w:r>
          </w:p>
        </w:tc>
        <w:tc>
          <w:tcPr>
            <w:tcW w:w="2268" w:type="dxa"/>
            <w:vAlign w:val="center"/>
          </w:tcPr>
          <w:p>
            <w:pPr>
              <w:pStyle w:val="12"/>
            </w:pPr>
            <w:r>
              <w:t>≥1人</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增加矽肺病患者个人和家庭收入</w:t>
            </w:r>
          </w:p>
        </w:tc>
        <w:tc>
          <w:tcPr>
            <w:tcW w:w="5386" w:type="dxa"/>
            <w:vAlign w:val="center"/>
          </w:tcPr>
          <w:p>
            <w:pPr>
              <w:pStyle w:val="12"/>
            </w:pPr>
            <w:r>
              <w:t>增加矽肺病患者个人和家庭收入</w:t>
            </w:r>
          </w:p>
          <w:p>
            <w:pPr>
              <w:pStyle w:val="12"/>
            </w:pPr>
          </w:p>
        </w:tc>
        <w:tc>
          <w:tcPr>
            <w:tcW w:w="2268" w:type="dxa"/>
            <w:vAlign w:val="center"/>
          </w:tcPr>
          <w:p>
            <w:pPr>
              <w:pStyle w:val="12"/>
            </w:pPr>
            <w:r>
              <w:t>≥2.3万元</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≥95%</w:t>
            </w:r>
          </w:p>
        </w:tc>
        <w:tc>
          <w:tcPr>
            <w:tcW w:w="1276" w:type="dxa"/>
            <w:vAlign w:val="center"/>
          </w:tcPr>
          <w:p>
            <w:pPr>
              <w:pStyle w:val="12"/>
            </w:pPr>
            <w:r>
              <w:t>年初计划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14、矽肺病人员生活困难补助绩效目标表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13032126P00011510137C</w:t>
            </w:r>
          </w:p>
        </w:tc>
        <w:tc>
          <w:tcPr>
            <w:tcW w:w="2835" w:type="dxa"/>
            <w:vAlign w:val="center"/>
          </w:tcPr>
          <w:p>
            <w:pPr>
              <w:pStyle w:val="10"/>
            </w:pPr>
            <w:r>
              <w:t>项目名称</w:t>
            </w:r>
          </w:p>
        </w:tc>
        <w:tc>
          <w:tcPr>
            <w:tcW w:w="6095" w:type="dxa"/>
            <w:gridSpan w:val="3"/>
            <w:vAlign w:val="center"/>
          </w:tcPr>
          <w:p>
            <w:pPr>
              <w:pStyle w:val="12"/>
            </w:pPr>
            <w:r>
              <w:t>矽肺病人员生活困难补助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0.86</w:t>
            </w:r>
          </w:p>
        </w:tc>
        <w:tc>
          <w:tcPr>
            <w:tcW w:w="2835" w:type="dxa"/>
            <w:vAlign w:val="center"/>
          </w:tcPr>
          <w:p>
            <w:pPr>
              <w:pStyle w:val="10"/>
            </w:pPr>
            <w:r>
              <w:t>其中：财政    资金</w:t>
            </w:r>
          </w:p>
        </w:tc>
        <w:tc>
          <w:tcPr>
            <w:tcW w:w="2551" w:type="dxa"/>
            <w:vAlign w:val="center"/>
          </w:tcPr>
          <w:p>
            <w:pPr>
              <w:pStyle w:val="12"/>
            </w:pPr>
            <w:r>
              <w:t>0.86</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年初预算安排0.864万元，其中财政资金0.864万元，主要用于矽肺病患者个人和家庭生活困难补助。</w:t>
            </w:r>
            <w:r>
              <w:tab/>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1.通过稳控不稳定群体，确保基层社会稳定。</w:t>
            </w:r>
            <w:r>
              <w:tab/>
            </w:r>
            <w:r>
              <w:tab/>
            </w:r>
            <w:r>
              <w:tab/>
            </w:r>
            <w:r>
              <w:tab/>
            </w:r>
            <w:r>
              <w:tab/>
            </w:r>
            <w:r>
              <w:tab/>
            </w:r>
            <w:r>
              <w:tab/>
            </w:r>
            <w:r>
              <w:tab/>
            </w:r>
            <w:r>
              <w:tab/>
            </w:r>
            <w:r>
              <w:tab/>
            </w:r>
            <w:r>
              <w:tab/>
            </w:r>
            <w:r>
              <w:tab/>
            </w:r>
          </w:p>
          <w:p>
            <w:pPr>
              <w:pStyle w:val="12"/>
            </w:pPr>
            <w:r>
              <w:tab/>
            </w:r>
            <w:r>
              <w:tab/>
            </w:r>
            <w:r>
              <w:tab/>
            </w:r>
            <w:r>
              <w:tab/>
            </w:r>
            <w:r>
              <w:tab/>
            </w:r>
            <w:r>
              <w:tab/>
            </w:r>
            <w:r>
              <w:tab/>
            </w:r>
            <w:r>
              <w:tab/>
            </w:r>
            <w:r>
              <w:tab/>
            </w:r>
            <w:r>
              <w:tab/>
            </w:r>
          </w:p>
          <w:p>
            <w:pPr>
              <w:pStyle w:val="12"/>
            </w:pPr>
            <w:r>
              <w:tab/>
            </w:r>
            <w:r>
              <w:tab/>
            </w:r>
            <w:r>
              <w:tab/>
            </w:r>
            <w:r>
              <w:tab/>
            </w:r>
            <w:r>
              <w:tab/>
            </w:r>
            <w:r>
              <w:tab/>
            </w:r>
          </w:p>
          <w:p>
            <w:pPr>
              <w:pStyle w:val="12"/>
            </w:pPr>
          </w:p>
          <w:p>
            <w:pPr>
              <w:pStyle w:val="12"/>
            </w:pPr>
            <w:r>
              <w:t>2.通过对矽肺病人发放生活补助，保障病人基本生活。</w:t>
            </w:r>
            <w:r>
              <w:tab/>
            </w:r>
            <w:r>
              <w:tab/>
            </w:r>
            <w:r>
              <w:tab/>
            </w:r>
            <w:r>
              <w:tab/>
            </w:r>
            <w:r>
              <w:tab/>
            </w:r>
            <w:r>
              <w:tab/>
            </w:r>
          </w:p>
          <w:p>
            <w:pPr>
              <w:pStyle w:val="12"/>
            </w:pPr>
            <w:r>
              <w:tab/>
            </w:r>
            <w:r>
              <w:tab/>
            </w:r>
            <w:r>
              <w:tab/>
            </w:r>
            <w:r>
              <w:tab/>
            </w:r>
            <w:r>
              <w:tab/>
            </w:r>
            <w:r>
              <w:tab/>
            </w:r>
          </w:p>
          <w:p>
            <w:pPr>
              <w:pStyle w:val="12"/>
            </w:pPr>
            <w:r>
              <w:tab/>
            </w:r>
            <w:r>
              <w:tab/>
            </w:r>
            <w:r>
              <w:tab/>
            </w:r>
            <w:r>
              <w:tab/>
            </w:r>
            <w:r>
              <w:tab/>
            </w:r>
            <w:r>
              <w:tab/>
            </w:r>
          </w:p>
          <w:p>
            <w:pPr>
              <w:pStyle w:val="12"/>
            </w:pPr>
            <w:r>
              <w:tab/>
            </w:r>
            <w:r>
              <w:tab/>
            </w:r>
            <w:r>
              <w:tab/>
            </w:r>
            <w:r>
              <w:tab/>
            </w:r>
            <w:r>
              <w:t>"</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补助人数</w:t>
            </w:r>
          </w:p>
        </w:tc>
        <w:tc>
          <w:tcPr>
            <w:tcW w:w="5386" w:type="dxa"/>
            <w:vAlign w:val="center"/>
          </w:tcPr>
          <w:p>
            <w:pPr>
              <w:pStyle w:val="12"/>
            </w:pPr>
            <w:r>
              <w:t>已认定伤残等级待遇矽肺病人数</w:t>
            </w:r>
          </w:p>
        </w:tc>
        <w:tc>
          <w:tcPr>
            <w:tcW w:w="2268" w:type="dxa"/>
            <w:vAlign w:val="center"/>
          </w:tcPr>
          <w:p>
            <w:pPr>
              <w:pStyle w:val="12"/>
            </w:pPr>
            <w:r>
              <w:t>2人</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核实次数</w:t>
            </w:r>
          </w:p>
        </w:tc>
        <w:tc>
          <w:tcPr>
            <w:tcW w:w="5386" w:type="dxa"/>
            <w:vAlign w:val="center"/>
          </w:tcPr>
          <w:p>
            <w:pPr>
              <w:pStyle w:val="12"/>
            </w:pPr>
            <w:r>
              <w:t>已认定伤残等级待遇矽肺病人数核实次数</w:t>
            </w:r>
          </w:p>
        </w:tc>
        <w:tc>
          <w:tcPr>
            <w:tcW w:w="2268" w:type="dxa"/>
            <w:vAlign w:val="center"/>
          </w:tcPr>
          <w:p>
            <w:pPr>
              <w:pStyle w:val="12"/>
            </w:pPr>
            <w:r>
              <w:t>≥1次/年</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资金发放到位率（%）</w:t>
            </w:r>
          </w:p>
        </w:tc>
        <w:tc>
          <w:tcPr>
            <w:tcW w:w="5386" w:type="dxa"/>
            <w:vAlign w:val="center"/>
          </w:tcPr>
          <w:p>
            <w:pPr>
              <w:pStyle w:val="12"/>
            </w:pPr>
            <w:r>
              <w:t>资金待遇按时足额发放人数占应发放人数的比率</w:t>
            </w:r>
          </w:p>
        </w:tc>
        <w:tc>
          <w:tcPr>
            <w:tcW w:w="2268" w:type="dxa"/>
            <w:vAlign w:val="center"/>
          </w:tcPr>
          <w:p>
            <w:pPr>
              <w:pStyle w:val="12"/>
            </w:pPr>
            <w:r>
              <w:t>100%</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认定准确率</w:t>
            </w:r>
          </w:p>
        </w:tc>
        <w:tc>
          <w:tcPr>
            <w:tcW w:w="5386" w:type="dxa"/>
            <w:vAlign w:val="center"/>
          </w:tcPr>
          <w:p>
            <w:pPr>
              <w:pStyle w:val="12"/>
            </w:pPr>
            <w:r>
              <w:t>认定伤残待遇矽肺病人员准确率</w:t>
            </w:r>
          </w:p>
        </w:tc>
        <w:tc>
          <w:tcPr>
            <w:tcW w:w="2268" w:type="dxa"/>
            <w:vAlign w:val="center"/>
          </w:tcPr>
          <w:p>
            <w:pPr>
              <w:pStyle w:val="12"/>
            </w:pPr>
            <w:r>
              <w:t>100%</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发放标准准确率</w:t>
            </w:r>
          </w:p>
        </w:tc>
        <w:tc>
          <w:tcPr>
            <w:tcW w:w="5386" w:type="dxa"/>
            <w:vAlign w:val="center"/>
          </w:tcPr>
          <w:p>
            <w:pPr>
              <w:pStyle w:val="12"/>
            </w:pPr>
            <w:r>
              <w:t>按照相关文件标准发放标准准确率</w:t>
            </w:r>
          </w:p>
        </w:tc>
        <w:tc>
          <w:tcPr>
            <w:tcW w:w="2268" w:type="dxa"/>
            <w:vAlign w:val="center"/>
          </w:tcPr>
          <w:p>
            <w:pPr>
              <w:pStyle w:val="12"/>
            </w:pPr>
            <w:r>
              <w:t>100%</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资金发放及时性</w:t>
            </w:r>
          </w:p>
        </w:tc>
        <w:tc>
          <w:tcPr>
            <w:tcW w:w="5386" w:type="dxa"/>
            <w:vAlign w:val="center"/>
          </w:tcPr>
          <w:p>
            <w:pPr>
              <w:pStyle w:val="12"/>
            </w:pPr>
            <w:r>
              <w:t>收到专项资金后拨付到救助对象手中的时效</w:t>
            </w:r>
          </w:p>
        </w:tc>
        <w:tc>
          <w:tcPr>
            <w:tcW w:w="2268" w:type="dxa"/>
            <w:vAlign w:val="center"/>
          </w:tcPr>
          <w:p>
            <w:pPr>
              <w:pStyle w:val="12"/>
            </w:pPr>
            <w:r>
              <w:t>≤30天</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每人每年发放标准</w:t>
            </w:r>
          </w:p>
        </w:tc>
        <w:tc>
          <w:tcPr>
            <w:tcW w:w="5386" w:type="dxa"/>
            <w:vAlign w:val="center"/>
          </w:tcPr>
          <w:p>
            <w:pPr>
              <w:pStyle w:val="12"/>
            </w:pPr>
            <w:r>
              <w:t>支付已认定伤残等级待遇矽肺病的生活补助</w:t>
            </w:r>
          </w:p>
        </w:tc>
        <w:tc>
          <w:tcPr>
            <w:tcW w:w="2268" w:type="dxa"/>
            <w:vAlign w:val="center"/>
          </w:tcPr>
          <w:p>
            <w:pPr>
              <w:pStyle w:val="12"/>
            </w:pPr>
            <w:r>
              <w:t>≤0.86万元</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促进社会稳定和谐</w:t>
            </w:r>
          </w:p>
        </w:tc>
        <w:tc>
          <w:tcPr>
            <w:tcW w:w="5386" w:type="dxa"/>
            <w:vAlign w:val="center"/>
          </w:tcPr>
          <w:p>
            <w:pPr>
              <w:pStyle w:val="12"/>
            </w:pPr>
            <w:r>
              <w:t>通过对矽肺病的补贴，化解底层矛盾，促进社会和谐稳定</w:t>
            </w:r>
          </w:p>
        </w:tc>
        <w:tc>
          <w:tcPr>
            <w:tcW w:w="2268" w:type="dxa"/>
            <w:vAlign w:val="center"/>
          </w:tcPr>
          <w:p>
            <w:pPr>
              <w:pStyle w:val="12"/>
            </w:pPr>
            <w:r>
              <w:t>≥2人</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增加矽肺病人的经济收入</w:t>
            </w:r>
          </w:p>
        </w:tc>
        <w:tc>
          <w:tcPr>
            <w:tcW w:w="5386" w:type="dxa"/>
            <w:vAlign w:val="center"/>
          </w:tcPr>
          <w:p>
            <w:pPr>
              <w:pStyle w:val="12"/>
            </w:pPr>
            <w:r>
              <w:t>增加矽肺病人的经济收入</w:t>
            </w:r>
          </w:p>
        </w:tc>
        <w:tc>
          <w:tcPr>
            <w:tcW w:w="2268" w:type="dxa"/>
            <w:vAlign w:val="center"/>
          </w:tcPr>
          <w:p>
            <w:pPr>
              <w:pStyle w:val="12"/>
            </w:pPr>
            <w:r>
              <w:t>≥8640元</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救助对象满意度（%）</w:t>
            </w:r>
          </w:p>
        </w:tc>
        <w:tc>
          <w:tcPr>
            <w:tcW w:w="5386" w:type="dxa"/>
            <w:vAlign w:val="center"/>
          </w:tcPr>
          <w:p>
            <w:pPr>
              <w:pStyle w:val="12"/>
            </w:pPr>
            <w:r>
              <w:t>问卷调查中，满意和较满意的救助对象数量占调研对象总数的比率</w:t>
            </w:r>
          </w:p>
        </w:tc>
        <w:tc>
          <w:tcPr>
            <w:tcW w:w="2268" w:type="dxa"/>
            <w:vAlign w:val="center"/>
          </w:tcPr>
          <w:p>
            <w:pPr>
              <w:pStyle w:val="12"/>
            </w:pPr>
            <w:r>
              <w:t>≥90%</w:t>
            </w:r>
          </w:p>
        </w:tc>
        <w:tc>
          <w:tcPr>
            <w:tcW w:w="1276" w:type="dxa"/>
            <w:vAlign w:val="center"/>
          </w:tcPr>
          <w:p>
            <w:pPr>
              <w:pStyle w:val="12"/>
            </w:pPr>
            <w:r>
              <w:t>年初计划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15、乡村振兴工作经费绩效目标表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13032126P00328310172G</w:t>
            </w:r>
          </w:p>
        </w:tc>
        <w:tc>
          <w:tcPr>
            <w:tcW w:w="2835" w:type="dxa"/>
            <w:vAlign w:val="center"/>
          </w:tcPr>
          <w:p>
            <w:pPr>
              <w:pStyle w:val="10"/>
            </w:pPr>
            <w:r>
              <w:t>项目名称</w:t>
            </w:r>
          </w:p>
        </w:tc>
        <w:tc>
          <w:tcPr>
            <w:tcW w:w="6095" w:type="dxa"/>
            <w:gridSpan w:val="3"/>
            <w:vAlign w:val="center"/>
          </w:tcPr>
          <w:p>
            <w:pPr>
              <w:pStyle w:val="12"/>
            </w:pPr>
            <w:r>
              <w:t>乡村振兴工作经费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w:t>
            </w:r>
          </w:p>
        </w:tc>
        <w:tc>
          <w:tcPr>
            <w:tcW w:w="2835" w:type="dxa"/>
            <w:vAlign w:val="center"/>
          </w:tcPr>
          <w:p>
            <w:pPr>
              <w:pStyle w:val="10"/>
            </w:pPr>
            <w:r>
              <w:t>其中：财政    资金</w:t>
            </w:r>
          </w:p>
        </w:tc>
        <w:tc>
          <w:tcPr>
            <w:tcW w:w="2551" w:type="dxa"/>
            <w:vAlign w:val="center"/>
          </w:tcPr>
          <w:p>
            <w:pPr>
              <w:pStyle w:val="12"/>
            </w:pPr>
            <w:r>
              <w:t>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年初预算安排1万元，其中财政资金1万元，主要用于乡村振兴、巩固拓展脱贫攻坚成果工作支出</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1.通过下乡开展结对帮扶、完善档案等工作，保障扶贫工作的正常进行。</w:t>
            </w:r>
            <w:r>
              <w:tab/>
            </w:r>
            <w:r>
              <w:tab/>
            </w:r>
            <w:r>
              <w:tab/>
            </w:r>
            <w:r>
              <w:tab/>
            </w:r>
            <w:r>
              <w:tab/>
            </w:r>
            <w:r>
              <w:tab/>
            </w:r>
            <w:r>
              <w:tab/>
            </w:r>
            <w:r>
              <w:tab/>
            </w:r>
            <w:r>
              <w:tab/>
            </w:r>
            <w:r>
              <w:tab/>
            </w:r>
            <w:r>
              <w:tab/>
            </w:r>
            <w:r>
              <w:tab/>
            </w:r>
          </w:p>
          <w:p>
            <w:pPr>
              <w:pStyle w:val="12"/>
            </w:pPr>
            <w:r>
              <w:tab/>
            </w:r>
            <w:r>
              <w:tab/>
            </w:r>
            <w:r>
              <w:tab/>
            </w:r>
            <w:r>
              <w:tab/>
            </w:r>
            <w:r>
              <w:tab/>
            </w:r>
            <w:r>
              <w:tab/>
            </w:r>
          </w:p>
          <w:p>
            <w:pPr>
              <w:pStyle w:val="12"/>
            </w:pPr>
            <w:r>
              <w:tab/>
            </w:r>
            <w:r>
              <w:tab/>
            </w:r>
            <w:r>
              <w:tab/>
            </w:r>
            <w:r>
              <w:tab/>
            </w:r>
            <w:r>
              <w:tab/>
            </w:r>
            <w:r>
              <w:tab/>
            </w:r>
          </w:p>
          <w:p>
            <w:pPr>
              <w:pStyle w:val="12"/>
            </w:pPr>
            <w:r>
              <w:tab/>
            </w:r>
            <w:r>
              <w:tab/>
            </w:r>
            <w:r>
              <w:tab/>
            </w:r>
            <w:r>
              <w:tab/>
            </w:r>
            <w:r>
              <w:tab/>
            </w:r>
            <w:r>
              <w:tab/>
            </w:r>
          </w:p>
          <w:p>
            <w:pPr>
              <w:pStyle w:val="12"/>
            </w:pPr>
          </w:p>
          <w:p>
            <w:pPr>
              <w:pStyle w:val="12"/>
            </w:pPr>
            <w:r>
              <w:t>2.通过扶贫入户走访、慰问宣传，确保按时完成脱贫攻坚任务提供了有力保障。</w:t>
            </w:r>
            <w:r>
              <w:tab/>
            </w:r>
            <w:r>
              <w:tab/>
            </w:r>
            <w:r>
              <w:tab/>
            </w:r>
            <w:r>
              <w:tab/>
            </w:r>
            <w:r>
              <w:tab/>
            </w:r>
            <w:r>
              <w:tab/>
            </w:r>
          </w:p>
          <w:p>
            <w:pPr>
              <w:pStyle w:val="12"/>
            </w:pPr>
            <w:r>
              <w:tab/>
            </w:r>
            <w:r>
              <w:tab/>
            </w:r>
            <w:r>
              <w:tab/>
            </w:r>
            <w:r>
              <w:tab/>
            </w:r>
            <w:r>
              <w:tab/>
            </w:r>
            <w:r>
              <w:tab/>
            </w:r>
            <w:r>
              <w:tab/>
            </w:r>
            <w:r>
              <w:tab/>
            </w:r>
            <w:r>
              <w:tab/>
            </w:r>
            <w:r>
              <w:tab/>
            </w:r>
          </w:p>
          <w:p>
            <w:pPr>
              <w:pStyle w:val="12"/>
            </w:pPr>
            <w:r>
              <w:tab/>
            </w:r>
            <w:r>
              <w:tab/>
            </w:r>
            <w:r>
              <w:tab/>
            </w:r>
            <w:r>
              <w:tab/>
            </w:r>
            <w:r>
              <w:tab/>
            </w:r>
            <w:r>
              <w:tab/>
            </w:r>
          </w:p>
          <w:p>
            <w:pPr>
              <w:pStyle w:val="12"/>
            </w:pP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贫困村脱贫出列数（个）</w:t>
            </w:r>
          </w:p>
        </w:tc>
        <w:tc>
          <w:tcPr>
            <w:tcW w:w="5386" w:type="dxa"/>
            <w:vAlign w:val="center"/>
          </w:tcPr>
          <w:p>
            <w:pPr>
              <w:pStyle w:val="12"/>
            </w:pPr>
            <w:r>
              <w:t>建档立卡贫困村脱贫出列数量</w:t>
            </w:r>
          </w:p>
        </w:tc>
        <w:tc>
          <w:tcPr>
            <w:tcW w:w="2268" w:type="dxa"/>
            <w:vAlign w:val="center"/>
          </w:tcPr>
          <w:p>
            <w:pPr>
              <w:pStyle w:val="12"/>
            </w:pPr>
            <w:r>
              <w:t>≥3个</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农村脱贫人口比率</w:t>
            </w:r>
          </w:p>
        </w:tc>
        <w:tc>
          <w:tcPr>
            <w:tcW w:w="5386" w:type="dxa"/>
            <w:vAlign w:val="center"/>
          </w:tcPr>
          <w:p>
            <w:pPr>
              <w:pStyle w:val="12"/>
            </w:pPr>
            <w:r>
              <w:t>年度计划脱贫人口数量占贫困人口总数的比率</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工作及时率</w:t>
            </w:r>
          </w:p>
        </w:tc>
        <w:tc>
          <w:tcPr>
            <w:tcW w:w="5386" w:type="dxa"/>
            <w:vAlign w:val="center"/>
          </w:tcPr>
          <w:p>
            <w:pPr>
              <w:pStyle w:val="12"/>
            </w:pPr>
            <w:r>
              <w:t>各项工作按年度计划完成</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扶贫工作交通费支出</w:t>
            </w:r>
          </w:p>
        </w:tc>
        <w:tc>
          <w:tcPr>
            <w:tcW w:w="5386" w:type="dxa"/>
            <w:vAlign w:val="center"/>
          </w:tcPr>
          <w:p>
            <w:pPr>
              <w:pStyle w:val="12"/>
            </w:pPr>
            <w:r>
              <w:t>下乡扶贫的租车等交通费用支出</w:t>
            </w:r>
          </w:p>
        </w:tc>
        <w:tc>
          <w:tcPr>
            <w:tcW w:w="2268" w:type="dxa"/>
            <w:vAlign w:val="center"/>
          </w:tcPr>
          <w:p>
            <w:pPr>
              <w:pStyle w:val="12"/>
            </w:pPr>
            <w:r>
              <w:t>≤0.6万元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扶贫工作办公费支出</w:t>
            </w:r>
          </w:p>
        </w:tc>
        <w:tc>
          <w:tcPr>
            <w:tcW w:w="5386" w:type="dxa"/>
            <w:vAlign w:val="center"/>
          </w:tcPr>
          <w:p>
            <w:pPr>
              <w:pStyle w:val="12"/>
            </w:pPr>
            <w:r>
              <w:t>用于下乡扶贫工作办公经费支出</w:t>
            </w:r>
          </w:p>
        </w:tc>
        <w:tc>
          <w:tcPr>
            <w:tcW w:w="2268" w:type="dxa"/>
            <w:vAlign w:val="center"/>
          </w:tcPr>
          <w:p>
            <w:pPr>
              <w:pStyle w:val="12"/>
            </w:pPr>
            <w:r>
              <w:t>≤0.2万元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扶贫慰问支出</w:t>
            </w:r>
          </w:p>
        </w:tc>
        <w:tc>
          <w:tcPr>
            <w:tcW w:w="5386" w:type="dxa"/>
            <w:vAlign w:val="center"/>
          </w:tcPr>
          <w:p>
            <w:pPr>
              <w:pStyle w:val="12"/>
            </w:pPr>
            <w:r>
              <w:t>用于下乡扶贫慰问支出</w:t>
            </w:r>
          </w:p>
        </w:tc>
        <w:tc>
          <w:tcPr>
            <w:tcW w:w="2268" w:type="dxa"/>
            <w:vAlign w:val="center"/>
          </w:tcPr>
          <w:p>
            <w:pPr>
              <w:pStyle w:val="12"/>
            </w:pPr>
            <w:r>
              <w:t>≤0.2万元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扶贫保障工作完成</w:t>
            </w:r>
          </w:p>
        </w:tc>
        <w:tc>
          <w:tcPr>
            <w:tcW w:w="5386" w:type="dxa"/>
            <w:vAlign w:val="center"/>
          </w:tcPr>
          <w:p>
            <w:pPr>
              <w:pStyle w:val="12"/>
            </w:pPr>
            <w:r>
              <w:t>反应保障脱贫工作的正常运行，解决下乡扶贫的后勤问题</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贫困村农民人均纯收入增长率（%）</w:t>
            </w:r>
          </w:p>
        </w:tc>
        <w:tc>
          <w:tcPr>
            <w:tcW w:w="5386" w:type="dxa"/>
            <w:vAlign w:val="center"/>
          </w:tcPr>
          <w:p>
            <w:pPr>
              <w:pStyle w:val="12"/>
            </w:pPr>
            <w:r>
              <w:t>贫困村农民人均纯收入的同比增长比率</w:t>
            </w:r>
          </w:p>
        </w:tc>
        <w:tc>
          <w:tcPr>
            <w:tcW w:w="2268" w:type="dxa"/>
            <w:vAlign w:val="center"/>
          </w:tcPr>
          <w:p>
            <w:pPr>
              <w:pStyle w:val="12"/>
            </w:pPr>
            <w:r>
              <w:t>≥20%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被帮扶贫困人员满意度</w:t>
            </w:r>
          </w:p>
        </w:tc>
        <w:tc>
          <w:tcPr>
            <w:tcW w:w="5386" w:type="dxa"/>
            <w:vAlign w:val="center"/>
          </w:tcPr>
          <w:p>
            <w:pPr>
              <w:pStyle w:val="12"/>
            </w:pPr>
            <w:r>
              <w:t>被帮扶贫困人员对扶贫工作的满意度</w:t>
            </w:r>
          </w:p>
        </w:tc>
        <w:tc>
          <w:tcPr>
            <w:tcW w:w="2268" w:type="dxa"/>
            <w:vAlign w:val="center"/>
          </w:tcPr>
          <w:p>
            <w:pPr>
              <w:pStyle w:val="12"/>
            </w:pPr>
            <w:r>
              <w:t>≥90%</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16、信访工作经费绩效目标表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13032126P00333710081R</w:t>
            </w:r>
          </w:p>
        </w:tc>
        <w:tc>
          <w:tcPr>
            <w:tcW w:w="2835" w:type="dxa"/>
            <w:vAlign w:val="center"/>
          </w:tcPr>
          <w:p>
            <w:pPr>
              <w:pStyle w:val="10"/>
            </w:pPr>
            <w:r>
              <w:t>项目名称</w:t>
            </w:r>
          </w:p>
        </w:tc>
        <w:tc>
          <w:tcPr>
            <w:tcW w:w="6095" w:type="dxa"/>
            <w:gridSpan w:val="3"/>
            <w:vAlign w:val="center"/>
          </w:tcPr>
          <w:p>
            <w:pPr>
              <w:pStyle w:val="12"/>
            </w:pPr>
            <w:r>
              <w:t>信访工作经费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w:t>
            </w:r>
          </w:p>
        </w:tc>
        <w:tc>
          <w:tcPr>
            <w:tcW w:w="2835" w:type="dxa"/>
            <w:vAlign w:val="center"/>
          </w:tcPr>
          <w:p>
            <w:pPr>
              <w:pStyle w:val="10"/>
            </w:pPr>
            <w:r>
              <w:t>其中：财政    资金</w:t>
            </w:r>
          </w:p>
        </w:tc>
        <w:tc>
          <w:tcPr>
            <w:tcW w:w="2551" w:type="dxa"/>
            <w:vAlign w:val="center"/>
          </w:tcPr>
          <w:p>
            <w:pPr>
              <w:pStyle w:val="12"/>
            </w:pPr>
            <w:r>
              <w:t>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年初预算安排3万元，其中财政资金3万元，主要用于信访维稳工作办公费、差旅费等支出。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1.通过加强法制宣传教育、提高公民的法律意识和素质，促进群众知法、懂法和守法。</w:t>
            </w:r>
            <w:r>
              <w:tab/>
            </w:r>
            <w:r>
              <w:tab/>
            </w:r>
            <w:r>
              <w:tab/>
            </w:r>
            <w:r>
              <w:tab/>
            </w:r>
            <w:r>
              <w:tab/>
            </w:r>
            <w:r>
              <w:tab/>
            </w:r>
          </w:p>
          <w:p>
            <w:pPr>
              <w:pStyle w:val="12"/>
            </w:pPr>
            <w:r>
              <w:tab/>
            </w:r>
            <w:r>
              <w:tab/>
            </w:r>
            <w:r>
              <w:tab/>
            </w:r>
            <w:r>
              <w:tab/>
            </w:r>
            <w:r>
              <w:tab/>
            </w:r>
            <w:r>
              <w:tab/>
            </w:r>
          </w:p>
          <w:p>
            <w:pPr>
              <w:pStyle w:val="12"/>
            </w:pPr>
            <w:r>
              <w:tab/>
            </w:r>
            <w:r>
              <w:tab/>
            </w:r>
            <w:r>
              <w:tab/>
            </w:r>
            <w:r>
              <w:tab/>
            </w:r>
            <w:r>
              <w:tab/>
            </w:r>
            <w:r>
              <w:tab/>
            </w:r>
          </w:p>
          <w:p>
            <w:pPr>
              <w:pStyle w:val="12"/>
            </w:pPr>
            <w:r>
              <w:tab/>
            </w:r>
            <w:r>
              <w:tab/>
            </w:r>
            <w:r>
              <w:tab/>
            </w:r>
            <w:r>
              <w:tab/>
            </w:r>
            <w:r>
              <w:tab/>
            </w:r>
            <w:r>
              <w:tab/>
            </w:r>
          </w:p>
          <w:p>
            <w:pPr>
              <w:pStyle w:val="12"/>
            </w:pPr>
            <w:r>
              <w:tab/>
            </w:r>
            <w:r>
              <w:tab/>
            </w:r>
            <w:r>
              <w:tab/>
            </w:r>
            <w:r>
              <w:tab/>
            </w:r>
            <w:r>
              <w:tab/>
            </w:r>
            <w:r>
              <w:tab/>
            </w:r>
          </w:p>
          <w:p>
            <w:pPr>
              <w:pStyle w:val="12"/>
            </w:pPr>
            <w:r>
              <w:tab/>
            </w:r>
            <w:r>
              <w:tab/>
            </w:r>
            <w:r>
              <w:tab/>
            </w:r>
            <w:r>
              <w:tab/>
            </w:r>
            <w:r>
              <w:tab/>
            </w:r>
          </w:p>
          <w:p>
            <w:pPr>
              <w:pStyle w:val="12"/>
            </w:pPr>
          </w:p>
          <w:p>
            <w:pPr>
              <w:pStyle w:val="12"/>
            </w:pPr>
            <w:r>
              <w:t>2.通过加强法制宣传教育、提高公民的法律意识和素质，促进群众知法、懂法和守法。</w:t>
            </w:r>
            <w:r>
              <w:tab/>
            </w:r>
            <w:r>
              <w:tab/>
            </w:r>
            <w:r>
              <w:tab/>
            </w:r>
            <w:r>
              <w:tab/>
            </w:r>
            <w:r>
              <w:tab/>
            </w:r>
            <w:r>
              <w:tab/>
            </w:r>
          </w:p>
          <w:p>
            <w:pPr>
              <w:pStyle w:val="12"/>
            </w:pPr>
            <w:r>
              <w:tab/>
            </w:r>
            <w:r>
              <w:tab/>
            </w:r>
            <w:r>
              <w:tab/>
            </w:r>
            <w:r>
              <w:tab/>
            </w:r>
            <w:r>
              <w:tab/>
            </w:r>
            <w:r>
              <w:tab/>
            </w:r>
          </w:p>
          <w:p>
            <w:pPr>
              <w:pStyle w:val="12"/>
            </w:pPr>
            <w:r>
              <w:tab/>
            </w:r>
            <w:r>
              <w:tab/>
            </w:r>
            <w:r>
              <w:tab/>
            </w:r>
            <w:r>
              <w:tab/>
            </w:r>
            <w:r>
              <w:tab/>
            </w:r>
            <w:r>
              <w:tab/>
            </w:r>
          </w:p>
          <w:p>
            <w:pPr>
              <w:pStyle w:val="12"/>
            </w:pPr>
            <w:r>
              <w:tab/>
            </w:r>
            <w:r>
              <w:tab/>
            </w:r>
            <w:r>
              <w:tab/>
            </w:r>
            <w:r>
              <w:tab/>
            </w:r>
            <w:r>
              <w:tab/>
            </w:r>
            <w:r>
              <w:tab/>
            </w:r>
          </w:p>
          <w:p>
            <w:pPr>
              <w:pStyle w:val="12"/>
            </w:pPr>
            <w:r>
              <w:tab/>
            </w:r>
            <w:r>
              <w:tab/>
            </w:r>
            <w:r>
              <w:tab/>
            </w:r>
            <w:r>
              <w:tab/>
            </w:r>
            <w:r>
              <w:tab/>
            </w:r>
            <w:r>
              <w:tab/>
            </w:r>
          </w:p>
          <w:p>
            <w:pPr>
              <w:pStyle w:val="12"/>
            </w:pP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印刷宣传单数量</w:t>
            </w:r>
          </w:p>
        </w:tc>
        <w:tc>
          <w:tcPr>
            <w:tcW w:w="5386" w:type="dxa"/>
            <w:vAlign w:val="center"/>
          </w:tcPr>
          <w:p>
            <w:pPr>
              <w:pStyle w:val="12"/>
            </w:pPr>
            <w:r>
              <w:t>反映印刷宣传单数量</w:t>
            </w:r>
          </w:p>
        </w:tc>
        <w:tc>
          <w:tcPr>
            <w:tcW w:w="2268" w:type="dxa"/>
            <w:vAlign w:val="center"/>
          </w:tcPr>
          <w:p>
            <w:pPr>
              <w:pStyle w:val="12"/>
            </w:pPr>
            <w:r>
              <w:t>≥1000份</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维稳次数</w:t>
            </w:r>
          </w:p>
        </w:tc>
        <w:tc>
          <w:tcPr>
            <w:tcW w:w="5386" w:type="dxa"/>
            <w:vAlign w:val="center"/>
          </w:tcPr>
          <w:p>
            <w:pPr>
              <w:pStyle w:val="12"/>
            </w:pPr>
            <w:r>
              <w:t>反映下乡维稳的次数</w:t>
            </w:r>
          </w:p>
        </w:tc>
        <w:tc>
          <w:tcPr>
            <w:tcW w:w="2268" w:type="dxa"/>
            <w:vAlign w:val="center"/>
          </w:tcPr>
          <w:p>
            <w:pPr>
              <w:pStyle w:val="12"/>
            </w:pPr>
            <w:r>
              <w:t>≥50次</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协调督导事项化解率</w:t>
            </w:r>
          </w:p>
        </w:tc>
        <w:tc>
          <w:tcPr>
            <w:tcW w:w="5386" w:type="dxa"/>
            <w:vAlign w:val="center"/>
          </w:tcPr>
          <w:p>
            <w:pPr>
              <w:pStyle w:val="12"/>
            </w:pPr>
            <w:r>
              <w:t>化解事项占督导事项总数的比率</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工作完成时间</w:t>
            </w:r>
          </w:p>
        </w:tc>
        <w:tc>
          <w:tcPr>
            <w:tcW w:w="5386" w:type="dxa"/>
            <w:vAlign w:val="center"/>
          </w:tcPr>
          <w:p>
            <w:pPr>
              <w:pStyle w:val="12"/>
            </w:pPr>
            <w:r>
              <w:t>各项工作按年度计划完成</w:t>
            </w:r>
          </w:p>
        </w:tc>
        <w:tc>
          <w:tcPr>
            <w:tcW w:w="2268" w:type="dxa"/>
            <w:vAlign w:val="center"/>
          </w:tcPr>
          <w:p>
            <w:pPr>
              <w:pStyle w:val="12"/>
            </w:pPr>
            <w:r>
              <w:t>2025年12月底</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宣传费支出</w:t>
            </w:r>
          </w:p>
        </w:tc>
        <w:tc>
          <w:tcPr>
            <w:tcW w:w="5386" w:type="dxa"/>
            <w:vAlign w:val="center"/>
          </w:tcPr>
          <w:p>
            <w:pPr>
              <w:pStyle w:val="12"/>
            </w:pPr>
            <w:r>
              <w:t>印刷宣传单支出的费用</w:t>
            </w:r>
          </w:p>
        </w:tc>
        <w:tc>
          <w:tcPr>
            <w:tcW w:w="2268" w:type="dxa"/>
            <w:vAlign w:val="center"/>
          </w:tcPr>
          <w:p>
            <w:pPr>
              <w:pStyle w:val="12"/>
            </w:pPr>
            <w:r>
              <w:t>≤0.6万元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差旅费</w:t>
            </w:r>
          </w:p>
        </w:tc>
        <w:tc>
          <w:tcPr>
            <w:tcW w:w="5386" w:type="dxa"/>
            <w:vAlign w:val="center"/>
          </w:tcPr>
          <w:p>
            <w:pPr>
              <w:pStyle w:val="12"/>
            </w:pPr>
            <w:r>
              <w:t>差旅费接信访人返青费用</w:t>
            </w:r>
          </w:p>
        </w:tc>
        <w:tc>
          <w:tcPr>
            <w:tcW w:w="2268" w:type="dxa"/>
            <w:vAlign w:val="center"/>
          </w:tcPr>
          <w:p>
            <w:pPr>
              <w:pStyle w:val="12"/>
            </w:pPr>
            <w:r>
              <w:t>≤2.4万元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“民转刑”命案减少率</w:t>
            </w:r>
          </w:p>
        </w:tc>
        <w:tc>
          <w:tcPr>
            <w:tcW w:w="5386" w:type="dxa"/>
            <w:vAlign w:val="center"/>
          </w:tcPr>
          <w:p>
            <w:pPr>
              <w:pStyle w:val="12"/>
            </w:pPr>
            <w:r>
              <w:t>“民转刑”命案发生数量的减少比率</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立体化社会治安防控体系覆盖率</w:t>
            </w:r>
          </w:p>
        </w:tc>
        <w:tc>
          <w:tcPr>
            <w:tcW w:w="5386" w:type="dxa"/>
            <w:vAlign w:val="center"/>
          </w:tcPr>
          <w:p>
            <w:pPr>
              <w:pStyle w:val="12"/>
            </w:pPr>
            <w:r>
              <w:t>立体化社会治安防控体系在镇村两级的覆盖情况</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群众对综治工作的满意程度</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17、严重精神障碍患者监护人责任险绩效目标表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13032126P00000610054N</w:t>
            </w:r>
          </w:p>
        </w:tc>
        <w:tc>
          <w:tcPr>
            <w:tcW w:w="2835" w:type="dxa"/>
            <w:vAlign w:val="center"/>
          </w:tcPr>
          <w:p>
            <w:pPr>
              <w:pStyle w:val="10"/>
            </w:pPr>
            <w:r>
              <w:t>项目名称</w:t>
            </w:r>
          </w:p>
        </w:tc>
        <w:tc>
          <w:tcPr>
            <w:tcW w:w="6095" w:type="dxa"/>
            <w:gridSpan w:val="3"/>
            <w:vAlign w:val="center"/>
          </w:tcPr>
          <w:p>
            <w:pPr>
              <w:pStyle w:val="12"/>
            </w:pPr>
            <w:r>
              <w:t>严重精神障碍患者监护人责任险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0.39</w:t>
            </w:r>
          </w:p>
        </w:tc>
        <w:tc>
          <w:tcPr>
            <w:tcW w:w="2835" w:type="dxa"/>
            <w:vAlign w:val="center"/>
          </w:tcPr>
          <w:p>
            <w:pPr>
              <w:pStyle w:val="10"/>
            </w:pPr>
            <w:r>
              <w:t>其中：财政    资金</w:t>
            </w:r>
          </w:p>
        </w:tc>
        <w:tc>
          <w:tcPr>
            <w:tcW w:w="2551" w:type="dxa"/>
            <w:vAlign w:val="center"/>
          </w:tcPr>
          <w:p>
            <w:pPr>
              <w:pStyle w:val="12"/>
            </w:pPr>
            <w:r>
              <w:t>0.39</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年初预算安排0.39万元，其中财政资金0.38万元，主要用于精神障碍患者监护人保险费用。</w:t>
            </w:r>
            <w:r>
              <w:tab/>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1.通过为严重精神障碍患者监护人办理相关保险业，预防严重精神障碍患者伤及人身、损坏财物事件发生。</w:t>
            </w:r>
            <w:r>
              <w:tab/>
            </w:r>
            <w:r>
              <w:tab/>
            </w:r>
            <w:r>
              <w:tab/>
            </w:r>
            <w:r>
              <w:tab/>
            </w:r>
            <w:r>
              <w:tab/>
            </w:r>
            <w:r>
              <w:tab/>
            </w:r>
          </w:p>
          <w:p>
            <w:pPr>
              <w:pStyle w:val="12"/>
            </w:pPr>
            <w:r>
              <w:tab/>
            </w:r>
            <w:r>
              <w:tab/>
            </w:r>
            <w:r>
              <w:tab/>
            </w:r>
            <w:r>
              <w:tab/>
            </w:r>
            <w:r>
              <w:tab/>
            </w:r>
            <w:r>
              <w:tab/>
            </w:r>
          </w:p>
          <w:p>
            <w:pPr>
              <w:pStyle w:val="12"/>
            </w:pPr>
            <w:r>
              <w:tab/>
            </w:r>
            <w:r>
              <w:tab/>
            </w:r>
            <w:r>
              <w:tab/>
            </w:r>
            <w:r>
              <w:tab/>
            </w:r>
            <w:r>
              <w:tab/>
            </w:r>
            <w:r>
              <w:tab/>
            </w:r>
          </w:p>
          <w:p>
            <w:pPr>
              <w:pStyle w:val="12"/>
            </w:pPr>
            <w:r>
              <w:tab/>
            </w:r>
            <w:r>
              <w:tab/>
            </w:r>
            <w:r>
              <w:tab/>
            </w:r>
            <w:r>
              <w:tab/>
            </w:r>
            <w:r>
              <w:tab/>
            </w:r>
          </w:p>
          <w:p>
            <w:pPr>
              <w:pStyle w:val="12"/>
            </w:pPr>
            <w:r>
              <w:tab/>
            </w:r>
            <w:r>
              <w:tab/>
            </w:r>
            <w:r>
              <w:tab/>
            </w:r>
            <w:r>
              <w:tab/>
            </w:r>
            <w:r>
              <w:tab/>
            </w:r>
            <w:r>
              <w:tab/>
            </w:r>
          </w:p>
          <w:p>
            <w:pPr>
              <w:pStyle w:val="12"/>
            </w:pPr>
          </w:p>
          <w:p>
            <w:pPr>
              <w:pStyle w:val="12"/>
            </w:pPr>
            <w:r>
              <w:t>2.通过以政府出资投保的方式，减少监护人损失、增强监护人、当事人社会保障，从而化解事后风险。</w:t>
            </w:r>
            <w:r>
              <w:tab/>
            </w:r>
            <w:r>
              <w:tab/>
            </w:r>
            <w:r>
              <w:tab/>
            </w:r>
            <w:r>
              <w:tab/>
            </w:r>
            <w:r>
              <w:tab/>
            </w:r>
            <w:r>
              <w:tab/>
            </w:r>
          </w:p>
          <w:p>
            <w:pPr>
              <w:pStyle w:val="12"/>
            </w:pPr>
            <w:r>
              <w:tab/>
            </w:r>
            <w:r>
              <w:tab/>
            </w:r>
            <w:r>
              <w:tab/>
            </w:r>
            <w:r>
              <w:tab/>
            </w:r>
            <w:r>
              <w:tab/>
            </w:r>
            <w:r>
              <w:tab/>
            </w:r>
          </w:p>
          <w:p>
            <w:pPr>
              <w:pStyle w:val="12"/>
            </w:pPr>
            <w:r>
              <w:tab/>
            </w:r>
            <w:r>
              <w:tab/>
            </w:r>
            <w:r>
              <w:tab/>
            </w:r>
            <w:r>
              <w:tab/>
            </w:r>
            <w:r>
              <w:tab/>
            </w:r>
            <w:r>
              <w:tab/>
            </w:r>
          </w:p>
          <w:p>
            <w:pPr>
              <w:pStyle w:val="12"/>
            </w:pPr>
            <w:r>
              <w:tab/>
            </w:r>
            <w:r>
              <w:tab/>
            </w:r>
            <w:r>
              <w:tab/>
            </w:r>
            <w:r>
              <w:tab/>
            </w:r>
            <w:r>
              <w:tab/>
            </w:r>
            <w:r>
              <w:tab/>
            </w:r>
          </w:p>
          <w:p>
            <w:pPr>
              <w:pStyle w:val="12"/>
            </w:pP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享受保险人数(人)</w:t>
            </w:r>
          </w:p>
        </w:tc>
        <w:tc>
          <w:tcPr>
            <w:tcW w:w="5386" w:type="dxa"/>
            <w:vAlign w:val="center"/>
          </w:tcPr>
          <w:p>
            <w:pPr>
              <w:pStyle w:val="12"/>
            </w:pPr>
            <w:r>
              <w:t>享受严重精神障碍患者监护人责任险的人数</w:t>
            </w:r>
          </w:p>
        </w:tc>
        <w:tc>
          <w:tcPr>
            <w:tcW w:w="2268" w:type="dxa"/>
            <w:vAlign w:val="center"/>
          </w:tcPr>
          <w:p>
            <w:pPr>
              <w:pStyle w:val="12"/>
            </w:pPr>
            <w:r>
              <w:t>39人</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严重精神障碍患者</w:t>
            </w:r>
          </w:p>
        </w:tc>
        <w:tc>
          <w:tcPr>
            <w:tcW w:w="5386" w:type="dxa"/>
            <w:vAlign w:val="center"/>
          </w:tcPr>
          <w:p>
            <w:pPr>
              <w:pStyle w:val="12"/>
            </w:pPr>
            <w:r>
              <w:t>反映严重精神障碍患者人数</w:t>
            </w:r>
          </w:p>
        </w:tc>
        <w:tc>
          <w:tcPr>
            <w:tcW w:w="2268" w:type="dxa"/>
            <w:vAlign w:val="center"/>
          </w:tcPr>
          <w:p>
            <w:pPr>
              <w:pStyle w:val="12"/>
            </w:pPr>
            <w:r>
              <w:t>39人</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参保率</w:t>
            </w:r>
          </w:p>
        </w:tc>
        <w:tc>
          <w:tcPr>
            <w:tcW w:w="5386" w:type="dxa"/>
            <w:vAlign w:val="center"/>
          </w:tcPr>
          <w:p>
            <w:pPr>
              <w:pStyle w:val="12"/>
            </w:pPr>
            <w:r>
              <w:t>已参保人数占应参保人数的比率</w:t>
            </w:r>
          </w:p>
        </w:tc>
        <w:tc>
          <w:tcPr>
            <w:tcW w:w="2268" w:type="dxa"/>
            <w:vAlign w:val="center"/>
          </w:tcPr>
          <w:p>
            <w:pPr>
              <w:pStyle w:val="12"/>
            </w:pPr>
            <w:r>
              <w:t>100%</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审核准确率</w:t>
            </w:r>
          </w:p>
        </w:tc>
        <w:tc>
          <w:tcPr>
            <w:tcW w:w="5386" w:type="dxa"/>
            <w:vAlign w:val="center"/>
          </w:tcPr>
          <w:p>
            <w:pPr>
              <w:pStyle w:val="12"/>
            </w:pPr>
            <w:r>
              <w:t>责任险报销事项审核准确率</w:t>
            </w:r>
          </w:p>
        </w:tc>
        <w:tc>
          <w:tcPr>
            <w:tcW w:w="2268" w:type="dxa"/>
            <w:vAlign w:val="center"/>
          </w:tcPr>
          <w:p>
            <w:pPr>
              <w:pStyle w:val="12"/>
            </w:pPr>
            <w:r>
              <w:t>100%</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办结率</w:t>
            </w:r>
          </w:p>
        </w:tc>
        <w:tc>
          <w:tcPr>
            <w:tcW w:w="5386" w:type="dxa"/>
            <w:vAlign w:val="center"/>
          </w:tcPr>
          <w:p>
            <w:pPr>
              <w:pStyle w:val="12"/>
            </w:pPr>
            <w:r>
              <w:t>责任险报销事项实际在规定时间内及时办结的件数占应在规定时间内及时办结的件数的比率</w:t>
            </w:r>
          </w:p>
        </w:tc>
        <w:tc>
          <w:tcPr>
            <w:tcW w:w="2268" w:type="dxa"/>
            <w:vAlign w:val="center"/>
          </w:tcPr>
          <w:p>
            <w:pPr>
              <w:pStyle w:val="12"/>
            </w:pPr>
            <w:r>
              <w:t>≥95%</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缴纳保险及时率</w:t>
            </w:r>
          </w:p>
        </w:tc>
        <w:tc>
          <w:tcPr>
            <w:tcW w:w="5386" w:type="dxa"/>
            <w:vAlign w:val="center"/>
          </w:tcPr>
          <w:p>
            <w:pPr>
              <w:pStyle w:val="12"/>
            </w:pPr>
            <w:r>
              <w:t>反映及时足额缴纳保险时间</w:t>
            </w:r>
          </w:p>
        </w:tc>
        <w:tc>
          <w:tcPr>
            <w:tcW w:w="2268" w:type="dxa"/>
            <w:vAlign w:val="center"/>
          </w:tcPr>
          <w:p>
            <w:pPr>
              <w:pStyle w:val="12"/>
            </w:pPr>
            <w:r>
              <w:t>2026年10月31日前</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补助标准</w:t>
            </w:r>
          </w:p>
        </w:tc>
        <w:tc>
          <w:tcPr>
            <w:tcW w:w="5386" w:type="dxa"/>
            <w:vAlign w:val="center"/>
          </w:tcPr>
          <w:p>
            <w:pPr>
              <w:pStyle w:val="12"/>
            </w:pPr>
            <w:r>
              <w:t>给予严重精神障碍患者监护人每人每年支付保险的费用</w:t>
            </w:r>
          </w:p>
        </w:tc>
        <w:tc>
          <w:tcPr>
            <w:tcW w:w="2268" w:type="dxa"/>
            <w:vAlign w:val="center"/>
          </w:tcPr>
          <w:p>
            <w:pPr>
              <w:pStyle w:val="12"/>
            </w:pPr>
            <w:r>
              <w:t>100元</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提高监护人保障</w:t>
            </w:r>
          </w:p>
        </w:tc>
        <w:tc>
          <w:tcPr>
            <w:tcW w:w="5386" w:type="dxa"/>
            <w:vAlign w:val="center"/>
          </w:tcPr>
          <w:p>
            <w:pPr>
              <w:pStyle w:val="12"/>
            </w:pPr>
            <w:r>
              <w:t>减少监护人损失、增强监护人、当事人社会保障，从而化解事后风险</w:t>
            </w:r>
          </w:p>
        </w:tc>
        <w:tc>
          <w:tcPr>
            <w:tcW w:w="2268" w:type="dxa"/>
            <w:vAlign w:val="center"/>
          </w:tcPr>
          <w:p>
            <w:pPr>
              <w:pStyle w:val="12"/>
            </w:pPr>
            <w:r>
              <w:t>≥39人</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维护社会稳定</w:t>
            </w:r>
          </w:p>
        </w:tc>
        <w:tc>
          <w:tcPr>
            <w:tcW w:w="5386" w:type="dxa"/>
            <w:vAlign w:val="center"/>
          </w:tcPr>
          <w:p>
            <w:pPr>
              <w:pStyle w:val="12"/>
            </w:pPr>
            <w:r>
              <w:t>减少精神病患者刑事案件发生，提升社会稳定</w:t>
            </w:r>
          </w:p>
        </w:tc>
        <w:tc>
          <w:tcPr>
            <w:tcW w:w="2268" w:type="dxa"/>
            <w:vAlign w:val="center"/>
          </w:tcPr>
          <w:p>
            <w:pPr>
              <w:pStyle w:val="12"/>
            </w:pPr>
            <w:r>
              <w:t>≥10%</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被保险人满意度（%）</w:t>
            </w:r>
          </w:p>
        </w:tc>
        <w:tc>
          <w:tcPr>
            <w:tcW w:w="5386" w:type="dxa"/>
            <w:vAlign w:val="center"/>
          </w:tcPr>
          <w:p>
            <w:pPr>
              <w:pStyle w:val="12"/>
            </w:pPr>
            <w:r>
              <w:t>被保险监护人对保险服务的满意程度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903001青龙满族自治县凤凰山乡人民政府本级</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0.69</w:t>
            </w:r>
          </w:p>
        </w:tc>
        <w:tc>
          <w:tcPr>
            <w:tcW w:w="964" w:type="dxa"/>
            <w:vAlign w:val="center"/>
          </w:tcPr>
          <w:p>
            <w:pPr>
              <w:pStyle w:val="15"/>
            </w:pPr>
            <w:r>
              <w:t>0.69</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青龙满族自治县凤凰山乡人民政府本级小计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0.69</w:t>
            </w:r>
          </w:p>
        </w:tc>
        <w:tc>
          <w:tcPr>
            <w:tcW w:w="964" w:type="dxa"/>
            <w:vAlign w:val="center"/>
          </w:tcPr>
          <w:p>
            <w:pPr>
              <w:pStyle w:val="15"/>
            </w:pPr>
            <w:r>
              <w:t>0.69</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51.18</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批</w:t>
            </w:r>
          </w:p>
        </w:tc>
        <w:tc>
          <w:tcPr>
            <w:tcW w:w="850" w:type="dxa"/>
            <w:vAlign w:val="center"/>
          </w:tcPr>
          <w:p>
            <w:pPr>
              <w:pStyle w:val="11"/>
            </w:pPr>
            <w:r>
              <w:t>30</w:t>
            </w:r>
          </w:p>
        </w:tc>
        <w:tc>
          <w:tcPr>
            <w:tcW w:w="850" w:type="dxa"/>
            <w:vAlign w:val="center"/>
          </w:tcPr>
          <w:p>
            <w:pPr>
              <w:pStyle w:val="11"/>
            </w:pPr>
            <w:r>
              <w:t>0.02</w:t>
            </w:r>
          </w:p>
        </w:tc>
        <w:tc>
          <w:tcPr>
            <w:tcW w:w="964" w:type="dxa"/>
            <w:vAlign w:val="center"/>
          </w:tcPr>
          <w:p>
            <w:pPr>
              <w:pStyle w:val="11"/>
            </w:pPr>
            <w:r>
              <w:t>0.69</w:t>
            </w:r>
          </w:p>
        </w:tc>
        <w:tc>
          <w:tcPr>
            <w:tcW w:w="964" w:type="dxa"/>
            <w:vAlign w:val="center"/>
          </w:tcPr>
          <w:p>
            <w:pPr>
              <w:pStyle w:val="11"/>
            </w:pPr>
            <w:r>
              <w:t>0.69</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0.69</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青龙满族自治县凤凰山乡人民政府本级上年末固定资产金额为1117476.40万元（详见下表）。本年度拟购置固定资产总额为0.00万元，已按要求列入政府采购预算，详见政府采购预算表。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903001青龙满族自治县凤凰山乡人民政府本级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1117476.40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1、房屋（平方米）</w:t>
            </w:r>
          </w:p>
        </w:tc>
        <w:tc>
          <w:tcPr>
            <w:tcW w:w="2835" w:type="dxa"/>
            <w:vAlign w:val="center"/>
          </w:tcPr>
          <w:p>
            <w:pPr>
              <w:pStyle w:val="13"/>
            </w:pPr>
            <w:r>
              <w:t>987.50</w:t>
            </w:r>
          </w:p>
        </w:tc>
        <w:tc>
          <w:tcPr>
            <w:tcW w:w="2835" w:type="dxa"/>
            <w:vAlign w:val="center"/>
          </w:tcPr>
          <w:p>
            <w:pPr>
              <w:pStyle w:val="11"/>
            </w:pPr>
            <w:r>
              <w:t>350000.00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r>
              <w:t>987.50</w:t>
            </w:r>
          </w:p>
        </w:tc>
        <w:tc>
          <w:tcPr>
            <w:tcW w:w="2835" w:type="dxa"/>
            <w:vAlign w:val="center"/>
          </w:tcPr>
          <w:p>
            <w:pPr>
              <w:pStyle w:val="11"/>
            </w:pPr>
            <w:r>
              <w:t>350000.00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1</w:t>
            </w:r>
          </w:p>
        </w:tc>
        <w:tc>
          <w:tcPr>
            <w:tcW w:w="2835" w:type="dxa"/>
            <w:vAlign w:val="center"/>
          </w:tcPr>
          <w:p>
            <w:pPr>
              <w:pStyle w:val="11"/>
            </w:pPr>
            <w:r>
              <w:t>167000.00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4、其他固定资产</w:t>
            </w:r>
          </w:p>
        </w:tc>
        <w:tc>
          <w:tcPr>
            <w:tcW w:w="2835" w:type="dxa"/>
            <w:vAlign w:val="center"/>
          </w:tcPr>
          <w:p>
            <w:pPr>
              <w:pStyle w:val="13"/>
            </w:pPr>
            <w:r>
              <w:t>1</w:t>
            </w:r>
          </w:p>
        </w:tc>
        <w:tc>
          <w:tcPr>
            <w:tcW w:w="2835" w:type="dxa"/>
            <w:vAlign w:val="center"/>
          </w:tcPr>
          <w:p>
            <w:pPr>
              <w:pStyle w:val="11"/>
            </w:pPr>
            <w:r>
              <w:t>600476.40</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63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64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F17E40"/>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68</Pages>
  <Words>18463</Words>
  <Characters>22475</Characters>
  <TotalTime>0</TotalTime>
  <ScaleCrop>false</ScaleCrop>
  <LinksUpToDate>false</LinksUpToDate>
  <CharactersWithSpaces>23650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2026-02-04T13:30:00Z</dcterms:created>
  <dc:creator>Administrator</dc:creator>
  <cp:lastModifiedBy>Administrator</cp:lastModifiedBy>
  <dcterms:modified xsi:type="dcterms:W3CDTF">2026-02-13T03:04:58Z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54E90085FD5E47A3B4A67D0857BA1690</vt:lpwstr>
  </property>
</Properties>
</file>