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99D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ascii="宋体" w:hAnsi="宋体" w:eastAsia="宋体" w:cs="宋体"/>
          <w:b w:val="0"/>
          <w:bCs w:val="0"/>
          <w:i w:val="0"/>
          <w:iCs w:val="0"/>
          <w:color w:val="333333"/>
          <w:sz w:val="44"/>
          <w:szCs w:val="44"/>
          <w:u w:val="none"/>
        </w:rPr>
      </w:pPr>
      <w:r>
        <w:rPr>
          <w:rFonts w:hint="eastAsia" w:ascii="方正小标宋简体" w:hAnsi="方正小标宋简体" w:eastAsia="方正小标宋简体" w:cs="方正小标宋简体"/>
          <w:b w:val="0"/>
          <w:bCs w:val="0"/>
          <w:i w:val="0"/>
          <w:iCs w:val="0"/>
          <w:color w:val="333333"/>
          <w:sz w:val="44"/>
          <w:szCs w:val="44"/>
          <w:u w:val="none"/>
          <w:lang w:val="en-US" w:eastAsia="zh-CN"/>
        </w:rPr>
        <w:t>青龙满族自治</w:t>
      </w:r>
      <w:r>
        <w:rPr>
          <w:rFonts w:hint="eastAsia" w:ascii="方正小标宋简体" w:hAnsi="方正小标宋简体" w:eastAsia="方正小标宋简体" w:cs="方正小标宋简体"/>
          <w:b w:val="0"/>
          <w:bCs w:val="0"/>
          <w:i w:val="0"/>
          <w:iCs w:val="0"/>
          <w:color w:val="333333"/>
          <w:sz w:val="44"/>
          <w:szCs w:val="44"/>
          <w:u w:val="none"/>
        </w:rPr>
        <w:t>县民政局关于遴选中度以上失能老年人评估机构和服务机构</w:t>
      </w:r>
      <w:r>
        <w:rPr>
          <w:rFonts w:hint="eastAsia" w:ascii="方正小标宋简体" w:hAnsi="方正小标宋简体" w:eastAsia="方正小标宋简体" w:cs="方正小标宋简体"/>
          <w:b w:val="0"/>
          <w:bCs w:val="0"/>
          <w:i w:val="0"/>
          <w:iCs w:val="0"/>
          <w:color w:val="333333"/>
          <w:sz w:val="44"/>
          <w:szCs w:val="44"/>
          <w:u w:val="none"/>
          <w:lang w:val="en-US" w:eastAsia="zh-CN"/>
        </w:rPr>
        <w:t>第一批</w:t>
      </w:r>
      <w:r>
        <w:rPr>
          <w:rFonts w:hint="eastAsia" w:ascii="方正小标宋简体" w:hAnsi="方正小标宋简体" w:eastAsia="方正小标宋简体" w:cs="方正小标宋简体"/>
          <w:b w:val="0"/>
          <w:bCs w:val="0"/>
          <w:i w:val="0"/>
          <w:iCs w:val="0"/>
          <w:color w:val="333333"/>
          <w:sz w:val="44"/>
          <w:szCs w:val="44"/>
          <w:u w:val="none"/>
        </w:rPr>
        <w:t>符合遴选条件单位的公示</w:t>
      </w:r>
    </w:p>
    <w:p w14:paraId="4841FF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333333"/>
          <w:spacing w:val="0"/>
          <w:sz w:val="32"/>
          <w:szCs w:val="32"/>
          <w:u w:val="none"/>
          <w:shd w:val="clear" w:fill="FFFFFF"/>
          <w:lang w:val="en-US" w:eastAsia="zh-CN"/>
        </w:rPr>
      </w:pPr>
    </w:p>
    <w:p w14:paraId="432F95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ascii="宋体" w:hAnsi="宋体" w:eastAsia="宋体" w:cs="宋体"/>
          <w:i w:val="0"/>
          <w:iCs w:val="0"/>
          <w:caps w:val="0"/>
          <w:color w:val="333333"/>
          <w:spacing w:val="0"/>
          <w:sz w:val="27"/>
          <w:szCs w:val="27"/>
          <w:u w:val="none"/>
        </w:rPr>
      </w:pPr>
      <w:r>
        <w:rPr>
          <w:rFonts w:hint="eastAsia" w:ascii="仿宋_GB2312" w:hAnsi="仿宋_GB2312" w:eastAsia="仿宋_GB2312" w:cs="仿宋_GB2312"/>
          <w:i w:val="0"/>
          <w:iCs w:val="0"/>
          <w:caps w:val="0"/>
          <w:color w:val="333333"/>
          <w:spacing w:val="0"/>
          <w:sz w:val="32"/>
          <w:szCs w:val="32"/>
          <w:u w:val="none"/>
          <w:shd w:val="clear" w:fill="FFFFFF"/>
          <w:lang w:val="en-US" w:eastAsia="zh-CN"/>
        </w:rPr>
        <w:t>青龙满族自治县</w:t>
      </w:r>
      <w:r>
        <w:rPr>
          <w:rFonts w:hint="eastAsia" w:ascii="仿宋_GB2312" w:hAnsi="仿宋_GB2312" w:eastAsia="仿宋_GB2312" w:cs="仿宋_GB2312"/>
          <w:i w:val="0"/>
          <w:iCs w:val="0"/>
          <w:caps w:val="0"/>
          <w:color w:val="333333"/>
          <w:spacing w:val="0"/>
          <w:sz w:val="32"/>
          <w:szCs w:val="32"/>
          <w:u w:val="none"/>
          <w:shd w:val="clear" w:fill="FFFFFF"/>
        </w:rPr>
        <w:t>民政局关于中度以上失能老年人评估机构和服务机构公开遴选项目于2026年</w:t>
      </w:r>
      <w:r>
        <w:rPr>
          <w:rFonts w:hint="eastAsia" w:ascii="仿宋_GB2312" w:hAnsi="仿宋_GB2312" w:eastAsia="仿宋_GB2312" w:cs="仿宋_GB2312"/>
          <w:i w:val="0"/>
          <w:iCs w:val="0"/>
          <w:caps w:val="0"/>
          <w:color w:val="333333"/>
          <w:spacing w:val="0"/>
          <w:sz w:val="32"/>
          <w:szCs w:val="32"/>
          <w:u w:val="none"/>
          <w:shd w:val="clear" w:fill="FFFFFF"/>
          <w:lang w:val="en-US" w:eastAsia="zh-CN"/>
        </w:rPr>
        <w:t>1</w:t>
      </w:r>
      <w:r>
        <w:rPr>
          <w:rFonts w:hint="eastAsia" w:ascii="仿宋_GB2312" w:hAnsi="仿宋_GB2312" w:eastAsia="仿宋_GB2312" w:cs="仿宋_GB2312"/>
          <w:i w:val="0"/>
          <w:iCs w:val="0"/>
          <w:caps w:val="0"/>
          <w:color w:val="333333"/>
          <w:spacing w:val="0"/>
          <w:sz w:val="32"/>
          <w:szCs w:val="32"/>
          <w:u w:val="none"/>
          <w:shd w:val="clear" w:fill="FFFFFF"/>
        </w:rPr>
        <w:t>月</w:t>
      </w:r>
      <w:r>
        <w:rPr>
          <w:rFonts w:hint="eastAsia" w:ascii="仿宋_GB2312" w:hAnsi="仿宋_GB2312" w:eastAsia="仿宋_GB2312" w:cs="仿宋_GB2312"/>
          <w:i w:val="0"/>
          <w:iCs w:val="0"/>
          <w:caps w:val="0"/>
          <w:color w:val="333333"/>
          <w:spacing w:val="0"/>
          <w:sz w:val="32"/>
          <w:szCs w:val="32"/>
          <w:u w:val="none"/>
          <w:shd w:val="clear" w:fill="FFFFFF"/>
          <w:lang w:val="en-US" w:eastAsia="zh-CN"/>
        </w:rPr>
        <w:t>8</w:t>
      </w:r>
      <w:r>
        <w:rPr>
          <w:rFonts w:hint="eastAsia" w:ascii="仿宋_GB2312" w:hAnsi="仿宋_GB2312" w:eastAsia="仿宋_GB2312" w:cs="仿宋_GB2312"/>
          <w:i w:val="0"/>
          <w:iCs w:val="0"/>
          <w:caps w:val="0"/>
          <w:color w:val="333333"/>
          <w:spacing w:val="0"/>
          <w:sz w:val="32"/>
          <w:szCs w:val="32"/>
          <w:u w:val="none"/>
          <w:shd w:val="clear" w:fill="FFFFFF"/>
        </w:rPr>
        <w:t>日发布通告，经项目单位申报</w:t>
      </w:r>
      <w:r>
        <w:rPr>
          <w:rFonts w:hint="eastAsia" w:ascii="仿宋_GB2312" w:hAnsi="仿宋_GB2312" w:eastAsia="仿宋_GB2312" w:cs="仿宋_GB2312"/>
          <w:i w:val="0"/>
          <w:iCs w:val="0"/>
          <w:caps w:val="0"/>
          <w:color w:val="333333"/>
          <w:spacing w:val="0"/>
          <w:sz w:val="32"/>
          <w:szCs w:val="32"/>
          <w:u w:val="none"/>
          <w:shd w:val="clear" w:fill="FFFFFF"/>
          <w:lang w:eastAsia="zh-CN"/>
        </w:rPr>
        <w:t>，</w:t>
      </w:r>
      <w:r>
        <w:rPr>
          <w:rFonts w:hint="eastAsia" w:ascii="仿宋_GB2312" w:hAnsi="仿宋_GB2312" w:eastAsia="仿宋_GB2312" w:cs="仿宋_GB2312"/>
          <w:i w:val="0"/>
          <w:iCs w:val="0"/>
          <w:caps w:val="0"/>
          <w:color w:val="333333"/>
          <w:spacing w:val="0"/>
          <w:sz w:val="32"/>
          <w:szCs w:val="32"/>
          <w:u w:val="none"/>
          <w:shd w:val="clear" w:fill="FFFFFF"/>
          <w:lang w:val="en-US" w:eastAsia="zh-CN"/>
        </w:rPr>
        <w:t>青龙满族自治</w:t>
      </w:r>
      <w:r>
        <w:rPr>
          <w:rFonts w:hint="eastAsia" w:ascii="仿宋_GB2312" w:hAnsi="仿宋_GB2312" w:eastAsia="仿宋_GB2312" w:cs="仿宋_GB2312"/>
          <w:i w:val="0"/>
          <w:iCs w:val="0"/>
          <w:caps w:val="0"/>
          <w:color w:val="333333"/>
          <w:spacing w:val="0"/>
          <w:sz w:val="32"/>
          <w:szCs w:val="32"/>
          <w:u w:val="none"/>
          <w:shd w:val="clear" w:fill="FFFFFF"/>
        </w:rPr>
        <w:t>县民政局业务部门审核，遴选结果公示如下：</w:t>
      </w:r>
    </w:p>
    <w:p w14:paraId="6AE56D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rPr>
          <w:rFonts w:ascii="宋体" w:hAnsi="宋体" w:eastAsia="宋体" w:cs="宋体"/>
          <w:i w:val="0"/>
          <w:iCs w:val="0"/>
          <w:caps w:val="0"/>
          <w:color w:val="333333"/>
          <w:spacing w:val="0"/>
          <w:sz w:val="27"/>
          <w:szCs w:val="27"/>
          <w:u w:val="none"/>
        </w:rPr>
      </w:pPr>
    </w:p>
    <w:p w14:paraId="1C5B5D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center"/>
        <w:rPr>
          <w:rFonts w:hint="eastAsia" w:ascii="楷体_GB2312" w:hAnsi="楷体_GB2312" w:eastAsia="楷体_GB2312" w:cs="楷体_GB2312"/>
          <w:i w:val="0"/>
          <w:iCs w:val="0"/>
          <w:caps w:val="0"/>
          <w:color w:val="333333"/>
          <w:spacing w:val="0"/>
          <w:sz w:val="32"/>
          <w:szCs w:val="32"/>
          <w:u w:val="none"/>
          <w:shd w:val="clear" w:fill="FFFFFF"/>
        </w:rPr>
      </w:pPr>
      <w:r>
        <w:rPr>
          <w:rFonts w:hint="eastAsia" w:ascii="楷体_GB2312" w:hAnsi="楷体_GB2312" w:eastAsia="楷体_GB2312" w:cs="楷体_GB2312"/>
          <w:i w:val="0"/>
          <w:iCs w:val="0"/>
          <w:caps w:val="0"/>
          <w:color w:val="333333"/>
          <w:spacing w:val="0"/>
          <w:sz w:val="32"/>
          <w:szCs w:val="32"/>
          <w:u w:val="none"/>
          <w:shd w:val="clear" w:fill="FFFFFF"/>
          <w:lang w:val="en-US" w:eastAsia="zh-CN"/>
        </w:rPr>
        <w:t>青龙满族自治县</w:t>
      </w:r>
      <w:r>
        <w:rPr>
          <w:rFonts w:hint="eastAsia" w:ascii="楷体_GB2312" w:hAnsi="楷体_GB2312" w:eastAsia="楷体_GB2312" w:cs="楷体_GB2312"/>
          <w:i w:val="0"/>
          <w:iCs w:val="0"/>
          <w:caps w:val="0"/>
          <w:color w:val="333333"/>
          <w:spacing w:val="0"/>
          <w:sz w:val="32"/>
          <w:szCs w:val="32"/>
          <w:u w:val="none"/>
          <w:shd w:val="clear" w:fill="FFFFFF"/>
        </w:rPr>
        <w:t>老年人能力评估组织（企业）</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3323"/>
        <w:gridCol w:w="1506"/>
        <w:gridCol w:w="2654"/>
      </w:tblGrid>
      <w:tr w14:paraId="2A25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35" w:type="dxa"/>
            <w:vAlign w:val="center"/>
          </w:tcPr>
          <w:p w14:paraId="63D021D2">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b/>
                <w:bCs/>
                <w:i w:val="0"/>
                <w:iCs w:val="0"/>
                <w:caps w:val="0"/>
                <w:color w:val="333333"/>
                <w:spacing w:val="0"/>
                <w:sz w:val="32"/>
                <w:szCs w:val="32"/>
                <w:u w:val="none"/>
                <w:shd w:val="clear" w:fill="FFFFFF"/>
                <w:vertAlign w:val="baseline"/>
                <w:lang w:val="en-US" w:eastAsia="zh-CN"/>
              </w:rPr>
            </w:pPr>
            <w:r>
              <w:rPr>
                <w:rFonts w:hint="eastAsia" w:ascii="楷体_GB2312" w:hAnsi="楷体_GB2312" w:eastAsia="楷体_GB2312" w:cs="楷体_GB2312"/>
                <w:b/>
                <w:bCs/>
                <w:i w:val="0"/>
                <w:iCs w:val="0"/>
                <w:caps w:val="0"/>
                <w:color w:val="333333"/>
                <w:spacing w:val="0"/>
                <w:sz w:val="32"/>
                <w:szCs w:val="32"/>
                <w:u w:val="none"/>
                <w:shd w:val="clear" w:fill="FFFFFF"/>
                <w:vertAlign w:val="baseline"/>
                <w:lang w:val="en-US" w:eastAsia="zh-CN"/>
              </w:rPr>
              <w:t>序号</w:t>
            </w:r>
          </w:p>
        </w:tc>
        <w:tc>
          <w:tcPr>
            <w:tcW w:w="3323" w:type="dxa"/>
            <w:vAlign w:val="center"/>
          </w:tcPr>
          <w:p w14:paraId="3AD6E811">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b/>
                <w:bCs/>
                <w:i w:val="0"/>
                <w:iCs w:val="0"/>
                <w:caps w:val="0"/>
                <w:color w:val="333333"/>
                <w:spacing w:val="0"/>
                <w:sz w:val="32"/>
                <w:szCs w:val="32"/>
                <w:u w:val="none"/>
                <w:shd w:val="clear" w:fill="FFFFFF"/>
                <w:vertAlign w:val="baseline"/>
                <w:lang w:val="en-US" w:eastAsia="zh-CN"/>
              </w:rPr>
            </w:pPr>
            <w:r>
              <w:rPr>
                <w:rFonts w:hint="eastAsia" w:ascii="楷体_GB2312" w:hAnsi="楷体_GB2312" w:eastAsia="楷体_GB2312" w:cs="楷体_GB2312"/>
                <w:b/>
                <w:bCs/>
                <w:i w:val="0"/>
                <w:iCs w:val="0"/>
                <w:caps w:val="0"/>
                <w:color w:val="333333"/>
                <w:spacing w:val="0"/>
                <w:sz w:val="32"/>
                <w:szCs w:val="32"/>
                <w:u w:val="none"/>
                <w:shd w:val="clear" w:fill="FFFFFF"/>
                <w:vertAlign w:val="baseline"/>
                <w:lang w:val="en-US" w:eastAsia="zh-CN"/>
              </w:rPr>
              <w:t>单位名称</w:t>
            </w:r>
          </w:p>
        </w:tc>
        <w:tc>
          <w:tcPr>
            <w:tcW w:w="1506" w:type="dxa"/>
            <w:vAlign w:val="center"/>
          </w:tcPr>
          <w:p w14:paraId="546430FA">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b/>
                <w:bCs/>
                <w:i w:val="0"/>
                <w:iCs w:val="0"/>
                <w:caps w:val="0"/>
                <w:color w:val="333333"/>
                <w:spacing w:val="0"/>
                <w:sz w:val="32"/>
                <w:szCs w:val="32"/>
                <w:u w:val="none"/>
                <w:shd w:val="clear" w:fill="FFFFFF"/>
                <w:vertAlign w:val="baseline"/>
                <w:lang w:val="en-US" w:eastAsia="zh-CN"/>
              </w:rPr>
            </w:pPr>
            <w:r>
              <w:rPr>
                <w:rFonts w:hint="eastAsia" w:ascii="楷体_GB2312" w:hAnsi="楷体_GB2312" w:eastAsia="楷体_GB2312" w:cs="楷体_GB2312"/>
                <w:b/>
                <w:bCs/>
                <w:i w:val="0"/>
                <w:iCs w:val="0"/>
                <w:caps w:val="0"/>
                <w:color w:val="333333"/>
                <w:spacing w:val="0"/>
                <w:sz w:val="32"/>
                <w:szCs w:val="32"/>
                <w:u w:val="none"/>
                <w:shd w:val="clear" w:fill="FFFFFF"/>
                <w:vertAlign w:val="baseline"/>
                <w:lang w:val="en-US" w:eastAsia="zh-CN"/>
              </w:rPr>
              <w:t>法定代表人姓名</w:t>
            </w:r>
          </w:p>
        </w:tc>
        <w:tc>
          <w:tcPr>
            <w:tcW w:w="2654" w:type="dxa"/>
            <w:vAlign w:val="center"/>
          </w:tcPr>
          <w:p w14:paraId="484D68D2">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b/>
                <w:bCs/>
                <w:i w:val="0"/>
                <w:iCs w:val="0"/>
                <w:caps w:val="0"/>
                <w:color w:val="333333"/>
                <w:spacing w:val="0"/>
                <w:sz w:val="32"/>
                <w:szCs w:val="32"/>
                <w:u w:val="none"/>
                <w:shd w:val="clear" w:fill="FFFFFF"/>
                <w:vertAlign w:val="baseline"/>
                <w:lang w:val="en-US" w:eastAsia="zh-CN"/>
              </w:rPr>
            </w:pPr>
            <w:r>
              <w:rPr>
                <w:rFonts w:hint="eastAsia" w:ascii="楷体_GB2312" w:hAnsi="楷体_GB2312" w:eastAsia="楷体_GB2312" w:cs="楷体_GB2312"/>
                <w:b/>
                <w:bCs/>
                <w:i w:val="0"/>
                <w:iCs w:val="0"/>
                <w:caps w:val="0"/>
                <w:color w:val="333333"/>
                <w:spacing w:val="0"/>
                <w:sz w:val="32"/>
                <w:szCs w:val="32"/>
                <w:u w:val="none"/>
                <w:shd w:val="clear" w:fill="FFFFFF"/>
                <w:vertAlign w:val="baseline"/>
                <w:lang w:val="en-US" w:eastAsia="zh-CN"/>
              </w:rPr>
              <w:t>单位地址</w:t>
            </w:r>
          </w:p>
        </w:tc>
      </w:tr>
      <w:tr w14:paraId="2EC8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35" w:type="dxa"/>
            <w:vAlign w:val="center"/>
          </w:tcPr>
          <w:p w14:paraId="7972A833">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1</w:t>
            </w:r>
          </w:p>
        </w:tc>
        <w:tc>
          <w:tcPr>
            <w:tcW w:w="3323" w:type="dxa"/>
            <w:vAlign w:val="center"/>
          </w:tcPr>
          <w:p w14:paraId="78806F3B">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秦皇岛振军健康管理有限公司</w:t>
            </w:r>
          </w:p>
        </w:tc>
        <w:tc>
          <w:tcPr>
            <w:tcW w:w="1506" w:type="dxa"/>
            <w:vAlign w:val="center"/>
          </w:tcPr>
          <w:p w14:paraId="78BEFBEE">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8"/>
                <w:szCs w:val="28"/>
                <w:u w:val="none"/>
                <w:shd w:val="clear" w:fill="FFFFFF"/>
                <w:vertAlign w:val="baseline"/>
              </w:rPr>
            </w:pPr>
            <w:r>
              <w:rPr>
                <w:rFonts w:hint="eastAsia" w:ascii="楷体_GB2312" w:hAnsi="楷体_GB2312" w:eastAsia="楷体_GB2312" w:cs="楷体_GB2312"/>
                <w:i w:val="0"/>
                <w:iCs w:val="0"/>
                <w:caps w:val="0"/>
                <w:color w:val="333333"/>
                <w:spacing w:val="0"/>
                <w:sz w:val="28"/>
                <w:szCs w:val="28"/>
                <w:u w:val="none"/>
                <w:shd w:val="clear" w:fill="FFFFFF"/>
                <w:vertAlign w:val="baseline"/>
              </w:rPr>
              <w:t>郭志英</w:t>
            </w:r>
          </w:p>
        </w:tc>
        <w:tc>
          <w:tcPr>
            <w:tcW w:w="2654" w:type="dxa"/>
          </w:tcPr>
          <w:p w14:paraId="47359651">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4"/>
                <w:szCs w:val="24"/>
                <w:u w:val="none"/>
                <w:shd w:val="clear" w:fill="FFFFFF"/>
                <w:vertAlign w:val="baseline"/>
              </w:rPr>
            </w:pPr>
            <w:r>
              <w:rPr>
                <w:rFonts w:hint="eastAsia" w:ascii="楷体_GB2312" w:hAnsi="楷体_GB2312" w:eastAsia="楷体_GB2312" w:cs="楷体_GB2312"/>
                <w:i w:val="0"/>
                <w:iCs w:val="0"/>
                <w:caps w:val="0"/>
                <w:color w:val="333333"/>
                <w:spacing w:val="0"/>
                <w:sz w:val="24"/>
                <w:szCs w:val="24"/>
                <w:u w:val="none"/>
                <w:shd w:val="clear" w:fill="FFFFFF"/>
                <w:vertAlign w:val="baseline"/>
              </w:rPr>
              <w:t>河北省秦皇岛市青龙满族自治县青龙镇三杈榆树村阳光逸城A-13#住宅楼2单元1003号</w:t>
            </w:r>
          </w:p>
        </w:tc>
      </w:tr>
      <w:tr w14:paraId="1BC0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35" w:type="dxa"/>
            <w:vAlign w:val="center"/>
          </w:tcPr>
          <w:p w14:paraId="5C17F1DD">
            <w:pPr>
              <w:pStyle w:val="5"/>
              <w:keepNext w:val="0"/>
              <w:keepLines w:val="0"/>
              <w:widowControl/>
              <w:suppressLineNumbers w:val="0"/>
              <w:spacing w:before="0" w:beforeAutospacing="0" w:after="0" w:afterAutospacing="0" w:line="30" w:lineRule="atLeast"/>
              <w:ind w:right="0" w:firstLine="280" w:firstLineChars="100"/>
              <w:jc w:val="both"/>
              <w:rPr>
                <w:rFonts w:hint="default"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2</w:t>
            </w:r>
          </w:p>
        </w:tc>
        <w:tc>
          <w:tcPr>
            <w:tcW w:w="3323" w:type="dxa"/>
            <w:vAlign w:val="center"/>
          </w:tcPr>
          <w:p w14:paraId="1DF52A1A">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青龙满族自治县安润医院有限公司</w:t>
            </w:r>
          </w:p>
        </w:tc>
        <w:tc>
          <w:tcPr>
            <w:tcW w:w="1506" w:type="dxa"/>
            <w:vAlign w:val="center"/>
          </w:tcPr>
          <w:p w14:paraId="366544B1">
            <w:pPr>
              <w:pStyle w:val="5"/>
              <w:keepNext w:val="0"/>
              <w:keepLines w:val="0"/>
              <w:widowControl/>
              <w:suppressLineNumbers w:val="0"/>
              <w:spacing w:before="0" w:beforeAutospacing="0" w:after="0" w:afterAutospacing="0" w:line="30" w:lineRule="atLeast"/>
              <w:ind w:right="0" w:firstLine="280" w:firstLineChars="100"/>
              <w:jc w:val="both"/>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李磊</w:t>
            </w:r>
          </w:p>
        </w:tc>
        <w:tc>
          <w:tcPr>
            <w:tcW w:w="2654" w:type="dxa"/>
          </w:tcPr>
          <w:p w14:paraId="600C60B0">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4"/>
                <w:szCs w:val="24"/>
                <w:u w:val="none"/>
                <w:shd w:val="clear" w:fill="FFFFFF"/>
                <w:vertAlign w:val="baseline"/>
                <w:lang w:val="en-US" w:eastAsia="zh-CN"/>
              </w:rPr>
            </w:pPr>
          </w:p>
          <w:p w14:paraId="432DC7C0">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4"/>
                <w:szCs w:val="24"/>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4"/>
                <w:szCs w:val="24"/>
                <w:u w:val="none"/>
                <w:shd w:val="clear" w:fill="FFFFFF"/>
                <w:vertAlign w:val="baseline"/>
                <w:lang w:val="en-US" w:eastAsia="zh-CN"/>
              </w:rPr>
              <w:t>青龙满族自治县青龙镇万豪酒店B座</w:t>
            </w:r>
          </w:p>
        </w:tc>
      </w:tr>
      <w:tr w14:paraId="36D5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35" w:type="dxa"/>
            <w:vAlign w:val="center"/>
          </w:tcPr>
          <w:p w14:paraId="13CE3BDA">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3</w:t>
            </w:r>
          </w:p>
        </w:tc>
        <w:tc>
          <w:tcPr>
            <w:tcW w:w="3323" w:type="dxa"/>
            <w:vAlign w:val="center"/>
          </w:tcPr>
          <w:p w14:paraId="75346038">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青龙满族自治县众城养老服务有限公司</w:t>
            </w:r>
          </w:p>
        </w:tc>
        <w:tc>
          <w:tcPr>
            <w:tcW w:w="1506" w:type="dxa"/>
            <w:vAlign w:val="center"/>
          </w:tcPr>
          <w:p w14:paraId="011CC05C">
            <w:pPr>
              <w:pStyle w:val="5"/>
              <w:keepNext w:val="0"/>
              <w:keepLines w:val="0"/>
              <w:widowControl/>
              <w:suppressLineNumbers w:val="0"/>
              <w:spacing w:before="0" w:beforeAutospacing="0" w:after="0" w:afterAutospacing="0" w:line="30" w:lineRule="atLeast"/>
              <w:ind w:right="0" w:firstLine="280" w:firstLineChars="100"/>
              <w:jc w:val="both"/>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韩雪健</w:t>
            </w:r>
          </w:p>
        </w:tc>
        <w:tc>
          <w:tcPr>
            <w:tcW w:w="2654" w:type="dxa"/>
          </w:tcPr>
          <w:p w14:paraId="3115B20F">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4"/>
                <w:szCs w:val="24"/>
                <w:u w:val="none"/>
                <w:shd w:val="clear" w:fill="FFFFFF"/>
                <w:vertAlign w:val="baseline"/>
                <w:lang w:val="en-US" w:eastAsia="zh-CN"/>
              </w:rPr>
            </w:pPr>
          </w:p>
          <w:p w14:paraId="6864EC23">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4"/>
                <w:szCs w:val="24"/>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4"/>
                <w:szCs w:val="24"/>
                <w:u w:val="none"/>
                <w:shd w:val="clear" w:fill="FFFFFF"/>
                <w:vertAlign w:val="baseline"/>
                <w:lang w:val="en-US" w:eastAsia="zh-CN"/>
              </w:rPr>
              <w:t>河北省秦皇岛市青龙满族自治县茨榆山镇乱石碴村村东200米</w:t>
            </w:r>
          </w:p>
        </w:tc>
      </w:tr>
      <w:tr w14:paraId="6DAC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35" w:type="dxa"/>
            <w:vAlign w:val="center"/>
          </w:tcPr>
          <w:p w14:paraId="361CE39E">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4</w:t>
            </w:r>
          </w:p>
        </w:tc>
        <w:tc>
          <w:tcPr>
            <w:tcW w:w="3323" w:type="dxa"/>
            <w:vAlign w:val="center"/>
          </w:tcPr>
          <w:p w14:paraId="105B3BD2">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青龙满族自治县青一精神病医院有限公司</w:t>
            </w:r>
          </w:p>
        </w:tc>
        <w:tc>
          <w:tcPr>
            <w:tcW w:w="1506" w:type="dxa"/>
            <w:vAlign w:val="center"/>
          </w:tcPr>
          <w:p w14:paraId="0B4B7956">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侯玉铭</w:t>
            </w:r>
          </w:p>
        </w:tc>
        <w:tc>
          <w:tcPr>
            <w:tcW w:w="2654" w:type="dxa"/>
          </w:tcPr>
          <w:p w14:paraId="334E89F6">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4"/>
                <w:szCs w:val="24"/>
                <w:u w:val="none"/>
                <w:shd w:val="clear" w:fill="FFFFFF"/>
                <w:vertAlign w:val="baseline"/>
                <w:lang w:val="en-US" w:eastAsia="zh-CN"/>
              </w:rPr>
            </w:pPr>
          </w:p>
          <w:p w14:paraId="2AC9E86A">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4"/>
                <w:szCs w:val="24"/>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4"/>
                <w:szCs w:val="24"/>
                <w:u w:val="none"/>
                <w:shd w:val="clear" w:fill="FFFFFF"/>
                <w:vertAlign w:val="baseline"/>
                <w:lang w:val="en-US" w:eastAsia="zh-CN"/>
              </w:rPr>
              <w:t>河北省秦皇岛市青龙满族自治县青龙镇逃军山村</w:t>
            </w:r>
          </w:p>
        </w:tc>
      </w:tr>
      <w:tr w14:paraId="4971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35" w:type="dxa"/>
            <w:vAlign w:val="center"/>
          </w:tcPr>
          <w:p w14:paraId="602B7AA0">
            <w:pPr>
              <w:pStyle w:val="5"/>
              <w:keepNext w:val="0"/>
              <w:keepLines w:val="0"/>
              <w:widowControl/>
              <w:suppressLineNumbers w:val="0"/>
              <w:spacing w:before="0" w:beforeAutospacing="0" w:after="0" w:afterAutospacing="0" w:line="30" w:lineRule="atLeast"/>
              <w:ind w:right="0"/>
              <w:jc w:val="center"/>
              <w:rPr>
                <w:rFonts w:hint="default"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5</w:t>
            </w:r>
          </w:p>
        </w:tc>
        <w:tc>
          <w:tcPr>
            <w:tcW w:w="3323" w:type="dxa"/>
            <w:vAlign w:val="center"/>
          </w:tcPr>
          <w:p w14:paraId="75DE9387">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秦皇岛松乔养老服务有限公司</w:t>
            </w:r>
          </w:p>
        </w:tc>
        <w:tc>
          <w:tcPr>
            <w:tcW w:w="1506" w:type="dxa"/>
            <w:vAlign w:val="center"/>
          </w:tcPr>
          <w:p w14:paraId="472343C3">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乔江明</w:t>
            </w:r>
          </w:p>
        </w:tc>
        <w:tc>
          <w:tcPr>
            <w:tcW w:w="2654" w:type="dxa"/>
          </w:tcPr>
          <w:p w14:paraId="599EEF77">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4"/>
                <w:szCs w:val="24"/>
                <w:u w:val="none"/>
                <w:shd w:val="clear" w:fill="FFFFFF"/>
                <w:vertAlign w:val="baseline"/>
                <w:lang w:val="en-US" w:eastAsia="zh-CN"/>
              </w:rPr>
            </w:pPr>
          </w:p>
          <w:p w14:paraId="3B496FB8">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4"/>
                <w:szCs w:val="24"/>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4"/>
                <w:szCs w:val="24"/>
                <w:u w:val="none"/>
                <w:shd w:val="clear" w:fill="FFFFFF"/>
                <w:vertAlign w:val="baseline"/>
                <w:lang w:val="en-US" w:eastAsia="zh-CN"/>
              </w:rPr>
              <w:t>河北省秦皇岛市北戴河区崔各庄村南街东16号105室</w:t>
            </w:r>
          </w:p>
        </w:tc>
      </w:tr>
      <w:tr w14:paraId="4BDB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35" w:type="dxa"/>
            <w:vAlign w:val="center"/>
          </w:tcPr>
          <w:p w14:paraId="49F9C705">
            <w:pPr>
              <w:pStyle w:val="5"/>
              <w:keepNext w:val="0"/>
              <w:keepLines w:val="0"/>
              <w:widowControl/>
              <w:suppressLineNumbers w:val="0"/>
              <w:spacing w:before="0" w:beforeAutospacing="0" w:after="0" w:afterAutospacing="0" w:line="30" w:lineRule="atLeast"/>
              <w:ind w:right="0"/>
              <w:jc w:val="center"/>
              <w:rPr>
                <w:rFonts w:hint="default"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6</w:t>
            </w:r>
          </w:p>
        </w:tc>
        <w:tc>
          <w:tcPr>
            <w:tcW w:w="3323" w:type="dxa"/>
            <w:vAlign w:val="center"/>
          </w:tcPr>
          <w:p w14:paraId="156C027A">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秦皇岛市逸养健康咨询服务有限公司</w:t>
            </w:r>
          </w:p>
        </w:tc>
        <w:tc>
          <w:tcPr>
            <w:tcW w:w="1506" w:type="dxa"/>
            <w:vAlign w:val="center"/>
          </w:tcPr>
          <w:p w14:paraId="7ADBC1F8">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刘肃</w:t>
            </w:r>
          </w:p>
        </w:tc>
        <w:tc>
          <w:tcPr>
            <w:tcW w:w="2654" w:type="dxa"/>
          </w:tcPr>
          <w:p w14:paraId="5053B954">
            <w:pPr>
              <w:keepNext w:val="0"/>
              <w:keepLines w:val="0"/>
              <w:widowControl/>
              <w:suppressLineNumbers w:val="0"/>
              <w:jc w:val="left"/>
              <w:rPr>
                <w:rFonts w:ascii="仿宋_GB2312" w:hAnsi="宋体" w:eastAsia="仿宋_GB2312" w:cs="仿宋_GB2312"/>
                <w:kern w:val="0"/>
                <w:sz w:val="24"/>
                <w:szCs w:val="24"/>
                <w:lang w:val="en-US" w:eastAsia="zh-CN" w:bidi="ar"/>
              </w:rPr>
            </w:pPr>
          </w:p>
          <w:p w14:paraId="709AC67E">
            <w:pPr>
              <w:keepNext w:val="0"/>
              <w:keepLines w:val="0"/>
              <w:widowControl/>
              <w:suppressLineNumbers w:val="0"/>
              <w:jc w:val="left"/>
              <w:rPr>
                <w:rFonts w:hint="eastAsia" w:ascii="楷体_GB2312" w:hAnsi="楷体_GB2312" w:eastAsia="楷体_GB2312" w:cs="楷体_GB2312"/>
                <w:i w:val="0"/>
                <w:iCs w:val="0"/>
                <w:caps w:val="0"/>
                <w:color w:val="333333"/>
                <w:spacing w:val="0"/>
                <w:sz w:val="24"/>
                <w:szCs w:val="24"/>
                <w:u w:val="none"/>
                <w:shd w:val="clear" w:fill="FFFFFF"/>
                <w:vertAlign w:val="baseline"/>
                <w:lang w:val="en-US" w:eastAsia="zh-CN"/>
              </w:rPr>
            </w:pPr>
            <w:r>
              <w:rPr>
                <w:rFonts w:ascii="仿宋_GB2312" w:hAnsi="宋体" w:eastAsia="仿宋_GB2312" w:cs="仿宋_GB2312"/>
                <w:kern w:val="0"/>
                <w:sz w:val="24"/>
                <w:szCs w:val="24"/>
                <w:lang w:val="en-US" w:eastAsia="zh-CN" w:bidi="ar"/>
              </w:rPr>
              <w:t>河北省秦皇岛市海港区燕山大街街道紫金嘉府一区</w:t>
            </w:r>
            <w:r>
              <w:rPr>
                <w:rFonts w:hint="eastAsia" w:ascii="仿宋_GB2312" w:hAnsi="宋体" w:eastAsia="仿宋_GB2312" w:cs="仿宋_GB2312"/>
                <w:kern w:val="0"/>
                <w:sz w:val="24"/>
                <w:szCs w:val="24"/>
                <w:lang w:val="en-US" w:eastAsia="zh-CN" w:bidi="ar"/>
              </w:rPr>
              <w:t>5栋3-2401号</w:t>
            </w:r>
          </w:p>
        </w:tc>
      </w:tr>
    </w:tbl>
    <w:p w14:paraId="1E2407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rPr>
          <w:rFonts w:hint="eastAsia" w:ascii="楷体_GB2312" w:hAnsi="楷体_GB2312" w:eastAsia="楷体_GB2312" w:cs="楷体_GB2312"/>
          <w:i w:val="0"/>
          <w:iCs w:val="0"/>
          <w:caps w:val="0"/>
          <w:color w:val="333333"/>
          <w:spacing w:val="0"/>
          <w:sz w:val="32"/>
          <w:szCs w:val="32"/>
          <w:u w:val="none"/>
          <w:lang w:val="en-US" w:eastAsia="zh-CN"/>
        </w:rPr>
      </w:pPr>
    </w:p>
    <w:p w14:paraId="5F9A024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1280" w:firstLineChars="400"/>
        <w:jc w:val="both"/>
        <w:rPr>
          <w:rFonts w:hint="eastAsia" w:ascii="楷体_GB2312" w:hAnsi="楷体_GB2312" w:eastAsia="楷体_GB2312" w:cs="楷体_GB2312"/>
          <w:i w:val="0"/>
          <w:iCs w:val="0"/>
          <w:caps w:val="0"/>
          <w:color w:val="333333"/>
          <w:spacing w:val="0"/>
          <w:sz w:val="32"/>
          <w:szCs w:val="32"/>
          <w:u w:val="none"/>
          <w:lang w:val="en-US" w:eastAsia="zh-CN"/>
        </w:rPr>
      </w:pPr>
      <w:r>
        <w:rPr>
          <w:rFonts w:hint="eastAsia" w:ascii="楷体_GB2312" w:hAnsi="楷体_GB2312" w:eastAsia="楷体_GB2312" w:cs="楷体_GB2312"/>
          <w:i w:val="0"/>
          <w:iCs w:val="0"/>
          <w:caps w:val="0"/>
          <w:color w:val="333333"/>
          <w:spacing w:val="0"/>
          <w:sz w:val="32"/>
          <w:szCs w:val="32"/>
          <w:u w:val="none"/>
          <w:lang w:val="en-US" w:eastAsia="zh-CN"/>
        </w:rPr>
        <w:t>青龙满族自治县老年人养老服务组织（企业）</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3180"/>
        <w:gridCol w:w="2070"/>
        <w:gridCol w:w="2596"/>
      </w:tblGrid>
      <w:tr w14:paraId="5B32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18FCFB35">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b/>
                <w:bCs/>
                <w:i w:val="0"/>
                <w:iCs w:val="0"/>
                <w:caps w:val="0"/>
                <w:color w:val="333333"/>
                <w:spacing w:val="0"/>
                <w:sz w:val="32"/>
                <w:szCs w:val="32"/>
                <w:u w:val="none"/>
                <w:shd w:val="clear" w:fill="FFFFFF"/>
                <w:vertAlign w:val="baseline"/>
                <w:lang w:val="en-US" w:eastAsia="zh-CN"/>
              </w:rPr>
            </w:pPr>
            <w:r>
              <w:rPr>
                <w:rFonts w:hint="eastAsia" w:ascii="楷体_GB2312" w:hAnsi="楷体_GB2312" w:eastAsia="楷体_GB2312" w:cs="楷体_GB2312"/>
                <w:b/>
                <w:bCs/>
                <w:i w:val="0"/>
                <w:iCs w:val="0"/>
                <w:caps w:val="0"/>
                <w:color w:val="333333"/>
                <w:spacing w:val="0"/>
                <w:sz w:val="32"/>
                <w:szCs w:val="32"/>
                <w:u w:val="none"/>
                <w:shd w:val="clear" w:fill="FFFFFF"/>
                <w:vertAlign w:val="baseline"/>
                <w:lang w:val="en-US" w:eastAsia="zh-CN"/>
              </w:rPr>
              <w:t>序号</w:t>
            </w:r>
          </w:p>
        </w:tc>
        <w:tc>
          <w:tcPr>
            <w:tcW w:w="3180" w:type="dxa"/>
            <w:vAlign w:val="center"/>
          </w:tcPr>
          <w:p w14:paraId="095A2272">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b/>
                <w:bCs/>
                <w:i w:val="0"/>
                <w:iCs w:val="0"/>
                <w:caps w:val="0"/>
                <w:color w:val="333333"/>
                <w:spacing w:val="0"/>
                <w:sz w:val="32"/>
                <w:szCs w:val="32"/>
                <w:u w:val="none"/>
                <w:shd w:val="clear" w:fill="FFFFFF"/>
                <w:vertAlign w:val="baseline"/>
                <w:lang w:val="en-US" w:eastAsia="zh-CN"/>
              </w:rPr>
            </w:pPr>
            <w:r>
              <w:rPr>
                <w:rFonts w:hint="eastAsia" w:ascii="楷体_GB2312" w:hAnsi="楷体_GB2312" w:eastAsia="楷体_GB2312" w:cs="楷体_GB2312"/>
                <w:b/>
                <w:bCs/>
                <w:i w:val="0"/>
                <w:iCs w:val="0"/>
                <w:caps w:val="0"/>
                <w:color w:val="333333"/>
                <w:spacing w:val="0"/>
                <w:sz w:val="32"/>
                <w:szCs w:val="32"/>
                <w:u w:val="none"/>
                <w:shd w:val="clear" w:fill="FFFFFF"/>
                <w:vertAlign w:val="baseline"/>
                <w:lang w:val="en-US" w:eastAsia="zh-CN"/>
              </w:rPr>
              <w:t>单位名称</w:t>
            </w:r>
          </w:p>
        </w:tc>
        <w:tc>
          <w:tcPr>
            <w:tcW w:w="2070" w:type="dxa"/>
            <w:vAlign w:val="center"/>
          </w:tcPr>
          <w:p w14:paraId="63A5EBA2">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b/>
                <w:bCs/>
                <w:i w:val="0"/>
                <w:iCs w:val="0"/>
                <w:caps w:val="0"/>
                <w:color w:val="333333"/>
                <w:spacing w:val="0"/>
                <w:sz w:val="32"/>
                <w:szCs w:val="32"/>
                <w:u w:val="none"/>
                <w:shd w:val="clear" w:fill="FFFFFF"/>
                <w:vertAlign w:val="baseline"/>
                <w:lang w:val="en-US" w:eastAsia="zh-CN"/>
              </w:rPr>
            </w:pPr>
            <w:r>
              <w:rPr>
                <w:rFonts w:hint="eastAsia" w:ascii="楷体_GB2312" w:hAnsi="楷体_GB2312" w:eastAsia="楷体_GB2312" w:cs="楷体_GB2312"/>
                <w:b/>
                <w:bCs/>
                <w:i w:val="0"/>
                <w:iCs w:val="0"/>
                <w:caps w:val="0"/>
                <w:color w:val="333333"/>
                <w:spacing w:val="0"/>
                <w:sz w:val="32"/>
                <w:szCs w:val="32"/>
                <w:u w:val="none"/>
                <w:shd w:val="clear" w:fill="FFFFFF"/>
                <w:vertAlign w:val="baseline"/>
                <w:lang w:val="en-US" w:eastAsia="zh-CN"/>
              </w:rPr>
              <w:t>法定代表人姓名</w:t>
            </w:r>
          </w:p>
        </w:tc>
        <w:tc>
          <w:tcPr>
            <w:tcW w:w="2596" w:type="dxa"/>
            <w:vAlign w:val="center"/>
          </w:tcPr>
          <w:p w14:paraId="0BE3401D">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b/>
                <w:bCs/>
                <w:i w:val="0"/>
                <w:iCs w:val="0"/>
                <w:caps w:val="0"/>
                <w:color w:val="333333"/>
                <w:spacing w:val="0"/>
                <w:sz w:val="32"/>
                <w:szCs w:val="32"/>
                <w:u w:val="none"/>
                <w:shd w:val="clear" w:fill="FFFFFF"/>
                <w:vertAlign w:val="baseline"/>
                <w:lang w:val="en-US" w:eastAsia="zh-CN"/>
              </w:rPr>
            </w:pPr>
            <w:r>
              <w:rPr>
                <w:rFonts w:hint="eastAsia" w:ascii="楷体_GB2312" w:hAnsi="楷体_GB2312" w:eastAsia="楷体_GB2312" w:cs="楷体_GB2312"/>
                <w:b/>
                <w:bCs/>
                <w:i w:val="0"/>
                <w:iCs w:val="0"/>
                <w:caps w:val="0"/>
                <w:color w:val="333333"/>
                <w:spacing w:val="0"/>
                <w:sz w:val="32"/>
                <w:szCs w:val="32"/>
                <w:u w:val="none"/>
                <w:shd w:val="clear" w:fill="FFFFFF"/>
                <w:vertAlign w:val="baseline"/>
                <w:lang w:val="en-US" w:eastAsia="zh-CN"/>
              </w:rPr>
              <w:t>单位地址</w:t>
            </w:r>
          </w:p>
        </w:tc>
      </w:tr>
      <w:tr w14:paraId="5531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5E149B25">
            <w:pPr>
              <w:pStyle w:val="5"/>
              <w:keepNext w:val="0"/>
              <w:keepLines w:val="0"/>
              <w:widowControl/>
              <w:suppressLineNumbers w:val="0"/>
              <w:spacing w:before="0" w:beforeAutospacing="0" w:after="0" w:afterAutospacing="0" w:line="30" w:lineRule="atLeast"/>
              <w:ind w:right="0"/>
              <w:jc w:val="center"/>
              <w:rPr>
                <w:rFonts w:hint="default"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1</w:t>
            </w:r>
          </w:p>
        </w:tc>
        <w:tc>
          <w:tcPr>
            <w:tcW w:w="3180" w:type="dxa"/>
            <w:vAlign w:val="center"/>
          </w:tcPr>
          <w:p w14:paraId="1A6A87C0">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青龙满族自治县都阳路街道综合养老服务中心</w:t>
            </w:r>
          </w:p>
        </w:tc>
        <w:tc>
          <w:tcPr>
            <w:tcW w:w="2070" w:type="dxa"/>
            <w:vAlign w:val="center"/>
          </w:tcPr>
          <w:p w14:paraId="3C638524">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8"/>
                <w:szCs w:val="28"/>
                <w:u w:val="none"/>
                <w:shd w:val="clear" w:fill="FFFFFF"/>
                <w:vertAlign w:val="baseline"/>
              </w:rPr>
            </w:pPr>
            <w:r>
              <w:rPr>
                <w:rFonts w:hint="eastAsia" w:ascii="楷体_GB2312" w:hAnsi="楷体_GB2312" w:eastAsia="楷体_GB2312" w:cs="楷体_GB2312"/>
                <w:i w:val="0"/>
                <w:iCs w:val="0"/>
                <w:caps w:val="0"/>
                <w:color w:val="333333"/>
                <w:spacing w:val="0"/>
                <w:sz w:val="28"/>
                <w:szCs w:val="28"/>
                <w:u w:val="none"/>
                <w:shd w:val="clear" w:fill="FFFFFF"/>
                <w:vertAlign w:val="baseline"/>
              </w:rPr>
              <w:t>李艾静</w:t>
            </w:r>
          </w:p>
        </w:tc>
        <w:tc>
          <w:tcPr>
            <w:tcW w:w="2596" w:type="dxa"/>
            <w:vAlign w:val="center"/>
          </w:tcPr>
          <w:p w14:paraId="5E4FD585">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4"/>
                <w:szCs w:val="24"/>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4"/>
                <w:szCs w:val="24"/>
                <w:u w:val="none"/>
                <w:shd w:val="clear" w:fill="FFFFFF"/>
                <w:vertAlign w:val="baseline"/>
                <w:lang w:val="en-US" w:eastAsia="zh-CN"/>
              </w:rPr>
              <w:t>河北省秦皇岛市青龙满族自治县青龙镇都阳路132号</w:t>
            </w:r>
          </w:p>
        </w:tc>
      </w:tr>
      <w:tr w14:paraId="0AD1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5C928B0">
            <w:pPr>
              <w:pStyle w:val="5"/>
              <w:keepNext w:val="0"/>
              <w:keepLines w:val="0"/>
              <w:widowControl/>
              <w:suppressLineNumbers w:val="0"/>
              <w:spacing w:before="0" w:beforeAutospacing="0" w:after="0" w:afterAutospacing="0" w:line="30" w:lineRule="atLeast"/>
              <w:ind w:right="0"/>
              <w:jc w:val="center"/>
              <w:rPr>
                <w:rFonts w:hint="default"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2</w:t>
            </w:r>
          </w:p>
        </w:tc>
        <w:tc>
          <w:tcPr>
            <w:tcW w:w="3180" w:type="dxa"/>
            <w:vAlign w:val="center"/>
          </w:tcPr>
          <w:p w14:paraId="2F63C456">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8"/>
                <w:szCs w:val="28"/>
                <w:u w:val="none"/>
                <w:shd w:val="clear" w:fill="FFFFFF"/>
                <w:vertAlign w:val="baseline"/>
                <w:lang w:val="en-US" w:eastAsia="zh-CN"/>
              </w:rPr>
              <w:t>青龙满族自治县玉合养老服务有限公司</w:t>
            </w:r>
          </w:p>
        </w:tc>
        <w:tc>
          <w:tcPr>
            <w:tcW w:w="2070" w:type="dxa"/>
            <w:vAlign w:val="center"/>
          </w:tcPr>
          <w:p w14:paraId="42A07D12">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8"/>
                <w:szCs w:val="28"/>
                <w:u w:val="none"/>
                <w:shd w:val="clear" w:fill="FFFFFF"/>
                <w:vertAlign w:val="baseline"/>
              </w:rPr>
            </w:pPr>
            <w:r>
              <w:rPr>
                <w:rFonts w:hint="eastAsia" w:ascii="楷体_GB2312" w:hAnsi="楷体_GB2312" w:eastAsia="楷体_GB2312" w:cs="楷体_GB2312"/>
                <w:i w:val="0"/>
                <w:iCs w:val="0"/>
                <w:caps w:val="0"/>
                <w:color w:val="333333"/>
                <w:spacing w:val="0"/>
                <w:sz w:val="28"/>
                <w:szCs w:val="28"/>
                <w:u w:val="none"/>
                <w:shd w:val="clear" w:fill="FFFFFF"/>
                <w:vertAlign w:val="baseline"/>
              </w:rPr>
              <w:t>柴林楠</w:t>
            </w:r>
          </w:p>
        </w:tc>
        <w:tc>
          <w:tcPr>
            <w:tcW w:w="2596" w:type="dxa"/>
            <w:vAlign w:val="center"/>
          </w:tcPr>
          <w:p w14:paraId="220A0337">
            <w:pPr>
              <w:pStyle w:val="5"/>
              <w:keepNext w:val="0"/>
              <w:keepLines w:val="0"/>
              <w:widowControl/>
              <w:suppressLineNumbers w:val="0"/>
              <w:spacing w:before="0" w:beforeAutospacing="0" w:after="0" w:afterAutospacing="0" w:line="30" w:lineRule="atLeast"/>
              <w:ind w:right="0"/>
              <w:jc w:val="center"/>
              <w:rPr>
                <w:rFonts w:hint="eastAsia" w:ascii="楷体_GB2312" w:hAnsi="楷体_GB2312" w:eastAsia="楷体_GB2312" w:cs="楷体_GB2312"/>
                <w:i w:val="0"/>
                <w:iCs w:val="0"/>
                <w:caps w:val="0"/>
                <w:color w:val="333333"/>
                <w:spacing w:val="0"/>
                <w:sz w:val="24"/>
                <w:szCs w:val="24"/>
                <w:u w:val="none"/>
                <w:shd w:val="clear" w:fill="FFFFFF"/>
                <w:vertAlign w:val="baseline"/>
                <w:lang w:val="en-US" w:eastAsia="zh-CN"/>
              </w:rPr>
            </w:pPr>
            <w:r>
              <w:rPr>
                <w:rFonts w:hint="eastAsia" w:ascii="楷体_GB2312" w:hAnsi="楷体_GB2312" w:eastAsia="楷体_GB2312" w:cs="楷体_GB2312"/>
                <w:i w:val="0"/>
                <w:iCs w:val="0"/>
                <w:caps w:val="0"/>
                <w:color w:val="333333"/>
                <w:spacing w:val="0"/>
                <w:sz w:val="24"/>
                <w:szCs w:val="24"/>
                <w:u w:val="none"/>
                <w:shd w:val="clear" w:fill="FFFFFF"/>
                <w:vertAlign w:val="baseline"/>
                <w:lang w:val="en-US" w:eastAsia="zh-CN"/>
              </w:rPr>
              <w:t>河北省秦皇岛市青龙满族自治县青龙镇都阳路383-6</w:t>
            </w:r>
          </w:p>
        </w:tc>
      </w:tr>
    </w:tbl>
    <w:p w14:paraId="6CB015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jc w:val="both"/>
        <w:rPr>
          <w:rFonts w:hint="default" w:ascii="宋体" w:hAnsi="宋体" w:eastAsia="宋体" w:cs="宋体"/>
          <w:i w:val="0"/>
          <w:iCs w:val="0"/>
          <w:caps w:val="0"/>
          <w:color w:val="333333"/>
          <w:spacing w:val="0"/>
          <w:sz w:val="27"/>
          <w:szCs w:val="27"/>
          <w:u w:val="none"/>
          <w:lang w:val="en-US" w:eastAsia="zh-CN"/>
        </w:rPr>
      </w:pPr>
    </w:p>
    <w:p w14:paraId="27FC4F7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仿宋_GB2312" w:hAnsi="仿宋_GB2312" w:eastAsia="仿宋_GB2312" w:cs="仿宋_GB2312"/>
          <w:i w:val="0"/>
          <w:iCs w:val="0"/>
          <w:caps w:val="0"/>
          <w:color w:val="333333"/>
          <w:spacing w:val="0"/>
          <w:sz w:val="32"/>
          <w:szCs w:val="32"/>
          <w:u w:val="none"/>
          <w:shd w:val="clear" w:fill="FFFFFF"/>
          <w:lang w:val="en-US" w:eastAsia="zh-CN"/>
        </w:rPr>
      </w:pPr>
      <w:r>
        <w:rPr>
          <w:rFonts w:hint="eastAsia" w:ascii="仿宋_GB2312" w:hAnsi="仿宋_GB2312" w:eastAsia="仿宋_GB2312" w:cs="仿宋_GB2312"/>
          <w:i w:val="0"/>
          <w:iCs w:val="0"/>
          <w:caps w:val="0"/>
          <w:color w:val="333333"/>
          <w:spacing w:val="0"/>
          <w:sz w:val="32"/>
          <w:szCs w:val="32"/>
          <w:u w:val="none"/>
          <w:shd w:val="clear" w:fill="FFFFFF"/>
          <w:lang w:val="en-US" w:eastAsia="zh-CN"/>
        </w:rPr>
        <w:t>特此公示！</w:t>
      </w:r>
    </w:p>
    <w:p w14:paraId="5AE5F3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rPr>
          <w:rFonts w:hint="eastAsia" w:ascii="仿宋_GB2312" w:hAnsi="仿宋_GB2312" w:eastAsia="仿宋_GB2312" w:cs="仿宋_GB2312"/>
          <w:i w:val="0"/>
          <w:iCs w:val="0"/>
          <w:caps w:val="0"/>
          <w:color w:val="333333"/>
          <w:spacing w:val="0"/>
          <w:sz w:val="32"/>
          <w:szCs w:val="32"/>
          <w:u w:val="none"/>
          <w:shd w:val="clear" w:fill="FFFFFF"/>
          <w:lang w:val="en-US" w:eastAsia="zh-CN"/>
        </w:rPr>
      </w:pPr>
      <w:r>
        <w:rPr>
          <w:rFonts w:hint="eastAsia" w:ascii="仿宋_GB2312" w:hAnsi="仿宋_GB2312" w:eastAsia="仿宋_GB2312" w:cs="仿宋_GB2312"/>
          <w:i w:val="0"/>
          <w:iCs w:val="0"/>
          <w:caps w:val="0"/>
          <w:color w:val="333333"/>
          <w:spacing w:val="0"/>
          <w:sz w:val="32"/>
          <w:szCs w:val="32"/>
          <w:u w:val="none"/>
          <w:shd w:val="clear" w:fill="FFFFFF"/>
          <w:lang w:val="en-US" w:eastAsia="zh-CN"/>
        </w:rPr>
        <w:t xml:space="preserve">                             青龙满族自治县民政局</w:t>
      </w:r>
    </w:p>
    <w:p w14:paraId="53458C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rPr>
          <w:rFonts w:hint="default" w:ascii="仿宋_GB2312" w:hAnsi="仿宋_GB2312" w:eastAsia="仿宋_GB2312" w:cs="仿宋_GB2312"/>
          <w:i w:val="0"/>
          <w:iCs w:val="0"/>
          <w:caps w:val="0"/>
          <w:color w:val="333333"/>
          <w:spacing w:val="0"/>
          <w:sz w:val="32"/>
          <w:szCs w:val="32"/>
          <w:u w:val="none"/>
          <w:shd w:val="clear" w:fill="FFFFFF"/>
          <w:lang w:val="en-US" w:eastAsia="zh-CN"/>
        </w:rPr>
      </w:pPr>
      <w:r>
        <w:rPr>
          <w:rFonts w:hint="eastAsia" w:ascii="仿宋_GB2312" w:hAnsi="仿宋_GB2312" w:eastAsia="仿宋_GB2312" w:cs="仿宋_GB2312"/>
          <w:i w:val="0"/>
          <w:iCs w:val="0"/>
          <w:caps w:val="0"/>
          <w:color w:val="333333"/>
          <w:spacing w:val="0"/>
          <w:sz w:val="32"/>
          <w:szCs w:val="32"/>
          <w:u w:val="none"/>
          <w:shd w:val="clear" w:fill="FFFFFF"/>
          <w:lang w:val="en-US" w:eastAsia="zh-CN"/>
        </w:rPr>
        <w:t>2026年1月30</w:t>
      </w:r>
      <w:bookmarkStart w:id="0" w:name="_GoBack"/>
      <w:bookmarkEnd w:id="0"/>
      <w:r>
        <w:rPr>
          <w:rFonts w:hint="eastAsia" w:ascii="仿宋_GB2312" w:hAnsi="仿宋_GB2312" w:eastAsia="仿宋_GB2312" w:cs="仿宋_GB2312"/>
          <w:i w:val="0"/>
          <w:iCs w:val="0"/>
          <w:caps w:val="0"/>
          <w:color w:val="333333"/>
          <w:spacing w:val="0"/>
          <w:sz w:val="32"/>
          <w:szCs w:val="32"/>
          <w:u w:val="none"/>
          <w:shd w:val="clear" w:fill="FFFFFF"/>
          <w:lang w:val="en-US" w:eastAsia="zh-CN"/>
        </w:rPr>
        <w:t>日</w:t>
      </w:r>
    </w:p>
    <w:p w14:paraId="39495B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rPr>
          <w:rFonts w:ascii="宋体" w:hAnsi="宋体" w:eastAsia="宋体" w:cs="宋体"/>
          <w:i w:val="0"/>
          <w:iCs w:val="0"/>
          <w:caps w:val="0"/>
          <w:color w:val="333333"/>
          <w:spacing w:val="0"/>
          <w:sz w:val="27"/>
          <w:szCs w:val="27"/>
          <w:u w:val="none"/>
        </w:rPr>
      </w:pPr>
      <w:r>
        <w:rPr>
          <w:rFonts w:ascii="宋体" w:hAnsi="宋体" w:eastAsia="宋体" w:cs="宋体"/>
          <w:i w:val="0"/>
          <w:iCs w:val="0"/>
          <w:caps w:val="0"/>
          <w:color w:val="333333"/>
          <w:spacing w:val="0"/>
          <w:sz w:val="27"/>
          <w:szCs w:val="27"/>
          <w:u w:val="none"/>
          <w:shd w:val="clear" w:fill="FFFFFF"/>
        </w:rPr>
        <w:t> </w:t>
      </w:r>
    </w:p>
    <w:p w14:paraId="5B81F1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rPr>
          <w:rFonts w:ascii="宋体" w:hAnsi="宋体" w:eastAsia="宋体" w:cs="宋体"/>
          <w:i w:val="0"/>
          <w:iCs w:val="0"/>
          <w:caps w:val="0"/>
          <w:color w:val="333333"/>
          <w:spacing w:val="0"/>
          <w:sz w:val="27"/>
          <w:szCs w:val="27"/>
          <w:u w:val="none"/>
        </w:rPr>
      </w:pPr>
      <w:r>
        <w:rPr>
          <w:rFonts w:ascii="宋体" w:hAnsi="宋体" w:eastAsia="宋体" w:cs="宋体"/>
          <w:i w:val="0"/>
          <w:iCs w:val="0"/>
          <w:caps w:val="0"/>
          <w:color w:val="333333"/>
          <w:spacing w:val="0"/>
          <w:sz w:val="27"/>
          <w:szCs w:val="27"/>
          <w:u w:val="none"/>
          <w:shd w:val="clear" w:fill="FFFFFF"/>
        </w:rPr>
        <w:t>                                      </w:t>
      </w:r>
    </w:p>
    <w:p w14:paraId="3C1145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F037E"/>
    <w:rsid w:val="0B84338B"/>
    <w:rsid w:val="0F605F14"/>
    <w:rsid w:val="140C7E8E"/>
    <w:rsid w:val="1695443D"/>
    <w:rsid w:val="18B352B0"/>
    <w:rsid w:val="1EC70344"/>
    <w:rsid w:val="21771570"/>
    <w:rsid w:val="218477E9"/>
    <w:rsid w:val="2B0B2D29"/>
    <w:rsid w:val="33A6000F"/>
    <w:rsid w:val="3B842468"/>
    <w:rsid w:val="405334FC"/>
    <w:rsid w:val="42DE0FF8"/>
    <w:rsid w:val="43EF2D90"/>
    <w:rsid w:val="44BD1FB0"/>
    <w:rsid w:val="44EF25D0"/>
    <w:rsid w:val="494616A5"/>
    <w:rsid w:val="558C48E3"/>
    <w:rsid w:val="56D227CA"/>
    <w:rsid w:val="5B1B4CC9"/>
    <w:rsid w:val="5DB70023"/>
    <w:rsid w:val="5F4D6E91"/>
    <w:rsid w:val="5FEF619A"/>
    <w:rsid w:val="628F77C1"/>
    <w:rsid w:val="6BA576FD"/>
    <w:rsid w:val="7A7237F8"/>
    <w:rsid w:val="7AF72816"/>
    <w:rsid w:val="7F604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508</Words>
  <Characters>530</Characters>
  <Lines>0</Lines>
  <Paragraphs>0</Paragraphs>
  <TotalTime>205</TotalTime>
  <ScaleCrop>false</ScaleCrop>
  <LinksUpToDate>false</LinksUpToDate>
  <CharactersWithSpaces>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2026-01-20T03:09:00Z</dcterms:created>
  <dc:creator>qinglongmzj</dc:creator>
  <cp:lastModifiedBy>郭隽池</cp:lastModifiedBy>
  <cp:lastPrinted>2026-01-23T01:43:00Z</cp:lastPrinted>
  <dcterms:modified xsi:type="dcterms:W3CDTF">2026-01-30T07:00:19Z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eyJoZGlkIjoiNmRlMDg1YmE3ZjI2ODlkOTBhOWNhMjMxNGQyYzJlODkiLCJ1c2VySWQiOiI0NTY2MjQ1MTgifQ==</vt:lpwstr>
  </property>
  <property fmtid="{D5CDD505-2E9C-101B-9397-08002B2CF9AE}" pid="4" name="ICV">
    <vt:lpwstr>43165B95A8194F64BFB8083C4E721B48_13</vt:lpwstr>
  </property>
</Properties>
</file>