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青龙满族自治县发展和改革局</w:t>
      </w:r>
      <w:r>
        <w:rPr>
          <w:rFonts w:ascii="黑体" w:hAnsi="黑体" w:eastAsia="黑体" w:cs="黑体"/>
          <w:b/>
          <w:color w:val="000000"/>
          <w:sz w:val="44"/>
        </w:rPr>
        <w:t>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一、青龙满族自治县发展和改革局本级收支预算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二、青龙满族自治县招商和投资促进中心收支预算</w:t>
      </w:r>
      <w:r>
        <w:tab/>
      </w:r>
      <w:r>
        <w:fldChar w:fldCharType="begin"/>
      </w:r>
      <w:r>
        <w:instrText xml:space="preserve">PAGEREF _Toc_4_4_0000000002 \h</w:instrText>
      </w:r>
      <w:r>
        <w:fldChar w:fldCharType="separate"/>
      </w:r>
      <w:r>
        <w:t>121</w:t>
      </w:r>
      <w:r>
        <w:fldChar w:fldCharType="end"/>
      </w:r>
      <w:r>
        <w:fldChar w:fldCharType="end"/>
      </w:r>
    </w:p>
    <w:p>
      <w:pPr>
        <w:pStyle w:val="2"/>
        <w:tabs>
          <w:tab w:val="right" w:leader="dot" w:pos="14562"/>
        </w:tabs>
      </w:pPr>
      <w:r>
        <w:fldChar w:fldCharType="begin"/>
      </w:r>
      <w:r>
        <w:instrText xml:space="preserve">HYPERLINK \l _Toc_4_4_0000000003</w:instrText>
      </w:r>
      <w:r>
        <w:fldChar w:fldCharType="separate"/>
      </w:r>
      <w:r>
        <w:rPr>
          <w:b w:val="0"/>
        </w:rPr>
        <w:t>三、青龙满族自治县市场建设服务中心收支预算</w:t>
      </w:r>
      <w:r>
        <w:tab/>
      </w:r>
      <w:r>
        <w:fldChar w:fldCharType="begin"/>
      </w:r>
      <w:r>
        <w:instrText xml:space="preserve">PAGEREF _Toc_4_4_0000000003 \h</w:instrText>
      </w:r>
      <w:r>
        <w:fldChar w:fldCharType="separate"/>
      </w:r>
      <w:r>
        <w:t>143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3" w:name="_GoBack"/>
      <w:bookmarkEnd w:id="3"/>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一、青龙满族自治县发展和改革局本级收支预算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2242.94</w:t>
            </w:r>
          </w:p>
        </w:tc>
        <w:tc>
          <w:tcPr>
            <w:tcW w:w="4535" w:type="dxa"/>
            <w:vAlign w:val="center"/>
          </w:tcPr>
          <w:p>
            <w:pPr>
              <w:pStyle w:val="12"/>
            </w:pPr>
            <w:r>
              <w:t>一、一般公共服务支出</w:t>
            </w:r>
          </w:p>
        </w:tc>
        <w:tc>
          <w:tcPr>
            <w:tcW w:w="2126" w:type="dxa"/>
            <w:vAlign w:val="center"/>
          </w:tcPr>
          <w:p>
            <w:pPr>
              <w:pStyle w:val="11"/>
            </w:pPr>
            <w:r>
              <w:t>68.35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156.90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1946.21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182.40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77.20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374.02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576.74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2399.84</w:t>
            </w:r>
          </w:p>
        </w:tc>
        <w:tc>
          <w:tcPr>
            <w:tcW w:w="4535" w:type="dxa"/>
            <w:vAlign w:val="center"/>
          </w:tcPr>
          <w:p>
            <w:pPr>
              <w:pStyle w:val="14"/>
            </w:pPr>
            <w:r>
              <w:t>本年支出合计</w:t>
            </w:r>
          </w:p>
        </w:tc>
        <w:tc>
          <w:tcPr>
            <w:tcW w:w="2126" w:type="dxa"/>
            <w:vAlign w:val="center"/>
          </w:tcPr>
          <w:p>
            <w:pPr>
              <w:pStyle w:val="15"/>
            </w:pPr>
            <w:r>
              <w:t>3311.20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911.36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3311.20</w:t>
            </w:r>
          </w:p>
        </w:tc>
        <w:tc>
          <w:tcPr>
            <w:tcW w:w="4535" w:type="dxa"/>
            <w:vAlign w:val="center"/>
          </w:tcPr>
          <w:p>
            <w:pPr>
              <w:pStyle w:val="14"/>
            </w:pPr>
            <w:r>
              <w:t>支出总计</w:t>
            </w:r>
          </w:p>
        </w:tc>
        <w:tc>
          <w:tcPr>
            <w:tcW w:w="2126" w:type="dxa"/>
            <w:vAlign w:val="center"/>
          </w:tcPr>
          <w:p>
            <w:pPr>
              <w:pStyle w:val="15"/>
            </w:pPr>
            <w:r>
              <w:t>3311.20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3311.20</w:t>
            </w:r>
          </w:p>
        </w:tc>
        <w:tc>
          <w:tcPr>
            <w:tcW w:w="1134" w:type="dxa"/>
            <w:vAlign w:val="center"/>
          </w:tcPr>
          <w:p>
            <w:pPr>
              <w:pStyle w:val="15"/>
            </w:pPr>
            <w:r>
              <w:t>2399.84</w:t>
            </w:r>
          </w:p>
        </w:tc>
        <w:tc>
          <w:tcPr>
            <w:tcW w:w="1134" w:type="dxa"/>
            <w:vAlign w:val="center"/>
          </w:tcPr>
          <w:p>
            <w:pPr>
              <w:pStyle w:val="15"/>
            </w:pPr>
            <w:r>
              <w:t>2399.84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911.36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68.35</w:t>
            </w:r>
          </w:p>
        </w:tc>
        <w:tc>
          <w:tcPr>
            <w:tcW w:w="1134" w:type="dxa"/>
            <w:vAlign w:val="center"/>
          </w:tcPr>
          <w:p>
            <w:pPr>
              <w:pStyle w:val="11"/>
            </w:pPr>
            <w:r>
              <w:t>58.64</w:t>
            </w:r>
          </w:p>
        </w:tc>
        <w:tc>
          <w:tcPr>
            <w:tcW w:w="1134" w:type="dxa"/>
            <w:vAlign w:val="center"/>
          </w:tcPr>
          <w:p>
            <w:pPr>
              <w:pStyle w:val="11"/>
            </w:pPr>
            <w:r>
              <w:t>58.64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67.05</w:t>
            </w:r>
          </w:p>
        </w:tc>
        <w:tc>
          <w:tcPr>
            <w:tcW w:w="1134" w:type="dxa"/>
            <w:vAlign w:val="center"/>
          </w:tcPr>
          <w:p>
            <w:pPr>
              <w:pStyle w:val="11"/>
            </w:pPr>
            <w:r>
              <w:t>57.84</w:t>
            </w:r>
          </w:p>
        </w:tc>
        <w:tc>
          <w:tcPr>
            <w:tcW w:w="1134" w:type="dxa"/>
            <w:vAlign w:val="center"/>
          </w:tcPr>
          <w:p>
            <w:pPr>
              <w:pStyle w:val="11"/>
            </w:pPr>
            <w:r>
              <w:t>57.84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2010402</w:t>
            </w:r>
          </w:p>
        </w:tc>
        <w:tc>
          <w:tcPr>
            <w:tcW w:w="1559" w:type="dxa"/>
            <w:vAlign w:val="center"/>
          </w:tcPr>
          <w:p>
            <w:pPr>
              <w:pStyle w:val="12"/>
            </w:pPr>
            <w:r>
              <w:t>一般行政管理事务</w:t>
            </w:r>
          </w:p>
        </w:tc>
        <w:tc>
          <w:tcPr>
            <w:tcW w:w="1134" w:type="dxa"/>
            <w:vAlign w:val="center"/>
          </w:tcPr>
          <w:p>
            <w:pPr>
              <w:pStyle w:val="11"/>
            </w:pPr>
            <w:r>
              <w:t>55.65</w:t>
            </w:r>
          </w:p>
        </w:tc>
        <w:tc>
          <w:tcPr>
            <w:tcW w:w="1134" w:type="dxa"/>
            <w:vAlign w:val="center"/>
          </w:tcPr>
          <w:p>
            <w:pPr>
              <w:pStyle w:val="11"/>
            </w:pPr>
            <w:r>
              <w:t>50.60</w:t>
            </w:r>
          </w:p>
        </w:tc>
        <w:tc>
          <w:tcPr>
            <w:tcW w:w="1134" w:type="dxa"/>
            <w:vAlign w:val="center"/>
          </w:tcPr>
          <w:p>
            <w:pPr>
              <w:pStyle w:val="11"/>
            </w:pPr>
            <w:r>
              <w:t>50.60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10.23</w:t>
            </w:r>
          </w:p>
        </w:tc>
        <w:tc>
          <w:tcPr>
            <w:tcW w:w="1134" w:type="dxa"/>
            <w:vAlign w:val="center"/>
          </w:tcPr>
          <w:p>
            <w:pPr>
              <w:pStyle w:val="11"/>
            </w:pPr>
            <w:r>
              <w:t>7.24</w:t>
            </w:r>
          </w:p>
        </w:tc>
        <w:tc>
          <w:tcPr>
            <w:tcW w:w="1134" w:type="dxa"/>
            <w:vAlign w:val="center"/>
          </w:tcPr>
          <w:p>
            <w:pPr>
              <w:pStyle w:val="11"/>
            </w:pPr>
            <w:r>
              <w:t>7.24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1.18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1.30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1.30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1946.21</w:t>
            </w:r>
          </w:p>
        </w:tc>
        <w:tc>
          <w:tcPr>
            <w:tcW w:w="1134" w:type="dxa"/>
            <w:vAlign w:val="center"/>
          </w:tcPr>
          <w:p>
            <w:pPr>
              <w:pStyle w:val="11"/>
            </w:pPr>
            <w:r>
              <w:t>1533.18</w:t>
            </w:r>
          </w:p>
        </w:tc>
        <w:tc>
          <w:tcPr>
            <w:tcW w:w="1134" w:type="dxa"/>
            <w:vAlign w:val="center"/>
          </w:tcPr>
          <w:p>
            <w:pPr>
              <w:pStyle w:val="11"/>
            </w:pPr>
            <w:r>
              <w:t>1533.18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1946.21</w:t>
            </w:r>
          </w:p>
        </w:tc>
        <w:tc>
          <w:tcPr>
            <w:tcW w:w="1134" w:type="dxa"/>
            <w:vAlign w:val="center"/>
          </w:tcPr>
          <w:p>
            <w:pPr>
              <w:pStyle w:val="11"/>
            </w:pPr>
            <w:r>
              <w:t>1533.18</w:t>
            </w:r>
          </w:p>
        </w:tc>
        <w:tc>
          <w:tcPr>
            <w:tcW w:w="1134" w:type="dxa"/>
            <w:vAlign w:val="center"/>
          </w:tcPr>
          <w:p>
            <w:pPr>
              <w:pStyle w:val="11"/>
            </w:pPr>
            <w:r>
              <w:t>1533.18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699.96</w:t>
            </w:r>
          </w:p>
        </w:tc>
        <w:tc>
          <w:tcPr>
            <w:tcW w:w="1134" w:type="dxa"/>
            <w:vAlign w:val="center"/>
          </w:tcPr>
          <w:p>
            <w:pPr>
              <w:pStyle w:val="11"/>
            </w:pPr>
            <w:r>
              <w:t>683.61</w:t>
            </w:r>
          </w:p>
        </w:tc>
        <w:tc>
          <w:tcPr>
            <w:tcW w:w="1134" w:type="dxa"/>
            <w:vAlign w:val="center"/>
          </w:tcPr>
          <w:p>
            <w:pPr>
              <w:pStyle w:val="11"/>
            </w:pPr>
            <w:r>
              <w:t>683.61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2060102</w:t>
            </w:r>
          </w:p>
        </w:tc>
        <w:tc>
          <w:tcPr>
            <w:tcW w:w="1559" w:type="dxa"/>
            <w:vAlign w:val="center"/>
          </w:tcPr>
          <w:p>
            <w:pPr>
              <w:pStyle w:val="12"/>
            </w:pPr>
            <w:r>
              <w:t>一般行政管理事务</w:t>
            </w:r>
          </w:p>
        </w:tc>
        <w:tc>
          <w:tcPr>
            <w:tcW w:w="1134" w:type="dxa"/>
            <w:vAlign w:val="center"/>
          </w:tcPr>
          <w:p>
            <w:pPr>
              <w:pStyle w:val="11"/>
            </w:pPr>
            <w:r>
              <w:t>48.60</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2060199</w:t>
            </w:r>
          </w:p>
        </w:tc>
        <w:tc>
          <w:tcPr>
            <w:tcW w:w="1559" w:type="dxa"/>
            <w:vAlign w:val="center"/>
          </w:tcPr>
          <w:p>
            <w:pPr>
              <w:pStyle w:val="12"/>
            </w:pPr>
            <w:r>
              <w:t>其他科学技术管理事务支出</w:t>
            </w:r>
          </w:p>
        </w:tc>
        <w:tc>
          <w:tcPr>
            <w:tcW w:w="1134" w:type="dxa"/>
            <w:vAlign w:val="center"/>
          </w:tcPr>
          <w:p>
            <w:pPr>
              <w:pStyle w:val="11"/>
            </w:pPr>
            <w:r>
              <w:t>1197.65</w:t>
            </w:r>
          </w:p>
        </w:tc>
        <w:tc>
          <w:tcPr>
            <w:tcW w:w="1134" w:type="dxa"/>
            <w:vAlign w:val="center"/>
          </w:tcPr>
          <w:p>
            <w:pPr>
              <w:pStyle w:val="11"/>
            </w:pPr>
            <w:r>
              <w:t>802.97</w:t>
            </w:r>
          </w:p>
        </w:tc>
        <w:tc>
          <w:tcPr>
            <w:tcW w:w="1134" w:type="dxa"/>
            <w:vAlign w:val="center"/>
          </w:tcPr>
          <w:p>
            <w:pPr>
              <w:pStyle w:val="11"/>
            </w:pPr>
            <w:r>
              <w:t>802.97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182.40</w:t>
            </w:r>
          </w:p>
        </w:tc>
        <w:tc>
          <w:tcPr>
            <w:tcW w:w="1134" w:type="dxa"/>
            <w:vAlign w:val="center"/>
          </w:tcPr>
          <w:p>
            <w:pPr>
              <w:pStyle w:val="11"/>
            </w:pPr>
            <w:r>
              <w:t>179.09</w:t>
            </w:r>
          </w:p>
        </w:tc>
        <w:tc>
          <w:tcPr>
            <w:tcW w:w="1134" w:type="dxa"/>
            <w:vAlign w:val="center"/>
          </w:tcPr>
          <w:p>
            <w:pPr>
              <w:pStyle w:val="11"/>
            </w:pPr>
            <w:r>
              <w:t>179.09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159.62</w:t>
            </w:r>
          </w:p>
        </w:tc>
        <w:tc>
          <w:tcPr>
            <w:tcW w:w="1134" w:type="dxa"/>
            <w:vAlign w:val="center"/>
          </w:tcPr>
          <w:p>
            <w:pPr>
              <w:pStyle w:val="11"/>
            </w:pPr>
            <w:r>
              <w:t>159.62</w:t>
            </w:r>
          </w:p>
        </w:tc>
        <w:tc>
          <w:tcPr>
            <w:tcW w:w="1134" w:type="dxa"/>
            <w:vAlign w:val="center"/>
          </w:tcPr>
          <w:p>
            <w:pPr>
              <w:pStyle w:val="11"/>
            </w:pPr>
            <w:r>
              <w:t>159.62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121.82</w:t>
            </w:r>
          </w:p>
        </w:tc>
        <w:tc>
          <w:tcPr>
            <w:tcW w:w="1134" w:type="dxa"/>
            <w:vAlign w:val="center"/>
          </w:tcPr>
          <w:p>
            <w:pPr>
              <w:pStyle w:val="11"/>
            </w:pPr>
            <w:r>
              <w:t>121.82</w:t>
            </w:r>
          </w:p>
        </w:tc>
        <w:tc>
          <w:tcPr>
            <w:tcW w:w="1134" w:type="dxa"/>
            <w:vAlign w:val="center"/>
          </w:tcPr>
          <w:p>
            <w:pPr>
              <w:pStyle w:val="11"/>
            </w:pPr>
            <w:r>
              <w:t>121.82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32.83</w:t>
            </w:r>
          </w:p>
        </w:tc>
        <w:tc>
          <w:tcPr>
            <w:tcW w:w="1134" w:type="dxa"/>
            <w:vAlign w:val="center"/>
          </w:tcPr>
          <w:p>
            <w:pPr>
              <w:pStyle w:val="11"/>
            </w:pPr>
            <w:r>
              <w:t>32.83</w:t>
            </w:r>
          </w:p>
        </w:tc>
        <w:tc>
          <w:tcPr>
            <w:tcW w:w="1134" w:type="dxa"/>
            <w:vAlign w:val="center"/>
          </w:tcPr>
          <w:p>
            <w:pPr>
              <w:pStyle w:val="11"/>
            </w:pPr>
            <w:r>
              <w:t>32.83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r>
              <w:t>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22.78</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2080802</w:t>
            </w:r>
          </w:p>
        </w:tc>
        <w:tc>
          <w:tcPr>
            <w:tcW w:w="1559" w:type="dxa"/>
            <w:vAlign w:val="center"/>
          </w:tcPr>
          <w:p>
            <w:pPr>
              <w:pStyle w:val="12"/>
            </w:pPr>
            <w:r>
              <w:t>伤残抚恤</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22.28</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42.95</w:t>
            </w:r>
          </w:p>
        </w:tc>
        <w:tc>
          <w:tcPr>
            <w:tcW w:w="1134" w:type="dxa"/>
            <w:vAlign w:val="center"/>
          </w:tcPr>
          <w:p>
            <w:pPr>
              <w:pStyle w:val="11"/>
            </w:pPr>
            <w:r>
              <w:t>42.95</w:t>
            </w:r>
          </w:p>
        </w:tc>
        <w:tc>
          <w:tcPr>
            <w:tcW w:w="1134" w:type="dxa"/>
            <w:vAlign w:val="center"/>
          </w:tcPr>
          <w:p>
            <w:pPr>
              <w:pStyle w:val="11"/>
            </w:pPr>
            <w:r>
              <w:t>42.95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42.95</w:t>
            </w:r>
          </w:p>
        </w:tc>
        <w:tc>
          <w:tcPr>
            <w:tcW w:w="1134" w:type="dxa"/>
            <w:vAlign w:val="center"/>
          </w:tcPr>
          <w:p>
            <w:pPr>
              <w:pStyle w:val="11"/>
            </w:pPr>
            <w:r>
              <w:t>42.95</w:t>
            </w:r>
          </w:p>
        </w:tc>
        <w:tc>
          <w:tcPr>
            <w:tcW w:w="1134" w:type="dxa"/>
            <w:vAlign w:val="center"/>
          </w:tcPr>
          <w:p>
            <w:pPr>
              <w:pStyle w:val="11"/>
            </w:pPr>
            <w:r>
              <w:t>42.95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24.90</w:t>
            </w:r>
          </w:p>
        </w:tc>
        <w:tc>
          <w:tcPr>
            <w:tcW w:w="1134" w:type="dxa"/>
            <w:vAlign w:val="center"/>
          </w:tcPr>
          <w:p>
            <w:pPr>
              <w:pStyle w:val="11"/>
            </w:pPr>
            <w:r>
              <w:t>24.90</w:t>
            </w:r>
          </w:p>
        </w:tc>
        <w:tc>
          <w:tcPr>
            <w:tcW w:w="1134" w:type="dxa"/>
            <w:vAlign w:val="center"/>
          </w:tcPr>
          <w:p>
            <w:pPr>
              <w:pStyle w:val="11"/>
            </w:pPr>
            <w:r>
              <w:t>24.90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18.04</w:t>
            </w:r>
          </w:p>
        </w:tc>
        <w:tc>
          <w:tcPr>
            <w:tcW w:w="1134" w:type="dxa"/>
            <w:vAlign w:val="center"/>
          </w:tcPr>
          <w:p>
            <w:pPr>
              <w:pStyle w:val="11"/>
            </w:pPr>
            <w:r>
              <w:t>18.04</w:t>
            </w:r>
          </w:p>
        </w:tc>
        <w:tc>
          <w:tcPr>
            <w:tcW w:w="1134" w:type="dxa"/>
            <w:vAlign w:val="center"/>
          </w:tcPr>
          <w:p>
            <w:pPr>
              <w:pStyle w:val="11"/>
            </w:pPr>
            <w:r>
              <w:t>18.04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77.20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35.80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35.80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21199</w:t>
            </w:r>
          </w:p>
        </w:tc>
        <w:tc>
          <w:tcPr>
            <w:tcW w:w="1559" w:type="dxa"/>
            <w:vAlign w:val="center"/>
          </w:tcPr>
          <w:p>
            <w:pPr>
              <w:pStyle w:val="12"/>
            </w:pPr>
            <w:r>
              <w:t>其他节能环保支出</w:t>
            </w:r>
          </w:p>
        </w:tc>
        <w:tc>
          <w:tcPr>
            <w:tcW w:w="1134" w:type="dxa"/>
            <w:vAlign w:val="center"/>
          </w:tcPr>
          <w:p>
            <w:pPr>
              <w:pStyle w:val="11"/>
            </w:pPr>
            <w:r>
              <w:t>41.40</w:t>
            </w:r>
          </w:p>
        </w:tc>
        <w:tc>
          <w:tcPr>
            <w:tcW w:w="1134" w:type="dxa"/>
            <w:vAlign w:val="center"/>
          </w:tcPr>
          <w:p>
            <w:pPr>
              <w:pStyle w:val="11"/>
            </w:pPr>
            <w:r>
              <w:t>1.40</w:t>
            </w:r>
          </w:p>
        </w:tc>
        <w:tc>
          <w:tcPr>
            <w:tcW w:w="1134" w:type="dxa"/>
            <w:vAlign w:val="center"/>
          </w:tcPr>
          <w:p>
            <w:pPr>
              <w:pStyle w:val="11"/>
            </w:pPr>
            <w:r>
              <w:t>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2119999</w:t>
            </w:r>
          </w:p>
        </w:tc>
        <w:tc>
          <w:tcPr>
            <w:tcW w:w="1559" w:type="dxa"/>
            <w:vAlign w:val="center"/>
          </w:tcPr>
          <w:p>
            <w:pPr>
              <w:pStyle w:val="12"/>
            </w:pPr>
            <w:r>
              <w:t>其他节能环保支出</w:t>
            </w:r>
          </w:p>
        </w:tc>
        <w:tc>
          <w:tcPr>
            <w:tcW w:w="1134" w:type="dxa"/>
            <w:vAlign w:val="center"/>
          </w:tcPr>
          <w:p>
            <w:pPr>
              <w:pStyle w:val="11"/>
            </w:pPr>
            <w:r>
              <w:t>41.40</w:t>
            </w:r>
          </w:p>
        </w:tc>
        <w:tc>
          <w:tcPr>
            <w:tcW w:w="1134" w:type="dxa"/>
            <w:vAlign w:val="center"/>
          </w:tcPr>
          <w:p>
            <w:pPr>
              <w:pStyle w:val="11"/>
            </w:pPr>
            <w:r>
              <w:t>1.40</w:t>
            </w:r>
          </w:p>
        </w:tc>
        <w:tc>
          <w:tcPr>
            <w:tcW w:w="1134" w:type="dxa"/>
            <w:vAlign w:val="center"/>
          </w:tcPr>
          <w:p>
            <w:pPr>
              <w:pStyle w:val="11"/>
            </w:pPr>
            <w:r>
              <w:t>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374.02</w:t>
            </w:r>
          </w:p>
        </w:tc>
        <w:tc>
          <w:tcPr>
            <w:tcW w:w="1134" w:type="dxa"/>
            <w:vAlign w:val="center"/>
          </w:tcPr>
          <w:p>
            <w:pPr>
              <w:pStyle w:val="11"/>
            </w:pPr>
            <w:r>
              <w:t>334.40</w:t>
            </w:r>
          </w:p>
        </w:tc>
        <w:tc>
          <w:tcPr>
            <w:tcW w:w="1134" w:type="dxa"/>
            <w:vAlign w:val="center"/>
          </w:tcPr>
          <w:p>
            <w:pPr>
              <w:pStyle w:val="11"/>
            </w:pPr>
            <w:r>
              <w:t>334.40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217.12</w:t>
            </w:r>
          </w:p>
        </w:tc>
        <w:tc>
          <w:tcPr>
            <w:tcW w:w="1134" w:type="dxa"/>
            <w:vAlign w:val="center"/>
          </w:tcPr>
          <w:p>
            <w:pPr>
              <w:pStyle w:val="11"/>
            </w:pPr>
            <w:r>
              <w:t>177.50</w:t>
            </w:r>
          </w:p>
        </w:tc>
        <w:tc>
          <w:tcPr>
            <w:tcW w:w="1134" w:type="dxa"/>
            <w:vAlign w:val="center"/>
          </w:tcPr>
          <w:p>
            <w:pPr>
              <w:pStyle w:val="11"/>
            </w:pPr>
            <w:r>
              <w:t>177.50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217.12</w:t>
            </w:r>
          </w:p>
        </w:tc>
        <w:tc>
          <w:tcPr>
            <w:tcW w:w="1134" w:type="dxa"/>
            <w:vAlign w:val="center"/>
          </w:tcPr>
          <w:p>
            <w:pPr>
              <w:pStyle w:val="11"/>
            </w:pPr>
            <w:r>
              <w:t>177.50</w:t>
            </w:r>
          </w:p>
        </w:tc>
        <w:tc>
          <w:tcPr>
            <w:tcW w:w="1134" w:type="dxa"/>
            <w:vAlign w:val="center"/>
          </w:tcPr>
          <w:p>
            <w:pPr>
              <w:pStyle w:val="11"/>
            </w:pPr>
            <w:r>
              <w:t>177.50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156.90</w:t>
            </w:r>
          </w:p>
        </w:tc>
        <w:tc>
          <w:tcPr>
            <w:tcW w:w="1134" w:type="dxa"/>
            <w:vAlign w:val="center"/>
          </w:tcPr>
          <w:p>
            <w:pPr>
              <w:pStyle w:val="11"/>
            </w:pPr>
            <w:r>
              <w:t>156.90</w:t>
            </w:r>
          </w:p>
        </w:tc>
        <w:tc>
          <w:tcPr>
            <w:tcW w:w="1134" w:type="dxa"/>
            <w:vAlign w:val="center"/>
          </w:tcPr>
          <w:p>
            <w:pPr>
              <w:pStyle w:val="11"/>
            </w:pPr>
            <w:r>
              <w:t>156.90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2120815</w:t>
            </w:r>
          </w:p>
        </w:tc>
        <w:tc>
          <w:tcPr>
            <w:tcW w:w="1559" w:type="dxa"/>
            <w:vAlign w:val="center"/>
          </w:tcPr>
          <w:p>
            <w:pPr>
              <w:pStyle w:val="12"/>
            </w:pPr>
            <w:r>
              <w:t>农村社会事业支出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56.90</w:t>
            </w:r>
          </w:p>
        </w:tc>
        <w:tc>
          <w:tcPr>
            <w:tcW w:w="1134" w:type="dxa"/>
            <w:vAlign w:val="center"/>
          </w:tcPr>
          <w:p>
            <w:pPr>
              <w:pStyle w:val="11"/>
            </w:pPr>
            <w:r>
              <w:t>56.90</w:t>
            </w:r>
          </w:p>
        </w:tc>
        <w:tc>
          <w:tcPr>
            <w:tcW w:w="1134" w:type="dxa"/>
            <w:vAlign w:val="center"/>
          </w:tcPr>
          <w:p>
            <w:pPr>
              <w:pStyle w:val="11"/>
            </w:pPr>
            <w:r>
              <w:t>56.90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576.74</w:t>
            </w:r>
          </w:p>
        </w:tc>
        <w:tc>
          <w:tcPr>
            <w:tcW w:w="1134" w:type="dxa"/>
            <w:vAlign w:val="center"/>
          </w:tcPr>
          <w:p>
            <w:pPr>
              <w:pStyle w:val="11"/>
            </w:pPr>
            <w:r>
              <w:t>206.05</w:t>
            </w:r>
          </w:p>
        </w:tc>
        <w:tc>
          <w:tcPr>
            <w:tcW w:w="1134" w:type="dxa"/>
            <w:vAlign w:val="center"/>
          </w:tcPr>
          <w:p>
            <w:pPr>
              <w:pStyle w:val="11"/>
            </w:pPr>
            <w:r>
              <w:t>206.05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296.53</w:t>
            </w:r>
          </w:p>
        </w:tc>
        <w:tc>
          <w:tcPr>
            <w:tcW w:w="1134" w:type="dxa"/>
            <w:vAlign w:val="center"/>
          </w:tcPr>
          <w:p>
            <w:pPr>
              <w:pStyle w:val="11"/>
            </w:pPr>
            <w:r>
              <w:t>47.65</w:t>
            </w:r>
          </w:p>
        </w:tc>
        <w:tc>
          <w:tcPr>
            <w:tcW w:w="1134" w:type="dxa"/>
            <w:vAlign w:val="center"/>
          </w:tcPr>
          <w:p>
            <w:pPr>
              <w:pStyle w:val="11"/>
            </w:pPr>
            <w:r>
              <w:t>47.65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2220102</w:t>
            </w:r>
          </w:p>
        </w:tc>
        <w:tc>
          <w:tcPr>
            <w:tcW w:w="1559" w:type="dxa"/>
            <w:vAlign w:val="center"/>
          </w:tcPr>
          <w:p>
            <w:pPr>
              <w:pStyle w:val="12"/>
            </w:pPr>
            <w:r>
              <w:t>一般行政管理事务</w:t>
            </w:r>
          </w:p>
        </w:tc>
        <w:tc>
          <w:tcPr>
            <w:tcW w:w="1134" w:type="dxa"/>
            <w:vAlign w:val="center"/>
          </w:tcPr>
          <w:p>
            <w:pPr>
              <w:pStyle w:val="11"/>
            </w:pPr>
            <w:r>
              <w:t>1.30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2220105</w:t>
            </w:r>
          </w:p>
        </w:tc>
        <w:tc>
          <w:tcPr>
            <w:tcW w:w="1559" w:type="dxa"/>
            <w:vAlign w:val="center"/>
          </w:tcPr>
          <w:p>
            <w:pPr>
              <w:pStyle w:val="12"/>
            </w:pPr>
            <w:r>
              <w:t>信息统计</w:t>
            </w:r>
          </w:p>
        </w:tc>
        <w:tc>
          <w:tcPr>
            <w:tcW w:w="1134" w:type="dxa"/>
            <w:vAlign w:val="center"/>
          </w:tcPr>
          <w:p>
            <w:pPr>
              <w:pStyle w:val="11"/>
            </w:pPr>
            <w:r>
              <w:t>0.98</w:t>
            </w:r>
          </w:p>
        </w:tc>
        <w:tc>
          <w:tcPr>
            <w:tcW w:w="1134" w:type="dxa"/>
            <w:vAlign w:val="center"/>
          </w:tcPr>
          <w:p>
            <w:pPr>
              <w:pStyle w:val="11"/>
            </w:pPr>
            <w:r>
              <w:t>0.60</w:t>
            </w:r>
          </w:p>
        </w:tc>
        <w:tc>
          <w:tcPr>
            <w:tcW w:w="1134" w:type="dxa"/>
            <w:vAlign w:val="center"/>
          </w:tcPr>
          <w:p>
            <w:pPr>
              <w:pStyle w:val="11"/>
            </w:pPr>
            <w:r>
              <w:t>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2220112</w:t>
            </w:r>
          </w:p>
        </w:tc>
        <w:tc>
          <w:tcPr>
            <w:tcW w:w="1559" w:type="dxa"/>
            <w:vAlign w:val="center"/>
          </w:tcPr>
          <w:p>
            <w:pPr>
              <w:pStyle w:val="12"/>
            </w:pPr>
            <w:r>
              <w:t>粮食财务挂账利息补贴</w:t>
            </w:r>
          </w:p>
        </w:tc>
        <w:tc>
          <w:tcPr>
            <w:tcW w:w="1134" w:type="dxa"/>
            <w:vAlign w:val="center"/>
          </w:tcPr>
          <w:p>
            <w:pPr>
              <w:pStyle w:val="11"/>
            </w:pPr>
            <w:r>
              <w:t>46.25</w:t>
            </w:r>
          </w:p>
        </w:tc>
        <w:tc>
          <w:tcPr>
            <w:tcW w:w="1134" w:type="dxa"/>
            <w:vAlign w:val="center"/>
          </w:tcPr>
          <w:p>
            <w:pPr>
              <w:pStyle w:val="11"/>
            </w:pPr>
            <w:r>
              <w:t>46.25</w:t>
            </w:r>
          </w:p>
        </w:tc>
        <w:tc>
          <w:tcPr>
            <w:tcW w:w="1134" w:type="dxa"/>
            <w:vAlign w:val="center"/>
          </w:tcPr>
          <w:p>
            <w:pPr>
              <w:pStyle w:val="11"/>
            </w:pPr>
            <w:r>
              <w:t>46.25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2220119</w:t>
            </w:r>
          </w:p>
        </w:tc>
        <w:tc>
          <w:tcPr>
            <w:tcW w:w="1559" w:type="dxa"/>
            <w:vAlign w:val="center"/>
          </w:tcPr>
          <w:p>
            <w:pPr>
              <w:pStyle w:val="12"/>
            </w:pPr>
            <w:r>
              <w:t>设施建设</w:t>
            </w:r>
          </w:p>
        </w:tc>
        <w:tc>
          <w:tcPr>
            <w:tcW w:w="1134" w:type="dxa"/>
            <w:vAlign w:val="center"/>
          </w:tcPr>
          <w:p>
            <w:pPr>
              <w:pStyle w:val="11"/>
            </w:pPr>
            <w:r>
              <w:t>248.00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22204</w:t>
            </w:r>
          </w:p>
        </w:tc>
        <w:tc>
          <w:tcPr>
            <w:tcW w:w="1559" w:type="dxa"/>
            <w:vAlign w:val="center"/>
          </w:tcPr>
          <w:p>
            <w:pPr>
              <w:pStyle w:val="12"/>
            </w:pPr>
            <w:r>
              <w:t>粮油储备</w:t>
            </w:r>
          </w:p>
        </w:tc>
        <w:tc>
          <w:tcPr>
            <w:tcW w:w="1134" w:type="dxa"/>
            <w:vAlign w:val="center"/>
          </w:tcPr>
          <w:p>
            <w:pPr>
              <w:pStyle w:val="11"/>
            </w:pPr>
            <w:r>
              <w:t>280.21</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2220401</w:t>
            </w:r>
          </w:p>
        </w:tc>
        <w:tc>
          <w:tcPr>
            <w:tcW w:w="1559" w:type="dxa"/>
            <w:vAlign w:val="center"/>
          </w:tcPr>
          <w:p>
            <w:pPr>
              <w:pStyle w:val="12"/>
            </w:pPr>
            <w:r>
              <w:t>储备粮油补贴</w:t>
            </w:r>
          </w:p>
        </w:tc>
        <w:tc>
          <w:tcPr>
            <w:tcW w:w="1134" w:type="dxa"/>
            <w:vAlign w:val="center"/>
          </w:tcPr>
          <w:p>
            <w:pPr>
              <w:pStyle w:val="11"/>
            </w:pPr>
            <w:r>
              <w:t>280.21</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121.81</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3311.20</w:t>
            </w:r>
          </w:p>
        </w:tc>
        <w:tc>
          <w:tcPr>
            <w:tcW w:w="1361" w:type="dxa"/>
            <w:vAlign w:val="center"/>
          </w:tcPr>
          <w:p>
            <w:pPr>
              <w:pStyle w:val="15"/>
            </w:pPr>
            <w:r>
              <w:t>968.14</w:t>
            </w:r>
          </w:p>
        </w:tc>
        <w:tc>
          <w:tcPr>
            <w:tcW w:w="1361" w:type="dxa"/>
            <w:vAlign w:val="center"/>
          </w:tcPr>
          <w:p>
            <w:pPr>
              <w:pStyle w:val="15"/>
            </w:pPr>
            <w:r>
              <w:t>2343.06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68.35</w:t>
            </w:r>
          </w:p>
        </w:tc>
        <w:tc>
          <w:tcPr>
            <w:tcW w:w="1361" w:type="dxa"/>
            <w:vAlign w:val="center"/>
          </w:tcPr>
          <w:p>
            <w:pPr>
              <w:pStyle w:val="11"/>
            </w:pPr>
          </w:p>
        </w:tc>
        <w:tc>
          <w:tcPr>
            <w:tcW w:w="1361" w:type="dxa"/>
            <w:vAlign w:val="center"/>
          </w:tcPr>
          <w:p>
            <w:pPr>
              <w:pStyle w:val="11"/>
            </w:pPr>
            <w:r>
              <w:t>68.35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67.05</w:t>
            </w:r>
          </w:p>
        </w:tc>
        <w:tc>
          <w:tcPr>
            <w:tcW w:w="1361" w:type="dxa"/>
            <w:vAlign w:val="center"/>
          </w:tcPr>
          <w:p>
            <w:pPr>
              <w:pStyle w:val="11"/>
            </w:pPr>
          </w:p>
        </w:tc>
        <w:tc>
          <w:tcPr>
            <w:tcW w:w="1361" w:type="dxa"/>
            <w:vAlign w:val="center"/>
          </w:tcPr>
          <w:p>
            <w:pPr>
              <w:pStyle w:val="11"/>
            </w:pPr>
            <w:r>
              <w:t>67.05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2010402</w:t>
            </w:r>
          </w:p>
        </w:tc>
        <w:tc>
          <w:tcPr>
            <w:tcW w:w="4535" w:type="dxa"/>
            <w:vAlign w:val="center"/>
          </w:tcPr>
          <w:p>
            <w:pPr>
              <w:pStyle w:val="12"/>
            </w:pPr>
            <w:r>
              <w:t>一般行政管理事务</w:t>
            </w:r>
          </w:p>
        </w:tc>
        <w:tc>
          <w:tcPr>
            <w:tcW w:w="1361" w:type="dxa"/>
            <w:vAlign w:val="center"/>
          </w:tcPr>
          <w:p>
            <w:pPr>
              <w:pStyle w:val="11"/>
            </w:pPr>
            <w:r>
              <w:t>55.65</w:t>
            </w:r>
          </w:p>
        </w:tc>
        <w:tc>
          <w:tcPr>
            <w:tcW w:w="1361" w:type="dxa"/>
            <w:vAlign w:val="center"/>
          </w:tcPr>
          <w:p>
            <w:pPr>
              <w:pStyle w:val="11"/>
            </w:pPr>
          </w:p>
        </w:tc>
        <w:tc>
          <w:tcPr>
            <w:tcW w:w="1361" w:type="dxa"/>
            <w:vAlign w:val="center"/>
          </w:tcPr>
          <w:p>
            <w:pPr>
              <w:pStyle w:val="11"/>
            </w:pPr>
            <w:r>
              <w:t>55.65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10.23</w:t>
            </w:r>
          </w:p>
        </w:tc>
        <w:tc>
          <w:tcPr>
            <w:tcW w:w="1361" w:type="dxa"/>
            <w:vAlign w:val="center"/>
          </w:tcPr>
          <w:p>
            <w:pPr>
              <w:pStyle w:val="11"/>
            </w:pPr>
          </w:p>
        </w:tc>
        <w:tc>
          <w:tcPr>
            <w:tcW w:w="1361" w:type="dxa"/>
            <w:vAlign w:val="center"/>
          </w:tcPr>
          <w:p>
            <w:pPr>
              <w:pStyle w:val="11"/>
            </w:pPr>
            <w:r>
              <w:t>10.23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1.18</w:t>
            </w:r>
          </w:p>
        </w:tc>
        <w:tc>
          <w:tcPr>
            <w:tcW w:w="1361" w:type="dxa"/>
            <w:vAlign w:val="center"/>
          </w:tcPr>
          <w:p>
            <w:pPr>
              <w:pStyle w:val="11"/>
            </w:pPr>
          </w:p>
        </w:tc>
        <w:tc>
          <w:tcPr>
            <w:tcW w:w="1361" w:type="dxa"/>
            <w:vAlign w:val="center"/>
          </w:tcPr>
          <w:p>
            <w:pPr>
              <w:pStyle w:val="11"/>
            </w:pPr>
            <w:r>
              <w:t>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1946.21</w:t>
            </w:r>
          </w:p>
        </w:tc>
        <w:tc>
          <w:tcPr>
            <w:tcW w:w="1361" w:type="dxa"/>
            <w:vAlign w:val="center"/>
          </w:tcPr>
          <w:p>
            <w:pPr>
              <w:pStyle w:val="11"/>
            </w:pPr>
            <w:r>
              <w:t>699.96</w:t>
            </w:r>
          </w:p>
        </w:tc>
        <w:tc>
          <w:tcPr>
            <w:tcW w:w="1361" w:type="dxa"/>
            <w:vAlign w:val="center"/>
          </w:tcPr>
          <w:p>
            <w:pPr>
              <w:pStyle w:val="11"/>
            </w:pPr>
            <w:r>
              <w:t>1246.25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1946.21</w:t>
            </w:r>
          </w:p>
        </w:tc>
        <w:tc>
          <w:tcPr>
            <w:tcW w:w="1361" w:type="dxa"/>
            <w:vAlign w:val="center"/>
          </w:tcPr>
          <w:p>
            <w:pPr>
              <w:pStyle w:val="11"/>
            </w:pPr>
            <w:r>
              <w:t>699.96</w:t>
            </w:r>
          </w:p>
        </w:tc>
        <w:tc>
          <w:tcPr>
            <w:tcW w:w="1361" w:type="dxa"/>
            <w:vAlign w:val="center"/>
          </w:tcPr>
          <w:p>
            <w:pPr>
              <w:pStyle w:val="11"/>
            </w:pPr>
            <w:r>
              <w:t>1246.25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699.96</w:t>
            </w:r>
          </w:p>
        </w:tc>
        <w:tc>
          <w:tcPr>
            <w:tcW w:w="1361" w:type="dxa"/>
            <w:vAlign w:val="center"/>
          </w:tcPr>
          <w:p>
            <w:pPr>
              <w:pStyle w:val="11"/>
            </w:pPr>
            <w:r>
              <w:t>699.96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2060102</w:t>
            </w:r>
          </w:p>
        </w:tc>
        <w:tc>
          <w:tcPr>
            <w:tcW w:w="4535" w:type="dxa"/>
            <w:vAlign w:val="center"/>
          </w:tcPr>
          <w:p>
            <w:pPr>
              <w:pStyle w:val="12"/>
            </w:pPr>
            <w:r>
              <w:t>一般行政管理事务</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2060199</w:t>
            </w:r>
          </w:p>
        </w:tc>
        <w:tc>
          <w:tcPr>
            <w:tcW w:w="4535" w:type="dxa"/>
            <w:vAlign w:val="center"/>
          </w:tcPr>
          <w:p>
            <w:pPr>
              <w:pStyle w:val="12"/>
            </w:pPr>
            <w:r>
              <w:t>其他科学技术管理事务支出</w:t>
            </w:r>
          </w:p>
        </w:tc>
        <w:tc>
          <w:tcPr>
            <w:tcW w:w="1361" w:type="dxa"/>
            <w:vAlign w:val="center"/>
          </w:tcPr>
          <w:p>
            <w:pPr>
              <w:pStyle w:val="11"/>
            </w:pPr>
            <w:r>
              <w:t>1197.65</w:t>
            </w:r>
          </w:p>
        </w:tc>
        <w:tc>
          <w:tcPr>
            <w:tcW w:w="1361" w:type="dxa"/>
            <w:vAlign w:val="center"/>
          </w:tcPr>
          <w:p>
            <w:pPr>
              <w:pStyle w:val="11"/>
            </w:pPr>
          </w:p>
        </w:tc>
        <w:tc>
          <w:tcPr>
            <w:tcW w:w="1361" w:type="dxa"/>
            <w:vAlign w:val="center"/>
          </w:tcPr>
          <w:p>
            <w:pPr>
              <w:pStyle w:val="11"/>
            </w:pPr>
            <w:r>
              <w:t>1197.65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182.40</w:t>
            </w:r>
          </w:p>
        </w:tc>
        <w:tc>
          <w:tcPr>
            <w:tcW w:w="1361" w:type="dxa"/>
            <w:vAlign w:val="center"/>
          </w:tcPr>
          <w:p>
            <w:pPr>
              <w:pStyle w:val="11"/>
            </w:pPr>
            <w:r>
              <w:t>181.90</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159.62</w:t>
            </w:r>
          </w:p>
        </w:tc>
        <w:tc>
          <w:tcPr>
            <w:tcW w:w="1361" w:type="dxa"/>
            <w:vAlign w:val="center"/>
          </w:tcPr>
          <w:p>
            <w:pPr>
              <w:pStyle w:val="11"/>
            </w:pPr>
            <w:r>
              <w:t>159.62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121.82</w:t>
            </w:r>
          </w:p>
        </w:tc>
        <w:tc>
          <w:tcPr>
            <w:tcW w:w="1361" w:type="dxa"/>
            <w:vAlign w:val="center"/>
          </w:tcPr>
          <w:p>
            <w:pPr>
              <w:pStyle w:val="11"/>
            </w:pPr>
            <w:r>
              <w:t>121.82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32.83</w:t>
            </w:r>
          </w:p>
        </w:tc>
        <w:tc>
          <w:tcPr>
            <w:tcW w:w="1361" w:type="dxa"/>
            <w:vAlign w:val="center"/>
          </w:tcPr>
          <w:p>
            <w:pPr>
              <w:pStyle w:val="11"/>
            </w:pPr>
            <w:r>
              <w:t>32.83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4.96</w:t>
            </w:r>
          </w:p>
        </w:tc>
        <w:tc>
          <w:tcPr>
            <w:tcW w:w="1361" w:type="dxa"/>
            <w:vAlign w:val="center"/>
          </w:tcPr>
          <w:p>
            <w:pPr>
              <w:pStyle w:val="11"/>
            </w:pPr>
            <w:r>
              <w:t>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22.78</w:t>
            </w:r>
          </w:p>
        </w:tc>
        <w:tc>
          <w:tcPr>
            <w:tcW w:w="1361" w:type="dxa"/>
            <w:vAlign w:val="center"/>
          </w:tcPr>
          <w:p>
            <w:pPr>
              <w:pStyle w:val="11"/>
            </w:pPr>
            <w:r>
              <w:t>22.28</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2080802</w:t>
            </w:r>
          </w:p>
        </w:tc>
        <w:tc>
          <w:tcPr>
            <w:tcW w:w="4535" w:type="dxa"/>
            <w:vAlign w:val="center"/>
          </w:tcPr>
          <w:p>
            <w:pPr>
              <w:pStyle w:val="12"/>
            </w:pPr>
            <w:r>
              <w:t>伤残抚恤</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22.28</w:t>
            </w:r>
          </w:p>
        </w:tc>
        <w:tc>
          <w:tcPr>
            <w:tcW w:w="1361" w:type="dxa"/>
            <w:vAlign w:val="center"/>
          </w:tcPr>
          <w:p>
            <w:pPr>
              <w:pStyle w:val="11"/>
            </w:pPr>
            <w:r>
              <w:t>22.28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42.95</w:t>
            </w:r>
          </w:p>
        </w:tc>
        <w:tc>
          <w:tcPr>
            <w:tcW w:w="1361" w:type="dxa"/>
            <w:vAlign w:val="center"/>
          </w:tcPr>
          <w:p>
            <w:pPr>
              <w:pStyle w:val="11"/>
            </w:pPr>
            <w:r>
              <w:t>42.95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42.95</w:t>
            </w:r>
          </w:p>
        </w:tc>
        <w:tc>
          <w:tcPr>
            <w:tcW w:w="1361" w:type="dxa"/>
            <w:vAlign w:val="center"/>
          </w:tcPr>
          <w:p>
            <w:pPr>
              <w:pStyle w:val="11"/>
            </w:pPr>
            <w:r>
              <w:t>42.95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24.90</w:t>
            </w:r>
          </w:p>
        </w:tc>
        <w:tc>
          <w:tcPr>
            <w:tcW w:w="1361" w:type="dxa"/>
            <w:vAlign w:val="center"/>
          </w:tcPr>
          <w:p>
            <w:pPr>
              <w:pStyle w:val="11"/>
            </w:pPr>
            <w:r>
              <w:t>24.90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18.04</w:t>
            </w:r>
          </w:p>
        </w:tc>
        <w:tc>
          <w:tcPr>
            <w:tcW w:w="1361" w:type="dxa"/>
            <w:vAlign w:val="center"/>
          </w:tcPr>
          <w:p>
            <w:pPr>
              <w:pStyle w:val="11"/>
            </w:pPr>
            <w:r>
              <w:t>18.04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77.20</w:t>
            </w:r>
          </w:p>
        </w:tc>
        <w:tc>
          <w:tcPr>
            <w:tcW w:w="1361" w:type="dxa"/>
            <w:vAlign w:val="center"/>
          </w:tcPr>
          <w:p>
            <w:pPr>
              <w:pStyle w:val="11"/>
            </w:pPr>
          </w:p>
        </w:tc>
        <w:tc>
          <w:tcPr>
            <w:tcW w:w="1361" w:type="dxa"/>
            <w:vAlign w:val="center"/>
          </w:tcPr>
          <w:p>
            <w:pPr>
              <w:pStyle w:val="11"/>
            </w:pPr>
            <w:r>
              <w:t>77.20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35.80</w:t>
            </w:r>
          </w:p>
        </w:tc>
        <w:tc>
          <w:tcPr>
            <w:tcW w:w="1361" w:type="dxa"/>
            <w:vAlign w:val="center"/>
          </w:tcPr>
          <w:p>
            <w:pPr>
              <w:pStyle w:val="11"/>
            </w:pPr>
          </w:p>
        </w:tc>
        <w:tc>
          <w:tcPr>
            <w:tcW w:w="1361" w:type="dxa"/>
            <w:vAlign w:val="center"/>
          </w:tcPr>
          <w:p>
            <w:pPr>
              <w:pStyle w:val="11"/>
            </w:pPr>
            <w:r>
              <w:t>35.80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35.80</w:t>
            </w:r>
          </w:p>
        </w:tc>
        <w:tc>
          <w:tcPr>
            <w:tcW w:w="1361" w:type="dxa"/>
            <w:vAlign w:val="center"/>
          </w:tcPr>
          <w:p>
            <w:pPr>
              <w:pStyle w:val="11"/>
            </w:pPr>
          </w:p>
        </w:tc>
        <w:tc>
          <w:tcPr>
            <w:tcW w:w="1361" w:type="dxa"/>
            <w:vAlign w:val="center"/>
          </w:tcPr>
          <w:p>
            <w:pPr>
              <w:pStyle w:val="11"/>
            </w:pPr>
            <w:r>
              <w:t>35.80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21199</w:t>
            </w:r>
          </w:p>
        </w:tc>
        <w:tc>
          <w:tcPr>
            <w:tcW w:w="4535" w:type="dxa"/>
            <w:vAlign w:val="center"/>
          </w:tcPr>
          <w:p>
            <w:pPr>
              <w:pStyle w:val="12"/>
            </w:pPr>
            <w:r>
              <w:t>其他节能环保支出</w:t>
            </w: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2119999</w:t>
            </w:r>
          </w:p>
        </w:tc>
        <w:tc>
          <w:tcPr>
            <w:tcW w:w="4535" w:type="dxa"/>
            <w:vAlign w:val="center"/>
          </w:tcPr>
          <w:p>
            <w:pPr>
              <w:pStyle w:val="12"/>
            </w:pPr>
            <w:r>
              <w:t>其他节能环保支出</w:t>
            </w: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r>
              <w:t>41.40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374.02</w:t>
            </w:r>
          </w:p>
        </w:tc>
        <w:tc>
          <w:tcPr>
            <w:tcW w:w="1361" w:type="dxa"/>
            <w:vAlign w:val="center"/>
          </w:tcPr>
          <w:p>
            <w:pPr>
              <w:pStyle w:val="11"/>
            </w:pPr>
          </w:p>
        </w:tc>
        <w:tc>
          <w:tcPr>
            <w:tcW w:w="1361" w:type="dxa"/>
            <w:vAlign w:val="center"/>
          </w:tcPr>
          <w:p>
            <w:pPr>
              <w:pStyle w:val="11"/>
            </w:pPr>
            <w:r>
              <w:t>374.02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217.12</w:t>
            </w:r>
          </w:p>
        </w:tc>
        <w:tc>
          <w:tcPr>
            <w:tcW w:w="1361" w:type="dxa"/>
            <w:vAlign w:val="center"/>
          </w:tcPr>
          <w:p>
            <w:pPr>
              <w:pStyle w:val="11"/>
            </w:pPr>
          </w:p>
        </w:tc>
        <w:tc>
          <w:tcPr>
            <w:tcW w:w="1361" w:type="dxa"/>
            <w:vAlign w:val="center"/>
          </w:tcPr>
          <w:p>
            <w:pPr>
              <w:pStyle w:val="11"/>
            </w:pPr>
            <w:r>
              <w:t>217.12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217.12</w:t>
            </w:r>
          </w:p>
        </w:tc>
        <w:tc>
          <w:tcPr>
            <w:tcW w:w="1361" w:type="dxa"/>
            <w:vAlign w:val="center"/>
          </w:tcPr>
          <w:p>
            <w:pPr>
              <w:pStyle w:val="11"/>
            </w:pPr>
          </w:p>
        </w:tc>
        <w:tc>
          <w:tcPr>
            <w:tcW w:w="1361" w:type="dxa"/>
            <w:vAlign w:val="center"/>
          </w:tcPr>
          <w:p>
            <w:pPr>
              <w:pStyle w:val="11"/>
            </w:pPr>
            <w:r>
              <w:t>217.12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156.90</w:t>
            </w:r>
          </w:p>
        </w:tc>
        <w:tc>
          <w:tcPr>
            <w:tcW w:w="1361" w:type="dxa"/>
            <w:vAlign w:val="center"/>
          </w:tcPr>
          <w:p>
            <w:pPr>
              <w:pStyle w:val="11"/>
            </w:pPr>
          </w:p>
        </w:tc>
        <w:tc>
          <w:tcPr>
            <w:tcW w:w="1361" w:type="dxa"/>
            <w:vAlign w:val="center"/>
          </w:tcPr>
          <w:p>
            <w:pPr>
              <w:pStyle w:val="11"/>
            </w:pPr>
            <w:r>
              <w:t>156.90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2120815</w:t>
            </w:r>
          </w:p>
        </w:tc>
        <w:tc>
          <w:tcPr>
            <w:tcW w:w="4535" w:type="dxa"/>
            <w:vAlign w:val="center"/>
          </w:tcPr>
          <w:p>
            <w:pPr>
              <w:pStyle w:val="12"/>
            </w:pPr>
            <w:r>
              <w:t>农村社会事业支出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56.90</w:t>
            </w:r>
          </w:p>
        </w:tc>
        <w:tc>
          <w:tcPr>
            <w:tcW w:w="1361" w:type="dxa"/>
            <w:vAlign w:val="center"/>
          </w:tcPr>
          <w:p>
            <w:pPr>
              <w:pStyle w:val="11"/>
            </w:pPr>
          </w:p>
        </w:tc>
        <w:tc>
          <w:tcPr>
            <w:tcW w:w="1361" w:type="dxa"/>
            <w:vAlign w:val="center"/>
          </w:tcPr>
          <w:p>
            <w:pPr>
              <w:pStyle w:val="11"/>
            </w:pPr>
            <w:r>
              <w:t>56.90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43.34</w:t>
            </w:r>
          </w:p>
        </w:tc>
        <w:tc>
          <w:tcPr>
            <w:tcW w:w="1361" w:type="dxa"/>
            <w:vAlign w:val="center"/>
          </w:tcPr>
          <w:p>
            <w:pPr>
              <w:pStyle w:val="11"/>
            </w:pPr>
            <w:r>
              <w:t>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43.34</w:t>
            </w:r>
          </w:p>
        </w:tc>
        <w:tc>
          <w:tcPr>
            <w:tcW w:w="1361" w:type="dxa"/>
            <w:vAlign w:val="center"/>
          </w:tcPr>
          <w:p>
            <w:pPr>
              <w:pStyle w:val="11"/>
            </w:pPr>
            <w:r>
              <w:t>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43.34</w:t>
            </w:r>
          </w:p>
        </w:tc>
        <w:tc>
          <w:tcPr>
            <w:tcW w:w="1361" w:type="dxa"/>
            <w:vAlign w:val="center"/>
          </w:tcPr>
          <w:p>
            <w:pPr>
              <w:pStyle w:val="11"/>
            </w:pPr>
            <w:r>
              <w:t>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576.74</w:t>
            </w:r>
          </w:p>
        </w:tc>
        <w:tc>
          <w:tcPr>
            <w:tcW w:w="1361" w:type="dxa"/>
            <w:vAlign w:val="center"/>
          </w:tcPr>
          <w:p>
            <w:pPr>
              <w:pStyle w:val="11"/>
            </w:pPr>
          </w:p>
        </w:tc>
        <w:tc>
          <w:tcPr>
            <w:tcW w:w="1361" w:type="dxa"/>
            <w:vAlign w:val="center"/>
          </w:tcPr>
          <w:p>
            <w:pPr>
              <w:pStyle w:val="11"/>
            </w:pPr>
            <w:r>
              <w:t>576.74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296.53</w:t>
            </w:r>
          </w:p>
        </w:tc>
        <w:tc>
          <w:tcPr>
            <w:tcW w:w="1361" w:type="dxa"/>
            <w:vAlign w:val="center"/>
          </w:tcPr>
          <w:p>
            <w:pPr>
              <w:pStyle w:val="11"/>
            </w:pPr>
          </w:p>
        </w:tc>
        <w:tc>
          <w:tcPr>
            <w:tcW w:w="1361" w:type="dxa"/>
            <w:vAlign w:val="center"/>
          </w:tcPr>
          <w:p>
            <w:pPr>
              <w:pStyle w:val="11"/>
            </w:pPr>
            <w:r>
              <w:t>296.53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2220102</w:t>
            </w:r>
          </w:p>
        </w:tc>
        <w:tc>
          <w:tcPr>
            <w:tcW w:w="4535" w:type="dxa"/>
            <w:vAlign w:val="center"/>
          </w:tcPr>
          <w:p>
            <w:pPr>
              <w:pStyle w:val="12"/>
            </w:pPr>
            <w:r>
              <w:t>一般行政管理事务</w:t>
            </w: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r>
              <w:t>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2220105</w:t>
            </w:r>
          </w:p>
        </w:tc>
        <w:tc>
          <w:tcPr>
            <w:tcW w:w="4535" w:type="dxa"/>
            <w:vAlign w:val="center"/>
          </w:tcPr>
          <w:p>
            <w:pPr>
              <w:pStyle w:val="12"/>
            </w:pPr>
            <w:r>
              <w:t>信息统计</w:t>
            </w:r>
          </w:p>
        </w:tc>
        <w:tc>
          <w:tcPr>
            <w:tcW w:w="1361" w:type="dxa"/>
            <w:vAlign w:val="center"/>
          </w:tcPr>
          <w:p>
            <w:pPr>
              <w:pStyle w:val="11"/>
            </w:pPr>
            <w:r>
              <w:t>0.98</w:t>
            </w:r>
          </w:p>
        </w:tc>
        <w:tc>
          <w:tcPr>
            <w:tcW w:w="1361" w:type="dxa"/>
            <w:vAlign w:val="center"/>
          </w:tcPr>
          <w:p>
            <w:pPr>
              <w:pStyle w:val="11"/>
            </w:pPr>
          </w:p>
        </w:tc>
        <w:tc>
          <w:tcPr>
            <w:tcW w:w="1361" w:type="dxa"/>
            <w:vAlign w:val="center"/>
          </w:tcPr>
          <w:p>
            <w:pPr>
              <w:pStyle w:val="11"/>
            </w:pPr>
            <w:r>
              <w:t>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2220112</w:t>
            </w:r>
          </w:p>
        </w:tc>
        <w:tc>
          <w:tcPr>
            <w:tcW w:w="4535" w:type="dxa"/>
            <w:vAlign w:val="center"/>
          </w:tcPr>
          <w:p>
            <w:pPr>
              <w:pStyle w:val="12"/>
            </w:pPr>
            <w:r>
              <w:t>粮食财务挂账利息补贴</w:t>
            </w:r>
          </w:p>
        </w:tc>
        <w:tc>
          <w:tcPr>
            <w:tcW w:w="1361" w:type="dxa"/>
            <w:vAlign w:val="center"/>
          </w:tcPr>
          <w:p>
            <w:pPr>
              <w:pStyle w:val="11"/>
            </w:pPr>
            <w:r>
              <w:t>46.25</w:t>
            </w:r>
          </w:p>
        </w:tc>
        <w:tc>
          <w:tcPr>
            <w:tcW w:w="1361" w:type="dxa"/>
            <w:vAlign w:val="center"/>
          </w:tcPr>
          <w:p>
            <w:pPr>
              <w:pStyle w:val="11"/>
            </w:pPr>
          </w:p>
        </w:tc>
        <w:tc>
          <w:tcPr>
            <w:tcW w:w="1361" w:type="dxa"/>
            <w:vAlign w:val="center"/>
          </w:tcPr>
          <w:p>
            <w:pPr>
              <w:pStyle w:val="11"/>
            </w:pPr>
            <w:r>
              <w:t>46.25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2220119</w:t>
            </w:r>
          </w:p>
        </w:tc>
        <w:tc>
          <w:tcPr>
            <w:tcW w:w="4535" w:type="dxa"/>
            <w:vAlign w:val="center"/>
          </w:tcPr>
          <w:p>
            <w:pPr>
              <w:pStyle w:val="12"/>
            </w:pPr>
            <w:r>
              <w:t>设施建设</w:t>
            </w:r>
          </w:p>
        </w:tc>
        <w:tc>
          <w:tcPr>
            <w:tcW w:w="1361" w:type="dxa"/>
            <w:vAlign w:val="center"/>
          </w:tcPr>
          <w:p>
            <w:pPr>
              <w:pStyle w:val="11"/>
            </w:pPr>
            <w:r>
              <w:t>248.00</w:t>
            </w:r>
          </w:p>
        </w:tc>
        <w:tc>
          <w:tcPr>
            <w:tcW w:w="1361" w:type="dxa"/>
            <w:vAlign w:val="center"/>
          </w:tcPr>
          <w:p>
            <w:pPr>
              <w:pStyle w:val="11"/>
            </w:pPr>
          </w:p>
        </w:tc>
        <w:tc>
          <w:tcPr>
            <w:tcW w:w="1361" w:type="dxa"/>
            <w:vAlign w:val="center"/>
          </w:tcPr>
          <w:p>
            <w:pPr>
              <w:pStyle w:val="11"/>
            </w:pPr>
            <w:r>
              <w:t>248.00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22204</w:t>
            </w:r>
          </w:p>
        </w:tc>
        <w:tc>
          <w:tcPr>
            <w:tcW w:w="4535" w:type="dxa"/>
            <w:vAlign w:val="center"/>
          </w:tcPr>
          <w:p>
            <w:pPr>
              <w:pStyle w:val="12"/>
            </w:pPr>
            <w:r>
              <w:t>粮油储备</w:t>
            </w:r>
          </w:p>
        </w:tc>
        <w:tc>
          <w:tcPr>
            <w:tcW w:w="1361" w:type="dxa"/>
            <w:vAlign w:val="center"/>
          </w:tcPr>
          <w:p>
            <w:pPr>
              <w:pStyle w:val="11"/>
            </w:pPr>
            <w:r>
              <w:t>280.21</w:t>
            </w:r>
          </w:p>
        </w:tc>
        <w:tc>
          <w:tcPr>
            <w:tcW w:w="1361" w:type="dxa"/>
            <w:vAlign w:val="center"/>
          </w:tcPr>
          <w:p>
            <w:pPr>
              <w:pStyle w:val="11"/>
            </w:pPr>
          </w:p>
        </w:tc>
        <w:tc>
          <w:tcPr>
            <w:tcW w:w="1361" w:type="dxa"/>
            <w:vAlign w:val="center"/>
          </w:tcPr>
          <w:p>
            <w:pPr>
              <w:pStyle w:val="11"/>
            </w:pPr>
            <w:r>
              <w:t>280.21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2220401</w:t>
            </w:r>
          </w:p>
        </w:tc>
        <w:tc>
          <w:tcPr>
            <w:tcW w:w="4535" w:type="dxa"/>
            <w:vAlign w:val="center"/>
          </w:tcPr>
          <w:p>
            <w:pPr>
              <w:pStyle w:val="12"/>
            </w:pPr>
            <w:r>
              <w:t>储备粮油补贴</w:t>
            </w:r>
          </w:p>
        </w:tc>
        <w:tc>
          <w:tcPr>
            <w:tcW w:w="1361" w:type="dxa"/>
            <w:vAlign w:val="center"/>
          </w:tcPr>
          <w:p>
            <w:pPr>
              <w:pStyle w:val="11"/>
            </w:pPr>
            <w:r>
              <w:t>280.21</w:t>
            </w:r>
          </w:p>
        </w:tc>
        <w:tc>
          <w:tcPr>
            <w:tcW w:w="1361" w:type="dxa"/>
            <w:vAlign w:val="center"/>
          </w:tcPr>
          <w:p>
            <w:pPr>
              <w:pStyle w:val="11"/>
            </w:pPr>
          </w:p>
        </w:tc>
        <w:tc>
          <w:tcPr>
            <w:tcW w:w="1361" w:type="dxa"/>
            <w:vAlign w:val="center"/>
          </w:tcPr>
          <w:p>
            <w:pPr>
              <w:pStyle w:val="11"/>
            </w:pPr>
            <w:r>
              <w:t>280.21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2242.94</w:t>
            </w:r>
          </w:p>
        </w:tc>
        <w:tc>
          <w:tcPr>
            <w:tcW w:w="3402" w:type="dxa"/>
            <w:vAlign w:val="center"/>
          </w:tcPr>
          <w:p>
            <w:pPr>
              <w:pStyle w:val="12"/>
            </w:pPr>
            <w:r>
              <w:t>一、一般公共服务支出</w:t>
            </w:r>
          </w:p>
        </w:tc>
        <w:tc>
          <w:tcPr>
            <w:tcW w:w="1474" w:type="dxa"/>
            <w:vAlign w:val="center"/>
          </w:tcPr>
          <w:p>
            <w:pPr>
              <w:pStyle w:val="11"/>
            </w:pPr>
            <w:r>
              <w:t>68.35</w:t>
            </w:r>
          </w:p>
        </w:tc>
        <w:tc>
          <w:tcPr>
            <w:tcW w:w="1474" w:type="dxa"/>
            <w:vAlign w:val="center"/>
          </w:tcPr>
          <w:p>
            <w:pPr>
              <w:pStyle w:val="11"/>
            </w:pPr>
            <w:r>
              <w:t>68.35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156.90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1946.21</w:t>
            </w:r>
          </w:p>
        </w:tc>
        <w:tc>
          <w:tcPr>
            <w:tcW w:w="1474" w:type="dxa"/>
            <w:vAlign w:val="center"/>
          </w:tcPr>
          <w:p>
            <w:pPr>
              <w:pStyle w:val="11"/>
            </w:pPr>
            <w:r>
              <w:t>1946.21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182.40</w:t>
            </w:r>
          </w:p>
        </w:tc>
        <w:tc>
          <w:tcPr>
            <w:tcW w:w="1474" w:type="dxa"/>
            <w:vAlign w:val="center"/>
          </w:tcPr>
          <w:p>
            <w:pPr>
              <w:pStyle w:val="11"/>
            </w:pPr>
            <w:r>
              <w:t>182.40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42.95</w:t>
            </w:r>
          </w:p>
        </w:tc>
        <w:tc>
          <w:tcPr>
            <w:tcW w:w="1474" w:type="dxa"/>
            <w:vAlign w:val="center"/>
          </w:tcPr>
          <w:p>
            <w:pPr>
              <w:pStyle w:val="11"/>
            </w:pPr>
            <w:r>
              <w:t>42.95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77.20</w:t>
            </w:r>
          </w:p>
        </w:tc>
        <w:tc>
          <w:tcPr>
            <w:tcW w:w="1474" w:type="dxa"/>
            <w:vAlign w:val="center"/>
          </w:tcPr>
          <w:p>
            <w:pPr>
              <w:pStyle w:val="11"/>
            </w:pPr>
            <w:r>
              <w:t>77.20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374.02</w:t>
            </w:r>
          </w:p>
        </w:tc>
        <w:tc>
          <w:tcPr>
            <w:tcW w:w="1474" w:type="dxa"/>
            <w:vAlign w:val="center"/>
          </w:tcPr>
          <w:p>
            <w:pPr>
              <w:pStyle w:val="11"/>
            </w:pPr>
            <w:r>
              <w:t>217.12</w:t>
            </w:r>
          </w:p>
        </w:tc>
        <w:tc>
          <w:tcPr>
            <w:tcW w:w="1474" w:type="dxa"/>
            <w:vAlign w:val="center"/>
          </w:tcPr>
          <w:p>
            <w:pPr>
              <w:pStyle w:val="11"/>
            </w:pPr>
            <w:r>
              <w:t>156.90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43.34</w:t>
            </w:r>
          </w:p>
        </w:tc>
        <w:tc>
          <w:tcPr>
            <w:tcW w:w="1474" w:type="dxa"/>
            <w:vAlign w:val="center"/>
          </w:tcPr>
          <w:p>
            <w:pPr>
              <w:pStyle w:val="11"/>
            </w:pPr>
            <w:r>
              <w:t>43.34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576.74</w:t>
            </w:r>
          </w:p>
        </w:tc>
        <w:tc>
          <w:tcPr>
            <w:tcW w:w="1474" w:type="dxa"/>
            <w:vAlign w:val="center"/>
          </w:tcPr>
          <w:p>
            <w:pPr>
              <w:pStyle w:val="11"/>
            </w:pPr>
            <w:r>
              <w:t>576.74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2399.84</w:t>
            </w:r>
          </w:p>
        </w:tc>
        <w:tc>
          <w:tcPr>
            <w:tcW w:w="3402" w:type="dxa"/>
            <w:vAlign w:val="center"/>
          </w:tcPr>
          <w:p>
            <w:pPr>
              <w:pStyle w:val="14"/>
            </w:pPr>
            <w:r>
              <w:t>本年支出合计</w:t>
            </w:r>
          </w:p>
        </w:tc>
        <w:tc>
          <w:tcPr>
            <w:tcW w:w="1474" w:type="dxa"/>
            <w:vAlign w:val="center"/>
          </w:tcPr>
          <w:p>
            <w:pPr>
              <w:pStyle w:val="15"/>
            </w:pPr>
            <w:r>
              <w:t>3311.20</w:t>
            </w:r>
          </w:p>
        </w:tc>
        <w:tc>
          <w:tcPr>
            <w:tcW w:w="1474" w:type="dxa"/>
            <w:vAlign w:val="center"/>
          </w:tcPr>
          <w:p>
            <w:pPr>
              <w:pStyle w:val="15"/>
            </w:pPr>
            <w:r>
              <w:t>3154.30</w:t>
            </w:r>
          </w:p>
        </w:tc>
        <w:tc>
          <w:tcPr>
            <w:tcW w:w="1474" w:type="dxa"/>
            <w:vAlign w:val="center"/>
          </w:tcPr>
          <w:p>
            <w:pPr>
              <w:pStyle w:val="15"/>
            </w:pPr>
            <w:r>
              <w:t>156.90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911.36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911.36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3311.20</w:t>
            </w:r>
          </w:p>
        </w:tc>
        <w:tc>
          <w:tcPr>
            <w:tcW w:w="3402" w:type="dxa"/>
            <w:vAlign w:val="center"/>
          </w:tcPr>
          <w:p>
            <w:pPr>
              <w:pStyle w:val="14"/>
            </w:pPr>
            <w:r>
              <w:t>支出总计</w:t>
            </w:r>
          </w:p>
        </w:tc>
        <w:tc>
          <w:tcPr>
            <w:tcW w:w="1474" w:type="dxa"/>
            <w:vAlign w:val="center"/>
          </w:tcPr>
          <w:p>
            <w:pPr>
              <w:pStyle w:val="15"/>
            </w:pPr>
            <w:r>
              <w:t>3311.20</w:t>
            </w:r>
          </w:p>
        </w:tc>
        <w:tc>
          <w:tcPr>
            <w:tcW w:w="1474" w:type="dxa"/>
            <w:vAlign w:val="center"/>
          </w:tcPr>
          <w:p>
            <w:pPr>
              <w:pStyle w:val="15"/>
            </w:pPr>
            <w:r>
              <w:t>3154.30</w:t>
            </w:r>
          </w:p>
        </w:tc>
        <w:tc>
          <w:tcPr>
            <w:tcW w:w="1474" w:type="dxa"/>
            <w:vAlign w:val="center"/>
          </w:tcPr>
          <w:p>
            <w:pPr>
              <w:pStyle w:val="15"/>
            </w:pPr>
            <w:r>
              <w:t>156.90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3154.30</w:t>
            </w:r>
          </w:p>
        </w:tc>
        <w:tc>
          <w:tcPr>
            <w:tcW w:w="2551" w:type="dxa"/>
            <w:vAlign w:val="center"/>
          </w:tcPr>
          <w:p>
            <w:pPr>
              <w:pStyle w:val="15"/>
            </w:pPr>
            <w:r>
              <w:t>968.14</w:t>
            </w:r>
          </w:p>
        </w:tc>
        <w:tc>
          <w:tcPr>
            <w:tcW w:w="2551" w:type="dxa"/>
            <w:vAlign w:val="center"/>
          </w:tcPr>
          <w:p>
            <w:pPr>
              <w:pStyle w:val="15"/>
            </w:pPr>
            <w:r>
              <w:t>2186.16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68.35</w:t>
            </w:r>
          </w:p>
        </w:tc>
        <w:tc>
          <w:tcPr>
            <w:tcW w:w="2551" w:type="dxa"/>
            <w:vAlign w:val="center"/>
          </w:tcPr>
          <w:p>
            <w:pPr>
              <w:pStyle w:val="11"/>
            </w:pPr>
          </w:p>
        </w:tc>
        <w:tc>
          <w:tcPr>
            <w:tcW w:w="2551" w:type="dxa"/>
            <w:vAlign w:val="center"/>
          </w:tcPr>
          <w:p>
            <w:pPr>
              <w:pStyle w:val="11"/>
            </w:pPr>
            <w:r>
              <w:t>68.35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67.05</w:t>
            </w:r>
          </w:p>
        </w:tc>
        <w:tc>
          <w:tcPr>
            <w:tcW w:w="2551" w:type="dxa"/>
            <w:vAlign w:val="center"/>
          </w:tcPr>
          <w:p>
            <w:pPr>
              <w:pStyle w:val="11"/>
            </w:pPr>
          </w:p>
        </w:tc>
        <w:tc>
          <w:tcPr>
            <w:tcW w:w="2551" w:type="dxa"/>
            <w:vAlign w:val="center"/>
          </w:tcPr>
          <w:p>
            <w:pPr>
              <w:pStyle w:val="11"/>
            </w:pPr>
            <w:r>
              <w:t>67.05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2010402</w:t>
            </w:r>
          </w:p>
        </w:tc>
        <w:tc>
          <w:tcPr>
            <w:tcW w:w="4535" w:type="dxa"/>
            <w:vAlign w:val="center"/>
          </w:tcPr>
          <w:p>
            <w:pPr>
              <w:pStyle w:val="12"/>
            </w:pPr>
            <w:r>
              <w:t>一般行政管理事务</w:t>
            </w:r>
          </w:p>
        </w:tc>
        <w:tc>
          <w:tcPr>
            <w:tcW w:w="2551" w:type="dxa"/>
            <w:vAlign w:val="center"/>
          </w:tcPr>
          <w:p>
            <w:pPr>
              <w:pStyle w:val="11"/>
            </w:pPr>
            <w:r>
              <w:t>55.65</w:t>
            </w:r>
          </w:p>
        </w:tc>
        <w:tc>
          <w:tcPr>
            <w:tcW w:w="2551" w:type="dxa"/>
            <w:vAlign w:val="center"/>
          </w:tcPr>
          <w:p>
            <w:pPr>
              <w:pStyle w:val="11"/>
            </w:pPr>
          </w:p>
        </w:tc>
        <w:tc>
          <w:tcPr>
            <w:tcW w:w="2551" w:type="dxa"/>
            <w:vAlign w:val="center"/>
          </w:tcPr>
          <w:p>
            <w:pPr>
              <w:pStyle w:val="11"/>
            </w:pPr>
            <w:r>
              <w:t>55.65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10.23</w:t>
            </w:r>
          </w:p>
        </w:tc>
        <w:tc>
          <w:tcPr>
            <w:tcW w:w="2551" w:type="dxa"/>
            <w:vAlign w:val="center"/>
          </w:tcPr>
          <w:p>
            <w:pPr>
              <w:pStyle w:val="11"/>
            </w:pPr>
          </w:p>
        </w:tc>
        <w:tc>
          <w:tcPr>
            <w:tcW w:w="2551" w:type="dxa"/>
            <w:vAlign w:val="center"/>
          </w:tcPr>
          <w:p>
            <w:pPr>
              <w:pStyle w:val="11"/>
            </w:pPr>
            <w:r>
              <w:t>10.23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1.18</w:t>
            </w:r>
          </w:p>
        </w:tc>
        <w:tc>
          <w:tcPr>
            <w:tcW w:w="2551" w:type="dxa"/>
            <w:vAlign w:val="center"/>
          </w:tcPr>
          <w:p>
            <w:pPr>
              <w:pStyle w:val="11"/>
            </w:pPr>
          </w:p>
        </w:tc>
        <w:tc>
          <w:tcPr>
            <w:tcW w:w="2551" w:type="dxa"/>
            <w:vAlign w:val="center"/>
          </w:tcPr>
          <w:p>
            <w:pPr>
              <w:pStyle w:val="11"/>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1946.21</w:t>
            </w:r>
          </w:p>
        </w:tc>
        <w:tc>
          <w:tcPr>
            <w:tcW w:w="2551" w:type="dxa"/>
            <w:vAlign w:val="center"/>
          </w:tcPr>
          <w:p>
            <w:pPr>
              <w:pStyle w:val="11"/>
            </w:pPr>
            <w:r>
              <w:t>699.96</w:t>
            </w:r>
          </w:p>
        </w:tc>
        <w:tc>
          <w:tcPr>
            <w:tcW w:w="2551" w:type="dxa"/>
            <w:vAlign w:val="center"/>
          </w:tcPr>
          <w:p>
            <w:pPr>
              <w:pStyle w:val="11"/>
            </w:pPr>
            <w:r>
              <w:t>1246.25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1946.21</w:t>
            </w:r>
          </w:p>
        </w:tc>
        <w:tc>
          <w:tcPr>
            <w:tcW w:w="2551" w:type="dxa"/>
            <w:vAlign w:val="center"/>
          </w:tcPr>
          <w:p>
            <w:pPr>
              <w:pStyle w:val="11"/>
            </w:pPr>
            <w:r>
              <w:t>699.96</w:t>
            </w:r>
          </w:p>
        </w:tc>
        <w:tc>
          <w:tcPr>
            <w:tcW w:w="2551" w:type="dxa"/>
            <w:vAlign w:val="center"/>
          </w:tcPr>
          <w:p>
            <w:pPr>
              <w:pStyle w:val="11"/>
            </w:pPr>
            <w:r>
              <w:t>1246.25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699.96</w:t>
            </w:r>
          </w:p>
        </w:tc>
        <w:tc>
          <w:tcPr>
            <w:tcW w:w="2551" w:type="dxa"/>
            <w:vAlign w:val="center"/>
          </w:tcPr>
          <w:p>
            <w:pPr>
              <w:pStyle w:val="11"/>
            </w:pPr>
            <w:r>
              <w:t>699.96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2060102</w:t>
            </w:r>
          </w:p>
        </w:tc>
        <w:tc>
          <w:tcPr>
            <w:tcW w:w="4535" w:type="dxa"/>
            <w:vAlign w:val="center"/>
          </w:tcPr>
          <w:p>
            <w:pPr>
              <w:pStyle w:val="12"/>
            </w:pPr>
            <w:r>
              <w:t>一般行政管理事务</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2060199</w:t>
            </w:r>
          </w:p>
        </w:tc>
        <w:tc>
          <w:tcPr>
            <w:tcW w:w="4535" w:type="dxa"/>
            <w:vAlign w:val="center"/>
          </w:tcPr>
          <w:p>
            <w:pPr>
              <w:pStyle w:val="12"/>
            </w:pPr>
            <w:r>
              <w:t>其他科学技术管理事务支出</w:t>
            </w:r>
          </w:p>
        </w:tc>
        <w:tc>
          <w:tcPr>
            <w:tcW w:w="2551" w:type="dxa"/>
            <w:vAlign w:val="center"/>
          </w:tcPr>
          <w:p>
            <w:pPr>
              <w:pStyle w:val="11"/>
            </w:pPr>
            <w:r>
              <w:t>1197.65</w:t>
            </w:r>
          </w:p>
        </w:tc>
        <w:tc>
          <w:tcPr>
            <w:tcW w:w="2551" w:type="dxa"/>
            <w:vAlign w:val="center"/>
          </w:tcPr>
          <w:p>
            <w:pPr>
              <w:pStyle w:val="11"/>
            </w:pPr>
          </w:p>
        </w:tc>
        <w:tc>
          <w:tcPr>
            <w:tcW w:w="2551" w:type="dxa"/>
            <w:vAlign w:val="center"/>
          </w:tcPr>
          <w:p>
            <w:pPr>
              <w:pStyle w:val="11"/>
            </w:pPr>
            <w:r>
              <w:t>1197.65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182.40</w:t>
            </w:r>
          </w:p>
        </w:tc>
        <w:tc>
          <w:tcPr>
            <w:tcW w:w="2551" w:type="dxa"/>
            <w:vAlign w:val="center"/>
          </w:tcPr>
          <w:p>
            <w:pPr>
              <w:pStyle w:val="11"/>
            </w:pPr>
            <w:r>
              <w:t>181.90</w:t>
            </w: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159.62</w:t>
            </w:r>
          </w:p>
        </w:tc>
        <w:tc>
          <w:tcPr>
            <w:tcW w:w="2551" w:type="dxa"/>
            <w:vAlign w:val="center"/>
          </w:tcPr>
          <w:p>
            <w:pPr>
              <w:pStyle w:val="11"/>
            </w:pPr>
            <w:r>
              <w:t>159.62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121.82</w:t>
            </w:r>
          </w:p>
        </w:tc>
        <w:tc>
          <w:tcPr>
            <w:tcW w:w="2551" w:type="dxa"/>
            <w:vAlign w:val="center"/>
          </w:tcPr>
          <w:p>
            <w:pPr>
              <w:pStyle w:val="11"/>
            </w:pPr>
            <w:r>
              <w:t>121.82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32.83</w:t>
            </w:r>
          </w:p>
        </w:tc>
        <w:tc>
          <w:tcPr>
            <w:tcW w:w="2551" w:type="dxa"/>
            <w:vAlign w:val="center"/>
          </w:tcPr>
          <w:p>
            <w:pPr>
              <w:pStyle w:val="11"/>
            </w:pPr>
            <w:r>
              <w:t>32.83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22.78</w:t>
            </w:r>
          </w:p>
        </w:tc>
        <w:tc>
          <w:tcPr>
            <w:tcW w:w="2551" w:type="dxa"/>
            <w:vAlign w:val="center"/>
          </w:tcPr>
          <w:p>
            <w:pPr>
              <w:pStyle w:val="11"/>
            </w:pPr>
            <w:r>
              <w:t>22.28</w:t>
            </w: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2080802</w:t>
            </w:r>
          </w:p>
        </w:tc>
        <w:tc>
          <w:tcPr>
            <w:tcW w:w="4535" w:type="dxa"/>
            <w:vAlign w:val="center"/>
          </w:tcPr>
          <w:p>
            <w:pPr>
              <w:pStyle w:val="12"/>
            </w:pPr>
            <w:r>
              <w:t>伤残抚恤</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22.28</w:t>
            </w:r>
          </w:p>
        </w:tc>
        <w:tc>
          <w:tcPr>
            <w:tcW w:w="2551" w:type="dxa"/>
            <w:vAlign w:val="center"/>
          </w:tcPr>
          <w:p>
            <w:pPr>
              <w:pStyle w:val="11"/>
            </w:pPr>
            <w:r>
              <w:t>22.28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42.95</w:t>
            </w:r>
          </w:p>
        </w:tc>
        <w:tc>
          <w:tcPr>
            <w:tcW w:w="2551" w:type="dxa"/>
            <w:vAlign w:val="center"/>
          </w:tcPr>
          <w:p>
            <w:pPr>
              <w:pStyle w:val="11"/>
            </w:pPr>
            <w:r>
              <w:t>42.95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42.95</w:t>
            </w:r>
          </w:p>
        </w:tc>
        <w:tc>
          <w:tcPr>
            <w:tcW w:w="2551" w:type="dxa"/>
            <w:vAlign w:val="center"/>
          </w:tcPr>
          <w:p>
            <w:pPr>
              <w:pStyle w:val="11"/>
            </w:pPr>
            <w:r>
              <w:t>42.95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24.90</w:t>
            </w:r>
          </w:p>
        </w:tc>
        <w:tc>
          <w:tcPr>
            <w:tcW w:w="2551" w:type="dxa"/>
            <w:vAlign w:val="center"/>
          </w:tcPr>
          <w:p>
            <w:pPr>
              <w:pStyle w:val="11"/>
            </w:pPr>
            <w:r>
              <w:t>24.90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18.04</w:t>
            </w:r>
          </w:p>
        </w:tc>
        <w:tc>
          <w:tcPr>
            <w:tcW w:w="2551" w:type="dxa"/>
            <w:vAlign w:val="center"/>
          </w:tcPr>
          <w:p>
            <w:pPr>
              <w:pStyle w:val="11"/>
            </w:pPr>
            <w:r>
              <w:t>18.04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77.20</w:t>
            </w:r>
          </w:p>
        </w:tc>
        <w:tc>
          <w:tcPr>
            <w:tcW w:w="2551" w:type="dxa"/>
            <w:vAlign w:val="center"/>
          </w:tcPr>
          <w:p>
            <w:pPr>
              <w:pStyle w:val="11"/>
            </w:pPr>
          </w:p>
        </w:tc>
        <w:tc>
          <w:tcPr>
            <w:tcW w:w="2551" w:type="dxa"/>
            <w:vAlign w:val="center"/>
          </w:tcPr>
          <w:p>
            <w:pPr>
              <w:pStyle w:val="11"/>
            </w:pPr>
            <w:r>
              <w:t>77.20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35.80</w:t>
            </w:r>
          </w:p>
        </w:tc>
        <w:tc>
          <w:tcPr>
            <w:tcW w:w="2551" w:type="dxa"/>
            <w:vAlign w:val="center"/>
          </w:tcPr>
          <w:p>
            <w:pPr>
              <w:pStyle w:val="11"/>
            </w:pPr>
          </w:p>
        </w:tc>
        <w:tc>
          <w:tcPr>
            <w:tcW w:w="2551" w:type="dxa"/>
            <w:vAlign w:val="center"/>
          </w:tcPr>
          <w:p>
            <w:pPr>
              <w:pStyle w:val="11"/>
            </w:pPr>
            <w:r>
              <w:t>35.80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35.80</w:t>
            </w:r>
          </w:p>
        </w:tc>
        <w:tc>
          <w:tcPr>
            <w:tcW w:w="2551" w:type="dxa"/>
            <w:vAlign w:val="center"/>
          </w:tcPr>
          <w:p>
            <w:pPr>
              <w:pStyle w:val="11"/>
            </w:pPr>
          </w:p>
        </w:tc>
        <w:tc>
          <w:tcPr>
            <w:tcW w:w="2551" w:type="dxa"/>
            <w:vAlign w:val="center"/>
          </w:tcPr>
          <w:p>
            <w:pPr>
              <w:pStyle w:val="11"/>
            </w:pPr>
            <w:r>
              <w:t>35.80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21199</w:t>
            </w:r>
          </w:p>
        </w:tc>
        <w:tc>
          <w:tcPr>
            <w:tcW w:w="4535" w:type="dxa"/>
            <w:vAlign w:val="center"/>
          </w:tcPr>
          <w:p>
            <w:pPr>
              <w:pStyle w:val="12"/>
            </w:pPr>
            <w:r>
              <w:t>其他节能环保支出</w:t>
            </w:r>
          </w:p>
        </w:tc>
        <w:tc>
          <w:tcPr>
            <w:tcW w:w="2551" w:type="dxa"/>
            <w:vAlign w:val="center"/>
          </w:tcPr>
          <w:p>
            <w:pPr>
              <w:pStyle w:val="11"/>
            </w:pPr>
            <w:r>
              <w:t>41.40</w:t>
            </w:r>
          </w:p>
        </w:tc>
        <w:tc>
          <w:tcPr>
            <w:tcW w:w="2551" w:type="dxa"/>
            <w:vAlign w:val="center"/>
          </w:tcPr>
          <w:p>
            <w:pPr>
              <w:pStyle w:val="11"/>
            </w:pPr>
          </w:p>
        </w:tc>
        <w:tc>
          <w:tcPr>
            <w:tcW w:w="2551" w:type="dxa"/>
            <w:vAlign w:val="center"/>
          </w:tcPr>
          <w:p>
            <w:pPr>
              <w:pStyle w:val="11"/>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2119999</w:t>
            </w:r>
          </w:p>
        </w:tc>
        <w:tc>
          <w:tcPr>
            <w:tcW w:w="4535" w:type="dxa"/>
            <w:vAlign w:val="center"/>
          </w:tcPr>
          <w:p>
            <w:pPr>
              <w:pStyle w:val="12"/>
            </w:pPr>
            <w:r>
              <w:t>其他节能环保支出</w:t>
            </w:r>
          </w:p>
        </w:tc>
        <w:tc>
          <w:tcPr>
            <w:tcW w:w="2551" w:type="dxa"/>
            <w:vAlign w:val="center"/>
          </w:tcPr>
          <w:p>
            <w:pPr>
              <w:pStyle w:val="11"/>
            </w:pPr>
            <w:r>
              <w:t>41.40</w:t>
            </w:r>
          </w:p>
        </w:tc>
        <w:tc>
          <w:tcPr>
            <w:tcW w:w="2551" w:type="dxa"/>
            <w:vAlign w:val="center"/>
          </w:tcPr>
          <w:p>
            <w:pPr>
              <w:pStyle w:val="11"/>
            </w:pPr>
          </w:p>
        </w:tc>
        <w:tc>
          <w:tcPr>
            <w:tcW w:w="2551" w:type="dxa"/>
            <w:vAlign w:val="center"/>
          </w:tcPr>
          <w:p>
            <w:pPr>
              <w:pStyle w:val="11"/>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217.12</w:t>
            </w:r>
          </w:p>
        </w:tc>
        <w:tc>
          <w:tcPr>
            <w:tcW w:w="2551" w:type="dxa"/>
            <w:vAlign w:val="center"/>
          </w:tcPr>
          <w:p>
            <w:pPr>
              <w:pStyle w:val="11"/>
            </w:pPr>
          </w:p>
        </w:tc>
        <w:tc>
          <w:tcPr>
            <w:tcW w:w="2551" w:type="dxa"/>
            <w:vAlign w:val="center"/>
          </w:tcPr>
          <w:p>
            <w:pPr>
              <w:pStyle w:val="11"/>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217.12</w:t>
            </w:r>
          </w:p>
        </w:tc>
        <w:tc>
          <w:tcPr>
            <w:tcW w:w="2551" w:type="dxa"/>
            <w:vAlign w:val="center"/>
          </w:tcPr>
          <w:p>
            <w:pPr>
              <w:pStyle w:val="11"/>
            </w:pPr>
          </w:p>
        </w:tc>
        <w:tc>
          <w:tcPr>
            <w:tcW w:w="2551" w:type="dxa"/>
            <w:vAlign w:val="center"/>
          </w:tcPr>
          <w:p>
            <w:pPr>
              <w:pStyle w:val="11"/>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217.12</w:t>
            </w:r>
          </w:p>
        </w:tc>
        <w:tc>
          <w:tcPr>
            <w:tcW w:w="2551" w:type="dxa"/>
            <w:vAlign w:val="center"/>
          </w:tcPr>
          <w:p>
            <w:pPr>
              <w:pStyle w:val="11"/>
            </w:pPr>
          </w:p>
        </w:tc>
        <w:tc>
          <w:tcPr>
            <w:tcW w:w="2551" w:type="dxa"/>
            <w:vAlign w:val="center"/>
          </w:tcPr>
          <w:p>
            <w:pPr>
              <w:pStyle w:val="11"/>
            </w:pPr>
            <w:r>
              <w:t>217.12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576.74</w:t>
            </w:r>
          </w:p>
        </w:tc>
        <w:tc>
          <w:tcPr>
            <w:tcW w:w="2551" w:type="dxa"/>
            <w:vAlign w:val="center"/>
          </w:tcPr>
          <w:p>
            <w:pPr>
              <w:pStyle w:val="11"/>
            </w:pPr>
          </w:p>
        </w:tc>
        <w:tc>
          <w:tcPr>
            <w:tcW w:w="2551" w:type="dxa"/>
            <w:vAlign w:val="center"/>
          </w:tcPr>
          <w:p>
            <w:pPr>
              <w:pStyle w:val="11"/>
            </w:pPr>
            <w:r>
              <w:t>576.74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296.53</w:t>
            </w:r>
          </w:p>
        </w:tc>
        <w:tc>
          <w:tcPr>
            <w:tcW w:w="2551" w:type="dxa"/>
            <w:vAlign w:val="center"/>
          </w:tcPr>
          <w:p>
            <w:pPr>
              <w:pStyle w:val="11"/>
            </w:pPr>
          </w:p>
        </w:tc>
        <w:tc>
          <w:tcPr>
            <w:tcW w:w="2551" w:type="dxa"/>
            <w:vAlign w:val="center"/>
          </w:tcPr>
          <w:p>
            <w:pPr>
              <w:pStyle w:val="11"/>
            </w:pPr>
            <w:r>
              <w:t>296.53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2220102</w:t>
            </w:r>
          </w:p>
        </w:tc>
        <w:tc>
          <w:tcPr>
            <w:tcW w:w="4535" w:type="dxa"/>
            <w:vAlign w:val="center"/>
          </w:tcPr>
          <w:p>
            <w:pPr>
              <w:pStyle w:val="12"/>
            </w:pPr>
            <w:r>
              <w:t>一般行政管理事务</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2220105</w:t>
            </w:r>
          </w:p>
        </w:tc>
        <w:tc>
          <w:tcPr>
            <w:tcW w:w="4535" w:type="dxa"/>
            <w:vAlign w:val="center"/>
          </w:tcPr>
          <w:p>
            <w:pPr>
              <w:pStyle w:val="12"/>
            </w:pPr>
            <w:r>
              <w:t>信息统计</w:t>
            </w:r>
          </w:p>
        </w:tc>
        <w:tc>
          <w:tcPr>
            <w:tcW w:w="2551" w:type="dxa"/>
            <w:vAlign w:val="center"/>
          </w:tcPr>
          <w:p>
            <w:pPr>
              <w:pStyle w:val="11"/>
            </w:pPr>
            <w:r>
              <w:t>0.98</w:t>
            </w:r>
          </w:p>
        </w:tc>
        <w:tc>
          <w:tcPr>
            <w:tcW w:w="2551" w:type="dxa"/>
            <w:vAlign w:val="center"/>
          </w:tcPr>
          <w:p>
            <w:pPr>
              <w:pStyle w:val="11"/>
            </w:pPr>
          </w:p>
        </w:tc>
        <w:tc>
          <w:tcPr>
            <w:tcW w:w="2551" w:type="dxa"/>
            <w:vAlign w:val="center"/>
          </w:tcPr>
          <w:p>
            <w:pPr>
              <w:pStyle w:val="11"/>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2220112</w:t>
            </w:r>
          </w:p>
        </w:tc>
        <w:tc>
          <w:tcPr>
            <w:tcW w:w="4535" w:type="dxa"/>
            <w:vAlign w:val="center"/>
          </w:tcPr>
          <w:p>
            <w:pPr>
              <w:pStyle w:val="12"/>
            </w:pPr>
            <w:r>
              <w:t>粮食财务挂账利息补贴</w:t>
            </w:r>
          </w:p>
        </w:tc>
        <w:tc>
          <w:tcPr>
            <w:tcW w:w="2551" w:type="dxa"/>
            <w:vAlign w:val="center"/>
          </w:tcPr>
          <w:p>
            <w:pPr>
              <w:pStyle w:val="11"/>
            </w:pPr>
            <w:r>
              <w:t>46.25</w:t>
            </w:r>
          </w:p>
        </w:tc>
        <w:tc>
          <w:tcPr>
            <w:tcW w:w="2551" w:type="dxa"/>
            <w:vAlign w:val="center"/>
          </w:tcPr>
          <w:p>
            <w:pPr>
              <w:pStyle w:val="11"/>
            </w:pPr>
          </w:p>
        </w:tc>
        <w:tc>
          <w:tcPr>
            <w:tcW w:w="2551" w:type="dxa"/>
            <w:vAlign w:val="center"/>
          </w:tcPr>
          <w:p>
            <w:pPr>
              <w:pStyle w:val="11"/>
            </w:pPr>
            <w:r>
              <w:t>46.25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2220119</w:t>
            </w:r>
          </w:p>
        </w:tc>
        <w:tc>
          <w:tcPr>
            <w:tcW w:w="4535" w:type="dxa"/>
            <w:vAlign w:val="center"/>
          </w:tcPr>
          <w:p>
            <w:pPr>
              <w:pStyle w:val="12"/>
            </w:pPr>
            <w:r>
              <w:t>设施建设</w:t>
            </w:r>
          </w:p>
        </w:tc>
        <w:tc>
          <w:tcPr>
            <w:tcW w:w="2551" w:type="dxa"/>
            <w:vAlign w:val="center"/>
          </w:tcPr>
          <w:p>
            <w:pPr>
              <w:pStyle w:val="11"/>
            </w:pPr>
            <w:r>
              <w:t>248.00</w:t>
            </w:r>
          </w:p>
        </w:tc>
        <w:tc>
          <w:tcPr>
            <w:tcW w:w="2551" w:type="dxa"/>
            <w:vAlign w:val="center"/>
          </w:tcPr>
          <w:p>
            <w:pPr>
              <w:pStyle w:val="11"/>
            </w:pPr>
          </w:p>
        </w:tc>
        <w:tc>
          <w:tcPr>
            <w:tcW w:w="2551" w:type="dxa"/>
            <w:vAlign w:val="center"/>
          </w:tcPr>
          <w:p>
            <w:pPr>
              <w:pStyle w:val="11"/>
            </w:pPr>
            <w:r>
              <w:t>248.00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22204</w:t>
            </w:r>
          </w:p>
        </w:tc>
        <w:tc>
          <w:tcPr>
            <w:tcW w:w="4535" w:type="dxa"/>
            <w:vAlign w:val="center"/>
          </w:tcPr>
          <w:p>
            <w:pPr>
              <w:pStyle w:val="12"/>
            </w:pPr>
            <w:r>
              <w:t>粮油储备</w:t>
            </w:r>
          </w:p>
        </w:tc>
        <w:tc>
          <w:tcPr>
            <w:tcW w:w="2551" w:type="dxa"/>
            <w:vAlign w:val="center"/>
          </w:tcPr>
          <w:p>
            <w:pPr>
              <w:pStyle w:val="11"/>
            </w:pPr>
            <w:r>
              <w:t>280.21</w:t>
            </w:r>
          </w:p>
        </w:tc>
        <w:tc>
          <w:tcPr>
            <w:tcW w:w="2551" w:type="dxa"/>
            <w:vAlign w:val="center"/>
          </w:tcPr>
          <w:p>
            <w:pPr>
              <w:pStyle w:val="11"/>
            </w:pPr>
          </w:p>
        </w:tc>
        <w:tc>
          <w:tcPr>
            <w:tcW w:w="2551" w:type="dxa"/>
            <w:vAlign w:val="center"/>
          </w:tcPr>
          <w:p>
            <w:pPr>
              <w:pStyle w:val="11"/>
            </w:pPr>
            <w:r>
              <w:t>280.21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2220401</w:t>
            </w:r>
          </w:p>
        </w:tc>
        <w:tc>
          <w:tcPr>
            <w:tcW w:w="4535" w:type="dxa"/>
            <w:vAlign w:val="center"/>
          </w:tcPr>
          <w:p>
            <w:pPr>
              <w:pStyle w:val="12"/>
            </w:pPr>
            <w:r>
              <w:t>储备粮油补贴</w:t>
            </w:r>
          </w:p>
        </w:tc>
        <w:tc>
          <w:tcPr>
            <w:tcW w:w="2551" w:type="dxa"/>
            <w:vAlign w:val="center"/>
          </w:tcPr>
          <w:p>
            <w:pPr>
              <w:pStyle w:val="11"/>
            </w:pPr>
            <w:r>
              <w:t>280.21</w:t>
            </w:r>
          </w:p>
        </w:tc>
        <w:tc>
          <w:tcPr>
            <w:tcW w:w="2551" w:type="dxa"/>
            <w:vAlign w:val="center"/>
          </w:tcPr>
          <w:p>
            <w:pPr>
              <w:pStyle w:val="11"/>
            </w:pPr>
          </w:p>
        </w:tc>
        <w:tc>
          <w:tcPr>
            <w:tcW w:w="2551" w:type="dxa"/>
            <w:vAlign w:val="center"/>
          </w:tcPr>
          <w:p>
            <w:pPr>
              <w:pStyle w:val="11"/>
            </w:pPr>
            <w:r>
              <w:t>280.21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968.14</w:t>
            </w:r>
          </w:p>
        </w:tc>
        <w:tc>
          <w:tcPr>
            <w:tcW w:w="2551" w:type="dxa"/>
            <w:vAlign w:val="center"/>
          </w:tcPr>
          <w:p>
            <w:pPr>
              <w:pStyle w:val="15"/>
            </w:pPr>
            <w:r>
              <w:t>903.78</w:t>
            </w:r>
          </w:p>
        </w:tc>
        <w:tc>
          <w:tcPr>
            <w:tcW w:w="2551" w:type="dxa"/>
            <w:vAlign w:val="center"/>
          </w:tcPr>
          <w:p>
            <w:pPr>
              <w:pStyle w:val="15"/>
            </w:pPr>
            <w:r>
              <w:t>64.36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726.84</w:t>
            </w:r>
          </w:p>
        </w:tc>
        <w:tc>
          <w:tcPr>
            <w:tcW w:w="2551" w:type="dxa"/>
            <w:vAlign w:val="center"/>
          </w:tcPr>
          <w:p>
            <w:pPr>
              <w:pStyle w:val="11"/>
            </w:pPr>
            <w:r>
              <w:t>726.84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336.63</w:t>
            </w:r>
          </w:p>
        </w:tc>
        <w:tc>
          <w:tcPr>
            <w:tcW w:w="2551" w:type="dxa"/>
            <w:vAlign w:val="center"/>
          </w:tcPr>
          <w:p>
            <w:pPr>
              <w:pStyle w:val="11"/>
            </w:pPr>
            <w:r>
              <w:t>336.63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96.37</w:t>
            </w:r>
          </w:p>
        </w:tc>
        <w:tc>
          <w:tcPr>
            <w:tcW w:w="2551" w:type="dxa"/>
            <w:vAlign w:val="center"/>
          </w:tcPr>
          <w:p>
            <w:pPr>
              <w:pStyle w:val="11"/>
            </w:pPr>
            <w:r>
              <w:t>96.37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42.45</w:t>
            </w:r>
          </w:p>
        </w:tc>
        <w:tc>
          <w:tcPr>
            <w:tcW w:w="2551" w:type="dxa"/>
            <w:vAlign w:val="center"/>
          </w:tcPr>
          <w:p>
            <w:pPr>
              <w:pStyle w:val="11"/>
            </w:pPr>
            <w:r>
              <w:t>42.45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73.03</w:t>
            </w:r>
          </w:p>
        </w:tc>
        <w:tc>
          <w:tcPr>
            <w:tcW w:w="2551" w:type="dxa"/>
            <w:vAlign w:val="center"/>
          </w:tcPr>
          <w:p>
            <w:pPr>
              <w:pStyle w:val="11"/>
            </w:pPr>
            <w:r>
              <w:t>73.03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84.48</w:t>
            </w:r>
          </w:p>
        </w:tc>
        <w:tc>
          <w:tcPr>
            <w:tcW w:w="2551" w:type="dxa"/>
            <w:vAlign w:val="center"/>
          </w:tcPr>
          <w:p>
            <w:pPr>
              <w:pStyle w:val="11"/>
            </w:pPr>
            <w:r>
              <w:t>84.48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42.95</w:t>
            </w:r>
          </w:p>
        </w:tc>
        <w:tc>
          <w:tcPr>
            <w:tcW w:w="2551" w:type="dxa"/>
            <w:vAlign w:val="center"/>
          </w:tcPr>
          <w:p>
            <w:pPr>
              <w:pStyle w:val="11"/>
            </w:pPr>
            <w:r>
              <w:t>42.95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2.64</w:t>
            </w:r>
          </w:p>
        </w:tc>
        <w:tc>
          <w:tcPr>
            <w:tcW w:w="2551" w:type="dxa"/>
            <w:vAlign w:val="center"/>
          </w:tcPr>
          <w:p>
            <w:pPr>
              <w:pStyle w:val="11"/>
            </w:pPr>
            <w:r>
              <w:t>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64.36</w:t>
            </w:r>
          </w:p>
        </w:tc>
        <w:tc>
          <w:tcPr>
            <w:tcW w:w="2551" w:type="dxa"/>
            <w:vAlign w:val="center"/>
          </w:tcPr>
          <w:p>
            <w:pPr>
              <w:pStyle w:val="11"/>
            </w:pPr>
          </w:p>
        </w:tc>
        <w:tc>
          <w:tcPr>
            <w:tcW w:w="2551" w:type="dxa"/>
            <w:vAlign w:val="center"/>
          </w:tcPr>
          <w:p>
            <w:pPr>
              <w:pStyle w:val="11"/>
            </w:pPr>
            <w:r>
              <w:t>64.36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2.75</w:t>
            </w:r>
          </w:p>
        </w:tc>
        <w:tc>
          <w:tcPr>
            <w:tcW w:w="2551" w:type="dxa"/>
            <w:vAlign w:val="center"/>
          </w:tcPr>
          <w:p>
            <w:pPr>
              <w:pStyle w:val="11"/>
            </w:pPr>
          </w:p>
        </w:tc>
        <w:tc>
          <w:tcPr>
            <w:tcW w:w="2551" w:type="dxa"/>
            <w:vAlign w:val="center"/>
          </w:tcPr>
          <w:p>
            <w:pPr>
              <w:pStyle w:val="11"/>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5.03</w:t>
            </w:r>
          </w:p>
        </w:tc>
        <w:tc>
          <w:tcPr>
            <w:tcW w:w="2551" w:type="dxa"/>
            <w:vAlign w:val="center"/>
          </w:tcPr>
          <w:p>
            <w:pPr>
              <w:pStyle w:val="11"/>
            </w:pPr>
          </w:p>
        </w:tc>
        <w:tc>
          <w:tcPr>
            <w:tcW w:w="2551" w:type="dxa"/>
            <w:vAlign w:val="center"/>
          </w:tcPr>
          <w:p>
            <w:pPr>
              <w:pStyle w:val="11"/>
            </w:pPr>
            <w:r>
              <w:t>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12.60</w:t>
            </w:r>
          </w:p>
        </w:tc>
        <w:tc>
          <w:tcPr>
            <w:tcW w:w="2551" w:type="dxa"/>
            <w:vAlign w:val="center"/>
          </w:tcPr>
          <w:p>
            <w:pPr>
              <w:pStyle w:val="11"/>
            </w:pPr>
          </w:p>
        </w:tc>
        <w:tc>
          <w:tcPr>
            <w:tcW w:w="2551" w:type="dxa"/>
            <w:vAlign w:val="center"/>
          </w:tcPr>
          <w:p>
            <w:pPr>
              <w:pStyle w:val="11"/>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37.27</w:t>
            </w:r>
          </w:p>
        </w:tc>
        <w:tc>
          <w:tcPr>
            <w:tcW w:w="2551" w:type="dxa"/>
            <w:vAlign w:val="center"/>
          </w:tcPr>
          <w:p>
            <w:pPr>
              <w:pStyle w:val="11"/>
            </w:pPr>
          </w:p>
        </w:tc>
        <w:tc>
          <w:tcPr>
            <w:tcW w:w="2551" w:type="dxa"/>
            <w:vAlign w:val="center"/>
          </w:tcPr>
          <w:p>
            <w:pPr>
              <w:pStyle w:val="11"/>
            </w:pPr>
            <w:r>
              <w:t>37.27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176.94</w:t>
            </w:r>
          </w:p>
        </w:tc>
        <w:tc>
          <w:tcPr>
            <w:tcW w:w="2551" w:type="dxa"/>
            <w:vAlign w:val="center"/>
          </w:tcPr>
          <w:p>
            <w:pPr>
              <w:pStyle w:val="11"/>
            </w:pPr>
            <w:r>
              <w:t>176.94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28.08</w:t>
            </w:r>
          </w:p>
        </w:tc>
        <w:tc>
          <w:tcPr>
            <w:tcW w:w="2551" w:type="dxa"/>
            <w:vAlign w:val="center"/>
          </w:tcPr>
          <w:p>
            <w:pPr>
              <w:pStyle w:val="11"/>
            </w:pPr>
            <w:r>
              <w:t>28.08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126.57</w:t>
            </w:r>
          </w:p>
        </w:tc>
        <w:tc>
          <w:tcPr>
            <w:tcW w:w="2551" w:type="dxa"/>
            <w:vAlign w:val="center"/>
          </w:tcPr>
          <w:p>
            <w:pPr>
              <w:pStyle w:val="11"/>
            </w:pPr>
            <w:r>
              <w:t>126.57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22.28</w:t>
            </w:r>
          </w:p>
        </w:tc>
        <w:tc>
          <w:tcPr>
            <w:tcW w:w="2551" w:type="dxa"/>
            <w:vAlign w:val="center"/>
          </w:tcPr>
          <w:p>
            <w:pPr>
              <w:pStyle w:val="11"/>
            </w:pPr>
            <w:r>
              <w:t>22.28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156.90</w:t>
            </w:r>
          </w:p>
        </w:tc>
        <w:tc>
          <w:tcPr>
            <w:tcW w:w="2551" w:type="dxa"/>
            <w:vAlign w:val="center"/>
          </w:tcPr>
          <w:p>
            <w:pPr>
              <w:pStyle w:val="15"/>
            </w:pPr>
          </w:p>
        </w:tc>
        <w:tc>
          <w:tcPr>
            <w:tcW w:w="2551" w:type="dxa"/>
            <w:vAlign w:val="center"/>
          </w:tcPr>
          <w:p>
            <w:pPr>
              <w:pStyle w:val="15"/>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156.90</w:t>
            </w:r>
          </w:p>
        </w:tc>
        <w:tc>
          <w:tcPr>
            <w:tcW w:w="2551" w:type="dxa"/>
            <w:vAlign w:val="center"/>
          </w:tcPr>
          <w:p>
            <w:pPr>
              <w:pStyle w:val="11"/>
            </w:pPr>
          </w:p>
        </w:tc>
        <w:tc>
          <w:tcPr>
            <w:tcW w:w="2551" w:type="dxa"/>
            <w:vAlign w:val="center"/>
          </w:tcPr>
          <w:p>
            <w:pPr>
              <w:pStyle w:val="11"/>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156.90</w:t>
            </w:r>
          </w:p>
        </w:tc>
        <w:tc>
          <w:tcPr>
            <w:tcW w:w="2551" w:type="dxa"/>
            <w:vAlign w:val="center"/>
          </w:tcPr>
          <w:p>
            <w:pPr>
              <w:pStyle w:val="11"/>
            </w:pPr>
          </w:p>
        </w:tc>
        <w:tc>
          <w:tcPr>
            <w:tcW w:w="2551" w:type="dxa"/>
            <w:vAlign w:val="center"/>
          </w:tcPr>
          <w:p>
            <w:pPr>
              <w:pStyle w:val="11"/>
            </w:pPr>
            <w:r>
              <w:t>156.90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2120815</w:t>
            </w:r>
          </w:p>
        </w:tc>
        <w:tc>
          <w:tcPr>
            <w:tcW w:w="4535" w:type="dxa"/>
            <w:vAlign w:val="center"/>
          </w:tcPr>
          <w:p>
            <w:pPr>
              <w:pStyle w:val="12"/>
            </w:pPr>
            <w:r>
              <w:t>农村社会事业支出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56.90</w:t>
            </w:r>
          </w:p>
        </w:tc>
        <w:tc>
          <w:tcPr>
            <w:tcW w:w="2551" w:type="dxa"/>
            <w:vAlign w:val="center"/>
          </w:tcPr>
          <w:p>
            <w:pPr>
              <w:pStyle w:val="11"/>
            </w:pPr>
          </w:p>
        </w:tc>
        <w:tc>
          <w:tcPr>
            <w:tcW w:w="2551" w:type="dxa"/>
            <w:vAlign w:val="center"/>
          </w:tcPr>
          <w:p>
            <w:pPr>
              <w:pStyle w:val="11"/>
            </w:pPr>
            <w:r>
              <w:t>56.90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13.60</w:t>
            </w:r>
          </w:p>
        </w:tc>
        <w:tc>
          <w:tcPr>
            <w:tcW w:w="2381" w:type="dxa"/>
            <w:vAlign w:val="center"/>
          </w:tcPr>
          <w:p>
            <w:pPr>
              <w:pStyle w:val="15"/>
            </w:pPr>
            <w:r>
              <w:t>13.60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13.60</w:t>
            </w:r>
          </w:p>
        </w:tc>
        <w:tc>
          <w:tcPr>
            <w:tcW w:w="2381" w:type="dxa"/>
            <w:vAlign w:val="center"/>
          </w:tcPr>
          <w:p>
            <w:pPr>
              <w:pStyle w:val="11"/>
            </w:pPr>
            <w:r>
              <w:t>13.60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12.60</w:t>
            </w:r>
          </w:p>
        </w:tc>
        <w:tc>
          <w:tcPr>
            <w:tcW w:w="2381" w:type="dxa"/>
            <w:vAlign w:val="center"/>
          </w:tcPr>
          <w:p>
            <w:pPr>
              <w:pStyle w:val="11"/>
            </w:pPr>
            <w:r>
              <w:t>12.60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12.60</w:t>
            </w:r>
          </w:p>
        </w:tc>
        <w:tc>
          <w:tcPr>
            <w:tcW w:w="2381" w:type="dxa"/>
            <w:vAlign w:val="center"/>
          </w:tcPr>
          <w:p>
            <w:pPr>
              <w:pStyle w:val="11"/>
            </w:pPr>
            <w:r>
              <w:t>12.60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青龙满族自治县发展和改革局本级2026年单位预算信息公开情况说明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按照《中华人民共和国预算法》、《地方预决算公开操作规程》和《关于进一步推进预算公开工作的实施意见》规定，现将青龙满族自治县发展和改革局本级2026年单位预算公开如下：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根据《发展和改革局职能配置、内设机构和人员编制规定》，发展和改革局的主要职责是：</w:t>
      </w:r>
    </w:p>
    <w:p>
      <w:pPr>
        <w:pStyle w:val="17"/>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17"/>
      </w:pPr>
      <w:r>
        <w:t>2、加快投资建设拟订全社会固定资产投资规模和投资结构的调控目标、政策措施。安排国家、省、市、县拨款或承担贷款责任的建设项目。进一步优化投资结构。</w:t>
      </w:r>
    </w:p>
    <w:p>
      <w:pPr>
        <w:pStyle w:val="17"/>
      </w:pPr>
      <w:r>
        <w:t>3、推动农村经济发展拟订全县农业和农村经济发展战略，实施并组织工代赈工程和易地扶贫搬迁工程，加快农村经济发展步伐。</w:t>
      </w:r>
    </w:p>
    <w:p>
      <w:pPr>
        <w:pStyle w:val="17"/>
      </w:pPr>
      <w:r>
        <w:t>4、开展农业区划相关工作编制农业资源规划，搞好农业区划调研成果转化、应用、推广，对辖区农业资源进行动态监测。推动山区农业资源可持续开发利用。</w:t>
      </w:r>
    </w:p>
    <w:p>
      <w:pPr>
        <w:pStyle w:val="17"/>
      </w:pPr>
      <w:r>
        <w:t>5、搞好经济体制改革制订经济体制方案，指导推进和综合协调经济体制改革。围绕发展与改革的重要问题进行调研，提出相关建议。</w:t>
      </w:r>
    </w:p>
    <w:p>
      <w:pPr>
        <w:pStyle w:val="17"/>
      </w:pPr>
      <w:r>
        <w:t>6、搞好项目审批管理负责固定资产投资项目的审批、核准、备案工作提供优质高效便捷服务，优化投资环境。</w:t>
      </w:r>
    </w:p>
    <w:p>
      <w:pPr>
        <w:pStyle w:val="17"/>
      </w:pPr>
      <w:r>
        <w:t>7、制定发展计划规划拟订并组织实施经济发展战略、中长期规划和年度发展计划。代县政府做国民经济和社会发展计划报告。承担国民经济动员办公室职责优化县域生产力布局。</w:t>
      </w:r>
    </w:p>
    <w:p>
      <w:pPr>
        <w:pStyle w:val="17"/>
      </w:pPr>
      <w:r>
        <w:t>8、加强节能降碳工作组织拟订发展循环经济、节能综合利用规划及政策措施，协调督导落实。加快推进资源节约型、环境友好型社会建设。</w:t>
      </w:r>
    </w:p>
    <w:p>
      <w:pPr>
        <w:pStyle w:val="17"/>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17"/>
      </w:pPr>
      <w:r>
        <w:t>10、搞好项目建设管理组织实施综合性产业政策，推进落实重大项目建设优化生产力布局，促进产业结构升级。</w:t>
      </w:r>
    </w:p>
    <w:p>
      <w:pPr>
        <w:pStyle w:val="17"/>
      </w:pPr>
      <w:r>
        <w:t>11、扩大对外对内开放参加各类经济技术交流活动，促进区域经济技术合作。承接京津产业转移，引进一批战略投资者，推动青龙经济快速发展。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3311.20万元，其中：一般公共预算收入2242.94万元，基金预算收入156.90万元，国有资本经营预算收入0.00万元，财政专户核拨收入0.00万元，单位资金收入0.00万元，上年结转结余911.36万元。</w:t>
      </w:r>
    </w:p>
    <w:p>
      <w:pPr>
        <w:pStyle w:val="18"/>
      </w:pPr>
      <w:r>
        <w:t>2、支出说明</w:t>
      </w:r>
    </w:p>
    <w:p>
      <w:pPr>
        <w:pStyle w:val="18"/>
      </w:pPr>
      <w:r>
        <w:t>收支预算总表支出栏、基本支出表、项目支出表按经济分类和支出功能分类科目编制，反映青龙满族自治县发展和改革局本级年度单位预算中支出预算的总体情况。2026年支出预算3311.20万元，其中基本支出968.14万元，包括人员经费903.78万元和日常公用经费64.36万元；项目支出2343.06万元，主要为项目支出主要包含矽肺病人员补助697万元，洁净煤县级配套资金100万元，人防工程及标志、标牌更换、编制规划等专项资金177.5万元，储备粮利息费用补贴158.4万元，上缴2026年政策性新增粮食财务挂账占用贷款利息支出46万元等。；预计下年使用的单位资金结余0.00万元。委托业务费共计安排22.72万元，主要用于因技术原因确需对外委托的辅助性工作和确有必要对外委托开展咨询、评审、规划等工作。</w:t>
      </w:r>
    </w:p>
    <w:p>
      <w:pPr>
        <w:pStyle w:val="18"/>
      </w:pPr>
      <w:r>
        <w:t>3、比上年增减情况</w:t>
      </w:r>
    </w:p>
    <w:p>
      <w:pPr>
        <w:pStyle w:val="18"/>
      </w:pPr>
      <w:r>
        <w:t>2026年预算收支安排3311.20万元，较2025年预算减少1047.75万元，其中：基本支出增加106.11万元，主要为2026年度本单位调入6人，新招录2人，人员基本支出增加。项目支出减少1153.86万元，主要为本年度相关企业欠款录入债务系统，不再做2026年预算，主要包含洁净煤往年欠款，易地搬迁欠款。。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2026年，我单位机关运行经费共计安排64.36万元，主要用于日常维修、办公用房水电费、办公用房取暖费、办公用房物业管理费等日常运行支出。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13.60万元，其中因公出国（境）费0.00万元；公务用车购置及运维费12.60万元（其中：公务用车购置费为0.00万元，公务用车运维费12.60万元)；公务接待费1.00万元。与2025年相比</w:t>
      </w:r>
      <w:r>
        <w:rPr>
          <w:rFonts w:hint="eastAsia"/>
          <w:lang w:eastAsia="zh-CN"/>
        </w:rPr>
        <w:t>减少</w:t>
      </w:r>
      <w:r>
        <w:rPr>
          <w:rFonts w:hint="eastAsia"/>
          <w:lang w:val="en-US" w:eastAsia="zh-CN"/>
        </w:rPr>
        <w:t>3.4</w:t>
      </w:r>
      <w:r>
        <w:t>万元，增减变化的主要原因是厉行节约，节流开支。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1、光伏、易地搬迁、科技扶贫、消费扶贫后续工作经费绩效目标表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13032125P00334910357U</w:t>
            </w:r>
          </w:p>
        </w:tc>
        <w:tc>
          <w:tcPr>
            <w:tcW w:w="2835" w:type="dxa"/>
            <w:vAlign w:val="center"/>
          </w:tcPr>
          <w:p>
            <w:pPr>
              <w:pStyle w:val="10"/>
            </w:pPr>
            <w:r>
              <w:t>项目名称</w:t>
            </w:r>
          </w:p>
        </w:tc>
        <w:tc>
          <w:tcPr>
            <w:tcW w:w="6095" w:type="dxa"/>
            <w:gridSpan w:val="3"/>
            <w:vAlign w:val="center"/>
          </w:tcPr>
          <w:p>
            <w:pPr>
              <w:pStyle w:val="12"/>
            </w:pPr>
            <w:r>
              <w:t>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预算安排2万元，，其中财政资金2万元，主要用于光伏、易地搬迁、科技扶贫、消费扶贫后续工作经费。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1.通过对全县光伏、易地搬迁、科技扶贫、消费扶贫项目进行督导检查，促进项目目标有效达成。</w:t>
            </w:r>
            <w:r>
              <w:tab/>
            </w:r>
            <w:r>
              <w:tab/>
            </w:r>
            <w:r>
              <w:tab/>
            </w:r>
            <w:r>
              <w:tab/>
            </w:r>
            <w:r>
              <w:tab/>
            </w:r>
            <w:r>
              <w:tab/>
            </w:r>
          </w:p>
          <w:p>
            <w:pPr>
              <w:pStyle w:val="12"/>
            </w:pPr>
          </w:p>
          <w:p>
            <w:pPr>
              <w:pStyle w:val="12"/>
            </w:pPr>
            <w:r>
              <w:t>2.通过加强资金管理和规范，促进项目实施进程。</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组织易地搬迁下乡考察</w:t>
            </w:r>
          </w:p>
        </w:tc>
        <w:tc>
          <w:tcPr>
            <w:tcW w:w="5386" w:type="dxa"/>
            <w:vAlign w:val="center"/>
          </w:tcPr>
          <w:p>
            <w:pPr>
              <w:pStyle w:val="12"/>
            </w:pPr>
            <w:r>
              <w:t>反映易地搬迁下乡考察的次数</w:t>
            </w:r>
          </w:p>
        </w:tc>
        <w:tc>
          <w:tcPr>
            <w:tcW w:w="2268" w:type="dxa"/>
            <w:vAlign w:val="center"/>
          </w:tcPr>
          <w:p>
            <w:pPr>
              <w:pStyle w:val="12"/>
            </w:pPr>
            <w:r>
              <w:t>≥15次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参加企业的数量</w:t>
            </w:r>
          </w:p>
        </w:tc>
        <w:tc>
          <w:tcPr>
            <w:tcW w:w="5386" w:type="dxa"/>
            <w:vAlign w:val="center"/>
          </w:tcPr>
          <w:p>
            <w:pPr>
              <w:pStyle w:val="12"/>
            </w:pPr>
            <w:r>
              <w:t>反映每次组织产品对接会和产品推广会参加企业的数量</w:t>
            </w:r>
          </w:p>
        </w:tc>
        <w:tc>
          <w:tcPr>
            <w:tcW w:w="2268" w:type="dxa"/>
            <w:vAlign w:val="center"/>
          </w:tcPr>
          <w:p>
            <w:pPr>
              <w:pStyle w:val="12"/>
            </w:pPr>
            <w:r>
              <w:t>≥10个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组织产品对接会和产品推广会次数</w:t>
            </w:r>
          </w:p>
        </w:tc>
        <w:tc>
          <w:tcPr>
            <w:tcW w:w="5386" w:type="dxa"/>
            <w:vAlign w:val="center"/>
          </w:tcPr>
          <w:p>
            <w:pPr>
              <w:pStyle w:val="12"/>
            </w:pPr>
            <w:r>
              <w:t>反映组织产品对接会和产品推广会次数</w:t>
            </w:r>
          </w:p>
        </w:tc>
        <w:tc>
          <w:tcPr>
            <w:tcW w:w="2268" w:type="dxa"/>
            <w:vAlign w:val="center"/>
          </w:tcPr>
          <w:p>
            <w:pPr>
              <w:pStyle w:val="12"/>
            </w:pPr>
            <w:r>
              <w:t>≥4次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组织光伏下乡考察的次数</w:t>
            </w:r>
          </w:p>
        </w:tc>
        <w:tc>
          <w:tcPr>
            <w:tcW w:w="5386" w:type="dxa"/>
            <w:vAlign w:val="center"/>
          </w:tcPr>
          <w:p>
            <w:pPr>
              <w:pStyle w:val="12"/>
            </w:pPr>
            <w:r>
              <w:t>反映组织光伏下乡考察的次数</w:t>
            </w:r>
          </w:p>
        </w:tc>
        <w:tc>
          <w:tcPr>
            <w:tcW w:w="2268" w:type="dxa"/>
            <w:vAlign w:val="center"/>
          </w:tcPr>
          <w:p>
            <w:pPr>
              <w:pStyle w:val="12"/>
            </w:pPr>
            <w:r>
              <w:t>≥10次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组织开展培训会的次数</w:t>
            </w:r>
          </w:p>
        </w:tc>
        <w:tc>
          <w:tcPr>
            <w:tcW w:w="5386" w:type="dxa"/>
            <w:vAlign w:val="center"/>
          </w:tcPr>
          <w:p>
            <w:pPr>
              <w:pStyle w:val="12"/>
            </w:pPr>
            <w:r>
              <w:t>反映组织开展培训会的次数</w:t>
            </w:r>
          </w:p>
        </w:tc>
        <w:tc>
          <w:tcPr>
            <w:tcW w:w="2268" w:type="dxa"/>
            <w:vAlign w:val="center"/>
          </w:tcPr>
          <w:p>
            <w:pPr>
              <w:pStyle w:val="12"/>
            </w:pPr>
            <w:r>
              <w:t>≥30次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参加培训会的人数</w:t>
            </w:r>
          </w:p>
        </w:tc>
        <w:tc>
          <w:tcPr>
            <w:tcW w:w="5386" w:type="dxa"/>
            <w:vAlign w:val="center"/>
          </w:tcPr>
          <w:p>
            <w:pPr>
              <w:pStyle w:val="12"/>
            </w:pPr>
            <w:r>
              <w:t>反映每次参加培训会的人数</w:t>
            </w:r>
          </w:p>
        </w:tc>
        <w:tc>
          <w:tcPr>
            <w:tcW w:w="2268" w:type="dxa"/>
            <w:vAlign w:val="center"/>
          </w:tcPr>
          <w:p>
            <w:pPr>
              <w:pStyle w:val="12"/>
            </w:pPr>
            <w:r>
              <w:t>≥30人</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正常运转电网数（个）</w:t>
            </w:r>
          </w:p>
        </w:tc>
        <w:tc>
          <w:tcPr>
            <w:tcW w:w="5386" w:type="dxa"/>
            <w:vAlign w:val="center"/>
          </w:tcPr>
          <w:p>
            <w:pPr>
              <w:pStyle w:val="12"/>
            </w:pPr>
            <w:r>
              <w:t>正常运转电网数（个）</w:t>
            </w:r>
          </w:p>
        </w:tc>
        <w:tc>
          <w:tcPr>
            <w:tcW w:w="2268" w:type="dxa"/>
            <w:vAlign w:val="center"/>
          </w:tcPr>
          <w:p>
            <w:pPr>
              <w:pStyle w:val="12"/>
            </w:pPr>
            <w:r>
              <w:t>≥20个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各项活动完成率</w:t>
            </w:r>
          </w:p>
        </w:tc>
        <w:tc>
          <w:tcPr>
            <w:tcW w:w="5386" w:type="dxa"/>
            <w:vAlign w:val="center"/>
          </w:tcPr>
          <w:p>
            <w:pPr>
              <w:pStyle w:val="12"/>
            </w:pPr>
            <w:r>
              <w:t>反映组织各项活动完成率</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对接会达成合作意向金额</w:t>
            </w:r>
          </w:p>
        </w:tc>
        <w:tc>
          <w:tcPr>
            <w:tcW w:w="5386" w:type="dxa"/>
            <w:vAlign w:val="center"/>
          </w:tcPr>
          <w:p>
            <w:pPr>
              <w:pStyle w:val="12"/>
            </w:pPr>
            <w:r>
              <w:t>反映组织产品对接会和产品推广会次数达成合作意向情况</w:t>
            </w:r>
          </w:p>
        </w:tc>
        <w:tc>
          <w:tcPr>
            <w:tcW w:w="2268" w:type="dxa"/>
            <w:vAlign w:val="center"/>
          </w:tcPr>
          <w:p>
            <w:pPr>
              <w:pStyle w:val="12"/>
            </w:pPr>
            <w:r>
              <w:t>≥10万元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组织推进消费扶贫和产销对接会</w:t>
            </w:r>
          </w:p>
        </w:tc>
        <w:tc>
          <w:tcPr>
            <w:tcW w:w="5386" w:type="dxa"/>
            <w:vAlign w:val="center"/>
          </w:tcPr>
          <w:p>
            <w:pPr>
              <w:pStyle w:val="12"/>
            </w:pPr>
            <w:r>
              <w:t>反映组织产品对接会和产品推广会次数成交情况</w:t>
            </w:r>
          </w:p>
        </w:tc>
        <w:tc>
          <w:tcPr>
            <w:tcW w:w="2268" w:type="dxa"/>
            <w:vAlign w:val="center"/>
          </w:tcPr>
          <w:p>
            <w:pPr>
              <w:pStyle w:val="12"/>
            </w:pPr>
            <w:r>
              <w:t>≥5万元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自动监测站点良好运行率</w:t>
            </w:r>
          </w:p>
        </w:tc>
        <w:tc>
          <w:tcPr>
            <w:tcW w:w="5386" w:type="dxa"/>
            <w:vAlign w:val="center"/>
          </w:tcPr>
          <w:p>
            <w:pPr>
              <w:pStyle w:val="12"/>
            </w:pPr>
            <w:r>
              <w:t>保证辐射环境自动监测站点的良好运行时间占自动监测站点的全年运行时间的比率</w:t>
            </w:r>
          </w:p>
        </w:tc>
        <w:tc>
          <w:tcPr>
            <w:tcW w:w="2268" w:type="dxa"/>
            <w:vAlign w:val="center"/>
          </w:tcPr>
          <w:p>
            <w:pPr>
              <w:pStyle w:val="12"/>
            </w:pPr>
            <w:r>
              <w:t>≥95%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及时支持奖励项目情况</w:t>
            </w:r>
          </w:p>
        </w:tc>
        <w:tc>
          <w:tcPr>
            <w:tcW w:w="5386" w:type="dxa"/>
            <w:vAlign w:val="center"/>
          </w:tcPr>
          <w:p>
            <w:pPr>
              <w:pStyle w:val="12"/>
            </w:pPr>
            <w:r>
              <w:t>反映及时支付扶持项目情况</w:t>
            </w:r>
          </w:p>
        </w:tc>
        <w:tc>
          <w:tcPr>
            <w:tcW w:w="2268" w:type="dxa"/>
            <w:vAlign w:val="center"/>
          </w:tcPr>
          <w:p>
            <w:pPr>
              <w:pStyle w:val="12"/>
            </w:pPr>
            <w:r>
              <w:t>2025年</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各项活动完成时间</w:t>
            </w:r>
          </w:p>
        </w:tc>
        <w:tc>
          <w:tcPr>
            <w:tcW w:w="5386" w:type="dxa"/>
            <w:vAlign w:val="center"/>
          </w:tcPr>
          <w:p>
            <w:pPr>
              <w:pStyle w:val="12"/>
            </w:pPr>
            <w:r>
              <w:t>反映各项活动完成时间</w:t>
            </w:r>
          </w:p>
        </w:tc>
        <w:tc>
          <w:tcPr>
            <w:tcW w:w="2268" w:type="dxa"/>
            <w:vAlign w:val="center"/>
          </w:tcPr>
          <w:p>
            <w:pPr>
              <w:pStyle w:val="12"/>
            </w:pPr>
            <w:r>
              <w:t>2025年底前</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按照年度工作计划及时检查</w:t>
            </w:r>
          </w:p>
        </w:tc>
        <w:tc>
          <w:tcPr>
            <w:tcW w:w="5386" w:type="dxa"/>
            <w:vAlign w:val="center"/>
          </w:tcPr>
          <w:p>
            <w:pPr>
              <w:pStyle w:val="12"/>
            </w:pPr>
            <w:r>
              <w:t>反映检查工作的及时性</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≤2万元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促进农村贫困户脱贫效果明显</w:t>
            </w:r>
          </w:p>
        </w:tc>
        <w:tc>
          <w:tcPr>
            <w:tcW w:w="5386" w:type="dxa"/>
            <w:vAlign w:val="center"/>
          </w:tcPr>
          <w:p>
            <w:pPr>
              <w:pStyle w:val="12"/>
            </w:pPr>
            <w:r>
              <w:t>反映贫困户脱贫情况</w:t>
            </w:r>
          </w:p>
        </w:tc>
        <w:tc>
          <w:tcPr>
            <w:tcW w:w="2268" w:type="dxa"/>
            <w:vAlign w:val="center"/>
          </w:tcPr>
          <w:p>
            <w:pPr>
              <w:pStyle w:val="12"/>
            </w:pPr>
            <w:r>
              <w:t>≥100元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通过消费脱贫工作促进农</w:t>
            </w:r>
          </w:p>
        </w:tc>
        <w:tc>
          <w:tcPr>
            <w:tcW w:w="5386" w:type="dxa"/>
            <w:vAlign w:val="center"/>
          </w:tcPr>
          <w:p>
            <w:pPr>
              <w:pStyle w:val="12"/>
            </w:pPr>
            <w:r>
              <w:t>消费脱贫工作促进农民脱贫效果情况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2、光伏、易地搬迁、科技扶贫、消费扶贫后续工作经费绩效目标表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13032126P003349103501</w:t>
            </w:r>
          </w:p>
        </w:tc>
        <w:tc>
          <w:tcPr>
            <w:tcW w:w="2835" w:type="dxa"/>
            <w:vAlign w:val="center"/>
          </w:tcPr>
          <w:p>
            <w:pPr>
              <w:pStyle w:val="10"/>
            </w:pPr>
            <w:r>
              <w:t>项目名称</w:t>
            </w:r>
          </w:p>
        </w:tc>
        <w:tc>
          <w:tcPr>
            <w:tcW w:w="6095" w:type="dxa"/>
            <w:gridSpan w:val="3"/>
            <w:vAlign w:val="center"/>
          </w:tcPr>
          <w:p>
            <w:pPr>
              <w:pStyle w:val="12"/>
            </w:pPr>
            <w:r>
              <w:t>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w:t>
            </w:r>
          </w:p>
        </w:tc>
        <w:tc>
          <w:tcPr>
            <w:tcW w:w="2835" w:type="dxa"/>
            <w:vAlign w:val="center"/>
          </w:tcPr>
          <w:p>
            <w:pPr>
              <w:pStyle w:val="10"/>
            </w:pPr>
            <w:r>
              <w:t>其中：财政    资金</w:t>
            </w:r>
          </w:p>
        </w:tc>
        <w:tc>
          <w:tcPr>
            <w:tcW w:w="2551" w:type="dxa"/>
            <w:vAlign w:val="center"/>
          </w:tcPr>
          <w:p>
            <w:pPr>
              <w:pStyle w:val="12"/>
            </w:pPr>
            <w:r>
              <w:t>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预算安排3.2万元，其中财政资金3.2万元，主要用于支付相光伏，易地搬迁，科技扶贫等费用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1.通过加强资金管理和规范，促进项目实施进程。</w:t>
            </w:r>
            <w:r>
              <w:tab/>
            </w:r>
            <w:r>
              <w:tab/>
            </w:r>
            <w:r>
              <w:tab/>
            </w:r>
          </w:p>
          <w:p>
            <w:pPr>
              <w:pStyle w:val="12"/>
            </w:pPr>
          </w:p>
          <w:p>
            <w:pPr>
              <w:pStyle w:val="12"/>
            </w:pPr>
            <w:r>
              <w:t>2.通过对全县光伏、易地搬迁、科技扶贫、消费扶贫项目进行督导检查，促进项目目标有效达成。</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组织易地搬迁下乡考察</w:t>
            </w:r>
          </w:p>
        </w:tc>
        <w:tc>
          <w:tcPr>
            <w:tcW w:w="5386" w:type="dxa"/>
            <w:vAlign w:val="center"/>
          </w:tcPr>
          <w:p>
            <w:pPr>
              <w:pStyle w:val="12"/>
            </w:pPr>
            <w:r>
              <w:t>反映易地搬迁下乡考察的次数</w:t>
            </w:r>
          </w:p>
        </w:tc>
        <w:tc>
          <w:tcPr>
            <w:tcW w:w="2268" w:type="dxa"/>
            <w:vAlign w:val="center"/>
          </w:tcPr>
          <w:p>
            <w:pPr>
              <w:pStyle w:val="12"/>
            </w:pPr>
            <w:r>
              <w:t>≥3次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参加企业的数量</w:t>
            </w:r>
          </w:p>
        </w:tc>
        <w:tc>
          <w:tcPr>
            <w:tcW w:w="5386" w:type="dxa"/>
            <w:vAlign w:val="center"/>
          </w:tcPr>
          <w:p>
            <w:pPr>
              <w:pStyle w:val="12"/>
            </w:pPr>
            <w:r>
              <w:t>反映每次组织产品对接会和产品推广会参加企业的数量</w:t>
            </w:r>
          </w:p>
        </w:tc>
        <w:tc>
          <w:tcPr>
            <w:tcW w:w="2268" w:type="dxa"/>
            <w:vAlign w:val="center"/>
          </w:tcPr>
          <w:p>
            <w:pPr>
              <w:pStyle w:val="12"/>
            </w:pPr>
            <w:r>
              <w:t>≥3个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组织产品对接会和产品推广会次数</w:t>
            </w:r>
          </w:p>
        </w:tc>
        <w:tc>
          <w:tcPr>
            <w:tcW w:w="5386" w:type="dxa"/>
            <w:vAlign w:val="center"/>
          </w:tcPr>
          <w:p>
            <w:pPr>
              <w:pStyle w:val="12"/>
            </w:pPr>
            <w:r>
              <w:t>反映组织产品对接会和产品推广会次数</w:t>
            </w:r>
          </w:p>
        </w:tc>
        <w:tc>
          <w:tcPr>
            <w:tcW w:w="2268" w:type="dxa"/>
            <w:vAlign w:val="center"/>
          </w:tcPr>
          <w:p>
            <w:pPr>
              <w:pStyle w:val="12"/>
            </w:pPr>
            <w:r>
              <w:t>≥1次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组织光伏下乡考察的次数</w:t>
            </w:r>
          </w:p>
        </w:tc>
        <w:tc>
          <w:tcPr>
            <w:tcW w:w="5386" w:type="dxa"/>
            <w:vAlign w:val="center"/>
          </w:tcPr>
          <w:p>
            <w:pPr>
              <w:pStyle w:val="12"/>
            </w:pPr>
            <w:r>
              <w:t>反映组织光伏下乡考察的次数</w:t>
            </w:r>
          </w:p>
        </w:tc>
        <w:tc>
          <w:tcPr>
            <w:tcW w:w="2268" w:type="dxa"/>
            <w:vAlign w:val="center"/>
          </w:tcPr>
          <w:p>
            <w:pPr>
              <w:pStyle w:val="12"/>
            </w:pPr>
            <w:r>
              <w:t>≥5次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组织开展培训会的次数</w:t>
            </w:r>
          </w:p>
        </w:tc>
        <w:tc>
          <w:tcPr>
            <w:tcW w:w="5386" w:type="dxa"/>
            <w:vAlign w:val="center"/>
          </w:tcPr>
          <w:p>
            <w:pPr>
              <w:pStyle w:val="12"/>
            </w:pPr>
            <w:r>
              <w:t>反映组织开展培训会的次数</w:t>
            </w:r>
          </w:p>
        </w:tc>
        <w:tc>
          <w:tcPr>
            <w:tcW w:w="2268" w:type="dxa"/>
            <w:vAlign w:val="center"/>
          </w:tcPr>
          <w:p>
            <w:pPr>
              <w:pStyle w:val="12"/>
            </w:pPr>
            <w:r>
              <w:t>≥2次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参加培训会的人数</w:t>
            </w:r>
          </w:p>
        </w:tc>
        <w:tc>
          <w:tcPr>
            <w:tcW w:w="5386" w:type="dxa"/>
            <w:vAlign w:val="center"/>
          </w:tcPr>
          <w:p>
            <w:pPr>
              <w:pStyle w:val="12"/>
            </w:pPr>
            <w:r>
              <w:t>反映每次参加培训会的人数</w:t>
            </w:r>
          </w:p>
        </w:tc>
        <w:tc>
          <w:tcPr>
            <w:tcW w:w="2268" w:type="dxa"/>
            <w:vAlign w:val="center"/>
          </w:tcPr>
          <w:p>
            <w:pPr>
              <w:pStyle w:val="12"/>
            </w:pPr>
            <w:r>
              <w:t>≥10人</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正常运转电网数（个）</w:t>
            </w:r>
          </w:p>
        </w:tc>
        <w:tc>
          <w:tcPr>
            <w:tcW w:w="5386" w:type="dxa"/>
            <w:vAlign w:val="center"/>
          </w:tcPr>
          <w:p>
            <w:pPr>
              <w:pStyle w:val="12"/>
            </w:pPr>
            <w:r>
              <w:t>正常运转电网数（个）</w:t>
            </w:r>
          </w:p>
        </w:tc>
        <w:tc>
          <w:tcPr>
            <w:tcW w:w="2268" w:type="dxa"/>
            <w:vAlign w:val="center"/>
          </w:tcPr>
          <w:p>
            <w:pPr>
              <w:pStyle w:val="12"/>
            </w:pPr>
            <w:r>
              <w:t>≥20个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各项活动完成率</w:t>
            </w:r>
          </w:p>
        </w:tc>
        <w:tc>
          <w:tcPr>
            <w:tcW w:w="5386" w:type="dxa"/>
            <w:vAlign w:val="center"/>
          </w:tcPr>
          <w:p>
            <w:pPr>
              <w:pStyle w:val="12"/>
            </w:pPr>
            <w:r>
              <w:t>反映组织各项活动完成率</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对接会达成合作意向金额</w:t>
            </w:r>
          </w:p>
        </w:tc>
        <w:tc>
          <w:tcPr>
            <w:tcW w:w="5386" w:type="dxa"/>
            <w:vAlign w:val="center"/>
          </w:tcPr>
          <w:p>
            <w:pPr>
              <w:pStyle w:val="12"/>
            </w:pPr>
            <w:r>
              <w:t>反映组织产品对接会和产品推广会次数达成合作意向情况</w:t>
            </w:r>
          </w:p>
        </w:tc>
        <w:tc>
          <w:tcPr>
            <w:tcW w:w="2268" w:type="dxa"/>
            <w:vAlign w:val="center"/>
          </w:tcPr>
          <w:p>
            <w:pPr>
              <w:pStyle w:val="12"/>
            </w:pPr>
            <w:r>
              <w:t>≥10万元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组织推进消费扶贫和产销对接会</w:t>
            </w:r>
          </w:p>
        </w:tc>
        <w:tc>
          <w:tcPr>
            <w:tcW w:w="5386" w:type="dxa"/>
            <w:vAlign w:val="center"/>
          </w:tcPr>
          <w:p>
            <w:pPr>
              <w:pStyle w:val="12"/>
            </w:pPr>
            <w:r>
              <w:t>反映组织产品对接会和产品推广会次数成交情况</w:t>
            </w:r>
          </w:p>
        </w:tc>
        <w:tc>
          <w:tcPr>
            <w:tcW w:w="2268" w:type="dxa"/>
            <w:vAlign w:val="center"/>
          </w:tcPr>
          <w:p>
            <w:pPr>
              <w:pStyle w:val="12"/>
            </w:pPr>
            <w:r>
              <w:t>≥5万元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自动监测站点良好运行率</w:t>
            </w:r>
          </w:p>
        </w:tc>
        <w:tc>
          <w:tcPr>
            <w:tcW w:w="5386" w:type="dxa"/>
            <w:vAlign w:val="center"/>
          </w:tcPr>
          <w:p>
            <w:pPr>
              <w:pStyle w:val="12"/>
            </w:pPr>
            <w:r>
              <w:t>保证辐射环境自动监测站点的良好运行时间占自动监测站点的全年运行时间的比率</w:t>
            </w:r>
          </w:p>
        </w:tc>
        <w:tc>
          <w:tcPr>
            <w:tcW w:w="2268" w:type="dxa"/>
            <w:vAlign w:val="center"/>
          </w:tcPr>
          <w:p>
            <w:pPr>
              <w:pStyle w:val="12"/>
            </w:pPr>
            <w:r>
              <w:t>≥95%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及时支持奖励项目情况</w:t>
            </w:r>
          </w:p>
        </w:tc>
        <w:tc>
          <w:tcPr>
            <w:tcW w:w="5386" w:type="dxa"/>
            <w:vAlign w:val="center"/>
          </w:tcPr>
          <w:p>
            <w:pPr>
              <w:pStyle w:val="12"/>
            </w:pPr>
            <w:r>
              <w:t>反映及时支付扶持项目情况</w:t>
            </w:r>
          </w:p>
        </w:tc>
        <w:tc>
          <w:tcPr>
            <w:tcW w:w="2268" w:type="dxa"/>
            <w:vAlign w:val="center"/>
          </w:tcPr>
          <w:p>
            <w:pPr>
              <w:pStyle w:val="12"/>
            </w:pPr>
            <w:r>
              <w:t>2026年</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各项活动完成时间</w:t>
            </w:r>
          </w:p>
        </w:tc>
        <w:tc>
          <w:tcPr>
            <w:tcW w:w="5386" w:type="dxa"/>
            <w:vAlign w:val="center"/>
          </w:tcPr>
          <w:p>
            <w:pPr>
              <w:pStyle w:val="12"/>
            </w:pPr>
            <w:r>
              <w:t>反映各项活动完成时间</w:t>
            </w:r>
          </w:p>
        </w:tc>
        <w:tc>
          <w:tcPr>
            <w:tcW w:w="2268" w:type="dxa"/>
            <w:vAlign w:val="center"/>
          </w:tcPr>
          <w:p>
            <w:pPr>
              <w:pStyle w:val="12"/>
            </w:pPr>
            <w:r>
              <w:t>2026年底前</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按照年度工作计划及时检查</w:t>
            </w:r>
          </w:p>
        </w:tc>
        <w:tc>
          <w:tcPr>
            <w:tcW w:w="5386" w:type="dxa"/>
            <w:vAlign w:val="center"/>
          </w:tcPr>
          <w:p>
            <w:pPr>
              <w:pStyle w:val="12"/>
            </w:pPr>
            <w:r>
              <w:t>反映检查工作的及时性</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≤3.2万元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促进农村贫困户脱贫效果明显</w:t>
            </w:r>
          </w:p>
        </w:tc>
        <w:tc>
          <w:tcPr>
            <w:tcW w:w="5386" w:type="dxa"/>
            <w:vAlign w:val="center"/>
          </w:tcPr>
          <w:p>
            <w:pPr>
              <w:pStyle w:val="12"/>
            </w:pPr>
            <w:r>
              <w:t>反映贫困户脱贫情况</w:t>
            </w:r>
          </w:p>
        </w:tc>
        <w:tc>
          <w:tcPr>
            <w:tcW w:w="2268" w:type="dxa"/>
            <w:vAlign w:val="center"/>
          </w:tcPr>
          <w:p>
            <w:pPr>
              <w:pStyle w:val="12"/>
            </w:pPr>
            <w:r>
              <w:t>≥100元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通过消费脱贫工作促进农</w:t>
            </w:r>
          </w:p>
        </w:tc>
        <w:tc>
          <w:tcPr>
            <w:tcW w:w="5386" w:type="dxa"/>
            <w:vAlign w:val="center"/>
          </w:tcPr>
          <w:p>
            <w:pPr>
              <w:pStyle w:val="12"/>
            </w:pPr>
            <w:r>
              <w:t>消费脱贫工作促进农民脱贫效果情况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3、价格认定费绩效目标表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13032125P003AD5100023</w:t>
            </w:r>
          </w:p>
        </w:tc>
        <w:tc>
          <w:tcPr>
            <w:tcW w:w="2835" w:type="dxa"/>
            <w:vAlign w:val="center"/>
          </w:tcPr>
          <w:p>
            <w:pPr>
              <w:pStyle w:val="10"/>
            </w:pPr>
            <w:r>
              <w:t>项目名称</w:t>
            </w:r>
          </w:p>
        </w:tc>
        <w:tc>
          <w:tcPr>
            <w:tcW w:w="6095" w:type="dxa"/>
            <w:gridSpan w:val="3"/>
            <w:vAlign w:val="center"/>
          </w:tcPr>
          <w:p>
            <w:pPr>
              <w:pStyle w:val="12"/>
            </w:pPr>
            <w:r>
              <w:t>价格认定费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0.89</w:t>
            </w:r>
          </w:p>
        </w:tc>
        <w:tc>
          <w:tcPr>
            <w:tcW w:w="2835" w:type="dxa"/>
            <w:vAlign w:val="center"/>
          </w:tcPr>
          <w:p>
            <w:pPr>
              <w:pStyle w:val="10"/>
            </w:pPr>
            <w:r>
              <w:t>其中：财政    资金</w:t>
            </w:r>
          </w:p>
        </w:tc>
        <w:tc>
          <w:tcPr>
            <w:tcW w:w="2551" w:type="dxa"/>
            <w:vAlign w:val="center"/>
          </w:tcPr>
          <w:p>
            <w:pPr>
              <w:pStyle w:val="12"/>
            </w:pPr>
            <w:r>
              <w:t>0.89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预算安排0.8899万元，其中财政资金0.8899万元，主要用于询价工作经费。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1.通过作出准确、可靠的价格认定结论，为司法机关、纪检监察机关、行政机关办理相关案件提供依据，促进工作顺利进行</w:t>
            </w:r>
            <w:r>
              <w:tab/>
            </w:r>
            <w:r>
              <w:tab/>
            </w:r>
            <w:r>
              <w:tab/>
            </w:r>
            <w:r>
              <w:tab/>
            </w:r>
            <w:r>
              <w:tab/>
            </w:r>
            <w:r>
              <w:tab/>
            </w:r>
          </w:p>
          <w:p>
            <w:pPr>
              <w:pStyle w:val="12"/>
            </w:pPr>
          </w:p>
          <w:p>
            <w:pPr>
              <w:pStyle w:val="12"/>
            </w:pPr>
            <w:r>
              <w:t>2.通过接受司法机关、纪检监察机关、行政机关提出的价格认定事项，完成价格订定工作，促进价格管理规范化。</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价格认定件数</w:t>
            </w:r>
          </w:p>
        </w:tc>
        <w:tc>
          <w:tcPr>
            <w:tcW w:w="5386" w:type="dxa"/>
            <w:vAlign w:val="center"/>
          </w:tcPr>
          <w:p>
            <w:pPr>
              <w:pStyle w:val="12"/>
            </w:pPr>
            <w:r>
              <w:t>全年完成的价格认定件数</w:t>
            </w:r>
          </w:p>
        </w:tc>
        <w:tc>
          <w:tcPr>
            <w:tcW w:w="2268" w:type="dxa"/>
            <w:vAlign w:val="center"/>
          </w:tcPr>
          <w:p>
            <w:pPr>
              <w:pStyle w:val="12"/>
            </w:pPr>
            <w:r>
              <w:t>≥60件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严格进行差旅费成本控制，不超过预算数</w:t>
            </w:r>
          </w:p>
        </w:tc>
        <w:tc>
          <w:tcPr>
            <w:tcW w:w="2268" w:type="dxa"/>
            <w:vAlign w:val="center"/>
          </w:tcPr>
          <w:p>
            <w:pPr>
              <w:pStyle w:val="12"/>
            </w:pPr>
            <w:r>
              <w:t>≤0.89万元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4、价格认定费绩效目标表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13032126P00334910387X</w:t>
            </w:r>
          </w:p>
        </w:tc>
        <w:tc>
          <w:tcPr>
            <w:tcW w:w="2835" w:type="dxa"/>
            <w:vAlign w:val="center"/>
          </w:tcPr>
          <w:p>
            <w:pPr>
              <w:pStyle w:val="10"/>
            </w:pPr>
            <w:r>
              <w:t>项目名称</w:t>
            </w:r>
          </w:p>
        </w:tc>
        <w:tc>
          <w:tcPr>
            <w:tcW w:w="6095" w:type="dxa"/>
            <w:gridSpan w:val="3"/>
            <w:vAlign w:val="center"/>
          </w:tcPr>
          <w:p>
            <w:pPr>
              <w:pStyle w:val="12"/>
            </w:pPr>
            <w:r>
              <w:t>价格认定费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预算安排0.8万元，其中财政资金0.8万元，主要用于支付价格认定相关费用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1.通过接受司法机关、纪检监察机关、行政机关提出的价格认定事项，完成价格订定工作，促进价格管理规范化。</w:t>
            </w:r>
            <w:r>
              <w:tab/>
            </w:r>
            <w:r>
              <w:tab/>
            </w:r>
            <w:r>
              <w:tab/>
            </w:r>
          </w:p>
          <w:p>
            <w:pPr>
              <w:pStyle w:val="12"/>
            </w:pPr>
          </w:p>
          <w:p>
            <w:pPr>
              <w:pStyle w:val="12"/>
            </w:pPr>
            <w:r>
              <w:t>2.通过作出准确、可靠的价格认定结论，为司法机关、纪检监察机关、行政机关办理相关案件提供依据，促进工作顺利进行</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价格认定件数</w:t>
            </w:r>
          </w:p>
        </w:tc>
        <w:tc>
          <w:tcPr>
            <w:tcW w:w="5386" w:type="dxa"/>
            <w:vAlign w:val="center"/>
          </w:tcPr>
          <w:p>
            <w:pPr>
              <w:pStyle w:val="12"/>
            </w:pPr>
            <w:r>
              <w:t>全年完成的价格认定件数</w:t>
            </w:r>
          </w:p>
        </w:tc>
        <w:tc>
          <w:tcPr>
            <w:tcW w:w="2268" w:type="dxa"/>
            <w:vAlign w:val="center"/>
          </w:tcPr>
          <w:p>
            <w:pPr>
              <w:pStyle w:val="12"/>
            </w:pPr>
            <w:r>
              <w:t>≥60件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严格进行差旅费成本控制，不超过预算数</w:t>
            </w:r>
          </w:p>
        </w:tc>
        <w:tc>
          <w:tcPr>
            <w:tcW w:w="2268" w:type="dxa"/>
            <w:vAlign w:val="center"/>
          </w:tcPr>
          <w:p>
            <w:pPr>
              <w:pStyle w:val="12"/>
            </w:pPr>
            <w:r>
              <w:t>≤0.8万元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5、节能执法监察经费绩效目标表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13032126P00334910378M</w:t>
            </w:r>
          </w:p>
        </w:tc>
        <w:tc>
          <w:tcPr>
            <w:tcW w:w="2835" w:type="dxa"/>
            <w:vAlign w:val="center"/>
          </w:tcPr>
          <w:p>
            <w:pPr>
              <w:pStyle w:val="10"/>
            </w:pPr>
            <w:r>
              <w:t>项目名称</w:t>
            </w:r>
          </w:p>
        </w:tc>
        <w:tc>
          <w:tcPr>
            <w:tcW w:w="6095" w:type="dxa"/>
            <w:gridSpan w:val="3"/>
            <w:vAlign w:val="center"/>
          </w:tcPr>
          <w:p>
            <w:pPr>
              <w:pStyle w:val="12"/>
            </w:pPr>
            <w:r>
              <w:t>节能执法监察经费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w:t>
            </w:r>
          </w:p>
        </w:tc>
        <w:tc>
          <w:tcPr>
            <w:tcW w:w="2835" w:type="dxa"/>
            <w:vAlign w:val="center"/>
          </w:tcPr>
          <w:p>
            <w:pPr>
              <w:pStyle w:val="10"/>
            </w:pPr>
            <w:r>
              <w:t>其中：财政    资金</w:t>
            </w:r>
          </w:p>
        </w:tc>
        <w:tc>
          <w:tcPr>
            <w:tcW w:w="2551" w:type="dxa"/>
            <w:vAlign w:val="center"/>
          </w:tcPr>
          <w:p>
            <w:pPr>
              <w:pStyle w:val="12"/>
            </w:pPr>
            <w:r>
              <w:t>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预算安排1.4万元，其中财政资金1.4万元，主要用于支付节能执法监察相关费用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1.通过引导行业健康发展，提高全县产业和行业竞争力。</w:t>
            </w:r>
            <w:r>
              <w:tab/>
            </w:r>
            <w:r>
              <w:tab/>
            </w:r>
            <w:r>
              <w:tab/>
            </w:r>
          </w:p>
          <w:p>
            <w:pPr>
              <w:pStyle w:val="12"/>
            </w:pPr>
          </w:p>
          <w:p>
            <w:pPr>
              <w:pStyle w:val="12"/>
            </w:pPr>
            <w:r>
              <w:t>2.通过编制循环经济、节能等规划，促进全县节能工作有效提升。</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编制循环经济节能等规划计划个数</w:t>
            </w:r>
          </w:p>
        </w:tc>
        <w:tc>
          <w:tcPr>
            <w:tcW w:w="5386" w:type="dxa"/>
            <w:vAlign w:val="center"/>
          </w:tcPr>
          <w:p>
            <w:pPr>
              <w:pStyle w:val="12"/>
            </w:pPr>
            <w:r>
              <w:t>反映编制循环经济节能等规划计划个数情况</w:t>
            </w:r>
          </w:p>
        </w:tc>
        <w:tc>
          <w:tcPr>
            <w:tcW w:w="2268" w:type="dxa"/>
            <w:vAlign w:val="center"/>
          </w:tcPr>
          <w:p>
            <w:pPr>
              <w:pStyle w:val="12"/>
            </w:pPr>
            <w:r>
              <w:t>≥5个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开展节能评估审查项目个数</w:t>
            </w:r>
          </w:p>
        </w:tc>
        <w:tc>
          <w:tcPr>
            <w:tcW w:w="5386" w:type="dxa"/>
            <w:vAlign w:val="center"/>
          </w:tcPr>
          <w:p>
            <w:pPr>
              <w:pStyle w:val="12"/>
            </w:pPr>
            <w:r>
              <w:t>反映开展节能评估审查项目个数</w:t>
            </w:r>
          </w:p>
        </w:tc>
        <w:tc>
          <w:tcPr>
            <w:tcW w:w="2268" w:type="dxa"/>
            <w:vAlign w:val="center"/>
          </w:tcPr>
          <w:p>
            <w:pPr>
              <w:pStyle w:val="12"/>
            </w:pPr>
            <w:r>
              <w:t>≥8个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检查指导资数</w:t>
            </w:r>
          </w:p>
        </w:tc>
        <w:tc>
          <w:tcPr>
            <w:tcW w:w="5386" w:type="dxa"/>
            <w:vAlign w:val="center"/>
          </w:tcPr>
          <w:p>
            <w:pPr>
              <w:pStyle w:val="12"/>
            </w:pPr>
            <w:r>
              <w:t>反映到乡镇和企业检查指导工作次</w:t>
            </w:r>
          </w:p>
        </w:tc>
        <w:tc>
          <w:tcPr>
            <w:tcW w:w="2268" w:type="dxa"/>
            <w:vAlign w:val="center"/>
          </w:tcPr>
          <w:p>
            <w:pPr>
              <w:pStyle w:val="12"/>
            </w:pPr>
            <w:r>
              <w:t>≥100次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开展监察工作次数</w:t>
            </w:r>
          </w:p>
        </w:tc>
        <w:tc>
          <w:tcPr>
            <w:tcW w:w="5386" w:type="dxa"/>
            <w:vAlign w:val="center"/>
          </w:tcPr>
          <w:p>
            <w:pPr>
              <w:pStyle w:val="12"/>
            </w:pPr>
            <w:r>
              <w:t>反映开展监察工作次数</w:t>
            </w:r>
          </w:p>
        </w:tc>
        <w:tc>
          <w:tcPr>
            <w:tcW w:w="2268" w:type="dxa"/>
            <w:vAlign w:val="center"/>
          </w:tcPr>
          <w:p>
            <w:pPr>
              <w:pStyle w:val="12"/>
            </w:pPr>
            <w:r>
              <w:t>≥10次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邀请相关专家指导人次</w:t>
            </w:r>
          </w:p>
        </w:tc>
        <w:tc>
          <w:tcPr>
            <w:tcW w:w="5386" w:type="dxa"/>
            <w:vAlign w:val="center"/>
          </w:tcPr>
          <w:p>
            <w:pPr>
              <w:pStyle w:val="12"/>
            </w:pPr>
            <w:r>
              <w:t>反映邀请相关专家指导人次</w:t>
            </w:r>
          </w:p>
        </w:tc>
        <w:tc>
          <w:tcPr>
            <w:tcW w:w="2268" w:type="dxa"/>
            <w:vAlign w:val="center"/>
          </w:tcPr>
          <w:p>
            <w:pPr>
              <w:pStyle w:val="12"/>
            </w:pPr>
            <w:r>
              <w:t>≥5人/次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完成市县节能指标任务</w:t>
            </w:r>
          </w:p>
        </w:tc>
        <w:tc>
          <w:tcPr>
            <w:tcW w:w="5386" w:type="dxa"/>
            <w:vAlign w:val="center"/>
          </w:tcPr>
          <w:p>
            <w:pPr>
              <w:pStyle w:val="12"/>
            </w:pPr>
            <w:r>
              <w:t>反映完成市县节能指标任务情况</w:t>
            </w:r>
          </w:p>
        </w:tc>
        <w:tc>
          <w:tcPr>
            <w:tcW w:w="2268" w:type="dxa"/>
            <w:vAlign w:val="center"/>
          </w:tcPr>
          <w:p>
            <w:pPr>
              <w:pStyle w:val="12"/>
            </w:pPr>
            <w:r>
              <w:t>≥90%</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完成执法监察计划及时性</w:t>
            </w:r>
          </w:p>
        </w:tc>
        <w:tc>
          <w:tcPr>
            <w:tcW w:w="5386" w:type="dxa"/>
            <w:vAlign w:val="center"/>
          </w:tcPr>
          <w:p>
            <w:pPr>
              <w:pStyle w:val="12"/>
            </w:pPr>
            <w:r>
              <w:t>反映完成执法监察计划及时性</w:t>
            </w:r>
          </w:p>
        </w:tc>
        <w:tc>
          <w:tcPr>
            <w:tcW w:w="2268" w:type="dxa"/>
            <w:vAlign w:val="center"/>
          </w:tcPr>
          <w:p>
            <w:pPr>
              <w:pStyle w:val="12"/>
            </w:pPr>
            <w:r>
              <w:t>2026年</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≤1.4万元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促进节能降耗</w:t>
            </w:r>
          </w:p>
        </w:tc>
        <w:tc>
          <w:tcPr>
            <w:tcW w:w="5386" w:type="dxa"/>
            <w:vAlign w:val="center"/>
          </w:tcPr>
          <w:p>
            <w:pPr>
              <w:pStyle w:val="12"/>
            </w:pPr>
            <w:r>
              <w:t>反映促进节能降耗煤炭消耗控制情况</w:t>
            </w:r>
          </w:p>
        </w:tc>
        <w:tc>
          <w:tcPr>
            <w:tcW w:w="2268" w:type="dxa"/>
            <w:vAlign w:val="center"/>
          </w:tcPr>
          <w:p>
            <w:pPr>
              <w:pStyle w:val="12"/>
            </w:pPr>
            <w:r>
              <w:t>≥5%</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1.4万元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6、洁净型煤推广项目经费绩效目标表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13032126P00334910351L</w:t>
            </w:r>
          </w:p>
        </w:tc>
        <w:tc>
          <w:tcPr>
            <w:tcW w:w="2835" w:type="dxa"/>
            <w:vAlign w:val="center"/>
          </w:tcPr>
          <w:p>
            <w:pPr>
              <w:pStyle w:val="10"/>
            </w:pPr>
            <w:r>
              <w:t>项目名称</w:t>
            </w:r>
          </w:p>
        </w:tc>
        <w:tc>
          <w:tcPr>
            <w:tcW w:w="6095" w:type="dxa"/>
            <w:gridSpan w:val="3"/>
            <w:vAlign w:val="center"/>
          </w:tcPr>
          <w:p>
            <w:pPr>
              <w:pStyle w:val="12"/>
            </w:pPr>
            <w:r>
              <w:t>洁净型煤推广项目经费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预算安排08万元，其中财政资金08万元，主要用于支付洁净型煤推广项目相关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1.通过开展洁净煤取暖工，实现群众温暖过冬的美好愿景。</w:t>
            </w:r>
            <w:r>
              <w:tab/>
            </w:r>
            <w:r>
              <w:tab/>
            </w:r>
            <w:r>
              <w:tab/>
            </w:r>
          </w:p>
          <w:p>
            <w:pPr>
              <w:pStyle w:val="12"/>
            </w:pPr>
          </w:p>
          <w:p>
            <w:pPr>
              <w:pStyle w:val="12"/>
            </w:pPr>
            <w:r>
              <w:t>2.通过工作有效开展，提高洁净型煤资金使用效益。</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印制宣传册数</w:t>
            </w:r>
          </w:p>
        </w:tc>
        <w:tc>
          <w:tcPr>
            <w:tcW w:w="5386" w:type="dxa"/>
            <w:vAlign w:val="center"/>
          </w:tcPr>
          <w:p>
            <w:pPr>
              <w:pStyle w:val="12"/>
            </w:pPr>
            <w:r>
              <w:t>印制的宣传、推广册数</w:t>
            </w:r>
          </w:p>
        </w:tc>
        <w:tc>
          <w:tcPr>
            <w:tcW w:w="2268" w:type="dxa"/>
            <w:vAlign w:val="center"/>
          </w:tcPr>
          <w:p>
            <w:pPr>
              <w:pStyle w:val="12"/>
            </w:pPr>
            <w:r>
              <w:t>≥0.5万册</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下乡督导、检查次数</w:t>
            </w:r>
          </w:p>
        </w:tc>
        <w:tc>
          <w:tcPr>
            <w:tcW w:w="5386" w:type="dxa"/>
            <w:vAlign w:val="center"/>
          </w:tcPr>
          <w:p>
            <w:pPr>
              <w:pStyle w:val="12"/>
            </w:pPr>
            <w:r>
              <w:t>下乡督导、检查次数</w:t>
            </w:r>
          </w:p>
        </w:tc>
        <w:tc>
          <w:tcPr>
            <w:tcW w:w="2268" w:type="dxa"/>
            <w:vAlign w:val="center"/>
          </w:tcPr>
          <w:p>
            <w:pPr>
              <w:pStyle w:val="12"/>
            </w:pPr>
            <w:r>
              <w:t>≥15次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督导、检查的户数</w:t>
            </w:r>
          </w:p>
        </w:tc>
        <w:tc>
          <w:tcPr>
            <w:tcW w:w="5386" w:type="dxa"/>
            <w:vAlign w:val="center"/>
          </w:tcPr>
          <w:p>
            <w:pPr>
              <w:pStyle w:val="12"/>
            </w:pPr>
            <w:r>
              <w:t>下乡督导、检查的采暖用户数</w:t>
            </w:r>
          </w:p>
        </w:tc>
        <w:tc>
          <w:tcPr>
            <w:tcW w:w="2268" w:type="dxa"/>
            <w:vAlign w:val="center"/>
          </w:tcPr>
          <w:p>
            <w:pPr>
              <w:pStyle w:val="12"/>
            </w:pPr>
            <w:r>
              <w:t>≥1500户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宣传合格率</w:t>
            </w:r>
          </w:p>
        </w:tc>
        <w:tc>
          <w:tcPr>
            <w:tcW w:w="5386" w:type="dxa"/>
            <w:vAlign w:val="center"/>
          </w:tcPr>
          <w:p>
            <w:pPr>
              <w:pStyle w:val="12"/>
            </w:pPr>
            <w:r>
              <w:t>印刷产品、多媒体手段等宣传材料制作的合格率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督导、检查的完成率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按照年度工作计划及时组织宣传</w:t>
            </w:r>
          </w:p>
        </w:tc>
        <w:tc>
          <w:tcPr>
            <w:tcW w:w="2268" w:type="dxa"/>
            <w:vAlign w:val="center"/>
          </w:tcPr>
          <w:p>
            <w:pPr>
              <w:pStyle w:val="12"/>
            </w:pPr>
            <w:r>
              <w:t>2026年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宣传册单位成本</w:t>
            </w:r>
          </w:p>
        </w:tc>
        <w:tc>
          <w:tcPr>
            <w:tcW w:w="5386" w:type="dxa"/>
            <w:vAlign w:val="center"/>
          </w:tcPr>
          <w:p>
            <w:pPr>
              <w:pStyle w:val="12"/>
            </w:pPr>
            <w:r>
              <w:t>宣传册的单位成本</w:t>
            </w:r>
          </w:p>
        </w:tc>
        <w:tc>
          <w:tcPr>
            <w:tcW w:w="2268" w:type="dxa"/>
            <w:vAlign w:val="center"/>
          </w:tcPr>
          <w:p>
            <w:pPr>
              <w:pStyle w:val="12"/>
            </w:pPr>
            <w:r>
              <w:t>≤1元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检查、督导的单位成本</w:t>
            </w:r>
          </w:p>
        </w:tc>
        <w:tc>
          <w:tcPr>
            <w:tcW w:w="5386" w:type="dxa"/>
            <w:vAlign w:val="center"/>
          </w:tcPr>
          <w:p>
            <w:pPr>
              <w:pStyle w:val="12"/>
            </w:pPr>
            <w:r>
              <w:t>-次检查、督导的单位成本</w:t>
            </w:r>
          </w:p>
        </w:tc>
        <w:tc>
          <w:tcPr>
            <w:tcW w:w="2268" w:type="dxa"/>
            <w:vAlign w:val="center"/>
          </w:tcPr>
          <w:p>
            <w:pPr>
              <w:pStyle w:val="12"/>
            </w:pPr>
            <w:r>
              <w:t>≤200元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≤20%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单位GDP能耗下降率（%）</w:t>
            </w:r>
          </w:p>
        </w:tc>
        <w:tc>
          <w:tcPr>
            <w:tcW w:w="5386" w:type="dxa"/>
            <w:vAlign w:val="center"/>
          </w:tcPr>
          <w:p>
            <w:pPr>
              <w:pStyle w:val="12"/>
            </w:pPr>
            <w:r>
              <w:t>单位GDP能耗的同期下降比率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7、科技创新支撑和科技管理经费绩效目标表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13032125P00XP8X10002Y</w:t>
            </w:r>
          </w:p>
        </w:tc>
        <w:tc>
          <w:tcPr>
            <w:tcW w:w="2835" w:type="dxa"/>
            <w:vAlign w:val="center"/>
          </w:tcPr>
          <w:p>
            <w:pPr>
              <w:pStyle w:val="10"/>
            </w:pPr>
            <w:r>
              <w:t>项目名称</w:t>
            </w:r>
          </w:p>
        </w:tc>
        <w:tc>
          <w:tcPr>
            <w:tcW w:w="6095" w:type="dxa"/>
            <w:gridSpan w:val="3"/>
            <w:vAlign w:val="center"/>
          </w:tcPr>
          <w:p>
            <w:pPr>
              <w:pStyle w:val="12"/>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1.63</w:t>
            </w:r>
          </w:p>
        </w:tc>
        <w:tc>
          <w:tcPr>
            <w:tcW w:w="2835" w:type="dxa"/>
            <w:vAlign w:val="center"/>
          </w:tcPr>
          <w:p>
            <w:pPr>
              <w:pStyle w:val="10"/>
            </w:pPr>
            <w:r>
              <w:t>其中：财政    资金</w:t>
            </w:r>
          </w:p>
        </w:tc>
        <w:tc>
          <w:tcPr>
            <w:tcW w:w="2551" w:type="dxa"/>
            <w:vAlign w:val="center"/>
          </w:tcPr>
          <w:p>
            <w:pPr>
              <w:pStyle w:val="12"/>
            </w:pPr>
            <w:r>
              <w:t>1.63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预算安排1.625万元，其中财政安排1.625万元，主要用于科技创新支撑和科技管理经费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1.通过培育发展众创空间、科技型中小企业、高新技术企业，提高全县科技型企业竞争能力。</w:t>
            </w:r>
            <w:r>
              <w:tab/>
            </w:r>
            <w:r>
              <w:tab/>
            </w:r>
            <w:r>
              <w:tab/>
            </w:r>
            <w:r>
              <w:tab/>
            </w:r>
            <w:r>
              <w:tab/>
            </w:r>
            <w:r>
              <w:tab/>
            </w:r>
          </w:p>
          <w:p>
            <w:pPr>
              <w:pStyle w:val="12"/>
            </w:pPr>
          </w:p>
          <w:p>
            <w:pPr>
              <w:pStyle w:val="12"/>
            </w:pPr>
            <w:r>
              <w:t>2.通过开展市级科技示范园区、工程技术研究中心建设工作，促进全县科技创新有序发展。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科技创新平台数量</w:t>
            </w:r>
          </w:p>
        </w:tc>
        <w:tc>
          <w:tcPr>
            <w:tcW w:w="5386" w:type="dxa"/>
            <w:vAlign w:val="center"/>
          </w:tcPr>
          <w:p>
            <w:pPr>
              <w:pStyle w:val="12"/>
            </w:pPr>
            <w:r>
              <w:t>重点实验室、工程技术研究中心、产业技术研究院数量之和</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科技企业孵化器孵化企业数量</w:t>
            </w:r>
          </w:p>
        </w:tc>
        <w:tc>
          <w:tcPr>
            <w:tcW w:w="5386" w:type="dxa"/>
            <w:vAlign w:val="center"/>
          </w:tcPr>
          <w:p>
            <w:pPr>
              <w:pStyle w:val="12"/>
            </w:pPr>
            <w:r>
              <w:t>科技企业孵化器年度在孵科技企业数量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组织项目申报、中期检查</w:t>
            </w:r>
          </w:p>
        </w:tc>
        <w:tc>
          <w:tcPr>
            <w:tcW w:w="5386" w:type="dxa"/>
            <w:vAlign w:val="center"/>
          </w:tcPr>
          <w:p>
            <w:pPr>
              <w:pStyle w:val="12"/>
            </w:pPr>
            <w:r>
              <w:t>组织项目年度申报、检查项目数量</w:t>
            </w:r>
          </w:p>
        </w:tc>
        <w:tc>
          <w:tcPr>
            <w:tcW w:w="2268" w:type="dxa"/>
            <w:vAlign w:val="center"/>
          </w:tcPr>
          <w:p>
            <w:pPr>
              <w:pStyle w:val="12"/>
            </w:pPr>
            <w:r>
              <w:t>≥3个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发布科技信息新闻数量</w:t>
            </w:r>
          </w:p>
        </w:tc>
        <w:tc>
          <w:tcPr>
            <w:tcW w:w="5386" w:type="dxa"/>
            <w:vAlign w:val="center"/>
          </w:tcPr>
          <w:p>
            <w:pPr>
              <w:pStyle w:val="12"/>
            </w:pPr>
            <w:r>
              <w:t>年内在县级以上新闻媒体发布的科技信息及新闻数量</w:t>
            </w:r>
          </w:p>
        </w:tc>
        <w:tc>
          <w:tcPr>
            <w:tcW w:w="2268" w:type="dxa"/>
            <w:vAlign w:val="center"/>
          </w:tcPr>
          <w:p>
            <w:pPr>
              <w:pStyle w:val="12"/>
            </w:pPr>
            <w:r>
              <w:t>≥50条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深入企业、园区调研指导</w:t>
            </w:r>
          </w:p>
        </w:tc>
        <w:tc>
          <w:tcPr>
            <w:tcW w:w="5386" w:type="dxa"/>
            <w:vAlign w:val="center"/>
          </w:tcPr>
          <w:p>
            <w:pPr>
              <w:pStyle w:val="12"/>
            </w:pPr>
            <w:r>
              <w:t>到企业、园区开展宣传、调研、指导服务数量</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科技调研报告</w:t>
            </w:r>
          </w:p>
        </w:tc>
        <w:tc>
          <w:tcPr>
            <w:tcW w:w="5386" w:type="dxa"/>
            <w:vAlign w:val="center"/>
          </w:tcPr>
          <w:p>
            <w:pPr>
              <w:pStyle w:val="12"/>
            </w:pPr>
            <w:r>
              <w:t>完成年度内科技专项调研报告的数量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发展高新技术企业</w:t>
            </w:r>
          </w:p>
        </w:tc>
        <w:tc>
          <w:tcPr>
            <w:tcW w:w="5386" w:type="dxa"/>
            <w:vAlign w:val="center"/>
          </w:tcPr>
          <w:p>
            <w:pPr>
              <w:pStyle w:val="12"/>
            </w:pPr>
            <w:r>
              <w:t>高新技术企业增加数量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发展省级科技型中小企业</w:t>
            </w:r>
          </w:p>
        </w:tc>
        <w:tc>
          <w:tcPr>
            <w:tcW w:w="5386" w:type="dxa"/>
            <w:vAlign w:val="center"/>
          </w:tcPr>
          <w:p>
            <w:pPr>
              <w:pStyle w:val="12"/>
            </w:pPr>
            <w:r>
              <w:t>省级科技型中小企业增加数量</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推广普及率</w:t>
            </w:r>
          </w:p>
        </w:tc>
        <w:tc>
          <w:tcPr>
            <w:tcW w:w="5386" w:type="dxa"/>
            <w:vAlign w:val="center"/>
          </w:tcPr>
          <w:p>
            <w:pPr>
              <w:pStyle w:val="12"/>
            </w:pPr>
            <w:r>
              <w:t>重点企业对科技创新政策知晓率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按计划时限组织完成各项工作</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费用控制数</w:t>
            </w:r>
          </w:p>
        </w:tc>
        <w:tc>
          <w:tcPr>
            <w:tcW w:w="5386" w:type="dxa"/>
            <w:vAlign w:val="center"/>
          </w:tcPr>
          <w:p>
            <w:pPr>
              <w:pStyle w:val="12"/>
            </w:pPr>
            <w:r>
              <w:t>办公费用控制在预算内</w:t>
            </w:r>
          </w:p>
        </w:tc>
        <w:tc>
          <w:tcPr>
            <w:tcW w:w="2268" w:type="dxa"/>
            <w:vAlign w:val="center"/>
          </w:tcPr>
          <w:p>
            <w:pPr>
              <w:pStyle w:val="12"/>
            </w:pPr>
            <w:r>
              <w:t>≤5万元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县域研发创新能力</w:t>
            </w:r>
          </w:p>
        </w:tc>
        <w:tc>
          <w:tcPr>
            <w:tcW w:w="5386" w:type="dxa"/>
            <w:vAlign w:val="center"/>
          </w:tcPr>
          <w:p>
            <w:pPr>
              <w:pStyle w:val="12"/>
            </w:pPr>
            <w:r>
              <w:t>全社会研发支出占GDP比重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费用控制数</w:t>
            </w:r>
          </w:p>
        </w:tc>
        <w:tc>
          <w:tcPr>
            <w:tcW w:w="5386" w:type="dxa"/>
            <w:vAlign w:val="center"/>
          </w:tcPr>
          <w:p>
            <w:pPr>
              <w:pStyle w:val="12"/>
            </w:pPr>
            <w:r>
              <w:t>印刷费用控制在预算内</w:t>
            </w:r>
          </w:p>
        </w:tc>
        <w:tc>
          <w:tcPr>
            <w:tcW w:w="2268" w:type="dxa"/>
            <w:vAlign w:val="center"/>
          </w:tcPr>
          <w:p>
            <w:pPr>
              <w:pStyle w:val="12"/>
            </w:pPr>
            <w:r>
              <w:t>3.5万元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8、科技创新支撑和科技管理经费绩效目标表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13032126P003349103818</w:t>
            </w:r>
          </w:p>
        </w:tc>
        <w:tc>
          <w:tcPr>
            <w:tcW w:w="2835" w:type="dxa"/>
            <w:vAlign w:val="center"/>
          </w:tcPr>
          <w:p>
            <w:pPr>
              <w:pStyle w:val="10"/>
            </w:pPr>
            <w:r>
              <w:t>项目名称</w:t>
            </w:r>
          </w:p>
        </w:tc>
        <w:tc>
          <w:tcPr>
            <w:tcW w:w="6095" w:type="dxa"/>
            <w:gridSpan w:val="3"/>
            <w:vAlign w:val="center"/>
          </w:tcPr>
          <w:p>
            <w:pPr>
              <w:pStyle w:val="12"/>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w:t>
            </w:r>
          </w:p>
        </w:tc>
        <w:tc>
          <w:tcPr>
            <w:tcW w:w="2835" w:type="dxa"/>
            <w:vAlign w:val="center"/>
          </w:tcPr>
          <w:p>
            <w:pPr>
              <w:pStyle w:val="10"/>
            </w:pPr>
            <w:r>
              <w:t>其中：财政    资金</w:t>
            </w:r>
          </w:p>
        </w:tc>
        <w:tc>
          <w:tcPr>
            <w:tcW w:w="2551" w:type="dxa"/>
            <w:vAlign w:val="center"/>
          </w:tcPr>
          <w:p>
            <w:pPr>
              <w:pStyle w:val="12"/>
            </w:pPr>
            <w:r>
              <w:t>4.20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预算安排4.2万元，其中财政资金4.2万元，主要用于支付科技创新支撑和科技管理相关费用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1.通过开展市级科技示范园区、工程技术研究中心建设工作，促进全县科技创新有序发展。</w:t>
            </w:r>
            <w:r>
              <w:tab/>
            </w:r>
            <w:r>
              <w:tab/>
            </w:r>
            <w:r>
              <w:tab/>
            </w:r>
          </w:p>
          <w:p>
            <w:pPr>
              <w:pStyle w:val="12"/>
            </w:pPr>
          </w:p>
          <w:p>
            <w:pPr>
              <w:pStyle w:val="12"/>
            </w:pPr>
            <w:r>
              <w:t>2.通过培育发展众创空间、科技型中小企业、高新技术企业，提高全县科技型企业竞争能力。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科技创新平台数量</w:t>
            </w:r>
          </w:p>
        </w:tc>
        <w:tc>
          <w:tcPr>
            <w:tcW w:w="5386" w:type="dxa"/>
            <w:vAlign w:val="center"/>
          </w:tcPr>
          <w:p>
            <w:pPr>
              <w:pStyle w:val="12"/>
            </w:pPr>
            <w:r>
              <w:t>重点实验室、工程技术研究中心、产业技术研究院数量之和</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组织项目申报、中期检查</w:t>
            </w:r>
          </w:p>
        </w:tc>
        <w:tc>
          <w:tcPr>
            <w:tcW w:w="5386" w:type="dxa"/>
            <w:vAlign w:val="center"/>
          </w:tcPr>
          <w:p>
            <w:pPr>
              <w:pStyle w:val="12"/>
            </w:pPr>
            <w:r>
              <w:t>组织项目年度申报、检查项目数量</w:t>
            </w:r>
          </w:p>
        </w:tc>
        <w:tc>
          <w:tcPr>
            <w:tcW w:w="2268" w:type="dxa"/>
            <w:vAlign w:val="center"/>
          </w:tcPr>
          <w:p>
            <w:pPr>
              <w:pStyle w:val="12"/>
            </w:pPr>
            <w:r>
              <w:t>≥3个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发布科技信息新闻数量</w:t>
            </w:r>
          </w:p>
        </w:tc>
        <w:tc>
          <w:tcPr>
            <w:tcW w:w="5386" w:type="dxa"/>
            <w:vAlign w:val="center"/>
          </w:tcPr>
          <w:p>
            <w:pPr>
              <w:pStyle w:val="12"/>
            </w:pPr>
            <w:r>
              <w:t>年内在县级以上新闻媒体发布的科技信息及新闻数量</w:t>
            </w:r>
          </w:p>
        </w:tc>
        <w:tc>
          <w:tcPr>
            <w:tcW w:w="2268" w:type="dxa"/>
            <w:vAlign w:val="center"/>
          </w:tcPr>
          <w:p>
            <w:pPr>
              <w:pStyle w:val="12"/>
            </w:pPr>
            <w:r>
              <w:t>≥25条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深入企业、园区调研指导</w:t>
            </w:r>
          </w:p>
        </w:tc>
        <w:tc>
          <w:tcPr>
            <w:tcW w:w="5386" w:type="dxa"/>
            <w:vAlign w:val="center"/>
          </w:tcPr>
          <w:p>
            <w:pPr>
              <w:pStyle w:val="12"/>
            </w:pPr>
            <w:r>
              <w:t>到企业、园区开展宣传、调研、指导服务数量</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科技调研报告</w:t>
            </w:r>
          </w:p>
        </w:tc>
        <w:tc>
          <w:tcPr>
            <w:tcW w:w="5386" w:type="dxa"/>
            <w:vAlign w:val="center"/>
          </w:tcPr>
          <w:p>
            <w:pPr>
              <w:pStyle w:val="12"/>
            </w:pPr>
            <w:r>
              <w:t>完成年度内科技专项调研报告的数量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发展高新技术企业</w:t>
            </w:r>
          </w:p>
        </w:tc>
        <w:tc>
          <w:tcPr>
            <w:tcW w:w="5386" w:type="dxa"/>
            <w:vAlign w:val="center"/>
          </w:tcPr>
          <w:p>
            <w:pPr>
              <w:pStyle w:val="12"/>
            </w:pPr>
            <w:r>
              <w:t>高新技术企业增加数量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发展省级科技型中小企业</w:t>
            </w:r>
          </w:p>
        </w:tc>
        <w:tc>
          <w:tcPr>
            <w:tcW w:w="5386" w:type="dxa"/>
            <w:vAlign w:val="center"/>
          </w:tcPr>
          <w:p>
            <w:pPr>
              <w:pStyle w:val="12"/>
            </w:pPr>
            <w:r>
              <w:t>省级科技型中小企业增加数量</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推广普及率</w:t>
            </w:r>
          </w:p>
        </w:tc>
        <w:tc>
          <w:tcPr>
            <w:tcW w:w="5386" w:type="dxa"/>
            <w:vAlign w:val="center"/>
          </w:tcPr>
          <w:p>
            <w:pPr>
              <w:pStyle w:val="12"/>
            </w:pPr>
            <w:r>
              <w:t>重点企业对科技创新政策知晓率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按计划时限组织完成各项工作</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费用控制数</w:t>
            </w:r>
          </w:p>
        </w:tc>
        <w:tc>
          <w:tcPr>
            <w:tcW w:w="5386" w:type="dxa"/>
            <w:vAlign w:val="center"/>
          </w:tcPr>
          <w:p>
            <w:pPr>
              <w:pStyle w:val="12"/>
            </w:pPr>
            <w:r>
              <w:t>办公费用控制在预算内</w:t>
            </w:r>
          </w:p>
        </w:tc>
        <w:tc>
          <w:tcPr>
            <w:tcW w:w="2268" w:type="dxa"/>
            <w:vAlign w:val="center"/>
          </w:tcPr>
          <w:p>
            <w:pPr>
              <w:pStyle w:val="12"/>
            </w:pPr>
            <w:r>
              <w:t>≤5万元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县域研发创新能力</w:t>
            </w:r>
          </w:p>
        </w:tc>
        <w:tc>
          <w:tcPr>
            <w:tcW w:w="5386" w:type="dxa"/>
            <w:vAlign w:val="center"/>
          </w:tcPr>
          <w:p>
            <w:pPr>
              <w:pStyle w:val="12"/>
            </w:pPr>
            <w:r>
              <w:t>全社会研发支出占GDP比重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费用控制数</w:t>
            </w:r>
          </w:p>
        </w:tc>
        <w:tc>
          <w:tcPr>
            <w:tcW w:w="5386" w:type="dxa"/>
            <w:vAlign w:val="center"/>
          </w:tcPr>
          <w:p>
            <w:pPr>
              <w:pStyle w:val="12"/>
            </w:pPr>
            <w:r>
              <w:t>印刷费用控制在预算内</w:t>
            </w:r>
          </w:p>
        </w:tc>
        <w:tc>
          <w:tcPr>
            <w:tcW w:w="2268" w:type="dxa"/>
            <w:vAlign w:val="center"/>
          </w:tcPr>
          <w:p>
            <w:pPr>
              <w:pStyle w:val="12"/>
            </w:pPr>
            <w:r>
              <w:t>4.2万元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9、粮食流通统计调查经费绩效目标表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13032125P00R84010002Y</w:t>
            </w:r>
          </w:p>
        </w:tc>
        <w:tc>
          <w:tcPr>
            <w:tcW w:w="2835" w:type="dxa"/>
            <w:vAlign w:val="center"/>
          </w:tcPr>
          <w:p>
            <w:pPr>
              <w:pStyle w:val="10"/>
            </w:pPr>
            <w:r>
              <w:t>项目名称</w:t>
            </w:r>
          </w:p>
        </w:tc>
        <w:tc>
          <w:tcPr>
            <w:tcW w:w="6095" w:type="dxa"/>
            <w:gridSpan w:val="3"/>
            <w:vAlign w:val="center"/>
          </w:tcPr>
          <w:p>
            <w:pPr>
              <w:pStyle w:val="12"/>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0.38</w:t>
            </w:r>
          </w:p>
        </w:tc>
        <w:tc>
          <w:tcPr>
            <w:tcW w:w="2835" w:type="dxa"/>
            <w:vAlign w:val="center"/>
          </w:tcPr>
          <w:p>
            <w:pPr>
              <w:pStyle w:val="10"/>
            </w:pPr>
            <w:r>
              <w:t>其中：财政    资金</w:t>
            </w:r>
          </w:p>
        </w:tc>
        <w:tc>
          <w:tcPr>
            <w:tcW w:w="2551" w:type="dxa"/>
            <w:vAlign w:val="center"/>
          </w:tcPr>
          <w:p>
            <w:pPr>
              <w:pStyle w:val="12"/>
            </w:pPr>
            <w:r>
              <w:t>0.38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预算安排0.375万元，其中财政资金0.375万元，主要用于粮食流通统计调查经费。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1."通过开展粮食产、购、销、存、加等数据统计，促进数据信息全面、完整、正确、及时。</w:t>
            </w:r>
            <w:r>
              <w:tab/>
            </w:r>
            <w:r>
              <w:tab/>
            </w:r>
            <w:r>
              <w:tab/>
            </w:r>
            <w:r>
              <w:t>"</w:t>
            </w:r>
            <w:r>
              <w:tab/>
            </w:r>
            <w:r>
              <w:tab/>
            </w:r>
            <w:r>
              <w:tab/>
            </w:r>
            <w:r>
              <w:tab/>
            </w:r>
            <w:r>
              <w:tab/>
            </w:r>
            <w:r>
              <w:tab/>
            </w:r>
          </w:p>
          <w:p>
            <w:pPr>
              <w:pStyle w:val="12"/>
            </w:pPr>
          </w:p>
          <w:p>
            <w:pPr>
              <w:pStyle w:val="12"/>
            </w:pPr>
            <w:r>
              <w:t>2.通过仓储设施、国有资产、经济效益等宏观信息及时上报、汇总，实现国家粮食流通数据完整。</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粮食流通统计调查次数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≥2次/年/户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粮食流通统计调查户数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≥96户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数据全面性</w:t>
            </w:r>
          </w:p>
        </w:tc>
        <w:tc>
          <w:tcPr>
            <w:tcW w:w="5386" w:type="dxa"/>
            <w:vAlign w:val="center"/>
          </w:tcPr>
          <w:p>
            <w:pPr>
              <w:pStyle w:val="12"/>
            </w:pPr>
            <w:r>
              <w:t>数据能够全面反映全县粮食总合供需状况</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数据准确率</w:t>
            </w:r>
          </w:p>
        </w:tc>
        <w:tc>
          <w:tcPr>
            <w:tcW w:w="5386" w:type="dxa"/>
            <w:vAlign w:val="center"/>
          </w:tcPr>
          <w:p>
            <w:pPr>
              <w:pStyle w:val="12"/>
            </w:pPr>
            <w:r>
              <w:t>全部数据减去差错数据占全部数据总量的比例</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调查覆盖率</w:t>
            </w:r>
          </w:p>
        </w:tc>
        <w:tc>
          <w:tcPr>
            <w:tcW w:w="5386" w:type="dxa"/>
            <w:vAlign w:val="center"/>
          </w:tcPr>
          <w:p>
            <w:pPr>
              <w:pStyle w:val="12"/>
            </w:pPr>
            <w:r>
              <w:t>全县抽样96户，每年入户两次，4月份进行一次专项调查，12月进行一次全面调查</w:t>
            </w:r>
          </w:p>
        </w:tc>
        <w:tc>
          <w:tcPr>
            <w:tcW w:w="2268" w:type="dxa"/>
            <w:vAlign w:val="center"/>
          </w:tcPr>
          <w:p>
            <w:pPr>
              <w:pStyle w:val="12"/>
            </w:pPr>
            <w:r>
              <w:t>≥95%</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数据完整率</w:t>
            </w:r>
          </w:p>
        </w:tc>
        <w:tc>
          <w:tcPr>
            <w:tcW w:w="5386" w:type="dxa"/>
            <w:vAlign w:val="center"/>
          </w:tcPr>
          <w:p>
            <w:pPr>
              <w:pStyle w:val="12"/>
            </w:pPr>
            <w:r>
              <w:t>年内按时报送粮食产购销存加数据和仓储设施、国有资产、经济效益等报表数据的次数占全年计划报送次数比重</w:t>
            </w:r>
          </w:p>
        </w:tc>
        <w:tc>
          <w:tcPr>
            <w:tcW w:w="2268" w:type="dxa"/>
            <w:vAlign w:val="center"/>
          </w:tcPr>
          <w:p>
            <w:pPr>
              <w:pStyle w:val="12"/>
            </w:pPr>
            <w:r>
              <w:t>≥96%</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统计上报完成及时性</w:t>
            </w:r>
          </w:p>
        </w:tc>
        <w:tc>
          <w:tcPr>
            <w:tcW w:w="5386" w:type="dxa"/>
            <w:vAlign w:val="center"/>
          </w:tcPr>
          <w:p>
            <w:pPr>
              <w:pStyle w:val="12"/>
            </w:pPr>
            <w:r>
              <w:t>按管理规定完成各项工作任务</w:t>
            </w:r>
          </w:p>
        </w:tc>
        <w:tc>
          <w:tcPr>
            <w:tcW w:w="2268" w:type="dxa"/>
            <w:vAlign w:val="center"/>
          </w:tcPr>
          <w:p>
            <w:pPr>
              <w:pStyle w:val="12"/>
            </w:pPr>
            <w:r>
              <w:t>100%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≤0.38万元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数据参考价值</w:t>
            </w:r>
          </w:p>
        </w:tc>
        <w:tc>
          <w:tcPr>
            <w:tcW w:w="5386" w:type="dxa"/>
            <w:vAlign w:val="center"/>
          </w:tcPr>
          <w:p>
            <w:pPr>
              <w:pStyle w:val="12"/>
            </w:pPr>
            <w:r>
              <w:t>及时准确反映粮食市场总体供需状况，为政府制定宏观调控政策提供数字依据</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1.5万元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群众对粮食流通满意数量占总数的比例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10、粮食流通统计调查经费绩效目标表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13032126P00334910382U</w:t>
            </w:r>
          </w:p>
        </w:tc>
        <w:tc>
          <w:tcPr>
            <w:tcW w:w="2835" w:type="dxa"/>
            <w:vAlign w:val="center"/>
          </w:tcPr>
          <w:p>
            <w:pPr>
              <w:pStyle w:val="10"/>
            </w:pPr>
            <w:r>
              <w:t>项目名称</w:t>
            </w:r>
          </w:p>
        </w:tc>
        <w:tc>
          <w:tcPr>
            <w:tcW w:w="6095" w:type="dxa"/>
            <w:gridSpan w:val="3"/>
            <w:vAlign w:val="center"/>
          </w:tcPr>
          <w:p>
            <w:pPr>
              <w:pStyle w:val="12"/>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预算安排0.6万元，其中财政资金0.6万元，主要用于支付单位经费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1.通过仓储设施、国有资产、经济效益等宏观信息及时上报、汇总，实现国家粮食流通数据完整。</w:t>
            </w:r>
            <w:r>
              <w:tab/>
            </w:r>
            <w:r>
              <w:tab/>
            </w:r>
            <w:r>
              <w:tab/>
            </w:r>
          </w:p>
          <w:p>
            <w:pPr>
              <w:pStyle w:val="12"/>
            </w:pPr>
          </w:p>
          <w:p>
            <w:pPr>
              <w:pStyle w:val="12"/>
            </w:pPr>
            <w:r>
              <w:t>2."通过开展粮食产、购、销、存、加等数据统计，促进数据信息全面、完整、正确、及时。</w:t>
            </w:r>
            <w:r>
              <w:tab/>
            </w: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粮食流通统计调查次数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≥2次/年/户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粮食流通统计调查户数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≥96户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数据全面性</w:t>
            </w:r>
          </w:p>
        </w:tc>
        <w:tc>
          <w:tcPr>
            <w:tcW w:w="5386" w:type="dxa"/>
            <w:vAlign w:val="center"/>
          </w:tcPr>
          <w:p>
            <w:pPr>
              <w:pStyle w:val="12"/>
            </w:pPr>
            <w:r>
              <w:t>数据能够全面反映全县粮食总合供需状况</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数据准确率</w:t>
            </w:r>
          </w:p>
        </w:tc>
        <w:tc>
          <w:tcPr>
            <w:tcW w:w="5386" w:type="dxa"/>
            <w:vAlign w:val="center"/>
          </w:tcPr>
          <w:p>
            <w:pPr>
              <w:pStyle w:val="12"/>
            </w:pPr>
            <w:r>
              <w:t>全部数据减去差错数据占全部数据总量的比例</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调查覆盖率</w:t>
            </w:r>
          </w:p>
        </w:tc>
        <w:tc>
          <w:tcPr>
            <w:tcW w:w="5386" w:type="dxa"/>
            <w:vAlign w:val="center"/>
          </w:tcPr>
          <w:p>
            <w:pPr>
              <w:pStyle w:val="12"/>
            </w:pPr>
            <w:r>
              <w:t>全县抽样96户，每年入户两次，4月份进行一次专项调查，12月进行一次全面调查</w:t>
            </w:r>
          </w:p>
        </w:tc>
        <w:tc>
          <w:tcPr>
            <w:tcW w:w="2268" w:type="dxa"/>
            <w:vAlign w:val="center"/>
          </w:tcPr>
          <w:p>
            <w:pPr>
              <w:pStyle w:val="12"/>
            </w:pPr>
            <w:r>
              <w:t>≥95%</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数据完整率</w:t>
            </w:r>
          </w:p>
        </w:tc>
        <w:tc>
          <w:tcPr>
            <w:tcW w:w="5386" w:type="dxa"/>
            <w:vAlign w:val="center"/>
          </w:tcPr>
          <w:p>
            <w:pPr>
              <w:pStyle w:val="12"/>
            </w:pPr>
            <w:r>
              <w:t>年内按时报送粮食产购销存加数据和仓储设施、国有资产、经济效益等报表数据的次数占全年计划报送次数比重</w:t>
            </w:r>
          </w:p>
        </w:tc>
        <w:tc>
          <w:tcPr>
            <w:tcW w:w="2268" w:type="dxa"/>
            <w:vAlign w:val="center"/>
          </w:tcPr>
          <w:p>
            <w:pPr>
              <w:pStyle w:val="12"/>
            </w:pPr>
            <w:r>
              <w:t>≥96%</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统计上报完成及时性</w:t>
            </w:r>
          </w:p>
        </w:tc>
        <w:tc>
          <w:tcPr>
            <w:tcW w:w="5386" w:type="dxa"/>
            <w:vAlign w:val="center"/>
          </w:tcPr>
          <w:p>
            <w:pPr>
              <w:pStyle w:val="12"/>
            </w:pPr>
            <w:r>
              <w:t>按管理规定完成各项工作任务</w:t>
            </w:r>
          </w:p>
        </w:tc>
        <w:tc>
          <w:tcPr>
            <w:tcW w:w="2268" w:type="dxa"/>
            <w:vAlign w:val="center"/>
          </w:tcPr>
          <w:p>
            <w:pPr>
              <w:pStyle w:val="12"/>
            </w:pPr>
            <w:r>
              <w:t>100%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≤0.6万元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数据参考价值</w:t>
            </w:r>
          </w:p>
        </w:tc>
        <w:tc>
          <w:tcPr>
            <w:tcW w:w="5386" w:type="dxa"/>
            <w:vAlign w:val="center"/>
          </w:tcPr>
          <w:p>
            <w:pPr>
              <w:pStyle w:val="12"/>
            </w:pPr>
            <w:r>
              <w:t>及时准确反映粮食市场总体供需状况，为政府制定宏观调控政策提供数字依据</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0.6万元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群众对粮食流通满意数量占总数的比例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11、粮食市场监测、粮食流通法规建设与监督检查绩效目标表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13032126P00334910383F</w:t>
            </w:r>
          </w:p>
        </w:tc>
        <w:tc>
          <w:tcPr>
            <w:tcW w:w="2835" w:type="dxa"/>
            <w:vAlign w:val="center"/>
          </w:tcPr>
          <w:p>
            <w:pPr>
              <w:pStyle w:val="10"/>
            </w:pPr>
            <w:r>
              <w:t>项目名称</w:t>
            </w:r>
          </w:p>
        </w:tc>
        <w:tc>
          <w:tcPr>
            <w:tcW w:w="6095" w:type="dxa"/>
            <w:gridSpan w:val="3"/>
            <w:vAlign w:val="center"/>
          </w:tcPr>
          <w:p>
            <w:pPr>
              <w:pStyle w:val="12"/>
            </w:pPr>
            <w:r>
              <w:t>粮食市场监测、粮食流通法规建设与监督检查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预算安排0.8万元，其中财政资金0.8万元，主要用于支付相关费用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1.通过开展执法检查常规化，促进粮食流程市场规范运行。</w:t>
            </w:r>
            <w:r>
              <w:tab/>
            </w:r>
            <w:r>
              <w:tab/>
            </w:r>
            <w:r>
              <w:tab/>
            </w:r>
          </w:p>
          <w:p>
            <w:pPr>
              <w:pStyle w:val="12"/>
            </w:pPr>
          </w:p>
          <w:p>
            <w:pPr>
              <w:pStyle w:val="12"/>
            </w:pPr>
            <w:r>
              <w:t>2.通过落实行政执法责任制，规范粮食行政执法行为，提高行政执法水平。</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执法检查粮食购销企业数量</w:t>
            </w:r>
          </w:p>
        </w:tc>
        <w:tc>
          <w:tcPr>
            <w:tcW w:w="5386" w:type="dxa"/>
            <w:vAlign w:val="center"/>
          </w:tcPr>
          <w:p>
            <w:pPr>
              <w:pStyle w:val="12"/>
            </w:pPr>
            <w:r>
              <w:t>对粮食购销企业定期检查</w:t>
            </w:r>
          </w:p>
        </w:tc>
        <w:tc>
          <w:tcPr>
            <w:tcW w:w="2268" w:type="dxa"/>
            <w:vAlign w:val="center"/>
          </w:tcPr>
          <w:p>
            <w:pPr>
              <w:pStyle w:val="12"/>
            </w:pPr>
            <w:r>
              <w:t>≥6家</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粮食行政执法次数</w:t>
            </w:r>
          </w:p>
        </w:tc>
        <w:tc>
          <w:tcPr>
            <w:tcW w:w="5386" w:type="dxa"/>
            <w:vAlign w:val="center"/>
          </w:tcPr>
          <w:p>
            <w:pPr>
              <w:pStyle w:val="12"/>
            </w:pPr>
            <w:r>
              <w:t>秋粮收购期对全县全面巡查进行粮食行政执法次数</w:t>
            </w:r>
          </w:p>
        </w:tc>
        <w:tc>
          <w:tcPr>
            <w:tcW w:w="2268" w:type="dxa"/>
            <w:vAlign w:val="center"/>
          </w:tcPr>
          <w:p>
            <w:pPr>
              <w:pStyle w:val="12"/>
            </w:pPr>
            <w:r>
              <w:t>≥50次</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执法规范率</w:t>
            </w:r>
          </w:p>
        </w:tc>
        <w:tc>
          <w:tcPr>
            <w:tcW w:w="5386" w:type="dxa"/>
            <w:vAlign w:val="center"/>
          </w:tcPr>
          <w:p>
            <w:pPr>
              <w:pStyle w:val="12"/>
            </w:pPr>
            <w:r>
              <w:t>粮食行政执法过程中持证上岗、依法依规检查</w:t>
            </w:r>
          </w:p>
        </w:tc>
        <w:tc>
          <w:tcPr>
            <w:tcW w:w="2268" w:type="dxa"/>
            <w:vAlign w:val="center"/>
          </w:tcPr>
          <w:p>
            <w:pPr>
              <w:pStyle w:val="12"/>
            </w:pPr>
            <w:r>
              <w:t>≥99%</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案件查处办结及时率</w:t>
            </w:r>
          </w:p>
        </w:tc>
        <w:tc>
          <w:tcPr>
            <w:tcW w:w="5386" w:type="dxa"/>
            <w:vAlign w:val="center"/>
          </w:tcPr>
          <w:p>
            <w:pPr>
              <w:pStyle w:val="12"/>
            </w:pPr>
            <w:r>
              <w:t>按规定时限查处案件数占查处案件总数的比率</w:t>
            </w:r>
          </w:p>
        </w:tc>
        <w:tc>
          <w:tcPr>
            <w:tcW w:w="2268" w:type="dxa"/>
            <w:vAlign w:val="center"/>
          </w:tcPr>
          <w:p>
            <w:pPr>
              <w:pStyle w:val="12"/>
            </w:pPr>
            <w:r>
              <w:t>≥95%</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按工作计划完成各项工作任务</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秋粮收购办公费</w:t>
            </w:r>
          </w:p>
        </w:tc>
        <w:tc>
          <w:tcPr>
            <w:tcW w:w="5386" w:type="dxa"/>
            <w:vAlign w:val="center"/>
          </w:tcPr>
          <w:p>
            <w:pPr>
              <w:pStyle w:val="12"/>
            </w:pPr>
            <w:r>
              <w:t>秋粮收购其对全县全面巡查过程产生的办公费</w:t>
            </w:r>
          </w:p>
        </w:tc>
        <w:tc>
          <w:tcPr>
            <w:tcW w:w="2268" w:type="dxa"/>
            <w:vAlign w:val="center"/>
          </w:tcPr>
          <w:p>
            <w:pPr>
              <w:pStyle w:val="12"/>
            </w:pPr>
            <w:r>
              <w:t>≤0.8万元</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最低保护价落实率</w:t>
            </w:r>
          </w:p>
        </w:tc>
        <w:tc>
          <w:tcPr>
            <w:tcW w:w="5386" w:type="dxa"/>
            <w:vAlign w:val="center"/>
          </w:tcPr>
          <w:p>
            <w:pPr>
              <w:pStyle w:val="12"/>
            </w:pPr>
            <w:r>
              <w:t>规范粮食收购行为，保证粮农利益</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提高农民种粮积极性</w:t>
            </w:r>
          </w:p>
        </w:tc>
        <w:tc>
          <w:tcPr>
            <w:tcW w:w="5386" w:type="dxa"/>
            <w:vAlign w:val="center"/>
          </w:tcPr>
          <w:p>
            <w:pPr>
              <w:pStyle w:val="12"/>
            </w:pPr>
            <w:r>
              <w:t>播种面积/耕地面积</w:t>
            </w:r>
          </w:p>
        </w:tc>
        <w:tc>
          <w:tcPr>
            <w:tcW w:w="2268" w:type="dxa"/>
            <w:vAlign w:val="center"/>
          </w:tcPr>
          <w:p>
            <w:pPr>
              <w:pStyle w:val="12"/>
            </w:pPr>
            <w:r>
              <w:t>≥90%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12、粮食市场监测、粮食流通法规建设与监督检查经费绩效目标表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13032125P00480D10002M</w:t>
            </w:r>
          </w:p>
        </w:tc>
        <w:tc>
          <w:tcPr>
            <w:tcW w:w="2835" w:type="dxa"/>
            <w:vAlign w:val="center"/>
          </w:tcPr>
          <w:p>
            <w:pPr>
              <w:pStyle w:val="10"/>
            </w:pPr>
            <w:r>
              <w:t>项目名称</w:t>
            </w:r>
          </w:p>
        </w:tc>
        <w:tc>
          <w:tcPr>
            <w:tcW w:w="6095" w:type="dxa"/>
            <w:gridSpan w:val="3"/>
            <w:vAlign w:val="center"/>
          </w:tcPr>
          <w:p>
            <w:pPr>
              <w:pStyle w:val="12"/>
            </w:pPr>
            <w:r>
              <w:t>粮食市场监测、粮食流通法规建设与监督检查经费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预算安排0.5万元，其中财政资金0.5万元，主要用于粮食市场监测、粮食流通法规建设和监督检查经费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1.通过落实行政执法责任制，规范粮食行政执法行为，提高行政执法水平。</w:t>
            </w:r>
            <w:r>
              <w:tab/>
            </w:r>
            <w:r>
              <w:tab/>
            </w:r>
            <w:r>
              <w:tab/>
            </w:r>
            <w:r>
              <w:tab/>
            </w:r>
            <w:r>
              <w:tab/>
            </w:r>
            <w:r>
              <w:tab/>
            </w:r>
          </w:p>
          <w:p>
            <w:pPr>
              <w:pStyle w:val="12"/>
            </w:pPr>
          </w:p>
          <w:p>
            <w:pPr>
              <w:pStyle w:val="12"/>
            </w:pPr>
            <w:r>
              <w:t>2.通过开展执法检查常规化，促进粮食流程市场规范运行。</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执法检查粮食购销企业数量</w:t>
            </w:r>
          </w:p>
        </w:tc>
        <w:tc>
          <w:tcPr>
            <w:tcW w:w="5386" w:type="dxa"/>
            <w:vAlign w:val="center"/>
          </w:tcPr>
          <w:p>
            <w:pPr>
              <w:pStyle w:val="12"/>
            </w:pPr>
            <w:r>
              <w:t>对粮食购销企业定期检查</w:t>
            </w:r>
          </w:p>
        </w:tc>
        <w:tc>
          <w:tcPr>
            <w:tcW w:w="2268" w:type="dxa"/>
            <w:vAlign w:val="center"/>
          </w:tcPr>
          <w:p>
            <w:pPr>
              <w:pStyle w:val="12"/>
            </w:pPr>
            <w:r>
              <w:t>≥6家</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粮食行政执法次数</w:t>
            </w:r>
          </w:p>
        </w:tc>
        <w:tc>
          <w:tcPr>
            <w:tcW w:w="5386" w:type="dxa"/>
            <w:vAlign w:val="center"/>
          </w:tcPr>
          <w:p>
            <w:pPr>
              <w:pStyle w:val="12"/>
            </w:pPr>
            <w:r>
              <w:t>秋粮收购期对全县全面巡查进行粮食行政执法次数</w:t>
            </w:r>
          </w:p>
        </w:tc>
        <w:tc>
          <w:tcPr>
            <w:tcW w:w="2268" w:type="dxa"/>
            <w:vAlign w:val="center"/>
          </w:tcPr>
          <w:p>
            <w:pPr>
              <w:pStyle w:val="12"/>
            </w:pPr>
            <w:r>
              <w:t>≥50次</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执法规范率</w:t>
            </w:r>
          </w:p>
        </w:tc>
        <w:tc>
          <w:tcPr>
            <w:tcW w:w="5386" w:type="dxa"/>
            <w:vAlign w:val="center"/>
          </w:tcPr>
          <w:p>
            <w:pPr>
              <w:pStyle w:val="12"/>
            </w:pPr>
            <w:r>
              <w:t>粮食行政执法过程中持证上岗、依法依规检查</w:t>
            </w:r>
          </w:p>
        </w:tc>
        <w:tc>
          <w:tcPr>
            <w:tcW w:w="2268" w:type="dxa"/>
            <w:vAlign w:val="center"/>
          </w:tcPr>
          <w:p>
            <w:pPr>
              <w:pStyle w:val="12"/>
            </w:pPr>
            <w:r>
              <w:t>≥99%</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案件查处办结及时率</w:t>
            </w:r>
          </w:p>
        </w:tc>
        <w:tc>
          <w:tcPr>
            <w:tcW w:w="5386" w:type="dxa"/>
            <w:vAlign w:val="center"/>
          </w:tcPr>
          <w:p>
            <w:pPr>
              <w:pStyle w:val="12"/>
            </w:pPr>
            <w:r>
              <w:t>按规定时限查处案件数占查处案件总数的比率</w:t>
            </w:r>
          </w:p>
        </w:tc>
        <w:tc>
          <w:tcPr>
            <w:tcW w:w="2268" w:type="dxa"/>
            <w:vAlign w:val="center"/>
          </w:tcPr>
          <w:p>
            <w:pPr>
              <w:pStyle w:val="12"/>
            </w:pPr>
            <w:r>
              <w:t>≥95%</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按工作计划完成各项工作任务</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秋粮收购办公费</w:t>
            </w:r>
          </w:p>
        </w:tc>
        <w:tc>
          <w:tcPr>
            <w:tcW w:w="5386" w:type="dxa"/>
            <w:vAlign w:val="center"/>
          </w:tcPr>
          <w:p>
            <w:pPr>
              <w:pStyle w:val="12"/>
            </w:pPr>
            <w:r>
              <w:t>秋粮收购其对全县全面巡查过程产生的办公费</w:t>
            </w:r>
          </w:p>
        </w:tc>
        <w:tc>
          <w:tcPr>
            <w:tcW w:w="2268" w:type="dxa"/>
            <w:vAlign w:val="center"/>
          </w:tcPr>
          <w:p>
            <w:pPr>
              <w:pStyle w:val="12"/>
            </w:pPr>
            <w:r>
              <w:t>≤0.5万元</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最低保护价落实率</w:t>
            </w:r>
          </w:p>
        </w:tc>
        <w:tc>
          <w:tcPr>
            <w:tcW w:w="5386" w:type="dxa"/>
            <w:vAlign w:val="center"/>
          </w:tcPr>
          <w:p>
            <w:pPr>
              <w:pStyle w:val="12"/>
            </w:pPr>
            <w:r>
              <w:t>规范粮食收购行为，保证粮农利益</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提高农民种粮积极性</w:t>
            </w:r>
          </w:p>
        </w:tc>
        <w:tc>
          <w:tcPr>
            <w:tcW w:w="5386" w:type="dxa"/>
            <w:vAlign w:val="center"/>
          </w:tcPr>
          <w:p>
            <w:pPr>
              <w:pStyle w:val="12"/>
            </w:pPr>
            <w:r>
              <w:t>播种面积/耕地面积</w:t>
            </w:r>
          </w:p>
        </w:tc>
        <w:tc>
          <w:tcPr>
            <w:tcW w:w="2268" w:type="dxa"/>
            <w:vAlign w:val="center"/>
          </w:tcPr>
          <w:p>
            <w:pPr>
              <w:pStyle w:val="12"/>
            </w:pPr>
            <w:r>
              <w:t>≥90%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13、人民防空办公室经费绩效目标表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13032126P00334910347E</w:t>
            </w:r>
          </w:p>
        </w:tc>
        <w:tc>
          <w:tcPr>
            <w:tcW w:w="2835" w:type="dxa"/>
            <w:vAlign w:val="center"/>
          </w:tcPr>
          <w:p>
            <w:pPr>
              <w:pStyle w:val="10"/>
            </w:pPr>
            <w:r>
              <w:t>项目名称</w:t>
            </w:r>
          </w:p>
        </w:tc>
        <w:tc>
          <w:tcPr>
            <w:tcW w:w="6095" w:type="dxa"/>
            <w:gridSpan w:val="3"/>
            <w:vAlign w:val="center"/>
          </w:tcPr>
          <w:p>
            <w:pPr>
              <w:pStyle w:val="12"/>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w:t>
            </w:r>
          </w:p>
        </w:tc>
        <w:tc>
          <w:tcPr>
            <w:tcW w:w="2835" w:type="dxa"/>
            <w:vAlign w:val="center"/>
          </w:tcPr>
          <w:p>
            <w:pPr>
              <w:pStyle w:val="10"/>
            </w:pPr>
            <w:r>
              <w:t>其中：财政    资金</w:t>
            </w:r>
          </w:p>
        </w:tc>
        <w:tc>
          <w:tcPr>
            <w:tcW w:w="2551" w:type="dxa"/>
            <w:vAlign w:val="center"/>
          </w:tcPr>
          <w:p>
            <w:pPr>
              <w:pStyle w:val="12"/>
            </w:pPr>
            <w:r>
              <w:t>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预算安排1.6万元，其中财政资金1.6万元，主要用于支付人民防空办公室相关费用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1.通过购置办公用品，满足人民防空办公室日常工作需要，保证人民防空工作有序进行。</w:t>
            </w:r>
            <w:r>
              <w:tab/>
            </w:r>
            <w:r>
              <w:tab/>
            </w:r>
            <w:r>
              <w:tab/>
            </w:r>
          </w:p>
          <w:p>
            <w:pPr>
              <w:pStyle w:val="12"/>
            </w:pPr>
          </w:p>
          <w:p>
            <w:pPr>
              <w:pStyle w:val="12"/>
            </w:pPr>
            <w:r>
              <w:t>2.通过日常工作有序开展，保证机关工作职能的有效履行。</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集中拉练训练</w:t>
            </w:r>
          </w:p>
        </w:tc>
        <w:tc>
          <w:tcPr>
            <w:tcW w:w="5386" w:type="dxa"/>
            <w:vAlign w:val="center"/>
          </w:tcPr>
          <w:p>
            <w:pPr>
              <w:pStyle w:val="12"/>
            </w:pPr>
            <w:r>
              <w:t>市级组织集中拉练次数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全国防灾减灾等知识宣传</w:t>
            </w:r>
          </w:p>
        </w:tc>
        <w:tc>
          <w:tcPr>
            <w:tcW w:w="5386" w:type="dxa"/>
            <w:vAlign w:val="center"/>
          </w:tcPr>
          <w:p>
            <w:pPr>
              <w:pStyle w:val="12"/>
            </w:pPr>
            <w:r>
              <w:t>全国防灾减灾等知识宣传次数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人防办公室印刷各类明白卡、政策宣传品费用</w:t>
            </w:r>
          </w:p>
        </w:tc>
        <w:tc>
          <w:tcPr>
            <w:tcW w:w="2268" w:type="dxa"/>
            <w:vAlign w:val="center"/>
          </w:tcPr>
          <w:p>
            <w:pPr>
              <w:pStyle w:val="12"/>
            </w:pPr>
            <w:r>
              <w:t>≤0.5万元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人民防空办公室年度电脑耗材成本</w:t>
            </w:r>
          </w:p>
        </w:tc>
        <w:tc>
          <w:tcPr>
            <w:tcW w:w="2268" w:type="dxa"/>
            <w:vAlign w:val="center"/>
          </w:tcPr>
          <w:p>
            <w:pPr>
              <w:pStyle w:val="12"/>
            </w:pPr>
            <w:r>
              <w:t>≤0.5万元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集中拉练成本</w:t>
            </w:r>
          </w:p>
        </w:tc>
        <w:tc>
          <w:tcPr>
            <w:tcW w:w="5386" w:type="dxa"/>
            <w:vAlign w:val="center"/>
          </w:tcPr>
          <w:p>
            <w:pPr>
              <w:pStyle w:val="12"/>
            </w:pPr>
            <w:r>
              <w:t>年度集中拉练成本</w:t>
            </w:r>
          </w:p>
        </w:tc>
        <w:tc>
          <w:tcPr>
            <w:tcW w:w="2268" w:type="dxa"/>
            <w:vAlign w:val="center"/>
          </w:tcPr>
          <w:p>
            <w:pPr>
              <w:pStyle w:val="12"/>
            </w:pPr>
            <w:r>
              <w:t>≤0.6万元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2026年度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做好汛期应急通讯及抢险物资工作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提高人民群众防震减灾意识</w:t>
            </w:r>
          </w:p>
        </w:tc>
        <w:tc>
          <w:tcPr>
            <w:tcW w:w="5386" w:type="dxa"/>
            <w:vAlign w:val="center"/>
          </w:tcPr>
          <w:p>
            <w:pPr>
              <w:pStyle w:val="12"/>
            </w:pPr>
            <w:r>
              <w:t>通过进行防灾减灾宣传，提高群众安全意识</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13032126P0040B8100029</w:t>
            </w:r>
          </w:p>
        </w:tc>
        <w:tc>
          <w:tcPr>
            <w:tcW w:w="2835" w:type="dxa"/>
            <w:vAlign w:val="center"/>
          </w:tcPr>
          <w:p>
            <w:pPr>
              <w:pStyle w:val="10"/>
            </w:pPr>
            <w:r>
              <w:t>项目名称</w:t>
            </w:r>
          </w:p>
        </w:tc>
        <w:tc>
          <w:tcPr>
            <w:tcW w:w="6095" w:type="dxa"/>
            <w:gridSpan w:val="3"/>
            <w:vAlign w:val="center"/>
          </w:tcPr>
          <w:p>
            <w:pPr>
              <w:pStyle w:val="12"/>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预算安排0.8万元，其中财政资金0.8万元，主要用于支付信访相关费用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1.通过加强信访维稳工作有效开展，促进机关正常工作高效运转，减少信访事件。</w:t>
            </w:r>
            <w:r>
              <w:tab/>
            </w:r>
            <w:r>
              <w:tab/>
            </w:r>
            <w:r>
              <w:tab/>
            </w:r>
          </w:p>
          <w:p>
            <w:pPr>
              <w:pStyle w:val="12"/>
            </w:pPr>
          </w:p>
          <w:p>
            <w:pPr>
              <w:pStyle w:val="12"/>
            </w:pPr>
            <w:r>
              <w:t>2.通过及时完成接访任务，实现社会稳定。</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5386" w:type="dxa"/>
            <w:vAlign w:val="center"/>
          </w:tcPr>
          <w:p>
            <w:pPr>
              <w:pStyle w:val="12"/>
            </w:pPr>
            <w:r>
              <w:t>办结信访案件数量</w:t>
            </w:r>
          </w:p>
        </w:tc>
        <w:tc>
          <w:tcPr>
            <w:tcW w:w="2268" w:type="dxa"/>
            <w:vAlign w:val="center"/>
          </w:tcPr>
          <w:p>
            <w:pPr>
              <w:pStyle w:val="12"/>
            </w:pPr>
            <w:r>
              <w:t>≥10件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反映信访案件办结率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案件受理率</w:t>
            </w:r>
          </w:p>
        </w:tc>
        <w:tc>
          <w:tcPr>
            <w:tcW w:w="5386" w:type="dxa"/>
            <w:vAlign w:val="center"/>
          </w:tcPr>
          <w:p>
            <w:pPr>
              <w:pStyle w:val="12"/>
            </w:pPr>
            <w:r>
              <w:t>反映信访案件受理率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信访接待率</w:t>
            </w:r>
          </w:p>
        </w:tc>
        <w:tc>
          <w:tcPr>
            <w:tcW w:w="5386" w:type="dxa"/>
            <w:vAlign w:val="center"/>
          </w:tcPr>
          <w:p>
            <w:pPr>
              <w:pStyle w:val="12"/>
            </w:pPr>
            <w:r>
              <w:t>项目信访群众接待人数占信访群众总人数的比重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接访安全保障率</w:t>
            </w:r>
          </w:p>
        </w:tc>
        <w:tc>
          <w:tcPr>
            <w:tcW w:w="5386" w:type="dxa"/>
            <w:vAlign w:val="center"/>
          </w:tcPr>
          <w:p>
            <w:pPr>
              <w:pStyle w:val="12"/>
            </w:pPr>
            <w:r>
              <w:t>进京进省接访安全保障措施有效执行，保障安全接访的工作完成</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按年初计划完成各项工作任务</w:t>
            </w:r>
          </w:p>
        </w:tc>
        <w:tc>
          <w:tcPr>
            <w:tcW w:w="2268" w:type="dxa"/>
            <w:vAlign w:val="center"/>
          </w:tcPr>
          <w:p>
            <w:pPr>
              <w:pStyle w:val="12"/>
            </w:pPr>
            <w:r>
              <w:t>2026年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≤0.8万元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无事故发生事件</w:t>
            </w:r>
          </w:p>
        </w:tc>
        <w:tc>
          <w:tcPr>
            <w:tcW w:w="5386" w:type="dxa"/>
            <w:vAlign w:val="center"/>
          </w:tcPr>
          <w:p>
            <w:pPr>
              <w:pStyle w:val="12"/>
            </w:pPr>
            <w:r>
              <w:t>及时化解信访引发的矛盾，解决群众反映强烈的信访问题，降低信访事故发生率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≤0.8万元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调查中群众满意的人数占被群众总人数比重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13032125P0040B810002T</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预算安排0.5万元，，其中财政资金0.5万元，主要用于信访接待工作经费。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1.通过及时完成接访任务，实现社会稳定。</w:t>
            </w:r>
            <w:r>
              <w:tab/>
            </w:r>
            <w:r>
              <w:tab/>
            </w:r>
            <w:r>
              <w:tab/>
            </w:r>
            <w:r>
              <w:tab/>
            </w:r>
            <w:r>
              <w:tab/>
            </w:r>
            <w:r>
              <w:tab/>
            </w:r>
          </w:p>
          <w:p>
            <w:pPr>
              <w:pStyle w:val="12"/>
            </w:pPr>
          </w:p>
          <w:p>
            <w:pPr>
              <w:pStyle w:val="12"/>
            </w:pPr>
            <w:r>
              <w:t>2.通过加强信访维稳工作有效开展，促进机关正常工作高效运转，减少信访事件。</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5386" w:type="dxa"/>
            <w:vAlign w:val="center"/>
          </w:tcPr>
          <w:p>
            <w:pPr>
              <w:pStyle w:val="12"/>
            </w:pPr>
            <w:r>
              <w:t>办结信访案件数量</w:t>
            </w:r>
          </w:p>
        </w:tc>
        <w:tc>
          <w:tcPr>
            <w:tcW w:w="2268" w:type="dxa"/>
            <w:vAlign w:val="center"/>
          </w:tcPr>
          <w:p>
            <w:pPr>
              <w:pStyle w:val="12"/>
            </w:pPr>
            <w:r>
              <w:t>≥10件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案件办结率</w:t>
            </w:r>
          </w:p>
        </w:tc>
        <w:tc>
          <w:tcPr>
            <w:tcW w:w="5386" w:type="dxa"/>
            <w:vAlign w:val="center"/>
          </w:tcPr>
          <w:p>
            <w:pPr>
              <w:pStyle w:val="12"/>
            </w:pPr>
            <w:r>
              <w:t>反映信访案件办结率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案件受理率</w:t>
            </w:r>
          </w:p>
        </w:tc>
        <w:tc>
          <w:tcPr>
            <w:tcW w:w="5386" w:type="dxa"/>
            <w:vAlign w:val="center"/>
          </w:tcPr>
          <w:p>
            <w:pPr>
              <w:pStyle w:val="12"/>
            </w:pPr>
            <w:r>
              <w:t>反映信访案件受理率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信访接待率</w:t>
            </w:r>
          </w:p>
        </w:tc>
        <w:tc>
          <w:tcPr>
            <w:tcW w:w="5386" w:type="dxa"/>
            <w:vAlign w:val="center"/>
          </w:tcPr>
          <w:p>
            <w:pPr>
              <w:pStyle w:val="12"/>
            </w:pPr>
            <w:r>
              <w:t>项目信访群众接待人数占信访群众总人数的比重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接访安全保障率</w:t>
            </w:r>
          </w:p>
        </w:tc>
        <w:tc>
          <w:tcPr>
            <w:tcW w:w="5386" w:type="dxa"/>
            <w:vAlign w:val="center"/>
          </w:tcPr>
          <w:p>
            <w:pPr>
              <w:pStyle w:val="12"/>
            </w:pPr>
            <w:r>
              <w:t>进京进省接访安全保障措施有效执行，保障安全接访的工作完成</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按年初计划完成各项工作任务</w:t>
            </w:r>
          </w:p>
        </w:tc>
        <w:tc>
          <w:tcPr>
            <w:tcW w:w="2268" w:type="dxa"/>
            <w:vAlign w:val="center"/>
          </w:tcPr>
          <w:p>
            <w:pPr>
              <w:pStyle w:val="12"/>
            </w:pPr>
            <w:r>
              <w:t>2025年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无事故发生事件</w:t>
            </w:r>
          </w:p>
        </w:tc>
        <w:tc>
          <w:tcPr>
            <w:tcW w:w="5386" w:type="dxa"/>
            <w:vAlign w:val="center"/>
          </w:tcPr>
          <w:p>
            <w:pPr>
              <w:pStyle w:val="12"/>
            </w:pPr>
            <w:r>
              <w:t>及时化解信访引发的矛盾，解决群众反映强烈的信访问题，降低信访事故发生率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调查中群众满意的人数占被群众总人数比重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16、营商办经费绩效目标表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13032124P00334910278F</w:t>
            </w:r>
          </w:p>
        </w:tc>
        <w:tc>
          <w:tcPr>
            <w:tcW w:w="2835" w:type="dxa"/>
            <w:vAlign w:val="center"/>
          </w:tcPr>
          <w:p>
            <w:pPr>
              <w:pStyle w:val="10"/>
            </w:pPr>
            <w:r>
              <w:t>项目名称</w:t>
            </w:r>
          </w:p>
        </w:tc>
        <w:tc>
          <w:tcPr>
            <w:tcW w:w="6095" w:type="dxa"/>
            <w:gridSpan w:val="3"/>
            <w:vAlign w:val="center"/>
          </w:tcPr>
          <w:p>
            <w:pPr>
              <w:pStyle w:val="12"/>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0.08</w:t>
            </w:r>
          </w:p>
        </w:tc>
        <w:tc>
          <w:tcPr>
            <w:tcW w:w="2835" w:type="dxa"/>
            <w:vAlign w:val="center"/>
          </w:tcPr>
          <w:p>
            <w:pPr>
              <w:pStyle w:val="10"/>
            </w:pPr>
            <w:r>
              <w:t>其中：财政    资金</w:t>
            </w:r>
          </w:p>
        </w:tc>
        <w:tc>
          <w:tcPr>
            <w:tcW w:w="2551" w:type="dxa"/>
            <w:vAlign w:val="center"/>
          </w:tcPr>
          <w:p>
            <w:pPr>
              <w:pStyle w:val="12"/>
            </w:pPr>
            <w:r>
              <w:t>0.08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预算安排0.0806万元，其中财政资金0.0806万元，主要用于营商办日常公用经费。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1.通过日常工作有序开展，推动营商环境持续优化。</w:t>
            </w:r>
            <w:r>
              <w:tab/>
            </w:r>
            <w:r>
              <w:tab/>
            </w:r>
            <w:r>
              <w:tab/>
            </w:r>
            <w:r>
              <w:tab/>
            </w:r>
            <w:r>
              <w:tab/>
            </w:r>
            <w:r>
              <w:tab/>
            </w:r>
          </w:p>
          <w:p>
            <w:pPr>
              <w:pStyle w:val="12"/>
            </w:pPr>
          </w:p>
          <w:p>
            <w:pPr>
              <w:pStyle w:val="12"/>
            </w:pPr>
            <w:r>
              <w:t>2.通过进行市场满意度调查，增强市场主体满意度，促进县域经济发展。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2024年营商环境满意度调查次数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2024年度营商环境满意度调查主体企业数量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2025年度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17、营商办经费绩效目标表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13032126P00334910349M</w:t>
            </w:r>
          </w:p>
        </w:tc>
        <w:tc>
          <w:tcPr>
            <w:tcW w:w="2835" w:type="dxa"/>
            <w:vAlign w:val="center"/>
          </w:tcPr>
          <w:p>
            <w:pPr>
              <w:pStyle w:val="10"/>
            </w:pPr>
            <w:r>
              <w:t>项目名称</w:t>
            </w:r>
          </w:p>
        </w:tc>
        <w:tc>
          <w:tcPr>
            <w:tcW w:w="6095" w:type="dxa"/>
            <w:gridSpan w:val="3"/>
            <w:vAlign w:val="center"/>
          </w:tcPr>
          <w:p>
            <w:pPr>
              <w:pStyle w:val="12"/>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预算安排5万元，其中财政资金5万元，主要用于支付营商办相关费用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1.通过进行市场满意度调查，增强市场主体满意度，促进县域经济发展。</w:t>
            </w:r>
            <w:r>
              <w:tab/>
            </w:r>
            <w:r>
              <w:tab/>
            </w:r>
            <w:r>
              <w:tab/>
            </w:r>
          </w:p>
          <w:p>
            <w:pPr>
              <w:pStyle w:val="12"/>
            </w:pPr>
          </w:p>
          <w:p>
            <w:pPr>
              <w:pStyle w:val="12"/>
            </w:pPr>
            <w:r>
              <w:t>2.通过日常工作有序开展，推动营商环境持续优化。</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2026年营商环境满意度调查次数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2026年度营商环境满意度调查主体企业数量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2026年度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18、编制《青龙满族自治县碳达峰实施方案》款绩效目标表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13032126P00011610239J</w:t>
            </w:r>
          </w:p>
        </w:tc>
        <w:tc>
          <w:tcPr>
            <w:tcW w:w="2835" w:type="dxa"/>
            <w:vAlign w:val="center"/>
          </w:tcPr>
          <w:p>
            <w:pPr>
              <w:pStyle w:val="10"/>
            </w:pPr>
            <w:r>
              <w:t>项目名称</w:t>
            </w:r>
          </w:p>
        </w:tc>
        <w:tc>
          <w:tcPr>
            <w:tcW w:w="6095" w:type="dxa"/>
            <w:gridSpan w:val="3"/>
            <w:vAlign w:val="center"/>
          </w:tcPr>
          <w:p>
            <w:pPr>
              <w:pStyle w:val="12"/>
            </w:pPr>
            <w:r>
              <w:t>编制《青龙满族自治县碳达峰实施方案》款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17.90</w:t>
            </w:r>
          </w:p>
        </w:tc>
        <w:tc>
          <w:tcPr>
            <w:tcW w:w="2835" w:type="dxa"/>
            <w:vAlign w:val="center"/>
          </w:tcPr>
          <w:p>
            <w:pPr>
              <w:pStyle w:val="10"/>
            </w:pPr>
            <w:r>
              <w:t>其中：财政    资金</w:t>
            </w:r>
          </w:p>
        </w:tc>
        <w:tc>
          <w:tcPr>
            <w:tcW w:w="2551" w:type="dxa"/>
            <w:vAlign w:val="center"/>
          </w:tcPr>
          <w:p>
            <w:pPr>
              <w:pStyle w:val="12"/>
            </w:pPr>
            <w:r>
              <w:t>17.90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预算安排17.9万元，其中财政资金17.9万元，主要用于支付编制《青龙满族自治县碳达峰实施方案》款相关费用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1.通过及时拨付规划编制费用，保障企业正常运行，促进长久合作。</w:t>
            </w:r>
            <w:r>
              <w:tab/>
            </w:r>
            <w:r>
              <w:tab/>
            </w:r>
            <w:r>
              <w:tab/>
            </w:r>
          </w:p>
          <w:p>
            <w:pPr>
              <w:pStyle w:val="12"/>
            </w:pPr>
          </w:p>
          <w:p>
            <w:pPr>
              <w:pStyle w:val="12"/>
            </w:pPr>
            <w:r>
              <w:t>2.通过及时拨付规划编制费用，增强政府公信力。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委托编制数量</w:t>
            </w:r>
          </w:p>
        </w:tc>
        <w:tc>
          <w:tcPr>
            <w:tcW w:w="5386" w:type="dxa"/>
            <w:vAlign w:val="center"/>
          </w:tcPr>
          <w:p>
            <w:pPr>
              <w:pStyle w:val="12"/>
            </w:pPr>
            <w:r>
              <w:t>委托编制目标纲要和发展规划数量</w:t>
            </w:r>
          </w:p>
        </w:tc>
        <w:tc>
          <w:tcPr>
            <w:tcW w:w="2268" w:type="dxa"/>
            <w:vAlign w:val="center"/>
          </w:tcPr>
          <w:p>
            <w:pPr>
              <w:pStyle w:val="12"/>
            </w:pPr>
            <w:r>
              <w:t>1份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支付完成率</w:t>
            </w:r>
          </w:p>
        </w:tc>
        <w:tc>
          <w:tcPr>
            <w:tcW w:w="5386" w:type="dxa"/>
            <w:vAlign w:val="center"/>
          </w:tcPr>
          <w:p>
            <w:pPr>
              <w:pStyle w:val="12"/>
            </w:pPr>
            <w:r>
              <w:t>年度内完成支付完成率的比例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能及时完成支付的占总支付额比例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编制费用拨付完成时间</w:t>
            </w:r>
          </w:p>
        </w:tc>
        <w:tc>
          <w:tcPr>
            <w:tcW w:w="2268" w:type="dxa"/>
            <w:vAlign w:val="center"/>
          </w:tcPr>
          <w:p>
            <w:pPr>
              <w:pStyle w:val="12"/>
            </w:pPr>
            <w:r>
              <w:t>2026年度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编制《青龙满族自治县碳达峰实施方案》成本</w:t>
            </w:r>
          </w:p>
        </w:tc>
        <w:tc>
          <w:tcPr>
            <w:tcW w:w="5386" w:type="dxa"/>
            <w:vAlign w:val="center"/>
          </w:tcPr>
          <w:p>
            <w:pPr>
              <w:pStyle w:val="12"/>
            </w:pPr>
            <w:r>
              <w:t>编制《青龙满族自治县碳达峰实施方案》成本</w:t>
            </w:r>
          </w:p>
        </w:tc>
        <w:tc>
          <w:tcPr>
            <w:tcW w:w="2268" w:type="dxa"/>
            <w:vAlign w:val="center"/>
          </w:tcPr>
          <w:p>
            <w:pPr>
              <w:pStyle w:val="12"/>
            </w:pPr>
            <w:r>
              <w:t>17.9万元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政府工作正常运行</w:t>
            </w:r>
          </w:p>
        </w:tc>
        <w:tc>
          <w:tcPr>
            <w:tcW w:w="5386" w:type="dxa"/>
            <w:vAlign w:val="center"/>
          </w:tcPr>
          <w:p>
            <w:pPr>
              <w:pStyle w:val="12"/>
            </w:pPr>
            <w:r>
              <w:t>提高政府公信力，保证政府相关工作正常运行</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提高企业收入</w:t>
            </w:r>
          </w:p>
        </w:tc>
        <w:tc>
          <w:tcPr>
            <w:tcW w:w="5386" w:type="dxa"/>
            <w:vAlign w:val="center"/>
          </w:tcPr>
          <w:p>
            <w:pPr>
              <w:pStyle w:val="12"/>
            </w:pPr>
            <w:r>
              <w:t>通过及时拨付规划编制费用，提高企业收入，保障企业正常运行，促进长久合作。</w:t>
            </w:r>
          </w:p>
        </w:tc>
        <w:tc>
          <w:tcPr>
            <w:tcW w:w="2268" w:type="dxa"/>
            <w:vAlign w:val="center"/>
          </w:tcPr>
          <w:p>
            <w:pPr>
              <w:pStyle w:val="12"/>
            </w:pPr>
            <w:r>
              <w:t>17.9万元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调查中满意企业数占调查企业总数的比率</w:t>
            </w:r>
          </w:p>
        </w:tc>
        <w:tc>
          <w:tcPr>
            <w:tcW w:w="2268" w:type="dxa"/>
            <w:vAlign w:val="center"/>
          </w:tcPr>
          <w:p>
            <w:pPr>
              <w:pStyle w:val="12"/>
            </w:pPr>
            <w:r>
              <w:t>100%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19、储备粮利息费用补贴绩效目标表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13032125P00686L10002X</w:t>
            </w:r>
          </w:p>
        </w:tc>
        <w:tc>
          <w:tcPr>
            <w:tcW w:w="2835" w:type="dxa"/>
            <w:vAlign w:val="center"/>
          </w:tcPr>
          <w:p>
            <w:pPr>
              <w:pStyle w:val="10"/>
            </w:pPr>
            <w:r>
              <w:t>项目名称</w:t>
            </w:r>
          </w:p>
        </w:tc>
        <w:tc>
          <w:tcPr>
            <w:tcW w:w="6095" w:type="dxa"/>
            <w:gridSpan w:val="3"/>
            <w:vAlign w:val="center"/>
          </w:tcPr>
          <w:p>
            <w:pPr>
              <w:pStyle w:val="12"/>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121.81</w:t>
            </w:r>
          </w:p>
        </w:tc>
        <w:tc>
          <w:tcPr>
            <w:tcW w:w="2835" w:type="dxa"/>
            <w:vAlign w:val="center"/>
          </w:tcPr>
          <w:p>
            <w:pPr>
              <w:pStyle w:val="10"/>
            </w:pPr>
            <w:r>
              <w:t>其中：财政    资金</w:t>
            </w:r>
          </w:p>
        </w:tc>
        <w:tc>
          <w:tcPr>
            <w:tcW w:w="2551" w:type="dxa"/>
            <w:vAlign w:val="center"/>
          </w:tcPr>
          <w:p>
            <w:pPr>
              <w:pStyle w:val="12"/>
            </w:pPr>
            <w:r>
              <w:t>121.81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预算安排121.814433万元，其中财政资金121.814433万元，主要用于储备粮利息费用补贴资金。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1.通过按时支付农业发展银行贷款利息，促进储备粮工作正常运行。</w:t>
            </w:r>
            <w:r>
              <w:tab/>
            </w:r>
            <w:r>
              <w:tab/>
            </w:r>
            <w:r>
              <w:tab/>
            </w:r>
            <w:r>
              <w:tab/>
            </w:r>
            <w:r>
              <w:tab/>
            </w:r>
            <w:r>
              <w:tab/>
            </w:r>
          </w:p>
          <w:p>
            <w:pPr>
              <w:pStyle w:val="12"/>
            </w:pPr>
          </w:p>
          <w:p>
            <w:pPr>
              <w:pStyle w:val="12"/>
            </w:pPr>
            <w:r>
              <w:t>2.通过足额轮入5200吨优质小麦，促进县级储备粮工作顺利完成</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储备粮吨数</w:t>
            </w:r>
          </w:p>
        </w:tc>
        <w:tc>
          <w:tcPr>
            <w:tcW w:w="5386" w:type="dxa"/>
            <w:vAlign w:val="center"/>
          </w:tcPr>
          <w:p>
            <w:pPr>
              <w:pStyle w:val="12"/>
            </w:pPr>
            <w:r>
              <w:t>县级储备粮数量</w:t>
            </w:r>
          </w:p>
        </w:tc>
        <w:tc>
          <w:tcPr>
            <w:tcW w:w="2268" w:type="dxa"/>
            <w:vAlign w:val="center"/>
          </w:tcPr>
          <w:p>
            <w:pPr>
              <w:pStyle w:val="12"/>
            </w:pPr>
            <w:r>
              <w:t>≥5200吨</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储备粮贷款额度</w:t>
            </w:r>
          </w:p>
        </w:tc>
        <w:tc>
          <w:tcPr>
            <w:tcW w:w="5386" w:type="dxa"/>
            <w:vAlign w:val="center"/>
          </w:tcPr>
          <w:p>
            <w:pPr>
              <w:pStyle w:val="12"/>
            </w:pPr>
            <w:r>
              <w:t>保证完成储备粮农业发展银行贷款额度</w:t>
            </w:r>
          </w:p>
        </w:tc>
        <w:tc>
          <w:tcPr>
            <w:tcW w:w="2268" w:type="dxa"/>
            <w:vAlign w:val="center"/>
          </w:tcPr>
          <w:p>
            <w:pPr>
              <w:pStyle w:val="12"/>
            </w:pPr>
            <w:r>
              <w:t>≥1225.6万元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储备粮达标率</w:t>
            </w:r>
          </w:p>
        </w:tc>
        <w:tc>
          <w:tcPr>
            <w:tcW w:w="5386" w:type="dxa"/>
            <w:vAlign w:val="center"/>
          </w:tcPr>
          <w:p>
            <w:pPr>
              <w:pStyle w:val="12"/>
            </w:pPr>
            <w:r>
              <w:t>达到入库二等以上优质小麦</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储备粮农业发展银行贷款利息补贴比率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按县级储备粮管理办法完成各项工作任务</w:t>
            </w:r>
          </w:p>
        </w:tc>
        <w:tc>
          <w:tcPr>
            <w:tcW w:w="2268" w:type="dxa"/>
            <w:vAlign w:val="center"/>
          </w:tcPr>
          <w:p>
            <w:pPr>
              <w:pStyle w:val="12"/>
            </w:pPr>
            <w:r>
              <w:t>2026年底</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县级储备粮管理费</w:t>
            </w:r>
          </w:p>
        </w:tc>
        <w:tc>
          <w:tcPr>
            <w:tcW w:w="5386" w:type="dxa"/>
            <w:vAlign w:val="center"/>
          </w:tcPr>
          <w:p>
            <w:pPr>
              <w:pStyle w:val="12"/>
            </w:pPr>
            <w:r>
              <w:t>每吨县级储备粮管理费补贴</w:t>
            </w:r>
          </w:p>
        </w:tc>
        <w:tc>
          <w:tcPr>
            <w:tcW w:w="2268" w:type="dxa"/>
            <w:vAlign w:val="center"/>
          </w:tcPr>
          <w:p>
            <w:pPr>
              <w:pStyle w:val="12"/>
            </w:pPr>
            <w:r>
              <w:t>≤20万元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县级储备粮利息</w:t>
            </w:r>
          </w:p>
        </w:tc>
        <w:tc>
          <w:tcPr>
            <w:tcW w:w="5386" w:type="dxa"/>
            <w:vAlign w:val="center"/>
          </w:tcPr>
          <w:p>
            <w:pPr>
              <w:pStyle w:val="12"/>
            </w:pPr>
            <w:r>
              <w:t>每吨县级储备粮利息补贴</w:t>
            </w:r>
          </w:p>
        </w:tc>
        <w:tc>
          <w:tcPr>
            <w:tcW w:w="2268" w:type="dxa"/>
            <w:vAlign w:val="center"/>
          </w:tcPr>
          <w:p>
            <w:pPr>
              <w:pStyle w:val="12"/>
            </w:pPr>
            <w:r>
              <w:t>≤138.4万元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确保粮食安全</w:t>
            </w:r>
          </w:p>
        </w:tc>
        <w:tc>
          <w:tcPr>
            <w:tcW w:w="5386" w:type="dxa"/>
            <w:vAlign w:val="center"/>
          </w:tcPr>
          <w:p>
            <w:pPr>
              <w:pStyle w:val="12"/>
            </w:pPr>
            <w:r>
              <w:t>落实县级储备计划，确保粮食安全</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储备粮贷款利息利率</w:t>
            </w:r>
          </w:p>
        </w:tc>
        <w:tc>
          <w:tcPr>
            <w:tcW w:w="5386" w:type="dxa"/>
            <w:vAlign w:val="center"/>
          </w:tcPr>
          <w:p>
            <w:pPr>
              <w:pStyle w:val="12"/>
            </w:pPr>
            <w:r>
              <w:t>储备粮贷款实际利率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承储企业和贷款银行满意度</w:t>
            </w:r>
          </w:p>
        </w:tc>
        <w:tc>
          <w:tcPr>
            <w:tcW w:w="5386" w:type="dxa"/>
            <w:vAlign w:val="center"/>
          </w:tcPr>
          <w:p>
            <w:pPr>
              <w:pStyle w:val="12"/>
            </w:pPr>
            <w:r>
              <w:t>承储企业和贷款银行满意数量占总数的比例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20、储备粮利息费用补贴绩效目标表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13032126P00009810004P</w:t>
            </w:r>
          </w:p>
        </w:tc>
        <w:tc>
          <w:tcPr>
            <w:tcW w:w="2835" w:type="dxa"/>
            <w:vAlign w:val="center"/>
          </w:tcPr>
          <w:p>
            <w:pPr>
              <w:pStyle w:val="10"/>
            </w:pPr>
            <w:r>
              <w:t>项目名称</w:t>
            </w:r>
          </w:p>
        </w:tc>
        <w:tc>
          <w:tcPr>
            <w:tcW w:w="6095" w:type="dxa"/>
            <w:gridSpan w:val="3"/>
            <w:vAlign w:val="center"/>
          </w:tcPr>
          <w:p>
            <w:pPr>
              <w:pStyle w:val="12"/>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158.40</w:t>
            </w:r>
          </w:p>
        </w:tc>
        <w:tc>
          <w:tcPr>
            <w:tcW w:w="2835" w:type="dxa"/>
            <w:vAlign w:val="center"/>
          </w:tcPr>
          <w:p>
            <w:pPr>
              <w:pStyle w:val="10"/>
            </w:pPr>
            <w:r>
              <w:t>其中：财政    资金</w:t>
            </w:r>
          </w:p>
        </w:tc>
        <w:tc>
          <w:tcPr>
            <w:tcW w:w="2551" w:type="dxa"/>
            <w:vAlign w:val="center"/>
          </w:tcPr>
          <w:p>
            <w:pPr>
              <w:pStyle w:val="12"/>
            </w:pPr>
            <w:r>
              <w:t>158.40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预算安排158.4万元，其中财政资金158.4万元，主要用于支付储备粮利息费用相关</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1.通过足额轮入5200吨优质小麦，促进县级储备粮工作顺利完成</w:t>
            </w:r>
            <w:r>
              <w:tab/>
            </w:r>
            <w:r>
              <w:tab/>
            </w:r>
            <w:r>
              <w:tab/>
            </w:r>
          </w:p>
          <w:p>
            <w:pPr>
              <w:pStyle w:val="12"/>
            </w:pPr>
          </w:p>
          <w:p>
            <w:pPr>
              <w:pStyle w:val="12"/>
            </w:pPr>
            <w:r>
              <w:t>2.通过按时支付农业发展银行贷款利息，促进储备粮工作正常运行。</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储备粮吨数</w:t>
            </w:r>
          </w:p>
        </w:tc>
        <w:tc>
          <w:tcPr>
            <w:tcW w:w="5386" w:type="dxa"/>
            <w:vAlign w:val="center"/>
          </w:tcPr>
          <w:p>
            <w:pPr>
              <w:pStyle w:val="12"/>
            </w:pPr>
            <w:r>
              <w:t>县级储备粮数量</w:t>
            </w:r>
          </w:p>
        </w:tc>
        <w:tc>
          <w:tcPr>
            <w:tcW w:w="2268" w:type="dxa"/>
            <w:vAlign w:val="center"/>
          </w:tcPr>
          <w:p>
            <w:pPr>
              <w:pStyle w:val="12"/>
            </w:pPr>
            <w:r>
              <w:t>≥5200吨</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储备粮贷款额度</w:t>
            </w:r>
          </w:p>
        </w:tc>
        <w:tc>
          <w:tcPr>
            <w:tcW w:w="5386" w:type="dxa"/>
            <w:vAlign w:val="center"/>
          </w:tcPr>
          <w:p>
            <w:pPr>
              <w:pStyle w:val="12"/>
            </w:pPr>
            <w:r>
              <w:t>保证完成储备粮农业发展银行贷款额度</w:t>
            </w:r>
          </w:p>
        </w:tc>
        <w:tc>
          <w:tcPr>
            <w:tcW w:w="2268" w:type="dxa"/>
            <w:vAlign w:val="center"/>
          </w:tcPr>
          <w:p>
            <w:pPr>
              <w:pStyle w:val="12"/>
            </w:pPr>
            <w:r>
              <w:t>≥1225.6万元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储备粮达标率</w:t>
            </w:r>
          </w:p>
        </w:tc>
        <w:tc>
          <w:tcPr>
            <w:tcW w:w="5386" w:type="dxa"/>
            <w:vAlign w:val="center"/>
          </w:tcPr>
          <w:p>
            <w:pPr>
              <w:pStyle w:val="12"/>
            </w:pPr>
            <w:r>
              <w:t>达到入库二等以上优质小麦</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储备粮农业发展银行贷款利息补贴比率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按县级储备粮管理办法完成各项工作任务</w:t>
            </w:r>
          </w:p>
        </w:tc>
        <w:tc>
          <w:tcPr>
            <w:tcW w:w="2268" w:type="dxa"/>
            <w:vAlign w:val="center"/>
          </w:tcPr>
          <w:p>
            <w:pPr>
              <w:pStyle w:val="12"/>
            </w:pPr>
            <w:r>
              <w:t>2026年底</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县级储备粮管理费</w:t>
            </w:r>
          </w:p>
        </w:tc>
        <w:tc>
          <w:tcPr>
            <w:tcW w:w="5386" w:type="dxa"/>
            <w:vAlign w:val="center"/>
          </w:tcPr>
          <w:p>
            <w:pPr>
              <w:pStyle w:val="12"/>
            </w:pPr>
            <w:r>
              <w:t>每吨县级储备粮管理费补贴</w:t>
            </w:r>
          </w:p>
        </w:tc>
        <w:tc>
          <w:tcPr>
            <w:tcW w:w="2268" w:type="dxa"/>
            <w:vAlign w:val="center"/>
          </w:tcPr>
          <w:p>
            <w:pPr>
              <w:pStyle w:val="12"/>
            </w:pPr>
            <w:r>
              <w:t>≤20万元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县级储备粮利息</w:t>
            </w:r>
          </w:p>
        </w:tc>
        <w:tc>
          <w:tcPr>
            <w:tcW w:w="5386" w:type="dxa"/>
            <w:vAlign w:val="center"/>
          </w:tcPr>
          <w:p>
            <w:pPr>
              <w:pStyle w:val="12"/>
            </w:pPr>
            <w:r>
              <w:t>每吨县级储备粮利息补贴</w:t>
            </w:r>
          </w:p>
        </w:tc>
        <w:tc>
          <w:tcPr>
            <w:tcW w:w="2268" w:type="dxa"/>
            <w:vAlign w:val="center"/>
          </w:tcPr>
          <w:p>
            <w:pPr>
              <w:pStyle w:val="12"/>
            </w:pPr>
            <w:r>
              <w:t>≤138.4万元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确保粮食安全</w:t>
            </w:r>
          </w:p>
        </w:tc>
        <w:tc>
          <w:tcPr>
            <w:tcW w:w="5386" w:type="dxa"/>
            <w:vAlign w:val="center"/>
          </w:tcPr>
          <w:p>
            <w:pPr>
              <w:pStyle w:val="12"/>
            </w:pPr>
            <w:r>
              <w:t>落实县级储备计划，确保粮食安全</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储备粮贷款利息利率</w:t>
            </w:r>
          </w:p>
        </w:tc>
        <w:tc>
          <w:tcPr>
            <w:tcW w:w="5386" w:type="dxa"/>
            <w:vAlign w:val="center"/>
          </w:tcPr>
          <w:p>
            <w:pPr>
              <w:pStyle w:val="12"/>
            </w:pPr>
            <w:r>
              <w:t>储备粮贷款实际利率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承储企业和贷款银行满意度</w:t>
            </w:r>
          </w:p>
        </w:tc>
        <w:tc>
          <w:tcPr>
            <w:tcW w:w="5386" w:type="dxa"/>
            <w:vAlign w:val="center"/>
          </w:tcPr>
          <w:p>
            <w:pPr>
              <w:pStyle w:val="12"/>
            </w:pPr>
            <w:r>
              <w:t>承储企业和贷款银行满意数量占总数的比例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21、崔广庆伤残津贴及相关费用绩效目标表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13032125P00011310026R</w:t>
            </w:r>
          </w:p>
        </w:tc>
        <w:tc>
          <w:tcPr>
            <w:tcW w:w="2835" w:type="dxa"/>
            <w:vAlign w:val="center"/>
          </w:tcPr>
          <w:p>
            <w:pPr>
              <w:pStyle w:val="10"/>
            </w:pPr>
            <w:r>
              <w:t>项目名称</w:t>
            </w:r>
          </w:p>
        </w:tc>
        <w:tc>
          <w:tcPr>
            <w:tcW w:w="6095" w:type="dxa"/>
            <w:gridSpan w:val="3"/>
            <w:vAlign w:val="center"/>
          </w:tcPr>
          <w:p>
            <w:pPr>
              <w:pStyle w:val="12"/>
            </w:pPr>
            <w:r>
              <w:t>崔广庆伤残津贴及相关费用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预算安排0.499398万元，其中财政资金0.499398万元，主要用崔广庆伤残津贴和相关费用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1.通过给予相关待遇，稳定人员情绪、解决遗留问题。</w:t>
            </w:r>
          </w:p>
          <w:p>
            <w:pPr>
              <w:pStyle w:val="12"/>
            </w:pPr>
            <w:r>
              <w:t>2.通过及时付清相关人员费用，保障群众合法权益。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遗留问题数量</w:t>
            </w:r>
          </w:p>
        </w:tc>
        <w:tc>
          <w:tcPr>
            <w:tcW w:w="5386" w:type="dxa"/>
            <w:vAlign w:val="center"/>
          </w:tcPr>
          <w:p>
            <w:pPr>
              <w:pStyle w:val="12"/>
            </w:pPr>
            <w:r>
              <w:t>实际解决遗留问题数量</w:t>
            </w:r>
          </w:p>
        </w:tc>
        <w:tc>
          <w:tcPr>
            <w:tcW w:w="2268" w:type="dxa"/>
            <w:vAlign w:val="center"/>
          </w:tcPr>
          <w:p>
            <w:pPr>
              <w:pStyle w:val="12"/>
            </w:pPr>
            <w:r>
              <w:t>1个</w:t>
            </w:r>
          </w:p>
        </w:tc>
        <w:tc>
          <w:tcPr>
            <w:tcW w:w="1276" w:type="dxa"/>
            <w:vAlign w:val="center"/>
          </w:tcPr>
          <w:p>
            <w:pPr>
              <w:pStyle w:val="12"/>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全部用于支付护理费等费用</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对崔广庆各项费用的支付及时率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崔广庆伤残津贴</w:t>
            </w:r>
          </w:p>
        </w:tc>
        <w:tc>
          <w:tcPr>
            <w:tcW w:w="5386" w:type="dxa"/>
            <w:vAlign w:val="center"/>
          </w:tcPr>
          <w:p>
            <w:pPr>
              <w:pStyle w:val="12"/>
            </w:pPr>
            <w:r>
              <w:t>遗留问题相关人员崔广庆伤残津贴</w:t>
            </w:r>
          </w:p>
        </w:tc>
        <w:tc>
          <w:tcPr>
            <w:tcW w:w="2268" w:type="dxa"/>
            <w:vAlign w:val="center"/>
          </w:tcPr>
          <w:p>
            <w:pPr>
              <w:pStyle w:val="12"/>
            </w:pPr>
            <w:r>
              <w:t>9987.96元</w:t>
            </w:r>
          </w:p>
        </w:tc>
        <w:tc>
          <w:tcPr>
            <w:tcW w:w="1276" w:type="dxa"/>
            <w:vAlign w:val="center"/>
          </w:tcPr>
          <w:p>
            <w:pPr>
              <w:pStyle w:val="12"/>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改制遗留问题总成本</w:t>
            </w:r>
          </w:p>
        </w:tc>
        <w:tc>
          <w:tcPr>
            <w:tcW w:w="5386" w:type="dxa"/>
            <w:vAlign w:val="center"/>
          </w:tcPr>
          <w:p>
            <w:pPr>
              <w:pStyle w:val="12"/>
            </w:pPr>
            <w:r>
              <w:t>拨付崔广庆改制遗留问题总成本</w:t>
            </w:r>
          </w:p>
        </w:tc>
        <w:tc>
          <w:tcPr>
            <w:tcW w:w="2268" w:type="dxa"/>
            <w:vAlign w:val="center"/>
          </w:tcPr>
          <w:p>
            <w:pPr>
              <w:pStyle w:val="12"/>
            </w:pPr>
            <w:r>
              <w:t>0.5元</w:t>
            </w:r>
          </w:p>
        </w:tc>
        <w:tc>
          <w:tcPr>
            <w:tcW w:w="1276" w:type="dxa"/>
            <w:vAlign w:val="center"/>
          </w:tcPr>
          <w:p>
            <w:pPr>
              <w:pStyle w:val="12"/>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切实解决遗留问题</w:t>
            </w:r>
          </w:p>
        </w:tc>
        <w:tc>
          <w:tcPr>
            <w:tcW w:w="5386" w:type="dxa"/>
            <w:vAlign w:val="center"/>
          </w:tcPr>
          <w:p>
            <w:pPr>
              <w:pStyle w:val="12"/>
            </w:pPr>
            <w:r>
              <w:t>通过给予相关待遇，及时解决遗留问题</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提高相关人员经济收入</w:t>
            </w:r>
          </w:p>
        </w:tc>
        <w:tc>
          <w:tcPr>
            <w:tcW w:w="5386" w:type="dxa"/>
            <w:vAlign w:val="center"/>
          </w:tcPr>
          <w:p>
            <w:pPr>
              <w:pStyle w:val="12"/>
            </w:pPr>
            <w:r>
              <w:t>通过给予相关待遇，提高相关人员收入，解决一部分生活问题</w:t>
            </w:r>
          </w:p>
        </w:tc>
        <w:tc>
          <w:tcPr>
            <w:tcW w:w="2268" w:type="dxa"/>
            <w:vAlign w:val="center"/>
          </w:tcPr>
          <w:p>
            <w:pPr>
              <w:pStyle w:val="12"/>
            </w:pPr>
            <w:r>
              <w:t>0.49元</w:t>
            </w:r>
          </w:p>
        </w:tc>
        <w:tc>
          <w:tcPr>
            <w:tcW w:w="1276" w:type="dxa"/>
            <w:vAlign w:val="center"/>
          </w:tcPr>
          <w:p>
            <w:pPr>
              <w:pStyle w:val="12"/>
            </w:pPr>
            <w:r>
              <w:t>关于拨付崔广庆伤残津贴的申请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群众满意数量占调查群众总数的比例</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22、崔广庆生活护理费绩效目标表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13032125P00011310024J</w:t>
            </w:r>
          </w:p>
        </w:tc>
        <w:tc>
          <w:tcPr>
            <w:tcW w:w="2835" w:type="dxa"/>
            <w:vAlign w:val="center"/>
          </w:tcPr>
          <w:p>
            <w:pPr>
              <w:pStyle w:val="10"/>
            </w:pPr>
            <w:r>
              <w:t>项目名称</w:t>
            </w:r>
          </w:p>
        </w:tc>
        <w:tc>
          <w:tcPr>
            <w:tcW w:w="6095" w:type="dxa"/>
            <w:gridSpan w:val="3"/>
            <w:vAlign w:val="center"/>
          </w:tcPr>
          <w:p>
            <w:pPr>
              <w:pStyle w:val="12"/>
            </w:pPr>
            <w:r>
              <w:t>崔广庆生活护理费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w:t>
            </w:r>
          </w:p>
        </w:tc>
        <w:tc>
          <w:tcPr>
            <w:tcW w:w="2835" w:type="dxa"/>
            <w:vAlign w:val="center"/>
          </w:tcPr>
          <w:p>
            <w:pPr>
              <w:pStyle w:val="10"/>
            </w:pPr>
            <w:r>
              <w:t>其中：财政    资金</w:t>
            </w:r>
          </w:p>
        </w:tc>
        <w:tc>
          <w:tcPr>
            <w:tcW w:w="2551" w:type="dxa"/>
            <w:vAlign w:val="center"/>
          </w:tcPr>
          <w:p>
            <w:pPr>
              <w:pStyle w:val="12"/>
            </w:pPr>
            <w:r>
              <w:t>1.18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预算安排1.176168万元，其中财政资金1.176168万元，主要用于支付崔广庆生活补助费用。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1.通过及时付清相关人员费用，保障群众合法权益。</w:t>
            </w:r>
          </w:p>
          <w:p>
            <w:pPr>
              <w:pStyle w:val="12"/>
            </w:pPr>
            <w:r>
              <w:t>2.通过给予相关待遇，稳定人员情绪、解决遗留问题。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遗留问题数量</w:t>
            </w:r>
          </w:p>
        </w:tc>
        <w:tc>
          <w:tcPr>
            <w:tcW w:w="5386" w:type="dxa"/>
            <w:vAlign w:val="center"/>
          </w:tcPr>
          <w:p>
            <w:pPr>
              <w:pStyle w:val="12"/>
            </w:pPr>
            <w:r>
              <w:t>实际解决遗留问题数量</w:t>
            </w:r>
          </w:p>
        </w:tc>
        <w:tc>
          <w:tcPr>
            <w:tcW w:w="2268" w:type="dxa"/>
            <w:vAlign w:val="center"/>
          </w:tcPr>
          <w:p>
            <w:pPr>
              <w:pStyle w:val="12"/>
            </w:pPr>
            <w:r>
              <w:t>1个</w:t>
            </w:r>
          </w:p>
        </w:tc>
        <w:tc>
          <w:tcPr>
            <w:tcW w:w="1276" w:type="dxa"/>
            <w:vAlign w:val="center"/>
          </w:tcPr>
          <w:p>
            <w:pPr>
              <w:pStyle w:val="12"/>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全部用于支付护理费等费用</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对崔广庆各项费用的支付及时率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崔广庆护理费</w:t>
            </w:r>
          </w:p>
        </w:tc>
        <w:tc>
          <w:tcPr>
            <w:tcW w:w="5386" w:type="dxa"/>
            <w:vAlign w:val="center"/>
          </w:tcPr>
          <w:p>
            <w:pPr>
              <w:pStyle w:val="12"/>
            </w:pPr>
            <w:r>
              <w:t>遗留问题相关人员崔广庆护理费</w:t>
            </w:r>
          </w:p>
        </w:tc>
        <w:tc>
          <w:tcPr>
            <w:tcW w:w="2268" w:type="dxa"/>
            <w:vAlign w:val="center"/>
          </w:tcPr>
          <w:p>
            <w:pPr>
              <w:pStyle w:val="12"/>
            </w:pPr>
            <w:r>
              <w:t>1.18元</w:t>
            </w:r>
          </w:p>
        </w:tc>
        <w:tc>
          <w:tcPr>
            <w:tcW w:w="1276" w:type="dxa"/>
            <w:vAlign w:val="center"/>
          </w:tcPr>
          <w:p>
            <w:pPr>
              <w:pStyle w:val="12"/>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改制遗留问题总成本</w:t>
            </w:r>
          </w:p>
        </w:tc>
        <w:tc>
          <w:tcPr>
            <w:tcW w:w="5386" w:type="dxa"/>
            <w:vAlign w:val="center"/>
          </w:tcPr>
          <w:p>
            <w:pPr>
              <w:pStyle w:val="12"/>
            </w:pPr>
            <w:r>
              <w:t>拨付崔广庆改制遗留问题总成本</w:t>
            </w:r>
          </w:p>
        </w:tc>
        <w:tc>
          <w:tcPr>
            <w:tcW w:w="2268" w:type="dxa"/>
            <w:vAlign w:val="center"/>
          </w:tcPr>
          <w:p>
            <w:pPr>
              <w:pStyle w:val="12"/>
            </w:pPr>
            <w:r>
              <w:t>1.18元</w:t>
            </w:r>
          </w:p>
        </w:tc>
        <w:tc>
          <w:tcPr>
            <w:tcW w:w="1276" w:type="dxa"/>
            <w:vAlign w:val="center"/>
          </w:tcPr>
          <w:p>
            <w:pPr>
              <w:pStyle w:val="12"/>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切实解决遗留问题</w:t>
            </w:r>
          </w:p>
        </w:tc>
        <w:tc>
          <w:tcPr>
            <w:tcW w:w="5386" w:type="dxa"/>
            <w:vAlign w:val="center"/>
          </w:tcPr>
          <w:p>
            <w:pPr>
              <w:pStyle w:val="12"/>
            </w:pPr>
            <w:r>
              <w:t>通过给予相关待遇，及时解决遗留问题</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提高相关人员经济收入</w:t>
            </w:r>
          </w:p>
        </w:tc>
        <w:tc>
          <w:tcPr>
            <w:tcW w:w="5386" w:type="dxa"/>
            <w:vAlign w:val="center"/>
          </w:tcPr>
          <w:p>
            <w:pPr>
              <w:pStyle w:val="12"/>
            </w:pPr>
            <w:r>
              <w:t>通过给予相关待遇，提高相关人员收入，解决一部分生活问题</w:t>
            </w:r>
          </w:p>
        </w:tc>
        <w:tc>
          <w:tcPr>
            <w:tcW w:w="2268" w:type="dxa"/>
            <w:vAlign w:val="center"/>
          </w:tcPr>
          <w:p>
            <w:pPr>
              <w:pStyle w:val="12"/>
            </w:pPr>
            <w:r>
              <w:t>1.17元</w:t>
            </w:r>
          </w:p>
        </w:tc>
        <w:tc>
          <w:tcPr>
            <w:tcW w:w="1276" w:type="dxa"/>
            <w:vAlign w:val="center"/>
          </w:tcPr>
          <w:p>
            <w:pPr>
              <w:pStyle w:val="12"/>
            </w:pPr>
            <w:r>
              <w:t>青发改【2025】61号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群众满意数量占调查群众总数的比例</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23、代发企业改制人员退休费绩效目标表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13032125P00325010002Y</w:t>
            </w:r>
          </w:p>
        </w:tc>
        <w:tc>
          <w:tcPr>
            <w:tcW w:w="2835" w:type="dxa"/>
            <w:vAlign w:val="center"/>
          </w:tcPr>
          <w:p>
            <w:pPr>
              <w:pStyle w:val="10"/>
            </w:pPr>
            <w:r>
              <w:t>项目名称</w:t>
            </w:r>
          </w:p>
        </w:tc>
        <w:tc>
          <w:tcPr>
            <w:tcW w:w="6095" w:type="dxa"/>
            <w:gridSpan w:val="3"/>
            <w:vAlign w:val="center"/>
          </w:tcPr>
          <w:p>
            <w:pPr>
              <w:pStyle w:val="12"/>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8.45</w:t>
            </w:r>
          </w:p>
        </w:tc>
        <w:tc>
          <w:tcPr>
            <w:tcW w:w="2835" w:type="dxa"/>
            <w:vAlign w:val="center"/>
          </w:tcPr>
          <w:p>
            <w:pPr>
              <w:pStyle w:val="10"/>
            </w:pPr>
            <w:r>
              <w:t>其中：财政    资金</w:t>
            </w:r>
          </w:p>
        </w:tc>
        <w:tc>
          <w:tcPr>
            <w:tcW w:w="2551" w:type="dxa"/>
            <w:vAlign w:val="center"/>
          </w:tcPr>
          <w:p>
            <w:pPr>
              <w:pStyle w:val="12"/>
            </w:pPr>
            <w:r>
              <w:t>8.45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预算安排8.453836万元，其中财政资金8.453836万元，主要用于企业各类人员费用。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1.通过巩固系统改制成果，保证系统改制人员基本生活。</w:t>
            </w:r>
            <w:r>
              <w:tab/>
            </w:r>
            <w:r>
              <w:tab/>
            </w:r>
            <w:r>
              <w:tab/>
            </w:r>
            <w:r>
              <w:tab/>
            </w:r>
            <w:r>
              <w:tab/>
            </w:r>
            <w:r>
              <w:tab/>
            </w:r>
          </w:p>
          <w:p>
            <w:pPr>
              <w:pStyle w:val="12"/>
            </w:pPr>
          </w:p>
          <w:p>
            <w:pPr>
              <w:pStyle w:val="12"/>
            </w:pPr>
            <w:r>
              <w:t>2.通过按工作计划完成全县粮食、商务、工信系统改制人员社保缴费，提高改制人员满意度。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大病统筹退休人数</w:t>
            </w:r>
          </w:p>
        </w:tc>
        <w:tc>
          <w:tcPr>
            <w:tcW w:w="5386" w:type="dxa"/>
            <w:vAlign w:val="center"/>
          </w:tcPr>
          <w:p>
            <w:pPr>
              <w:pStyle w:val="12"/>
            </w:pPr>
            <w:r>
              <w:t>原粮食、工信、商务、民爆公司改制大病统筹退休人数</w:t>
            </w:r>
          </w:p>
        </w:tc>
        <w:tc>
          <w:tcPr>
            <w:tcW w:w="2268" w:type="dxa"/>
            <w:vAlign w:val="center"/>
          </w:tcPr>
          <w:p>
            <w:pPr>
              <w:pStyle w:val="12"/>
            </w:pPr>
            <w:r>
              <w:t>≥141人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补缴养老保险人数</w:t>
            </w:r>
          </w:p>
        </w:tc>
        <w:tc>
          <w:tcPr>
            <w:tcW w:w="5386" w:type="dxa"/>
            <w:vAlign w:val="center"/>
          </w:tcPr>
          <w:p>
            <w:pPr>
              <w:pStyle w:val="12"/>
            </w:pPr>
            <w:r>
              <w:t>原粮食、原商务局下岗职工补缴养老保险人数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离退休护理费人数</w:t>
            </w:r>
          </w:p>
        </w:tc>
        <w:tc>
          <w:tcPr>
            <w:tcW w:w="5386" w:type="dxa"/>
            <w:vAlign w:val="center"/>
          </w:tcPr>
          <w:p>
            <w:pPr>
              <w:pStyle w:val="12"/>
            </w:pPr>
            <w:r>
              <w:t>原粮食、工信、商务护理费退休人数</w:t>
            </w:r>
          </w:p>
        </w:tc>
        <w:tc>
          <w:tcPr>
            <w:tcW w:w="2268" w:type="dxa"/>
            <w:vAlign w:val="center"/>
          </w:tcPr>
          <w:p>
            <w:pPr>
              <w:pStyle w:val="12"/>
            </w:pPr>
            <w:r>
              <w:t>29人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离退休交通费人数</w:t>
            </w:r>
          </w:p>
        </w:tc>
        <w:tc>
          <w:tcPr>
            <w:tcW w:w="5386" w:type="dxa"/>
            <w:vAlign w:val="center"/>
          </w:tcPr>
          <w:p>
            <w:pPr>
              <w:pStyle w:val="12"/>
            </w:pPr>
            <w:r>
              <w:t>原粮食、工信、商务交通费退休人数</w:t>
            </w:r>
          </w:p>
        </w:tc>
        <w:tc>
          <w:tcPr>
            <w:tcW w:w="2268" w:type="dxa"/>
            <w:vAlign w:val="center"/>
          </w:tcPr>
          <w:p>
            <w:pPr>
              <w:pStyle w:val="12"/>
            </w:pPr>
            <w:r>
              <w:t>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离退休遗属人数</w:t>
            </w:r>
          </w:p>
        </w:tc>
        <w:tc>
          <w:tcPr>
            <w:tcW w:w="5386" w:type="dxa"/>
            <w:vAlign w:val="center"/>
          </w:tcPr>
          <w:p>
            <w:pPr>
              <w:pStyle w:val="12"/>
            </w:pPr>
            <w:r>
              <w:t>原粮食、工信、商务遗属人数</w:t>
            </w:r>
          </w:p>
        </w:tc>
        <w:tc>
          <w:tcPr>
            <w:tcW w:w="2268" w:type="dxa"/>
            <w:vAlign w:val="center"/>
          </w:tcPr>
          <w:p>
            <w:pPr>
              <w:pStyle w:val="12"/>
            </w:pPr>
            <w:r>
              <w:t>197人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社保缴费金额符合有关政策规定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缴费及时率</w:t>
            </w:r>
          </w:p>
        </w:tc>
        <w:tc>
          <w:tcPr>
            <w:tcW w:w="5386" w:type="dxa"/>
            <w:vAlign w:val="center"/>
          </w:tcPr>
          <w:p>
            <w:pPr>
              <w:pStyle w:val="12"/>
            </w:pPr>
            <w:r>
              <w:t>按工作计划完成统改制人员社保缴费及时率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大病统筹成本</w:t>
            </w:r>
          </w:p>
        </w:tc>
        <w:tc>
          <w:tcPr>
            <w:tcW w:w="5386" w:type="dxa"/>
            <w:vAlign w:val="center"/>
          </w:tcPr>
          <w:p>
            <w:pPr>
              <w:pStyle w:val="12"/>
            </w:pPr>
            <w:r>
              <w:t>原粮食、工信、商务、民爆公司改制大病统筹成本</w:t>
            </w:r>
          </w:p>
        </w:tc>
        <w:tc>
          <w:tcPr>
            <w:tcW w:w="2268" w:type="dxa"/>
            <w:vAlign w:val="center"/>
          </w:tcPr>
          <w:p>
            <w:pPr>
              <w:pStyle w:val="12"/>
            </w:pPr>
            <w:r>
              <w:t>2.12万元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下岗职工补缴养老保险成本</w:t>
            </w:r>
          </w:p>
        </w:tc>
        <w:tc>
          <w:tcPr>
            <w:tcW w:w="5386" w:type="dxa"/>
            <w:vAlign w:val="center"/>
          </w:tcPr>
          <w:p>
            <w:pPr>
              <w:pStyle w:val="12"/>
            </w:pPr>
            <w:r>
              <w:t>原粮食，原商务局下岗职工补缴养老保险成本</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护理费成本</w:t>
            </w:r>
          </w:p>
        </w:tc>
        <w:tc>
          <w:tcPr>
            <w:tcW w:w="5386" w:type="dxa"/>
            <w:vAlign w:val="center"/>
          </w:tcPr>
          <w:p>
            <w:pPr>
              <w:pStyle w:val="12"/>
            </w:pPr>
            <w:r>
              <w:t>原粮食、工信、商务护理费成本</w:t>
            </w:r>
          </w:p>
        </w:tc>
        <w:tc>
          <w:tcPr>
            <w:tcW w:w="2268" w:type="dxa"/>
            <w:vAlign w:val="center"/>
          </w:tcPr>
          <w:p>
            <w:pPr>
              <w:pStyle w:val="12"/>
            </w:pPr>
            <w:r>
              <w:t>2.07万元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交通费成本</w:t>
            </w:r>
          </w:p>
        </w:tc>
        <w:tc>
          <w:tcPr>
            <w:tcW w:w="5386" w:type="dxa"/>
            <w:vAlign w:val="center"/>
          </w:tcPr>
          <w:p>
            <w:pPr>
              <w:pStyle w:val="12"/>
            </w:pPr>
            <w:r>
              <w:t>原粮食、工信、商务交通费成本</w:t>
            </w:r>
          </w:p>
        </w:tc>
        <w:tc>
          <w:tcPr>
            <w:tcW w:w="2268" w:type="dxa"/>
            <w:vAlign w:val="center"/>
          </w:tcPr>
          <w:p>
            <w:pPr>
              <w:pStyle w:val="12"/>
            </w:pPr>
            <w:r>
              <w:t>7.23万元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遗属成本</w:t>
            </w:r>
          </w:p>
        </w:tc>
        <w:tc>
          <w:tcPr>
            <w:tcW w:w="5386" w:type="dxa"/>
            <w:vAlign w:val="center"/>
          </w:tcPr>
          <w:p>
            <w:pPr>
              <w:pStyle w:val="12"/>
            </w:pPr>
            <w:r>
              <w:t>原粮食、工信、商务遗属成本</w:t>
            </w:r>
          </w:p>
        </w:tc>
        <w:tc>
          <w:tcPr>
            <w:tcW w:w="2268" w:type="dxa"/>
            <w:vAlign w:val="center"/>
          </w:tcPr>
          <w:p>
            <w:pPr>
              <w:pStyle w:val="12"/>
            </w:pPr>
            <w:r>
              <w:t>14.75万元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基本生活保障</w:t>
            </w:r>
          </w:p>
        </w:tc>
        <w:tc>
          <w:tcPr>
            <w:tcW w:w="5386" w:type="dxa"/>
            <w:vAlign w:val="center"/>
          </w:tcPr>
          <w:p>
            <w:pPr>
              <w:pStyle w:val="12"/>
            </w:pPr>
            <w:r>
              <w:t>巩固系统改制成果，保证全县粮食、商务、工信系统改制人员基本生活</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人员费用</w:t>
            </w:r>
          </w:p>
        </w:tc>
        <w:tc>
          <w:tcPr>
            <w:tcW w:w="5386" w:type="dxa"/>
            <w:vAlign w:val="center"/>
          </w:tcPr>
          <w:p>
            <w:pPr>
              <w:pStyle w:val="12"/>
            </w:pPr>
            <w:r>
              <w:t>改制企业各类人员费用</w:t>
            </w:r>
          </w:p>
        </w:tc>
        <w:tc>
          <w:tcPr>
            <w:tcW w:w="2268" w:type="dxa"/>
            <w:vAlign w:val="center"/>
          </w:tcPr>
          <w:p>
            <w:pPr>
              <w:pStyle w:val="12"/>
            </w:pPr>
            <w:r>
              <w:t>43.73万元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离退休人员中满意人数占调查总人数的比率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24、代发企业改制人员退休费绩效目标表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13032126P00011310030E</w:t>
            </w:r>
          </w:p>
        </w:tc>
        <w:tc>
          <w:tcPr>
            <w:tcW w:w="2835" w:type="dxa"/>
            <w:vAlign w:val="center"/>
          </w:tcPr>
          <w:p>
            <w:pPr>
              <w:pStyle w:val="10"/>
            </w:pPr>
            <w:r>
              <w:t>项目名称</w:t>
            </w:r>
          </w:p>
        </w:tc>
        <w:tc>
          <w:tcPr>
            <w:tcW w:w="6095" w:type="dxa"/>
            <w:gridSpan w:val="3"/>
            <w:vAlign w:val="center"/>
          </w:tcPr>
          <w:p>
            <w:pPr>
              <w:pStyle w:val="12"/>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56.10</w:t>
            </w:r>
          </w:p>
        </w:tc>
        <w:tc>
          <w:tcPr>
            <w:tcW w:w="2835" w:type="dxa"/>
            <w:vAlign w:val="center"/>
          </w:tcPr>
          <w:p>
            <w:pPr>
              <w:pStyle w:val="10"/>
            </w:pPr>
            <w:r>
              <w:t>其中：财政    资金</w:t>
            </w:r>
          </w:p>
        </w:tc>
        <w:tc>
          <w:tcPr>
            <w:tcW w:w="2551" w:type="dxa"/>
            <w:vAlign w:val="center"/>
          </w:tcPr>
          <w:p>
            <w:pPr>
              <w:pStyle w:val="12"/>
            </w:pPr>
            <w:r>
              <w:t>56.10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预算安排56.1万元，其中财政资金56.1万元，主要用于支付企业改制人员相关费用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1.通过按工作计划完成全县粮食、商务、工信系统改制人员社保缴费，提高改制人员满意度。</w:t>
            </w:r>
            <w:r>
              <w:tab/>
            </w:r>
            <w:r>
              <w:tab/>
            </w:r>
            <w:r>
              <w:tab/>
            </w:r>
          </w:p>
          <w:p>
            <w:pPr>
              <w:pStyle w:val="12"/>
            </w:pPr>
          </w:p>
          <w:p>
            <w:pPr>
              <w:pStyle w:val="12"/>
            </w:pPr>
            <w:r>
              <w:t>2.通过巩固系统改制成果，保证系统改制人员基本生活。</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大病统筹退休人数</w:t>
            </w:r>
          </w:p>
        </w:tc>
        <w:tc>
          <w:tcPr>
            <w:tcW w:w="5386" w:type="dxa"/>
            <w:vAlign w:val="center"/>
          </w:tcPr>
          <w:p>
            <w:pPr>
              <w:pStyle w:val="12"/>
            </w:pPr>
            <w:r>
              <w:t>原粮食、工信、商务、民爆公司改制大病统筹退休人数</w:t>
            </w:r>
          </w:p>
        </w:tc>
        <w:tc>
          <w:tcPr>
            <w:tcW w:w="2268" w:type="dxa"/>
            <w:vAlign w:val="center"/>
          </w:tcPr>
          <w:p>
            <w:pPr>
              <w:pStyle w:val="12"/>
            </w:pPr>
            <w:r>
              <w:t>≥141人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补缴养老保险人数</w:t>
            </w:r>
          </w:p>
        </w:tc>
        <w:tc>
          <w:tcPr>
            <w:tcW w:w="5386" w:type="dxa"/>
            <w:vAlign w:val="center"/>
          </w:tcPr>
          <w:p>
            <w:pPr>
              <w:pStyle w:val="12"/>
            </w:pPr>
            <w:r>
              <w:t>原粮食、原商务局下岗职工补缴养老保险人数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离退休护理费人数</w:t>
            </w:r>
          </w:p>
        </w:tc>
        <w:tc>
          <w:tcPr>
            <w:tcW w:w="5386" w:type="dxa"/>
            <w:vAlign w:val="center"/>
          </w:tcPr>
          <w:p>
            <w:pPr>
              <w:pStyle w:val="12"/>
            </w:pPr>
            <w:r>
              <w:t>原粮食、工信、商务护理费退休人数</w:t>
            </w:r>
          </w:p>
        </w:tc>
        <w:tc>
          <w:tcPr>
            <w:tcW w:w="2268" w:type="dxa"/>
            <w:vAlign w:val="center"/>
          </w:tcPr>
          <w:p>
            <w:pPr>
              <w:pStyle w:val="12"/>
            </w:pPr>
            <w:r>
              <w:t>29人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离退休交通费人数</w:t>
            </w:r>
          </w:p>
        </w:tc>
        <w:tc>
          <w:tcPr>
            <w:tcW w:w="5386" w:type="dxa"/>
            <w:vAlign w:val="center"/>
          </w:tcPr>
          <w:p>
            <w:pPr>
              <w:pStyle w:val="12"/>
            </w:pPr>
            <w:r>
              <w:t>原粮食、工信、商务交通费退休人数</w:t>
            </w:r>
          </w:p>
        </w:tc>
        <w:tc>
          <w:tcPr>
            <w:tcW w:w="2268" w:type="dxa"/>
            <w:vAlign w:val="center"/>
          </w:tcPr>
          <w:p>
            <w:pPr>
              <w:pStyle w:val="12"/>
            </w:pPr>
            <w:r>
              <w:t>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离退休遗属人数</w:t>
            </w:r>
          </w:p>
        </w:tc>
        <w:tc>
          <w:tcPr>
            <w:tcW w:w="5386" w:type="dxa"/>
            <w:vAlign w:val="center"/>
          </w:tcPr>
          <w:p>
            <w:pPr>
              <w:pStyle w:val="12"/>
            </w:pPr>
            <w:r>
              <w:t>原粮食、工信、商务遗属人数</w:t>
            </w:r>
          </w:p>
        </w:tc>
        <w:tc>
          <w:tcPr>
            <w:tcW w:w="2268" w:type="dxa"/>
            <w:vAlign w:val="center"/>
          </w:tcPr>
          <w:p>
            <w:pPr>
              <w:pStyle w:val="12"/>
            </w:pPr>
            <w:r>
              <w:t>197人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社保缴费金额符合有关政策规定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缴费及时率</w:t>
            </w:r>
          </w:p>
        </w:tc>
        <w:tc>
          <w:tcPr>
            <w:tcW w:w="5386" w:type="dxa"/>
            <w:vAlign w:val="center"/>
          </w:tcPr>
          <w:p>
            <w:pPr>
              <w:pStyle w:val="12"/>
            </w:pPr>
            <w:r>
              <w:t>按工作计划完成统改制人员社保缴费及时率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大病统筹成本</w:t>
            </w:r>
          </w:p>
        </w:tc>
        <w:tc>
          <w:tcPr>
            <w:tcW w:w="5386" w:type="dxa"/>
            <w:vAlign w:val="center"/>
          </w:tcPr>
          <w:p>
            <w:pPr>
              <w:pStyle w:val="12"/>
            </w:pPr>
            <w:r>
              <w:t>原粮食、工信、商务、民爆公司改制大病统筹成本</w:t>
            </w:r>
          </w:p>
        </w:tc>
        <w:tc>
          <w:tcPr>
            <w:tcW w:w="2268" w:type="dxa"/>
            <w:vAlign w:val="center"/>
          </w:tcPr>
          <w:p>
            <w:pPr>
              <w:pStyle w:val="12"/>
            </w:pPr>
            <w:r>
              <w:t>2.12万元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下岗职工补缴养老保险成本</w:t>
            </w:r>
          </w:p>
        </w:tc>
        <w:tc>
          <w:tcPr>
            <w:tcW w:w="5386" w:type="dxa"/>
            <w:vAlign w:val="center"/>
          </w:tcPr>
          <w:p>
            <w:pPr>
              <w:pStyle w:val="12"/>
            </w:pPr>
            <w:r>
              <w:t>原粮食，原商务局下岗职工补缴养老保险成本</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护理费成本</w:t>
            </w:r>
          </w:p>
        </w:tc>
        <w:tc>
          <w:tcPr>
            <w:tcW w:w="5386" w:type="dxa"/>
            <w:vAlign w:val="center"/>
          </w:tcPr>
          <w:p>
            <w:pPr>
              <w:pStyle w:val="12"/>
            </w:pPr>
            <w:r>
              <w:t>原粮食、工信、商务护理费成本</w:t>
            </w:r>
          </w:p>
        </w:tc>
        <w:tc>
          <w:tcPr>
            <w:tcW w:w="2268" w:type="dxa"/>
            <w:vAlign w:val="center"/>
          </w:tcPr>
          <w:p>
            <w:pPr>
              <w:pStyle w:val="12"/>
            </w:pPr>
            <w:r>
              <w:t>2.07万元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交通费成本</w:t>
            </w:r>
          </w:p>
        </w:tc>
        <w:tc>
          <w:tcPr>
            <w:tcW w:w="5386" w:type="dxa"/>
            <w:vAlign w:val="center"/>
          </w:tcPr>
          <w:p>
            <w:pPr>
              <w:pStyle w:val="12"/>
            </w:pPr>
            <w:r>
              <w:t>原粮食、工信、商务交通费成本</w:t>
            </w:r>
          </w:p>
        </w:tc>
        <w:tc>
          <w:tcPr>
            <w:tcW w:w="2268" w:type="dxa"/>
            <w:vAlign w:val="center"/>
          </w:tcPr>
          <w:p>
            <w:pPr>
              <w:pStyle w:val="12"/>
            </w:pPr>
            <w:r>
              <w:t>7.23万元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遗属成本</w:t>
            </w:r>
          </w:p>
        </w:tc>
        <w:tc>
          <w:tcPr>
            <w:tcW w:w="5386" w:type="dxa"/>
            <w:vAlign w:val="center"/>
          </w:tcPr>
          <w:p>
            <w:pPr>
              <w:pStyle w:val="12"/>
            </w:pPr>
            <w:r>
              <w:t>原粮食、工信、商务遗属成本</w:t>
            </w:r>
          </w:p>
        </w:tc>
        <w:tc>
          <w:tcPr>
            <w:tcW w:w="2268" w:type="dxa"/>
            <w:vAlign w:val="center"/>
          </w:tcPr>
          <w:p>
            <w:pPr>
              <w:pStyle w:val="12"/>
            </w:pPr>
            <w:r>
              <w:t>14.75万元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基本生活保障</w:t>
            </w:r>
          </w:p>
        </w:tc>
        <w:tc>
          <w:tcPr>
            <w:tcW w:w="5386" w:type="dxa"/>
            <w:vAlign w:val="center"/>
          </w:tcPr>
          <w:p>
            <w:pPr>
              <w:pStyle w:val="12"/>
            </w:pPr>
            <w:r>
              <w:t>巩固系统改制成果，保证全县粮食、商务、工信系统改制人员基本生活</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人员费用</w:t>
            </w:r>
          </w:p>
        </w:tc>
        <w:tc>
          <w:tcPr>
            <w:tcW w:w="5386" w:type="dxa"/>
            <w:vAlign w:val="center"/>
          </w:tcPr>
          <w:p>
            <w:pPr>
              <w:pStyle w:val="12"/>
            </w:pPr>
            <w:r>
              <w:t>改制企业各类人员费用</w:t>
            </w:r>
          </w:p>
        </w:tc>
        <w:tc>
          <w:tcPr>
            <w:tcW w:w="2268" w:type="dxa"/>
            <w:vAlign w:val="center"/>
          </w:tcPr>
          <w:p>
            <w:pPr>
              <w:pStyle w:val="12"/>
            </w:pPr>
            <w:r>
              <w:t>56.1万元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离退休人员中满意人数占调查总人数的比率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25、电子政务外网建设专项经费绩效目标表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13032126P00011610238Y</w:t>
            </w:r>
          </w:p>
        </w:tc>
        <w:tc>
          <w:tcPr>
            <w:tcW w:w="2835" w:type="dxa"/>
            <w:vAlign w:val="center"/>
          </w:tcPr>
          <w:p>
            <w:pPr>
              <w:pStyle w:val="10"/>
            </w:pPr>
            <w:r>
              <w:t>项目名称</w:t>
            </w:r>
          </w:p>
        </w:tc>
        <w:tc>
          <w:tcPr>
            <w:tcW w:w="6095" w:type="dxa"/>
            <w:gridSpan w:val="3"/>
            <w:vAlign w:val="center"/>
          </w:tcPr>
          <w:p>
            <w:pPr>
              <w:pStyle w:val="12"/>
            </w:pPr>
            <w:r>
              <w:t>电子政务外网建设专项经费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24.60</w:t>
            </w:r>
          </w:p>
        </w:tc>
        <w:tc>
          <w:tcPr>
            <w:tcW w:w="2835" w:type="dxa"/>
            <w:vAlign w:val="center"/>
          </w:tcPr>
          <w:p>
            <w:pPr>
              <w:pStyle w:val="10"/>
            </w:pPr>
            <w:r>
              <w:t>其中：财政    资金</w:t>
            </w:r>
          </w:p>
        </w:tc>
        <w:tc>
          <w:tcPr>
            <w:tcW w:w="2551" w:type="dxa"/>
            <w:vAlign w:val="center"/>
          </w:tcPr>
          <w:p>
            <w:pPr>
              <w:pStyle w:val="12"/>
            </w:pPr>
            <w:r>
              <w:t>24.60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预算安排24.6万元，其中财政资金24.6万元，主要用于支付电子政务外网建设相关费用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1.通过租用移动和联通公司数据专线，实现全县电子政务外网畅通、有效运行。</w:t>
            </w:r>
            <w:r>
              <w:tab/>
            </w:r>
            <w:r>
              <w:tab/>
            </w:r>
            <w:r>
              <w:tab/>
            </w:r>
          </w:p>
          <w:p>
            <w:pPr>
              <w:pStyle w:val="12"/>
            </w:pPr>
          </w:p>
          <w:p>
            <w:pPr>
              <w:pStyle w:val="12"/>
            </w:pPr>
            <w:r>
              <w:t>2.通过全县电子政务外网全覆盖，提高政务运行效率。</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租用移动数据专线数量</w:t>
            </w:r>
          </w:p>
        </w:tc>
        <w:tc>
          <w:tcPr>
            <w:tcW w:w="5386" w:type="dxa"/>
            <w:vAlign w:val="center"/>
          </w:tcPr>
          <w:p>
            <w:pPr>
              <w:pStyle w:val="12"/>
            </w:pPr>
            <w:r>
              <w:t>租用移动公司专线的数量</w:t>
            </w:r>
          </w:p>
        </w:tc>
        <w:tc>
          <w:tcPr>
            <w:tcW w:w="2268" w:type="dxa"/>
            <w:vAlign w:val="center"/>
          </w:tcPr>
          <w:p>
            <w:pPr>
              <w:pStyle w:val="12"/>
            </w:pPr>
            <w:r>
              <w:t>≥17条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租用联通数据专线数量</w:t>
            </w:r>
          </w:p>
        </w:tc>
        <w:tc>
          <w:tcPr>
            <w:tcW w:w="5386" w:type="dxa"/>
            <w:vAlign w:val="center"/>
          </w:tcPr>
          <w:p>
            <w:pPr>
              <w:pStyle w:val="12"/>
            </w:pPr>
            <w:r>
              <w:t>租用联通公司专线的数量</w:t>
            </w:r>
          </w:p>
        </w:tc>
        <w:tc>
          <w:tcPr>
            <w:tcW w:w="2268" w:type="dxa"/>
            <w:vAlign w:val="center"/>
          </w:tcPr>
          <w:p>
            <w:pPr>
              <w:pStyle w:val="12"/>
            </w:pPr>
            <w:r>
              <w:t>≥65条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政务外网覆盖率</w:t>
            </w:r>
          </w:p>
        </w:tc>
        <w:tc>
          <w:tcPr>
            <w:tcW w:w="5386" w:type="dxa"/>
            <w:vAlign w:val="center"/>
          </w:tcPr>
          <w:p>
            <w:pPr>
              <w:pStyle w:val="12"/>
            </w:pPr>
            <w:r>
              <w:t>全县电子政务外网覆盖的比例</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网络稳定率</w:t>
            </w:r>
          </w:p>
        </w:tc>
        <w:tc>
          <w:tcPr>
            <w:tcW w:w="5386" w:type="dxa"/>
            <w:vAlign w:val="center"/>
          </w:tcPr>
          <w:p>
            <w:pPr>
              <w:pStyle w:val="12"/>
            </w:pPr>
            <w:r>
              <w:t>电子政务外网日常运行稳定率</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完成租用专线数据的租赁费支付</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租用单位成本</w:t>
            </w:r>
          </w:p>
        </w:tc>
        <w:tc>
          <w:tcPr>
            <w:tcW w:w="5386" w:type="dxa"/>
            <w:vAlign w:val="center"/>
          </w:tcPr>
          <w:p>
            <w:pPr>
              <w:pStyle w:val="12"/>
            </w:pPr>
            <w:r>
              <w:t>100M光纤资费单位成本</w:t>
            </w:r>
          </w:p>
        </w:tc>
        <w:tc>
          <w:tcPr>
            <w:tcW w:w="2268" w:type="dxa"/>
            <w:vAlign w:val="center"/>
          </w:tcPr>
          <w:p>
            <w:pPr>
              <w:pStyle w:val="12"/>
            </w:pPr>
            <w:r>
              <w:t>≤250元/条/月</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提升业务便利性</w:t>
            </w:r>
          </w:p>
        </w:tc>
        <w:tc>
          <w:tcPr>
            <w:tcW w:w="5386" w:type="dxa"/>
            <w:vAlign w:val="center"/>
          </w:tcPr>
          <w:p>
            <w:pPr>
              <w:pStyle w:val="12"/>
            </w:pPr>
            <w:r>
              <w:t>对县政府确定的信息化项目审核提供便利程度</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可长期促进相关业务办理发挥其作用</w:t>
            </w:r>
          </w:p>
        </w:tc>
        <w:tc>
          <w:tcPr>
            <w:tcW w:w="2268" w:type="dxa"/>
            <w:vAlign w:val="center"/>
          </w:tcPr>
          <w:p>
            <w:pPr>
              <w:pStyle w:val="12"/>
            </w:pPr>
            <w:r>
              <w:t>≥1年</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服务对象满意数量占总数的比例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26、关于提前下达2025年农产品成本调查和重要商品应急价格调查监测资金预算的通知（冀财建[2024]259号)绩效目标表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13032125P00011610154G</w:t>
            </w:r>
          </w:p>
        </w:tc>
        <w:tc>
          <w:tcPr>
            <w:tcW w:w="2835" w:type="dxa"/>
            <w:vAlign w:val="center"/>
          </w:tcPr>
          <w:p>
            <w:pPr>
              <w:pStyle w:val="10"/>
            </w:pPr>
            <w:r>
              <w:t>项目名称</w:t>
            </w:r>
          </w:p>
        </w:tc>
        <w:tc>
          <w:tcPr>
            <w:tcW w:w="6095" w:type="dxa"/>
            <w:gridSpan w:val="3"/>
            <w:vAlign w:val="center"/>
          </w:tcPr>
          <w:p>
            <w:pPr>
              <w:pStyle w:val="12"/>
            </w:pPr>
            <w:r>
              <w:t>关于提前下达2025年农产品成本调查和重要商品应急价格调查监测资金预算的通知（冀财建[2024]259号)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w:t>
            </w:r>
          </w:p>
        </w:tc>
        <w:tc>
          <w:tcPr>
            <w:tcW w:w="2835" w:type="dxa"/>
            <w:vAlign w:val="center"/>
          </w:tcPr>
          <w:p>
            <w:pPr>
              <w:pStyle w:val="10"/>
            </w:pPr>
            <w:r>
              <w:t>其中：财政    资金</w:t>
            </w:r>
          </w:p>
        </w:tc>
        <w:tc>
          <w:tcPr>
            <w:tcW w:w="2551" w:type="dxa"/>
            <w:vAlign w:val="center"/>
          </w:tcPr>
          <w:p>
            <w:pPr>
              <w:pStyle w:val="12"/>
            </w:pPr>
            <w:r>
              <w:t>1.32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预算安排1.32万元，其中财政资金1.32万元，主要用于农产品询价费用。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1.通过接受农产品价格认定事项，完成价格订定工作，促进价格管理规范化。</w:t>
            </w:r>
            <w:r>
              <w:tab/>
            </w:r>
            <w:r>
              <w:tab/>
            </w:r>
            <w:r>
              <w:tab/>
            </w:r>
            <w:r>
              <w:tab/>
            </w:r>
            <w:r>
              <w:tab/>
            </w:r>
            <w:r>
              <w:tab/>
            </w:r>
            <w:r>
              <w:tab/>
            </w:r>
            <w:r>
              <w:tab/>
            </w:r>
            <w:r>
              <w:tab/>
            </w:r>
          </w:p>
          <w:p>
            <w:pPr>
              <w:pStyle w:val="12"/>
            </w:pPr>
          </w:p>
          <w:p>
            <w:pPr>
              <w:pStyle w:val="12"/>
            </w:pPr>
            <w:r>
              <w:t>2.通过农产品调查认定结论，为国家价格调控提供依据，促进工作顺利进行</w:t>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农户补偿户数</w:t>
            </w:r>
          </w:p>
        </w:tc>
        <w:tc>
          <w:tcPr>
            <w:tcW w:w="5386" w:type="dxa"/>
            <w:vAlign w:val="center"/>
          </w:tcPr>
          <w:p>
            <w:pPr>
              <w:pStyle w:val="12"/>
            </w:pPr>
            <w:r>
              <w:t>全年完成的价格认定次数</w:t>
            </w:r>
          </w:p>
        </w:tc>
        <w:tc>
          <w:tcPr>
            <w:tcW w:w="2268" w:type="dxa"/>
            <w:vAlign w:val="center"/>
          </w:tcPr>
          <w:p>
            <w:pPr>
              <w:pStyle w:val="12"/>
            </w:pPr>
            <w:r>
              <w:t>≥19户</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农户补偿</w:t>
            </w:r>
          </w:p>
        </w:tc>
        <w:tc>
          <w:tcPr>
            <w:tcW w:w="5386" w:type="dxa"/>
            <w:vAlign w:val="center"/>
          </w:tcPr>
          <w:p>
            <w:pPr>
              <w:pStyle w:val="12"/>
            </w:pPr>
            <w:r>
              <w:t>农户补偿金额</w:t>
            </w:r>
          </w:p>
        </w:tc>
        <w:tc>
          <w:tcPr>
            <w:tcW w:w="2268" w:type="dxa"/>
            <w:vAlign w:val="center"/>
          </w:tcPr>
          <w:p>
            <w:pPr>
              <w:pStyle w:val="12"/>
            </w:pPr>
            <w:r>
              <w:t>≤1.35万元</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严格进行农本调查宣传册、下乡、培训不超过预算数</w:t>
            </w:r>
          </w:p>
        </w:tc>
        <w:tc>
          <w:tcPr>
            <w:tcW w:w="2268" w:type="dxa"/>
            <w:vAlign w:val="center"/>
          </w:tcPr>
          <w:p>
            <w:pPr>
              <w:pStyle w:val="12"/>
            </w:pPr>
            <w:r>
              <w:t>≤1.32万元</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冀财建【2024】259号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27、关于提前下达2026年农产品成本调查和价格监测补助资金预算的通知（冀财建[2025]224号）绩效目标表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13032126P00011610198W</w:t>
            </w:r>
          </w:p>
        </w:tc>
        <w:tc>
          <w:tcPr>
            <w:tcW w:w="2835" w:type="dxa"/>
            <w:vAlign w:val="center"/>
          </w:tcPr>
          <w:p>
            <w:pPr>
              <w:pStyle w:val="10"/>
            </w:pPr>
            <w:r>
              <w:t>项目名称</w:t>
            </w:r>
          </w:p>
        </w:tc>
        <w:tc>
          <w:tcPr>
            <w:tcW w:w="6095" w:type="dxa"/>
            <w:gridSpan w:val="3"/>
            <w:vAlign w:val="center"/>
          </w:tcPr>
          <w:p>
            <w:pPr>
              <w:pStyle w:val="12"/>
            </w:pPr>
            <w:r>
              <w:t>关于提前下达2026年农产品成本调查和价格监测补助资金预算的通知（冀财建[2025]224号）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6.44</w:t>
            </w:r>
          </w:p>
        </w:tc>
        <w:tc>
          <w:tcPr>
            <w:tcW w:w="2835" w:type="dxa"/>
            <w:vAlign w:val="center"/>
          </w:tcPr>
          <w:p>
            <w:pPr>
              <w:pStyle w:val="10"/>
            </w:pPr>
            <w:r>
              <w:t>其中：财政    资金</w:t>
            </w:r>
          </w:p>
        </w:tc>
        <w:tc>
          <w:tcPr>
            <w:tcW w:w="2551" w:type="dxa"/>
            <w:vAlign w:val="center"/>
          </w:tcPr>
          <w:p>
            <w:pPr>
              <w:pStyle w:val="12"/>
            </w:pPr>
            <w:r>
              <w:t>6.44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预算安排6.439万元，其中财政资金6.439万元，主要用于支付相农产品成本调查和重要商品应急价格调查监测关费用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1.通过农产品调查认定结论，为国家价格调控提供依据，促进工作顺利进行</w:t>
            </w:r>
            <w:r>
              <w:tab/>
            </w:r>
            <w:r>
              <w:tab/>
            </w:r>
            <w:r>
              <w:tab/>
            </w:r>
            <w:r>
              <w:tab/>
            </w:r>
            <w:r>
              <w:tab/>
            </w:r>
          </w:p>
          <w:p>
            <w:pPr>
              <w:pStyle w:val="12"/>
            </w:pPr>
          </w:p>
          <w:p>
            <w:pPr>
              <w:pStyle w:val="12"/>
            </w:pPr>
            <w:r>
              <w:t>2.通过接受农产品价格认定事项，完成价格订定工作，促进价格管理规范化。</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农户补偿户数</w:t>
            </w:r>
          </w:p>
        </w:tc>
        <w:tc>
          <w:tcPr>
            <w:tcW w:w="5386" w:type="dxa"/>
            <w:vAlign w:val="center"/>
          </w:tcPr>
          <w:p>
            <w:pPr>
              <w:pStyle w:val="12"/>
            </w:pPr>
            <w:r>
              <w:t>全年完成的价格认定次数</w:t>
            </w:r>
          </w:p>
        </w:tc>
        <w:tc>
          <w:tcPr>
            <w:tcW w:w="2268" w:type="dxa"/>
            <w:vAlign w:val="center"/>
          </w:tcPr>
          <w:p>
            <w:pPr>
              <w:pStyle w:val="12"/>
            </w:pPr>
            <w:r>
              <w:t>≥19户</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农户补偿</w:t>
            </w:r>
          </w:p>
        </w:tc>
        <w:tc>
          <w:tcPr>
            <w:tcW w:w="5386" w:type="dxa"/>
            <w:vAlign w:val="center"/>
          </w:tcPr>
          <w:p>
            <w:pPr>
              <w:pStyle w:val="12"/>
            </w:pPr>
            <w:r>
              <w:t>农户补偿金额</w:t>
            </w:r>
          </w:p>
        </w:tc>
        <w:tc>
          <w:tcPr>
            <w:tcW w:w="2268" w:type="dxa"/>
            <w:vAlign w:val="center"/>
          </w:tcPr>
          <w:p>
            <w:pPr>
              <w:pStyle w:val="12"/>
            </w:pPr>
            <w:r>
              <w:t>≤3万元</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严格进行农本调查宣传册、下乡、培训不超过预算数</w:t>
            </w:r>
          </w:p>
        </w:tc>
        <w:tc>
          <w:tcPr>
            <w:tcW w:w="2268" w:type="dxa"/>
            <w:vAlign w:val="center"/>
          </w:tcPr>
          <w:p>
            <w:pPr>
              <w:pStyle w:val="12"/>
            </w:pPr>
            <w:r>
              <w:t>≤6.43万元</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28、关于下达2025年产粮大县奖励资金预算的通知（冀财建[2025]45号）绩效目标表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13032125P00011610173L</w:t>
            </w:r>
          </w:p>
        </w:tc>
        <w:tc>
          <w:tcPr>
            <w:tcW w:w="2835" w:type="dxa"/>
            <w:vAlign w:val="center"/>
          </w:tcPr>
          <w:p>
            <w:pPr>
              <w:pStyle w:val="10"/>
            </w:pPr>
            <w:r>
              <w:t>项目名称</w:t>
            </w:r>
          </w:p>
        </w:tc>
        <w:tc>
          <w:tcPr>
            <w:tcW w:w="6095" w:type="dxa"/>
            <w:gridSpan w:val="3"/>
            <w:vAlign w:val="center"/>
          </w:tcPr>
          <w:p>
            <w:pPr>
              <w:pStyle w:val="12"/>
            </w:pPr>
            <w:r>
              <w:t>关于下达2025年产粮大县奖励资金预算的通知（冀财建[2025]45号）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248.00</w:t>
            </w:r>
          </w:p>
        </w:tc>
        <w:tc>
          <w:tcPr>
            <w:tcW w:w="2835" w:type="dxa"/>
            <w:vAlign w:val="center"/>
          </w:tcPr>
          <w:p>
            <w:pPr>
              <w:pStyle w:val="10"/>
            </w:pPr>
            <w:r>
              <w:t>其中：财政    资金</w:t>
            </w:r>
          </w:p>
        </w:tc>
        <w:tc>
          <w:tcPr>
            <w:tcW w:w="2551" w:type="dxa"/>
            <w:vAlign w:val="center"/>
          </w:tcPr>
          <w:p>
            <w:pPr>
              <w:pStyle w:val="12"/>
            </w:pPr>
            <w:r>
              <w:t>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预算安排248万元，其中财政资金248万元，主要用于粮食相关支出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1.根据上级文件安排，本项目涉密无法具体填写</w:t>
            </w:r>
          </w:p>
          <w:p>
            <w:pPr>
              <w:pStyle w:val="12"/>
            </w:pPr>
            <w:r>
              <w:t>2.根据上级文件安排，本项目涉密无法具体填写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冀财建[2025]45号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29、关于下达2025年农产品成本调查补助资金预算的通知（冀财建[2025]57号）绩效目标表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13032125P000098100022</w:t>
            </w:r>
          </w:p>
        </w:tc>
        <w:tc>
          <w:tcPr>
            <w:tcW w:w="2835" w:type="dxa"/>
            <w:vAlign w:val="center"/>
          </w:tcPr>
          <w:p>
            <w:pPr>
              <w:pStyle w:val="10"/>
            </w:pPr>
            <w:r>
              <w:t>项目名称</w:t>
            </w:r>
          </w:p>
        </w:tc>
        <w:tc>
          <w:tcPr>
            <w:tcW w:w="6095" w:type="dxa"/>
            <w:gridSpan w:val="3"/>
            <w:vAlign w:val="center"/>
          </w:tcPr>
          <w:p>
            <w:pPr>
              <w:pStyle w:val="12"/>
            </w:pPr>
            <w:r>
              <w:t>关于下达2025年农产品成本调查补助资金预算的通知（冀财建[2025]57号）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0.78</w:t>
            </w:r>
          </w:p>
        </w:tc>
        <w:tc>
          <w:tcPr>
            <w:tcW w:w="2835" w:type="dxa"/>
            <w:vAlign w:val="center"/>
          </w:tcPr>
          <w:p>
            <w:pPr>
              <w:pStyle w:val="10"/>
            </w:pPr>
            <w:r>
              <w:t>其中：财政    资金</w:t>
            </w:r>
          </w:p>
        </w:tc>
        <w:tc>
          <w:tcPr>
            <w:tcW w:w="2551" w:type="dxa"/>
            <w:vAlign w:val="center"/>
          </w:tcPr>
          <w:p>
            <w:pPr>
              <w:pStyle w:val="12"/>
            </w:pPr>
            <w:r>
              <w:t>0.78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预算安排0.78万元，其中财政资金0.78万元，主要用于支付农产品成本调查相关支出。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1.为国家制定农业补贴、推动农村土地制度改革和农业产业结构调整提供参考依据</w:t>
            </w:r>
          </w:p>
          <w:p>
            <w:pPr>
              <w:pStyle w:val="12"/>
            </w:pPr>
            <w:r>
              <w:t>2.  为国家完善农产品价格形成机制提供基础数据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农产品调查样本选取数量</w:t>
            </w:r>
          </w:p>
        </w:tc>
        <w:tc>
          <w:tcPr>
            <w:tcW w:w="5386" w:type="dxa"/>
            <w:vAlign w:val="center"/>
          </w:tcPr>
          <w:p>
            <w:pPr>
              <w:pStyle w:val="12"/>
            </w:pPr>
            <w:r>
              <w:t>农立品成本调查采样数</w:t>
            </w:r>
          </w:p>
        </w:tc>
        <w:tc>
          <w:tcPr>
            <w:tcW w:w="2268" w:type="dxa"/>
            <w:vAlign w:val="center"/>
          </w:tcPr>
          <w:p>
            <w:pPr>
              <w:pStyle w:val="12"/>
            </w:pPr>
            <w:r>
              <w:t>27个</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调查品种</w:t>
            </w:r>
          </w:p>
        </w:tc>
        <w:tc>
          <w:tcPr>
            <w:tcW w:w="5386" w:type="dxa"/>
            <w:vAlign w:val="center"/>
          </w:tcPr>
          <w:p>
            <w:pPr>
              <w:pStyle w:val="12"/>
            </w:pPr>
            <w:r>
              <w:t>农立品成本调查品种数量</w:t>
            </w:r>
          </w:p>
        </w:tc>
        <w:tc>
          <w:tcPr>
            <w:tcW w:w="2268" w:type="dxa"/>
            <w:vAlign w:val="center"/>
          </w:tcPr>
          <w:p>
            <w:pPr>
              <w:pStyle w:val="12"/>
            </w:pPr>
            <w:r>
              <w:t>5个</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农产品成本调查农户</w:t>
            </w:r>
          </w:p>
        </w:tc>
        <w:tc>
          <w:tcPr>
            <w:tcW w:w="5386" w:type="dxa"/>
            <w:vAlign w:val="center"/>
          </w:tcPr>
          <w:p>
            <w:pPr>
              <w:pStyle w:val="12"/>
            </w:pPr>
            <w:r>
              <w:t>辅助完成农立品成本调查农户数</w:t>
            </w:r>
          </w:p>
        </w:tc>
        <w:tc>
          <w:tcPr>
            <w:tcW w:w="2268" w:type="dxa"/>
            <w:vAlign w:val="center"/>
          </w:tcPr>
          <w:p>
            <w:pPr>
              <w:pStyle w:val="12"/>
            </w:pPr>
            <w:r>
              <w:t>19个</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调查覆盖率</w:t>
            </w:r>
          </w:p>
        </w:tc>
        <w:tc>
          <w:tcPr>
            <w:tcW w:w="5386" w:type="dxa"/>
            <w:vAlign w:val="center"/>
          </w:tcPr>
          <w:p>
            <w:pPr>
              <w:pStyle w:val="12"/>
            </w:pPr>
            <w:r>
              <w:t>上报数据的样本和选取的调查</w:t>
            </w:r>
          </w:p>
          <w:p>
            <w:pPr>
              <w:pStyle w:val="12"/>
            </w:pPr>
            <w:r>
              <w:t>样本之比</w:t>
            </w:r>
          </w:p>
        </w:tc>
        <w:tc>
          <w:tcPr>
            <w:tcW w:w="2268" w:type="dxa"/>
            <w:vAlign w:val="center"/>
          </w:tcPr>
          <w:p>
            <w:pPr>
              <w:pStyle w:val="12"/>
            </w:pPr>
            <w:r>
              <w:t>≥95%</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调查数据准确率</w:t>
            </w:r>
          </w:p>
        </w:tc>
        <w:tc>
          <w:tcPr>
            <w:tcW w:w="5386" w:type="dxa"/>
            <w:vAlign w:val="center"/>
          </w:tcPr>
          <w:p>
            <w:pPr>
              <w:pStyle w:val="12"/>
            </w:pPr>
            <w:r>
              <w:t>上报数据与实际成本之比</w:t>
            </w:r>
          </w:p>
        </w:tc>
        <w:tc>
          <w:tcPr>
            <w:tcW w:w="2268" w:type="dxa"/>
            <w:vAlign w:val="center"/>
          </w:tcPr>
          <w:p>
            <w:pPr>
              <w:pStyle w:val="12"/>
            </w:pPr>
            <w:r>
              <w:t>≥95%</w:t>
            </w:r>
          </w:p>
        </w:tc>
        <w:tc>
          <w:tcPr>
            <w:tcW w:w="1276"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按照上乡要求时间节点完成</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农产品成本调查支出是否控制在预算内</w:t>
            </w:r>
          </w:p>
        </w:tc>
        <w:tc>
          <w:tcPr>
            <w:tcW w:w="5386" w:type="dxa"/>
            <w:vAlign w:val="center"/>
          </w:tcPr>
          <w:p>
            <w:pPr>
              <w:pStyle w:val="12"/>
            </w:pPr>
            <w:r>
              <w:t>成本调查实际支出各项指标</w:t>
            </w:r>
          </w:p>
          <w:p>
            <w:pPr>
              <w:pStyle w:val="12"/>
            </w:pPr>
            <w:r>
              <w:t>控制在预算以内</w:t>
            </w:r>
          </w:p>
        </w:tc>
        <w:tc>
          <w:tcPr>
            <w:tcW w:w="2268" w:type="dxa"/>
            <w:vAlign w:val="center"/>
          </w:tcPr>
          <w:p>
            <w:pPr>
              <w:pStyle w:val="12"/>
            </w:pPr>
            <w:r>
              <w:t>0.78万元</w:t>
            </w:r>
          </w:p>
        </w:tc>
        <w:tc>
          <w:tcPr>
            <w:tcW w:w="1276" w:type="dxa"/>
            <w:vAlign w:val="center"/>
          </w:tcPr>
          <w:p>
            <w:pPr>
              <w:pStyle w:val="12"/>
            </w:pPr>
            <w:r>
              <w:t>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为国家完善农产品价格形成机制服务</w:t>
            </w:r>
          </w:p>
        </w:tc>
        <w:tc>
          <w:tcPr>
            <w:tcW w:w="5386" w:type="dxa"/>
            <w:vAlign w:val="center"/>
          </w:tcPr>
          <w:p>
            <w:pPr>
              <w:pStyle w:val="12"/>
            </w:pPr>
            <w:r>
              <w:t>提供基础数据支持</w:t>
            </w:r>
          </w:p>
        </w:tc>
        <w:tc>
          <w:tcPr>
            <w:tcW w:w="2268" w:type="dxa"/>
            <w:vAlign w:val="center"/>
          </w:tcPr>
          <w:p>
            <w:pPr>
              <w:pStyle w:val="12"/>
            </w:pPr>
            <w:r>
              <w:t>≥90%</w:t>
            </w:r>
          </w:p>
        </w:tc>
        <w:tc>
          <w:tcPr>
            <w:tcW w:w="1276" w:type="dxa"/>
            <w:vAlign w:val="center"/>
          </w:tcPr>
          <w:p>
            <w:pPr>
              <w:pStyle w:val="12"/>
            </w:pPr>
            <w:r>
              <w:t>农产品成本调查系统要求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调查户满意度</w:t>
            </w:r>
          </w:p>
        </w:tc>
        <w:tc>
          <w:tcPr>
            <w:tcW w:w="2268" w:type="dxa"/>
            <w:vAlign w:val="center"/>
          </w:tcPr>
          <w:p>
            <w:pPr>
              <w:pStyle w:val="12"/>
            </w:pPr>
            <w:r>
              <w:t>≥99%</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30、关于下达2025年省级大气污染防治资金预算（用于2025年采暖季洁净煤取暖）的通知（冀财建[2025]171号）绩效目标表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13032125P000044100052</w:t>
            </w:r>
          </w:p>
        </w:tc>
        <w:tc>
          <w:tcPr>
            <w:tcW w:w="2835" w:type="dxa"/>
            <w:vAlign w:val="center"/>
          </w:tcPr>
          <w:p>
            <w:pPr>
              <w:pStyle w:val="10"/>
            </w:pPr>
            <w:r>
              <w:t>项目名称</w:t>
            </w:r>
          </w:p>
        </w:tc>
        <w:tc>
          <w:tcPr>
            <w:tcW w:w="6095" w:type="dxa"/>
            <w:gridSpan w:val="3"/>
            <w:vAlign w:val="center"/>
          </w:tcPr>
          <w:p>
            <w:pPr>
              <w:pStyle w:val="12"/>
            </w:pPr>
            <w:r>
              <w:t>关于下达2025年省级大气污染防治资金预算（用于2025年采暖季洁净煤取暖）的通知（冀财建[2025]171号）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预算安排15万元，其中财政资金15万元，主要用于洁净煤相关支出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1.通过购买洁净型煤，保证燃煤用户温暖过冬。</w:t>
            </w:r>
          </w:p>
          <w:p>
            <w:pPr>
              <w:pStyle w:val="12"/>
            </w:pPr>
            <w:r>
              <w:t>2.有效禁止散煤复燃，减少大气污染。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2025年预供应型煤数量</w:t>
            </w:r>
          </w:p>
        </w:tc>
        <w:tc>
          <w:tcPr>
            <w:tcW w:w="2268" w:type="dxa"/>
            <w:vAlign w:val="center"/>
          </w:tcPr>
          <w:p>
            <w:pPr>
              <w:pStyle w:val="12"/>
            </w:pPr>
            <w:r>
              <w:t>≥2106吨</w:t>
            </w:r>
          </w:p>
        </w:tc>
        <w:tc>
          <w:tcPr>
            <w:tcW w:w="1276" w:type="dxa"/>
            <w:vAlign w:val="center"/>
          </w:tcPr>
          <w:p>
            <w:pPr>
              <w:pStyle w:val="12"/>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每吨购买型煤成本</w:t>
            </w:r>
          </w:p>
        </w:tc>
        <w:tc>
          <w:tcPr>
            <w:tcW w:w="2268" w:type="dxa"/>
            <w:vAlign w:val="center"/>
          </w:tcPr>
          <w:p>
            <w:pPr>
              <w:pStyle w:val="12"/>
            </w:pPr>
            <w:r>
              <w:t>1695元/吨</w:t>
            </w:r>
          </w:p>
        </w:tc>
        <w:tc>
          <w:tcPr>
            <w:tcW w:w="1276" w:type="dxa"/>
            <w:vAlign w:val="center"/>
          </w:tcPr>
          <w:p>
            <w:pPr>
              <w:pStyle w:val="12"/>
            </w:pPr>
            <w:r>
              <w:t>冀财建【2025】171号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满足燃煤用户取暖需求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为巩固蓝天保卫战成果</w:t>
            </w:r>
          </w:p>
        </w:tc>
        <w:tc>
          <w:tcPr>
            <w:tcW w:w="5386" w:type="dxa"/>
            <w:vAlign w:val="center"/>
          </w:tcPr>
          <w:p>
            <w:pPr>
              <w:pStyle w:val="12"/>
            </w:pPr>
            <w:r>
              <w:t>有效禁止散煤复燃，推进空气质量持续改善</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实现冬季燃煤户清洁取暖</w:t>
            </w:r>
          </w:p>
        </w:tc>
        <w:tc>
          <w:tcPr>
            <w:tcW w:w="5386" w:type="dxa"/>
            <w:vAlign w:val="center"/>
          </w:tcPr>
          <w:p>
            <w:pPr>
              <w:pStyle w:val="12"/>
            </w:pPr>
            <w:r>
              <w:t>实现2025年冬季农村地区群众清洁取暖</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31、教育专班工作经费绩效目标表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13032126P00003210018L</w:t>
            </w:r>
          </w:p>
        </w:tc>
        <w:tc>
          <w:tcPr>
            <w:tcW w:w="2835" w:type="dxa"/>
            <w:vAlign w:val="center"/>
          </w:tcPr>
          <w:p>
            <w:pPr>
              <w:pStyle w:val="10"/>
            </w:pPr>
            <w:r>
              <w:t>项目名称</w:t>
            </w:r>
          </w:p>
        </w:tc>
        <w:tc>
          <w:tcPr>
            <w:tcW w:w="6095" w:type="dxa"/>
            <w:gridSpan w:val="3"/>
            <w:vAlign w:val="center"/>
          </w:tcPr>
          <w:p>
            <w:pPr>
              <w:pStyle w:val="12"/>
            </w:pPr>
            <w:r>
              <w:t>教育专班工作经费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预算安排20元，其中财政资金20万元，主要用于支付教育专班相关费用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1.通过邀请知名企业来青考察，开展小团组招商活动，促进招商引资工作目标完成。</w:t>
            </w:r>
            <w:r>
              <w:tab/>
            </w:r>
            <w:r>
              <w:tab/>
            </w:r>
            <w:r>
              <w:tab/>
            </w:r>
          </w:p>
          <w:p>
            <w:pPr>
              <w:pStyle w:val="12"/>
            </w:pPr>
          </w:p>
          <w:p>
            <w:pPr>
              <w:pStyle w:val="12"/>
            </w:pPr>
            <w:r>
              <w:t>2.通过举行各类招商座谈会洽谈会，促进招商工作效果提升。</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认真按照年度招商引资工作方案和计划的时间节点推进招商引资工作2026年度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教育部招商引资费用</w:t>
            </w:r>
          </w:p>
        </w:tc>
        <w:tc>
          <w:tcPr>
            <w:tcW w:w="5386" w:type="dxa"/>
            <w:vAlign w:val="center"/>
          </w:tcPr>
          <w:p>
            <w:pPr>
              <w:pStyle w:val="12"/>
            </w:pPr>
            <w:r>
              <w:t>驻青龙教育部招商引资费用</w:t>
            </w:r>
          </w:p>
        </w:tc>
        <w:tc>
          <w:tcPr>
            <w:tcW w:w="2268" w:type="dxa"/>
            <w:vAlign w:val="center"/>
          </w:tcPr>
          <w:p>
            <w:pPr>
              <w:pStyle w:val="12"/>
            </w:pPr>
            <w:r>
              <w:t>≤20万元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32、客户体验中心项目所需配套资金绩效目标表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13032126P00011610244C</w:t>
            </w:r>
          </w:p>
        </w:tc>
        <w:tc>
          <w:tcPr>
            <w:tcW w:w="2835" w:type="dxa"/>
            <w:vAlign w:val="center"/>
          </w:tcPr>
          <w:p>
            <w:pPr>
              <w:pStyle w:val="10"/>
            </w:pPr>
            <w:r>
              <w:t>项目名称</w:t>
            </w:r>
          </w:p>
        </w:tc>
        <w:tc>
          <w:tcPr>
            <w:tcW w:w="6095" w:type="dxa"/>
            <w:gridSpan w:val="3"/>
            <w:vAlign w:val="center"/>
          </w:tcPr>
          <w:p>
            <w:pPr>
              <w:pStyle w:val="12"/>
            </w:pPr>
            <w:r>
              <w:t>客户体验中心项目所需配套资金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18.80</w:t>
            </w:r>
          </w:p>
        </w:tc>
        <w:tc>
          <w:tcPr>
            <w:tcW w:w="2835" w:type="dxa"/>
            <w:vAlign w:val="center"/>
          </w:tcPr>
          <w:p>
            <w:pPr>
              <w:pStyle w:val="10"/>
            </w:pPr>
            <w:r>
              <w:t>其中：财政    资金</w:t>
            </w:r>
          </w:p>
        </w:tc>
        <w:tc>
          <w:tcPr>
            <w:tcW w:w="2551" w:type="dxa"/>
            <w:vAlign w:val="center"/>
          </w:tcPr>
          <w:p>
            <w:pPr>
              <w:pStyle w:val="12"/>
            </w:pPr>
            <w:r>
              <w:t>18.80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预算安排18.8万元，其中财政资金18.8万元，主要用于支付客户体验中心项目所需配套相关费用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1.通过资金拨付，促进客户体验中心及时使用。</w:t>
            </w:r>
            <w:r>
              <w:tab/>
            </w:r>
            <w:r>
              <w:tab/>
            </w:r>
            <w:r>
              <w:tab/>
            </w:r>
          </w:p>
          <w:p>
            <w:pPr>
              <w:pStyle w:val="12"/>
            </w:pPr>
          </w:p>
          <w:p>
            <w:pPr>
              <w:pStyle w:val="12"/>
            </w:pPr>
            <w:r>
              <w:t>2.通过客户体验中心完善，实现本地电子商务快速发展。</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坐席数量</w:t>
            </w:r>
          </w:p>
        </w:tc>
        <w:tc>
          <w:tcPr>
            <w:tcW w:w="5386" w:type="dxa"/>
            <w:vAlign w:val="center"/>
          </w:tcPr>
          <w:p>
            <w:pPr>
              <w:pStyle w:val="12"/>
            </w:pPr>
            <w:r>
              <w:t>体验中心达到坐席数量</w:t>
            </w:r>
          </w:p>
        </w:tc>
        <w:tc>
          <w:tcPr>
            <w:tcW w:w="2268" w:type="dxa"/>
            <w:vAlign w:val="center"/>
          </w:tcPr>
          <w:p>
            <w:pPr>
              <w:pStyle w:val="12"/>
            </w:pPr>
            <w:r>
              <w:t xml:space="preserve">≥200个 </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购买器材及用具达标率</w:t>
            </w:r>
          </w:p>
        </w:tc>
        <w:tc>
          <w:tcPr>
            <w:tcW w:w="5386" w:type="dxa"/>
            <w:vAlign w:val="center"/>
          </w:tcPr>
          <w:p>
            <w:pPr>
              <w:pStyle w:val="12"/>
            </w:pPr>
            <w:r>
              <w:t>体验中心购买器材及用具达标率</w:t>
            </w:r>
          </w:p>
        </w:tc>
        <w:tc>
          <w:tcPr>
            <w:tcW w:w="2268" w:type="dxa"/>
            <w:vAlign w:val="center"/>
          </w:tcPr>
          <w:p>
            <w:pPr>
              <w:pStyle w:val="12"/>
            </w:pPr>
            <w:r>
              <w:t>≥95%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房租单项成本</w:t>
            </w:r>
          </w:p>
        </w:tc>
        <w:tc>
          <w:tcPr>
            <w:tcW w:w="5386" w:type="dxa"/>
            <w:vAlign w:val="center"/>
          </w:tcPr>
          <w:p>
            <w:pPr>
              <w:pStyle w:val="12"/>
            </w:pPr>
            <w:r>
              <w:t>使用商贸中心大楼房租</w:t>
            </w:r>
          </w:p>
        </w:tc>
        <w:tc>
          <w:tcPr>
            <w:tcW w:w="2268" w:type="dxa"/>
            <w:vAlign w:val="center"/>
          </w:tcPr>
          <w:p>
            <w:pPr>
              <w:pStyle w:val="12"/>
            </w:pPr>
            <w:r>
              <w:t>≤37.6万元</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平米数</w:t>
            </w:r>
          </w:p>
        </w:tc>
        <w:tc>
          <w:tcPr>
            <w:tcW w:w="5386" w:type="dxa"/>
            <w:vAlign w:val="center"/>
          </w:tcPr>
          <w:p>
            <w:pPr>
              <w:pStyle w:val="12"/>
            </w:pPr>
            <w:r>
              <w:t>客户体验中心租房平米数</w:t>
            </w:r>
          </w:p>
        </w:tc>
        <w:tc>
          <w:tcPr>
            <w:tcW w:w="2268" w:type="dxa"/>
            <w:vAlign w:val="center"/>
          </w:tcPr>
          <w:p>
            <w:pPr>
              <w:pStyle w:val="12"/>
            </w:pPr>
            <w:r>
              <w:t>≥1700平方米</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拉动本地生产和发展</w:t>
            </w:r>
          </w:p>
        </w:tc>
        <w:tc>
          <w:tcPr>
            <w:tcW w:w="5386" w:type="dxa"/>
            <w:vAlign w:val="center"/>
          </w:tcPr>
          <w:p>
            <w:pPr>
              <w:pStyle w:val="12"/>
            </w:pPr>
            <w:r>
              <w:t>拉动本地生产和发展，助力共同富裕</w:t>
            </w:r>
          </w:p>
        </w:tc>
        <w:tc>
          <w:tcPr>
            <w:tcW w:w="2268" w:type="dxa"/>
            <w:vAlign w:val="center"/>
          </w:tcPr>
          <w:p>
            <w:pPr>
              <w:pStyle w:val="12"/>
            </w:pPr>
            <w:r>
              <w:t>≥2%</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发展电子商务</w:t>
            </w:r>
          </w:p>
        </w:tc>
        <w:tc>
          <w:tcPr>
            <w:tcW w:w="5386" w:type="dxa"/>
            <w:vAlign w:val="center"/>
          </w:tcPr>
          <w:p>
            <w:pPr>
              <w:pStyle w:val="12"/>
            </w:pPr>
            <w:r>
              <w:t>发展电子商务，促进乡村振兴</w:t>
            </w:r>
          </w:p>
        </w:tc>
        <w:tc>
          <w:tcPr>
            <w:tcW w:w="2268" w:type="dxa"/>
            <w:vAlign w:val="center"/>
          </w:tcPr>
          <w:p>
            <w:pPr>
              <w:pStyle w:val="12"/>
            </w:pPr>
            <w:r>
              <w:t>≥5%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体验中心提供就业岗位</w:t>
            </w:r>
          </w:p>
        </w:tc>
        <w:tc>
          <w:tcPr>
            <w:tcW w:w="2268" w:type="dxa"/>
            <w:vAlign w:val="center"/>
          </w:tcPr>
          <w:p>
            <w:pPr>
              <w:pStyle w:val="12"/>
            </w:pPr>
            <w:r>
              <w:t>≥200个</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33、粮食安全保障专项规划编制费用绩效目标表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13032126P00011610240X</w:t>
            </w:r>
          </w:p>
        </w:tc>
        <w:tc>
          <w:tcPr>
            <w:tcW w:w="2835" w:type="dxa"/>
            <w:vAlign w:val="center"/>
          </w:tcPr>
          <w:p>
            <w:pPr>
              <w:pStyle w:val="10"/>
            </w:pPr>
            <w:r>
              <w:t>项目名称</w:t>
            </w:r>
          </w:p>
        </w:tc>
        <w:tc>
          <w:tcPr>
            <w:tcW w:w="6095" w:type="dxa"/>
            <w:gridSpan w:val="3"/>
            <w:vAlign w:val="center"/>
          </w:tcPr>
          <w:p>
            <w:pPr>
              <w:pStyle w:val="12"/>
            </w:pPr>
            <w:r>
              <w:t>粮食安全保障专项规划编制费用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预算安排19万元，其中财政资金19万元，主要用于支付粮食安全保障专项规划编制相关费用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1.通过及时拨付规划编制费用，保障企业正常运行，促进长久合作。</w:t>
            </w:r>
            <w:r>
              <w:tab/>
            </w:r>
            <w:r>
              <w:tab/>
            </w:r>
            <w:r>
              <w:tab/>
            </w:r>
          </w:p>
          <w:p>
            <w:pPr>
              <w:pStyle w:val="12"/>
            </w:pPr>
          </w:p>
          <w:p>
            <w:pPr>
              <w:pStyle w:val="12"/>
            </w:pPr>
            <w:r>
              <w:t>2.通过及时拨付规划编制费用，增强政府公信力。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委托编制数量</w:t>
            </w:r>
          </w:p>
        </w:tc>
        <w:tc>
          <w:tcPr>
            <w:tcW w:w="5386" w:type="dxa"/>
            <w:vAlign w:val="center"/>
          </w:tcPr>
          <w:p>
            <w:pPr>
              <w:pStyle w:val="12"/>
            </w:pPr>
            <w:r>
              <w:t>委托编制目标纲要和发展规划数量</w:t>
            </w:r>
          </w:p>
        </w:tc>
        <w:tc>
          <w:tcPr>
            <w:tcW w:w="2268" w:type="dxa"/>
            <w:vAlign w:val="center"/>
          </w:tcPr>
          <w:p>
            <w:pPr>
              <w:pStyle w:val="12"/>
            </w:pPr>
            <w:r>
              <w:t>1份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支付完成率</w:t>
            </w:r>
          </w:p>
        </w:tc>
        <w:tc>
          <w:tcPr>
            <w:tcW w:w="5386" w:type="dxa"/>
            <w:vAlign w:val="center"/>
          </w:tcPr>
          <w:p>
            <w:pPr>
              <w:pStyle w:val="12"/>
            </w:pPr>
            <w:r>
              <w:t>年度内完成支付完成率的比例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能及时完成支付的占总支付额比例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编制费用拨付完成时间</w:t>
            </w:r>
          </w:p>
        </w:tc>
        <w:tc>
          <w:tcPr>
            <w:tcW w:w="2268" w:type="dxa"/>
            <w:vAlign w:val="center"/>
          </w:tcPr>
          <w:p>
            <w:pPr>
              <w:pStyle w:val="12"/>
            </w:pPr>
            <w:r>
              <w:t>2026年度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p>
          <w:p>
            <w:pPr>
              <w:pStyle w:val="12"/>
            </w:pPr>
            <w:r>
              <w:t>编制《青龙满族自治县“十五五”粮食安全保障专项规划》，该规划编制费用约18万元</w:t>
            </w:r>
          </w:p>
        </w:tc>
        <w:tc>
          <w:tcPr>
            <w:tcW w:w="5386" w:type="dxa"/>
            <w:vAlign w:val="center"/>
          </w:tcPr>
          <w:p>
            <w:pPr>
              <w:pStyle w:val="12"/>
            </w:pPr>
            <w:r>
              <w:t>编制《青龙满族自治县“十五五”粮食安全保障专项规划》，该规划编制费用</w:t>
            </w:r>
          </w:p>
        </w:tc>
        <w:tc>
          <w:tcPr>
            <w:tcW w:w="2268" w:type="dxa"/>
            <w:vAlign w:val="center"/>
          </w:tcPr>
          <w:p>
            <w:pPr>
              <w:pStyle w:val="12"/>
            </w:pPr>
            <w:r>
              <w:t>≤19万元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政府工作正常运行</w:t>
            </w:r>
          </w:p>
        </w:tc>
        <w:tc>
          <w:tcPr>
            <w:tcW w:w="5386" w:type="dxa"/>
            <w:vAlign w:val="center"/>
          </w:tcPr>
          <w:p>
            <w:pPr>
              <w:pStyle w:val="12"/>
            </w:pPr>
            <w:r>
              <w:t>提高政府公信力，保证政府相关工作正常运行</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提高企业收入</w:t>
            </w:r>
          </w:p>
        </w:tc>
        <w:tc>
          <w:tcPr>
            <w:tcW w:w="5386" w:type="dxa"/>
            <w:vAlign w:val="center"/>
          </w:tcPr>
          <w:p>
            <w:pPr>
              <w:pStyle w:val="12"/>
            </w:pPr>
            <w:r>
              <w:t>通过及时拨付规划编制费用，提高企业收入，保障企业正常运行，促进长久合作。</w:t>
            </w:r>
          </w:p>
        </w:tc>
        <w:tc>
          <w:tcPr>
            <w:tcW w:w="2268" w:type="dxa"/>
            <w:vAlign w:val="center"/>
          </w:tcPr>
          <w:p>
            <w:pPr>
              <w:pStyle w:val="12"/>
            </w:pPr>
            <w:r>
              <w:t>≤19万元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调查中满意企业数占调查企业总数的比率</w:t>
            </w:r>
          </w:p>
        </w:tc>
        <w:tc>
          <w:tcPr>
            <w:tcW w:w="2268" w:type="dxa"/>
            <w:vAlign w:val="center"/>
          </w:tcPr>
          <w:p>
            <w:pPr>
              <w:pStyle w:val="12"/>
            </w:pPr>
            <w:r>
              <w:t>100%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34、聘请编制“十五五”规划费用绩效目标表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13032126P00011610241H</w:t>
            </w:r>
          </w:p>
        </w:tc>
        <w:tc>
          <w:tcPr>
            <w:tcW w:w="2835" w:type="dxa"/>
            <w:vAlign w:val="center"/>
          </w:tcPr>
          <w:p>
            <w:pPr>
              <w:pStyle w:val="10"/>
            </w:pPr>
            <w:r>
              <w:t>项目名称</w:t>
            </w:r>
          </w:p>
        </w:tc>
        <w:tc>
          <w:tcPr>
            <w:tcW w:w="6095" w:type="dxa"/>
            <w:gridSpan w:val="3"/>
            <w:vAlign w:val="center"/>
          </w:tcPr>
          <w:p>
            <w:pPr>
              <w:pStyle w:val="12"/>
            </w:pPr>
            <w:r>
              <w:t>聘请编制“十五五”规划费用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预算安排20万元，其中财政资金20万元，主要用于支付聘请编制“十五五”规划相关费用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1.通过及时拨付规划编制费用，保障企业正常运行，促进长久合作。</w:t>
            </w:r>
            <w:r>
              <w:tab/>
            </w:r>
            <w:r>
              <w:tab/>
            </w:r>
            <w:r>
              <w:tab/>
            </w:r>
          </w:p>
          <w:p>
            <w:pPr>
              <w:pStyle w:val="12"/>
            </w:pPr>
          </w:p>
          <w:p>
            <w:pPr>
              <w:pStyle w:val="12"/>
            </w:pPr>
            <w:r>
              <w:t>2.通过及时拨付规划编制费用，增强政府公信力。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委托编制数量</w:t>
            </w:r>
          </w:p>
        </w:tc>
        <w:tc>
          <w:tcPr>
            <w:tcW w:w="5386" w:type="dxa"/>
            <w:vAlign w:val="center"/>
          </w:tcPr>
          <w:p>
            <w:pPr>
              <w:pStyle w:val="12"/>
            </w:pPr>
            <w:r>
              <w:t>委托编制目标纲要和发展规划数量</w:t>
            </w:r>
          </w:p>
        </w:tc>
        <w:tc>
          <w:tcPr>
            <w:tcW w:w="2268" w:type="dxa"/>
            <w:vAlign w:val="center"/>
          </w:tcPr>
          <w:p>
            <w:pPr>
              <w:pStyle w:val="12"/>
            </w:pPr>
            <w:r>
              <w:t>1份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支付完成率</w:t>
            </w:r>
          </w:p>
        </w:tc>
        <w:tc>
          <w:tcPr>
            <w:tcW w:w="5386" w:type="dxa"/>
            <w:vAlign w:val="center"/>
          </w:tcPr>
          <w:p>
            <w:pPr>
              <w:pStyle w:val="12"/>
            </w:pPr>
            <w:r>
              <w:t>年度内完成支付完成率的比例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能及时完成支付的占总支付额比例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编制费用拨付完成时间</w:t>
            </w:r>
          </w:p>
        </w:tc>
        <w:tc>
          <w:tcPr>
            <w:tcW w:w="2268" w:type="dxa"/>
            <w:vAlign w:val="center"/>
          </w:tcPr>
          <w:p>
            <w:pPr>
              <w:pStyle w:val="12"/>
            </w:pPr>
            <w:r>
              <w:t>2026年度6月底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“十五五”规划纲要编制成本</w:t>
            </w:r>
          </w:p>
        </w:tc>
        <w:tc>
          <w:tcPr>
            <w:tcW w:w="5386" w:type="dxa"/>
            <w:vAlign w:val="center"/>
          </w:tcPr>
          <w:p>
            <w:pPr>
              <w:pStyle w:val="12"/>
            </w:pPr>
            <w:r>
              <w:t>“十五五”规划和2035年远景目标纲要编制成本</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政府工作正常运行</w:t>
            </w:r>
          </w:p>
        </w:tc>
        <w:tc>
          <w:tcPr>
            <w:tcW w:w="5386" w:type="dxa"/>
            <w:vAlign w:val="center"/>
          </w:tcPr>
          <w:p>
            <w:pPr>
              <w:pStyle w:val="12"/>
            </w:pPr>
            <w:r>
              <w:t>提高政府公信力，保证政府相关工作正常运行</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提高企业收入</w:t>
            </w:r>
          </w:p>
        </w:tc>
        <w:tc>
          <w:tcPr>
            <w:tcW w:w="5386" w:type="dxa"/>
            <w:vAlign w:val="center"/>
          </w:tcPr>
          <w:p>
            <w:pPr>
              <w:pStyle w:val="12"/>
            </w:pPr>
            <w:r>
              <w:t>通过及时拨付规划编制费用，提高企业收入，保障企业正常运行，促进长久合作。</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调查中满意企业数占调查企业总数的比率</w:t>
            </w:r>
          </w:p>
        </w:tc>
        <w:tc>
          <w:tcPr>
            <w:tcW w:w="2268" w:type="dxa"/>
            <w:vAlign w:val="center"/>
          </w:tcPr>
          <w:p>
            <w:pPr>
              <w:pStyle w:val="12"/>
            </w:pPr>
            <w:r>
              <w:t>100%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35、青龙县人防宣教场所工程费用绩效目标表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13032125P000116101992</w:t>
            </w:r>
          </w:p>
        </w:tc>
        <w:tc>
          <w:tcPr>
            <w:tcW w:w="2835" w:type="dxa"/>
            <w:vAlign w:val="center"/>
          </w:tcPr>
          <w:p>
            <w:pPr>
              <w:pStyle w:val="10"/>
            </w:pPr>
            <w:r>
              <w:t>项目名称</w:t>
            </w:r>
          </w:p>
        </w:tc>
        <w:tc>
          <w:tcPr>
            <w:tcW w:w="6095" w:type="dxa"/>
            <w:gridSpan w:val="3"/>
            <w:vAlign w:val="center"/>
          </w:tcPr>
          <w:p>
            <w:pPr>
              <w:pStyle w:val="12"/>
            </w:pPr>
            <w:r>
              <w:t>青龙县人防宣教场所工程费用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14.61</w:t>
            </w:r>
          </w:p>
        </w:tc>
        <w:tc>
          <w:tcPr>
            <w:tcW w:w="2835" w:type="dxa"/>
            <w:vAlign w:val="center"/>
          </w:tcPr>
          <w:p>
            <w:pPr>
              <w:pStyle w:val="10"/>
            </w:pPr>
            <w:r>
              <w:t>其中：财政    资金</w:t>
            </w:r>
          </w:p>
        </w:tc>
        <w:tc>
          <w:tcPr>
            <w:tcW w:w="2551" w:type="dxa"/>
            <w:vAlign w:val="center"/>
          </w:tcPr>
          <w:p>
            <w:pPr>
              <w:pStyle w:val="12"/>
            </w:pPr>
            <w:r>
              <w:t>14.61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预算安排14.6148万元，其中财政安排14.6148万元，用于人防宣教场所建设支出。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1.通过001工程地上部分为人防宣教场所的建设，进一步拓展人防宣传教育功能，提高宣传教育效果。</w:t>
            </w:r>
            <w:r>
              <w:tab/>
            </w:r>
            <w:r>
              <w:tab/>
            </w:r>
            <w:r>
              <w:tab/>
            </w:r>
            <w:r>
              <w:tab/>
            </w:r>
            <w:r>
              <w:tab/>
            </w:r>
            <w:r>
              <w:tab/>
            </w:r>
          </w:p>
          <w:p>
            <w:pPr>
              <w:pStyle w:val="12"/>
            </w:pPr>
          </w:p>
          <w:p>
            <w:pPr>
              <w:pStyle w:val="12"/>
            </w:pPr>
            <w:r>
              <w:t>2.通过001工程地上部分为人防宣教场所的建设，积极推进防空防灾一体化工作。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人防宣教场所</w:t>
            </w:r>
          </w:p>
        </w:tc>
        <w:tc>
          <w:tcPr>
            <w:tcW w:w="5386" w:type="dxa"/>
            <w:vAlign w:val="center"/>
          </w:tcPr>
          <w:p>
            <w:pPr>
              <w:pStyle w:val="12"/>
            </w:pPr>
            <w:r>
              <w:t>人防宣教场所，其在于积极推进防空防灾一体化工作，进一步拓展人防宣传教育功能，提高宣传教育效果</w:t>
            </w:r>
          </w:p>
        </w:tc>
        <w:tc>
          <w:tcPr>
            <w:tcW w:w="2268" w:type="dxa"/>
            <w:vAlign w:val="center"/>
          </w:tcPr>
          <w:p>
            <w:pPr>
              <w:pStyle w:val="12"/>
            </w:pPr>
            <w:r>
              <w:t>10800平方米</w:t>
            </w:r>
          </w:p>
        </w:tc>
        <w:tc>
          <w:tcPr>
            <w:tcW w:w="1276" w:type="dxa"/>
            <w:vAlign w:val="center"/>
          </w:tcPr>
          <w:p>
            <w:pPr>
              <w:pStyle w:val="12"/>
            </w:pPr>
            <w:r>
              <w:t>工程实际情况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人防宣教场所完成及时性</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地上场所工程款费用</w:t>
            </w:r>
          </w:p>
        </w:tc>
        <w:tc>
          <w:tcPr>
            <w:tcW w:w="5386" w:type="dxa"/>
            <w:vAlign w:val="center"/>
          </w:tcPr>
          <w:p>
            <w:pPr>
              <w:pStyle w:val="12"/>
            </w:pPr>
            <w:r>
              <w:t>按财政评审结果支付地上宣教场所工程款</w:t>
            </w:r>
          </w:p>
        </w:tc>
        <w:tc>
          <w:tcPr>
            <w:tcW w:w="2268" w:type="dxa"/>
            <w:vAlign w:val="center"/>
          </w:tcPr>
          <w:p>
            <w:pPr>
              <w:pStyle w:val="12"/>
            </w:pPr>
            <w:r>
              <w:t>146148元</w:t>
            </w:r>
          </w:p>
        </w:tc>
        <w:tc>
          <w:tcPr>
            <w:tcW w:w="1276" w:type="dxa"/>
            <w:vAlign w:val="center"/>
          </w:tcPr>
          <w:p>
            <w:pPr>
              <w:pStyle w:val="12"/>
            </w:pPr>
            <w:r>
              <w:t>工程决算报告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宣传教育功能</w:t>
            </w:r>
          </w:p>
        </w:tc>
        <w:tc>
          <w:tcPr>
            <w:tcW w:w="5386" w:type="dxa"/>
            <w:vAlign w:val="center"/>
          </w:tcPr>
          <w:p>
            <w:pPr>
              <w:pStyle w:val="12"/>
            </w:pPr>
            <w:r>
              <w:t>通过001工程地上部分为人防宣教场所的建设，进一步拓展人防宣传教育功能，提高宣传教育效果。</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达到宣传效果</w:t>
            </w:r>
          </w:p>
        </w:tc>
        <w:tc>
          <w:tcPr>
            <w:tcW w:w="5386" w:type="dxa"/>
            <w:vAlign w:val="center"/>
          </w:tcPr>
          <w:p>
            <w:pPr>
              <w:pStyle w:val="12"/>
            </w:pPr>
            <w:r>
              <w:t>通过001工程地上部分为人防宣教场所的建设，</w:t>
            </w:r>
            <w:r>
              <w:tab/>
            </w:r>
            <w:r>
              <w:t>进一步拓展人防宣传教育功能，具有持续性</w:t>
            </w:r>
          </w:p>
        </w:tc>
        <w:tc>
          <w:tcPr>
            <w:tcW w:w="2268" w:type="dxa"/>
            <w:vAlign w:val="center"/>
          </w:tcPr>
          <w:p>
            <w:pPr>
              <w:pStyle w:val="12"/>
            </w:pPr>
            <w:r>
              <w:t>具有持续性影响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群众对人防工程的满意程度</w:t>
            </w:r>
          </w:p>
        </w:tc>
        <w:tc>
          <w:tcPr>
            <w:tcW w:w="2268" w:type="dxa"/>
            <w:vAlign w:val="center"/>
          </w:tcPr>
          <w:p>
            <w:pPr>
              <w:pStyle w:val="12"/>
            </w:pPr>
            <w:r>
              <w:t>≥98%</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36、清洁煤取暖县级配套绩效目标表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13032126P00004410005G</w:t>
            </w:r>
          </w:p>
        </w:tc>
        <w:tc>
          <w:tcPr>
            <w:tcW w:w="2835" w:type="dxa"/>
            <w:vAlign w:val="center"/>
          </w:tcPr>
          <w:p>
            <w:pPr>
              <w:pStyle w:val="10"/>
            </w:pPr>
            <w:r>
              <w:t>项目名称</w:t>
            </w:r>
          </w:p>
        </w:tc>
        <w:tc>
          <w:tcPr>
            <w:tcW w:w="6095" w:type="dxa"/>
            <w:gridSpan w:val="3"/>
            <w:vAlign w:val="center"/>
          </w:tcPr>
          <w:p>
            <w:pPr>
              <w:pStyle w:val="12"/>
            </w:pPr>
            <w:r>
              <w:t>清洁煤取暖县级配套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预算安排100万元，其中财政资金100万元，主要用于支付清洁取暖相关费用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1.通过有效禁止散煤复燃，实现减少大气污染。</w:t>
            </w:r>
          </w:p>
          <w:p>
            <w:pPr>
              <w:pStyle w:val="12"/>
            </w:pPr>
            <w:r>
              <w:t>2.通过购买洁净型煤，实现燃煤用户温暖过冬。</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2025年-2026年预供应型煤数量</w:t>
            </w:r>
          </w:p>
        </w:tc>
        <w:tc>
          <w:tcPr>
            <w:tcW w:w="2268" w:type="dxa"/>
            <w:vAlign w:val="center"/>
          </w:tcPr>
          <w:p>
            <w:pPr>
              <w:pStyle w:val="12"/>
            </w:pPr>
            <w:r>
              <w:t>≥3000吨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≥98%</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每吨购买型煤成本</w:t>
            </w:r>
          </w:p>
        </w:tc>
        <w:tc>
          <w:tcPr>
            <w:tcW w:w="2268" w:type="dxa"/>
            <w:vAlign w:val="center"/>
          </w:tcPr>
          <w:p>
            <w:pPr>
              <w:pStyle w:val="12"/>
            </w:pPr>
            <w:r>
              <w:t>≤2000元/吨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满足燃煤用户取暖需求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有效禁止散煤复燃，推进空气质量持续改善</w:t>
            </w:r>
          </w:p>
        </w:tc>
        <w:tc>
          <w:tcPr>
            <w:tcW w:w="2268" w:type="dxa"/>
            <w:vAlign w:val="center"/>
          </w:tcPr>
          <w:p>
            <w:pPr>
              <w:pStyle w:val="12"/>
            </w:pPr>
            <w:r>
              <w:t>≥80%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实现冬季燃煤户清洁取暖</w:t>
            </w:r>
          </w:p>
        </w:tc>
        <w:tc>
          <w:tcPr>
            <w:tcW w:w="5386" w:type="dxa"/>
            <w:vAlign w:val="center"/>
          </w:tcPr>
          <w:p>
            <w:pPr>
              <w:pStyle w:val="12"/>
            </w:pPr>
            <w:r>
              <w:t>实现2026-2027年冬季农村地区群众清洁取暖</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37、清洁取暖县级配套资金绩效目标表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13032125P00004410003T</w:t>
            </w:r>
          </w:p>
        </w:tc>
        <w:tc>
          <w:tcPr>
            <w:tcW w:w="2835" w:type="dxa"/>
            <w:vAlign w:val="center"/>
          </w:tcPr>
          <w:p>
            <w:pPr>
              <w:pStyle w:val="10"/>
            </w:pPr>
            <w:r>
              <w:t>项目名称</w:t>
            </w:r>
          </w:p>
        </w:tc>
        <w:tc>
          <w:tcPr>
            <w:tcW w:w="6095" w:type="dxa"/>
            <w:gridSpan w:val="3"/>
            <w:vAlign w:val="center"/>
          </w:tcPr>
          <w:p>
            <w:pPr>
              <w:pStyle w:val="12"/>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预算安排20万元，其中财政资金20万元，主要用于清洁取暖配套资金。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1.通过购买洁净型煤，实现燃煤用户温暖过冬。</w:t>
            </w:r>
            <w:r>
              <w:tab/>
            </w:r>
            <w:r>
              <w:tab/>
            </w:r>
            <w:r>
              <w:tab/>
            </w:r>
          </w:p>
          <w:p>
            <w:pPr>
              <w:pStyle w:val="12"/>
            </w:pPr>
          </w:p>
          <w:p>
            <w:pPr>
              <w:pStyle w:val="12"/>
            </w:pPr>
            <w:r>
              <w:t>2.通过有效禁止散煤复燃，实现减少大气污染。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2025年-2026年预供应型煤数量</w:t>
            </w:r>
          </w:p>
        </w:tc>
        <w:tc>
          <w:tcPr>
            <w:tcW w:w="2268" w:type="dxa"/>
            <w:vAlign w:val="center"/>
          </w:tcPr>
          <w:p>
            <w:pPr>
              <w:pStyle w:val="12"/>
            </w:pPr>
            <w:r>
              <w:t>≥3000吨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≥98%</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每吨购买型煤成本</w:t>
            </w:r>
          </w:p>
        </w:tc>
        <w:tc>
          <w:tcPr>
            <w:tcW w:w="2268" w:type="dxa"/>
            <w:vAlign w:val="center"/>
          </w:tcPr>
          <w:p>
            <w:pPr>
              <w:pStyle w:val="12"/>
            </w:pPr>
            <w:r>
              <w:t>≤2000元/吨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满足燃煤用户取暖需求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有效禁止散煤复燃，推进空气质量持续改善</w:t>
            </w:r>
          </w:p>
        </w:tc>
        <w:tc>
          <w:tcPr>
            <w:tcW w:w="2268" w:type="dxa"/>
            <w:vAlign w:val="center"/>
          </w:tcPr>
          <w:p>
            <w:pPr>
              <w:pStyle w:val="12"/>
            </w:pPr>
            <w:r>
              <w:t>≥80%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实现冬季燃煤户清洁取暖</w:t>
            </w:r>
          </w:p>
        </w:tc>
        <w:tc>
          <w:tcPr>
            <w:tcW w:w="5386" w:type="dxa"/>
            <w:vAlign w:val="center"/>
          </w:tcPr>
          <w:p>
            <w:pPr>
              <w:pStyle w:val="12"/>
            </w:pPr>
            <w:r>
              <w:t>实现2025-2026年冬季农村地区群众清洁取暖</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38、人防工程标志、标牌更换及编制规划等专项资金绩效目标表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13032125P00007610006N</w:t>
            </w:r>
          </w:p>
        </w:tc>
        <w:tc>
          <w:tcPr>
            <w:tcW w:w="2835" w:type="dxa"/>
            <w:vAlign w:val="center"/>
          </w:tcPr>
          <w:p>
            <w:pPr>
              <w:pStyle w:val="10"/>
            </w:pPr>
            <w:r>
              <w:t>项目名称</w:t>
            </w:r>
          </w:p>
        </w:tc>
        <w:tc>
          <w:tcPr>
            <w:tcW w:w="6095" w:type="dxa"/>
            <w:gridSpan w:val="3"/>
            <w:vAlign w:val="center"/>
          </w:tcPr>
          <w:p>
            <w:pPr>
              <w:pStyle w:val="12"/>
            </w:pPr>
            <w:r>
              <w:t>人防工程标志、标牌更换及编制规划等专项资金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25.01</w:t>
            </w:r>
          </w:p>
        </w:tc>
        <w:tc>
          <w:tcPr>
            <w:tcW w:w="2835" w:type="dxa"/>
            <w:vAlign w:val="center"/>
          </w:tcPr>
          <w:p>
            <w:pPr>
              <w:pStyle w:val="10"/>
            </w:pPr>
            <w:r>
              <w:t>其中：财政    资金</w:t>
            </w:r>
          </w:p>
        </w:tc>
        <w:tc>
          <w:tcPr>
            <w:tcW w:w="2551" w:type="dxa"/>
            <w:vAlign w:val="center"/>
          </w:tcPr>
          <w:p>
            <w:pPr>
              <w:pStyle w:val="12"/>
            </w:pPr>
            <w:r>
              <w:t>25.01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预算安排25.0052万元，其中财政资金25.0052万元，主要用于人防工程专项资金。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1.通过人防工程标志、标牌，能指引人员按预定的行进路线到达指定位置的标志，人防工程易喷涂标志线，标志线的设置宜连贯、协调。</w:t>
            </w:r>
            <w:r>
              <w:tab/>
            </w:r>
            <w:r>
              <w:tab/>
            </w:r>
            <w:r>
              <w:tab/>
            </w:r>
            <w:r>
              <w:tab/>
            </w:r>
            <w:r>
              <w:tab/>
            </w:r>
            <w:r>
              <w:tab/>
            </w:r>
          </w:p>
          <w:p>
            <w:pPr>
              <w:pStyle w:val="12"/>
            </w:pPr>
          </w:p>
          <w:p>
            <w:pPr>
              <w:pStyle w:val="12"/>
            </w:pPr>
            <w:r>
              <w:t>2.通过人防工程标志、标牌，对于识别人防工程，界定人防工程范围，提供导向、信息、警示、识别功能。</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001直属人防工程</w:t>
            </w:r>
          </w:p>
        </w:tc>
        <w:tc>
          <w:tcPr>
            <w:tcW w:w="5386" w:type="dxa"/>
            <w:vAlign w:val="center"/>
          </w:tcPr>
          <w:p>
            <w:pPr>
              <w:pStyle w:val="12"/>
            </w:pPr>
            <w:r>
              <w:t>合理确定人防工程标志、标牌。</w:t>
            </w:r>
          </w:p>
        </w:tc>
        <w:tc>
          <w:tcPr>
            <w:tcW w:w="2268" w:type="dxa"/>
            <w:vAlign w:val="center"/>
          </w:tcPr>
          <w:p>
            <w:pPr>
              <w:pStyle w:val="12"/>
            </w:pPr>
            <w:r>
              <w:t>≥7359平方米</w:t>
            </w:r>
          </w:p>
        </w:tc>
        <w:tc>
          <w:tcPr>
            <w:tcW w:w="1276" w:type="dxa"/>
            <w:vAlign w:val="center"/>
          </w:tcPr>
          <w:p>
            <w:pPr>
              <w:pStyle w:val="12"/>
            </w:pPr>
            <w:r>
              <w:t>河北省工程建设地方标准DB13(J)/T8469-2022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标志、标牌应做到做到系统、醒目、易识、协调</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按规定及时完成</w:t>
            </w:r>
          </w:p>
        </w:tc>
        <w:tc>
          <w:tcPr>
            <w:tcW w:w="2268" w:type="dxa"/>
            <w:vAlign w:val="center"/>
          </w:tcPr>
          <w:p>
            <w:pPr>
              <w:pStyle w:val="12"/>
            </w:pPr>
            <w:r>
              <w:t>2025年底完成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制作成本控制</w:t>
            </w:r>
          </w:p>
        </w:tc>
        <w:tc>
          <w:tcPr>
            <w:tcW w:w="5386" w:type="dxa"/>
            <w:vAlign w:val="center"/>
          </w:tcPr>
          <w:p>
            <w:pPr>
              <w:pStyle w:val="12"/>
            </w:pPr>
            <w:r>
              <w:t>按预算控制成本</w:t>
            </w:r>
          </w:p>
        </w:tc>
        <w:tc>
          <w:tcPr>
            <w:tcW w:w="2268" w:type="dxa"/>
            <w:vAlign w:val="center"/>
          </w:tcPr>
          <w:p>
            <w:pPr>
              <w:pStyle w:val="12"/>
            </w:pPr>
            <w:r>
              <w:t>≤9万元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安装成本控制</w:t>
            </w:r>
          </w:p>
        </w:tc>
        <w:tc>
          <w:tcPr>
            <w:tcW w:w="5386" w:type="dxa"/>
            <w:vAlign w:val="center"/>
          </w:tcPr>
          <w:p>
            <w:pPr>
              <w:pStyle w:val="12"/>
            </w:pPr>
            <w:r>
              <w:t>按预算控制成本</w:t>
            </w:r>
          </w:p>
        </w:tc>
        <w:tc>
          <w:tcPr>
            <w:tcW w:w="2268" w:type="dxa"/>
            <w:vAlign w:val="center"/>
          </w:tcPr>
          <w:p>
            <w:pPr>
              <w:pStyle w:val="12"/>
            </w:pPr>
            <w:r>
              <w:t>≤16万元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在全国或全县应急工作中的社会影响力</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5386" w:type="dxa"/>
            <w:vAlign w:val="center"/>
          </w:tcPr>
          <w:p>
            <w:pPr>
              <w:pStyle w:val="12"/>
            </w:pPr>
            <w:r>
              <w:t>提高“十三五”规划以来的人防整体控制</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39、人防工程及标志、标牌更换、编制规划等专项资金绩效目标表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13032126P000116102450</w:t>
            </w:r>
          </w:p>
        </w:tc>
        <w:tc>
          <w:tcPr>
            <w:tcW w:w="2835" w:type="dxa"/>
            <w:vAlign w:val="center"/>
          </w:tcPr>
          <w:p>
            <w:pPr>
              <w:pStyle w:val="10"/>
            </w:pPr>
            <w:r>
              <w:t>项目名称</w:t>
            </w:r>
          </w:p>
        </w:tc>
        <w:tc>
          <w:tcPr>
            <w:tcW w:w="6095" w:type="dxa"/>
            <w:gridSpan w:val="3"/>
            <w:vAlign w:val="center"/>
          </w:tcPr>
          <w:p>
            <w:pPr>
              <w:pStyle w:val="12"/>
            </w:pPr>
            <w:r>
              <w:t>人防工程及标志、标牌更换、编制规划等专项资金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177.50</w:t>
            </w:r>
          </w:p>
        </w:tc>
        <w:tc>
          <w:tcPr>
            <w:tcW w:w="2835" w:type="dxa"/>
            <w:vAlign w:val="center"/>
          </w:tcPr>
          <w:p>
            <w:pPr>
              <w:pStyle w:val="10"/>
            </w:pPr>
            <w:r>
              <w:t>其中：财政    资金</w:t>
            </w:r>
          </w:p>
        </w:tc>
        <w:tc>
          <w:tcPr>
            <w:tcW w:w="2551" w:type="dxa"/>
            <w:vAlign w:val="center"/>
          </w:tcPr>
          <w:p>
            <w:pPr>
              <w:pStyle w:val="12"/>
            </w:pPr>
            <w:r>
              <w:t>177.50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预算安排177.5万元，其中财政资金177.5万元，主要用于支付人防工程、标志、标牌更换及编制规划等专项相关费用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1.通过人防工程标志、标牌，对于识别人防工程，界定人防工程范围，提供导向、信息、警示、识别功能。</w:t>
            </w:r>
          </w:p>
          <w:p>
            <w:pPr>
              <w:pStyle w:val="12"/>
            </w:pPr>
            <w:r>
              <w:t>2.通过001工程地上部分为人防宣教场所的建设，积极推进防空防灾一体化工作，进一步拓展人防宣传教育功能，提高宣传教育效果。</w:t>
            </w:r>
          </w:p>
          <w:p>
            <w:pPr>
              <w:pStyle w:val="12"/>
            </w:pPr>
            <w:r>
              <w:t>3.通过人防工程标志、标牌，能指引人员按预定的行进路线到达指定位置的标志，人防工程易喷涂标志线，标志线的设置宜连贯、协调。</w:t>
            </w:r>
          </w:p>
          <w:p>
            <w:pPr>
              <w:pStyle w:val="12"/>
            </w:pPr>
            <w:r>
              <w:t>4.通过001人防工程的建设，完成人员掩蔽部和物资库的建设，作为灾时应急避难场所。</w:t>
            </w:r>
          </w:p>
          <w:p>
            <w:pPr>
              <w:pStyle w:val="12"/>
            </w:pPr>
            <w:r>
              <w:t>5.通过人防通讯设施建设，能够在严重自然灾害造成通信网络损坏情况下短波通信仍可以正常使用，这为战场支持、救援需要提供了重要保障。</w:t>
            </w:r>
          </w:p>
          <w:p>
            <w:pPr>
              <w:pStyle w:val="12"/>
            </w:pPr>
            <w:r>
              <w:t>6.通过人防通讯设施，能够实现作为一种全新的信息交流方式，可视通信具有直观、快速、信息量大的特点可以有效加快传达及沟通的效率，极大的提高决策速度。</w:t>
            </w:r>
          </w:p>
          <w:p>
            <w:pPr>
              <w:pStyle w:val="12"/>
            </w:pPr>
            <w:r>
              <w:t>7.通过人防通讯设施，能够完成防空警报的安装，保障抗灾救灾和突发事故情况下的灾情预报和紧急报知，保证人民安全。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001人防工程建筑面积</w:t>
            </w:r>
          </w:p>
        </w:tc>
        <w:tc>
          <w:tcPr>
            <w:tcW w:w="5386" w:type="dxa"/>
            <w:vAlign w:val="center"/>
          </w:tcPr>
          <w:p>
            <w:pPr>
              <w:pStyle w:val="12"/>
            </w:pPr>
            <w:r>
              <w:t>建设青龙县行政办公中心北侧直属单建式地下人防工程，占地14亩。</w:t>
            </w:r>
          </w:p>
        </w:tc>
        <w:tc>
          <w:tcPr>
            <w:tcW w:w="2268" w:type="dxa"/>
            <w:vAlign w:val="center"/>
          </w:tcPr>
          <w:p>
            <w:pPr>
              <w:pStyle w:val="12"/>
            </w:pPr>
            <w:r>
              <w:t>7359平方米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人防宣教场所</w:t>
            </w:r>
          </w:p>
        </w:tc>
        <w:tc>
          <w:tcPr>
            <w:tcW w:w="5386" w:type="dxa"/>
            <w:vAlign w:val="center"/>
          </w:tcPr>
          <w:p>
            <w:pPr>
              <w:pStyle w:val="12"/>
            </w:pPr>
            <w:r>
              <w:t>人防宣教场所，其在于积极推进防空防灾一体化工作，进一步拓展人防宣传教育功能，提高宣传教育效果</w:t>
            </w:r>
          </w:p>
        </w:tc>
        <w:tc>
          <w:tcPr>
            <w:tcW w:w="2268" w:type="dxa"/>
            <w:vAlign w:val="center"/>
          </w:tcPr>
          <w:p>
            <w:pPr>
              <w:pStyle w:val="12"/>
            </w:pPr>
            <w:r>
              <w:t>10800平方米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标志、标牌应做到做到系统、醒目、易识、协调</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建设内容为地下人防物资库和人员掩蔽部，设计标准为乙类，防化级别为丁级，抗力级别为常6级。战时功能为乙类二等常六级人员掩蔽部和物资库，灾时作为应急避难场所</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人防工程完成及时性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人防宣教场所完成及时性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地下工程款费用</w:t>
            </w:r>
          </w:p>
        </w:tc>
        <w:tc>
          <w:tcPr>
            <w:tcW w:w="5386" w:type="dxa"/>
            <w:vAlign w:val="center"/>
          </w:tcPr>
          <w:p>
            <w:pPr>
              <w:pStyle w:val="12"/>
            </w:pPr>
            <w:r>
              <w:t>按财政评审结果支付地下工程款</w:t>
            </w:r>
          </w:p>
        </w:tc>
        <w:tc>
          <w:tcPr>
            <w:tcW w:w="2268" w:type="dxa"/>
            <w:vAlign w:val="center"/>
          </w:tcPr>
          <w:p>
            <w:pPr>
              <w:pStyle w:val="12"/>
            </w:pPr>
            <w:r>
              <w:t>≤140万元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地上场所工程款费用</w:t>
            </w:r>
          </w:p>
        </w:tc>
        <w:tc>
          <w:tcPr>
            <w:tcW w:w="5386" w:type="dxa"/>
            <w:vAlign w:val="center"/>
          </w:tcPr>
          <w:p>
            <w:pPr>
              <w:pStyle w:val="12"/>
            </w:pPr>
            <w:r>
              <w:t>按财政评审结果支付地上宣教场所工程款</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容纳人员数</w:t>
            </w:r>
          </w:p>
        </w:tc>
        <w:tc>
          <w:tcPr>
            <w:tcW w:w="5386" w:type="dxa"/>
            <w:vAlign w:val="center"/>
          </w:tcPr>
          <w:p>
            <w:pPr>
              <w:pStyle w:val="12"/>
            </w:pPr>
            <w:r>
              <w:t>建设完成，可以容纳的掩蔽人数</w:t>
            </w:r>
          </w:p>
        </w:tc>
        <w:tc>
          <w:tcPr>
            <w:tcW w:w="2268" w:type="dxa"/>
            <w:vAlign w:val="center"/>
          </w:tcPr>
          <w:p>
            <w:pPr>
              <w:pStyle w:val="12"/>
            </w:pPr>
            <w:r>
              <w:t>≥2450人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可以储存的物资的面积</w:t>
            </w:r>
          </w:p>
        </w:tc>
        <w:tc>
          <w:tcPr>
            <w:tcW w:w="5386" w:type="dxa"/>
            <w:vAlign w:val="center"/>
          </w:tcPr>
          <w:p>
            <w:pPr>
              <w:pStyle w:val="12"/>
            </w:pPr>
            <w:r>
              <w:t>建设完成，可以储存的物资的面积</w:t>
            </w:r>
          </w:p>
        </w:tc>
        <w:tc>
          <w:tcPr>
            <w:tcW w:w="2268" w:type="dxa"/>
            <w:vAlign w:val="center"/>
          </w:tcPr>
          <w:p>
            <w:pPr>
              <w:pStyle w:val="12"/>
            </w:pPr>
            <w:r>
              <w:t>≥2630平方米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短波通信</w:t>
            </w:r>
          </w:p>
        </w:tc>
        <w:tc>
          <w:tcPr>
            <w:tcW w:w="5386" w:type="dxa"/>
            <w:vAlign w:val="center"/>
          </w:tcPr>
          <w:p>
            <w:pPr>
              <w:pStyle w:val="12"/>
            </w:pPr>
            <w:r>
              <w:t>提高严重自然灾害造成通信网络损坏情况下短波通信仍可以正常使用效率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视频会议</w:t>
            </w:r>
          </w:p>
        </w:tc>
        <w:tc>
          <w:tcPr>
            <w:tcW w:w="5386" w:type="dxa"/>
            <w:vAlign w:val="center"/>
          </w:tcPr>
          <w:p>
            <w:pPr>
              <w:pStyle w:val="12"/>
            </w:pPr>
            <w:r>
              <w:t>提高视频会议成功使用效率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信息传递的准确率</w:t>
            </w:r>
          </w:p>
        </w:tc>
        <w:tc>
          <w:tcPr>
            <w:tcW w:w="5386" w:type="dxa"/>
            <w:vAlign w:val="center"/>
          </w:tcPr>
          <w:p>
            <w:pPr>
              <w:pStyle w:val="12"/>
            </w:pPr>
            <w:r>
              <w:t>可以持续提升信息传递准确率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灾情预报</w:t>
            </w:r>
          </w:p>
        </w:tc>
        <w:tc>
          <w:tcPr>
            <w:tcW w:w="5386" w:type="dxa"/>
            <w:vAlign w:val="center"/>
          </w:tcPr>
          <w:p>
            <w:pPr>
              <w:pStyle w:val="12"/>
            </w:pPr>
            <w:r>
              <w:t>提升用于抗灾救灾和突发事故情况下的灾情预报覆盖率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紧急报知</w:t>
            </w:r>
          </w:p>
        </w:tc>
        <w:tc>
          <w:tcPr>
            <w:tcW w:w="5386" w:type="dxa"/>
            <w:vAlign w:val="center"/>
          </w:tcPr>
          <w:p>
            <w:pPr>
              <w:pStyle w:val="12"/>
            </w:pPr>
            <w:r>
              <w:t>提升用于抗灾救灾和突发事故情况下的紧急报知覆盖率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基本监管及业务水平</w:t>
            </w:r>
          </w:p>
        </w:tc>
        <w:tc>
          <w:tcPr>
            <w:tcW w:w="5386" w:type="dxa"/>
            <w:vAlign w:val="center"/>
          </w:tcPr>
          <w:p>
            <w:pPr>
              <w:pStyle w:val="12"/>
            </w:pPr>
            <w:r>
              <w:t>提升工作效率、监管能力及业务水平</w:t>
            </w:r>
          </w:p>
        </w:tc>
        <w:tc>
          <w:tcPr>
            <w:tcW w:w="2268" w:type="dxa"/>
            <w:vAlign w:val="center"/>
          </w:tcPr>
          <w:p>
            <w:pPr>
              <w:pStyle w:val="12"/>
            </w:pPr>
            <w:r>
              <w:t>≥70%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群众对人防工程的满意程度</w:t>
            </w:r>
          </w:p>
        </w:tc>
        <w:tc>
          <w:tcPr>
            <w:tcW w:w="2268" w:type="dxa"/>
            <w:vAlign w:val="center"/>
          </w:tcPr>
          <w:p>
            <w:pPr>
              <w:pStyle w:val="12"/>
            </w:pPr>
            <w:r>
              <w:t>≥98%</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40、人民防空办公室经费绩效目标表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13032125P000076100053</w:t>
            </w:r>
          </w:p>
        </w:tc>
        <w:tc>
          <w:tcPr>
            <w:tcW w:w="2835" w:type="dxa"/>
            <w:vAlign w:val="center"/>
          </w:tcPr>
          <w:p>
            <w:pPr>
              <w:pStyle w:val="10"/>
            </w:pPr>
            <w:r>
              <w:t>项目名称</w:t>
            </w:r>
          </w:p>
        </w:tc>
        <w:tc>
          <w:tcPr>
            <w:tcW w:w="6095" w:type="dxa"/>
            <w:gridSpan w:val="3"/>
            <w:vAlign w:val="center"/>
          </w:tcPr>
          <w:p>
            <w:pPr>
              <w:pStyle w:val="12"/>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预算安排1万元，其中财政资金1万元，主要用于防空办公室经费。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1.通过日常工作有序开展，保证机关工作职能的有效履行。</w:t>
            </w:r>
            <w:r>
              <w:tab/>
            </w:r>
            <w:r>
              <w:tab/>
            </w:r>
            <w:r>
              <w:tab/>
            </w:r>
            <w:r>
              <w:tab/>
            </w:r>
            <w:r>
              <w:tab/>
            </w:r>
            <w:r>
              <w:tab/>
            </w:r>
          </w:p>
          <w:p>
            <w:pPr>
              <w:pStyle w:val="12"/>
            </w:pPr>
          </w:p>
          <w:p>
            <w:pPr>
              <w:pStyle w:val="12"/>
            </w:pPr>
            <w:r>
              <w:t>2.通过购置办公用品，满足人民防空办公室日常工作需要，保证人民防空工作有序进行。</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集中拉练训练</w:t>
            </w:r>
          </w:p>
        </w:tc>
        <w:tc>
          <w:tcPr>
            <w:tcW w:w="5386" w:type="dxa"/>
            <w:vAlign w:val="center"/>
          </w:tcPr>
          <w:p>
            <w:pPr>
              <w:pStyle w:val="12"/>
            </w:pPr>
            <w:r>
              <w:t>市级组织集中拉练次数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全国防灾减灾等知识宣传</w:t>
            </w:r>
          </w:p>
        </w:tc>
        <w:tc>
          <w:tcPr>
            <w:tcW w:w="5386" w:type="dxa"/>
            <w:vAlign w:val="center"/>
          </w:tcPr>
          <w:p>
            <w:pPr>
              <w:pStyle w:val="12"/>
            </w:pPr>
            <w:r>
              <w:t>全国防灾减灾等知识宣传次数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人防办公室印刷各类明白卡、政策宣传品费用</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人民防空办公室年度电脑耗材成本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集中拉练成本</w:t>
            </w:r>
          </w:p>
        </w:tc>
        <w:tc>
          <w:tcPr>
            <w:tcW w:w="5386" w:type="dxa"/>
            <w:vAlign w:val="center"/>
          </w:tcPr>
          <w:p>
            <w:pPr>
              <w:pStyle w:val="12"/>
            </w:pPr>
            <w:r>
              <w:t>年度集中拉练成本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2025年度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做好汛期应急通讯及抢险物资工作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提高人民群众防震减灾意识</w:t>
            </w:r>
          </w:p>
        </w:tc>
        <w:tc>
          <w:tcPr>
            <w:tcW w:w="5386" w:type="dxa"/>
            <w:vAlign w:val="center"/>
          </w:tcPr>
          <w:p>
            <w:pPr>
              <w:pStyle w:val="12"/>
            </w:pPr>
            <w:r>
              <w:t>通过进行防灾减灾宣传，提高群众安全意识</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41、山神庙化工厂迁建补偿款绩效目标表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13032125P006FRF100021</w:t>
            </w:r>
          </w:p>
        </w:tc>
        <w:tc>
          <w:tcPr>
            <w:tcW w:w="2835" w:type="dxa"/>
            <w:vAlign w:val="center"/>
          </w:tcPr>
          <w:p>
            <w:pPr>
              <w:pStyle w:val="10"/>
            </w:pPr>
            <w:r>
              <w:t>项目名称</w:t>
            </w:r>
          </w:p>
        </w:tc>
        <w:tc>
          <w:tcPr>
            <w:tcW w:w="6095" w:type="dxa"/>
            <w:gridSpan w:val="3"/>
            <w:vAlign w:val="center"/>
          </w:tcPr>
          <w:p>
            <w:pPr>
              <w:pStyle w:val="12"/>
            </w:pPr>
            <w:r>
              <w:t>山神庙化工厂迁建补偿款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预算安排40万元，其中财政资金40万元，主要用于山神庙迁建补偿款。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1.通过及时支付补偿款，保障企业正常运行。</w:t>
            </w:r>
            <w:r>
              <w:tab/>
            </w:r>
            <w:r>
              <w:tab/>
            </w:r>
            <w:r>
              <w:tab/>
            </w:r>
            <w:r>
              <w:tab/>
            </w:r>
            <w:r>
              <w:tab/>
            </w:r>
            <w:r>
              <w:tab/>
            </w:r>
          </w:p>
          <w:p>
            <w:pPr>
              <w:pStyle w:val="12"/>
            </w:pPr>
          </w:p>
          <w:p>
            <w:pPr>
              <w:pStyle w:val="12"/>
            </w:pPr>
            <w:r>
              <w:t>2.通过及时拨付拆迁补偿款，促进拆迁政策有效落实。</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拆迁企业数</w:t>
            </w:r>
          </w:p>
        </w:tc>
        <w:tc>
          <w:tcPr>
            <w:tcW w:w="5386" w:type="dxa"/>
            <w:vAlign w:val="center"/>
          </w:tcPr>
          <w:p>
            <w:pPr>
              <w:pStyle w:val="12"/>
            </w:pPr>
            <w:r>
              <w:t>纳入拆迁的企业数量</w:t>
            </w:r>
          </w:p>
        </w:tc>
        <w:tc>
          <w:tcPr>
            <w:tcW w:w="2268" w:type="dxa"/>
            <w:vAlign w:val="center"/>
          </w:tcPr>
          <w:p>
            <w:pPr>
              <w:pStyle w:val="12"/>
            </w:pPr>
            <w:r>
              <w:t>1家</w:t>
            </w:r>
          </w:p>
        </w:tc>
        <w:tc>
          <w:tcPr>
            <w:tcW w:w="1276" w:type="dxa"/>
            <w:vAlign w:val="center"/>
          </w:tcPr>
          <w:p>
            <w:pPr>
              <w:pStyle w:val="12"/>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拆迁征地的面积</w:t>
            </w:r>
          </w:p>
        </w:tc>
        <w:tc>
          <w:tcPr>
            <w:tcW w:w="5386" w:type="dxa"/>
            <w:vAlign w:val="center"/>
          </w:tcPr>
          <w:p>
            <w:pPr>
              <w:pStyle w:val="12"/>
            </w:pPr>
            <w:r>
              <w:t>企业拆迁，征收土地的面积</w:t>
            </w:r>
          </w:p>
        </w:tc>
        <w:tc>
          <w:tcPr>
            <w:tcW w:w="2268" w:type="dxa"/>
            <w:vAlign w:val="center"/>
          </w:tcPr>
          <w:p>
            <w:pPr>
              <w:pStyle w:val="12"/>
            </w:pPr>
            <w:r>
              <w:t>14271平方米</w:t>
            </w:r>
          </w:p>
        </w:tc>
        <w:tc>
          <w:tcPr>
            <w:tcW w:w="1276" w:type="dxa"/>
            <w:vAlign w:val="center"/>
          </w:tcPr>
          <w:p>
            <w:pPr>
              <w:pStyle w:val="12"/>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房产面积</w:t>
            </w:r>
          </w:p>
        </w:tc>
        <w:tc>
          <w:tcPr>
            <w:tcW w:w="5386" w:type="dxa"/>
            <w:vAlign w:val="center"/>
          </w:tcPr>
          <w:p>
            <w:pPr>
              <w:pStyle w:val="12"/>
            </w:pPr>
            <w:r>
              <w:t>企业拆迁，征收房产的面积</w:t>
            </w:r>
          </w:p>
        </w:tc>
        <w:tc>
          <w:tcPr>
            <w:tcW w:w="2268" w:type="dxa"/>
            <w:vAlign w:val="center"/>
          </w:tcPr>
          <w:p>
            <w:pPr>
              <w:pStyle w:val="12"/>
            </w:pPr>
            <w:r>
              <w:t>6279.48平方米</w:t>
            </w:r>
          </w:p>
        </w:tc>
        <w:tc>
          <w:tcPr>
            <w:tcW w:w="1276" w:type="dxa"/>
            <w:vAlign w:val="center"/>
          </w:tcPr>
          <w:p>
            <w:pPr>
              <w:pStyle w:val="12"/>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机器设备台套数</w:t>
            </w:r>
          </w:p>
        </w:tc>
        <w:tc>
          <w:tcPr>
            <w:tcW w:w="5386" w:type="dxa"/>
            <w:vAlign w:val="center"/>
          </w:tcPr>
          <w:p>
            <w:pPr>
              <w:pStyle w:val="12"/>
            </w:pPr>
            <w:r>
              <w:t>企业拆迁，需要补偿的机器设备台套数</w:t>
            </w:r>
          </w:p>
        </w:tc>
        <w:tc>
          <w:tcPr>
            <w:tcW w:w="2268" w:type="dxa"/>
            <w:vAlign w:val="center"/>
          </w:tcPr>
          <w:p>
            <w:pPr>
              <w:pStyle w:val="12"/>
            </w:pPr>
            <w:r>
              <w:t>164台</w:t>
            </w:r>
          </w:p>
        </w:tc>
        <w:tc>
          <w:tcPr>
            <w:tcW w:w="1276" w:type="dxa"/>
            <w:vAlign w:val="center"/>
          </w:tcPr>
          <w:p>
            <w:pPr>
              <w:pStyle w:val="12"/>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支付拆迁补偿款准确率</w:t>
            </w:r>
          </w:p>
        </w:tc>
        <w:tc>
          <w:tcPr>
            <w:tcW w:w="5386" w:type="dxa"/>
            <w:vAlign w:val="center"/>
          </w:tcPr>
          <w:p>
            <w:pPr>
              <w:pStyle w:val="12"/>
            </w:pPr>
            <w:r>
              <w:t>反映按拆迁补偿标准支付拆迁补偿款准确性</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拆迁补偿款支付及时性</w:t>
            </w:r>
          </w:p>
        </w:tc>
        <w:tc>
          <w:tcPr>
            <w:tcW w:w="5386" w:type="dxa"/>
            <w:vAlign w:val="center"/>
          </w:tcPr>
          <w:p>
            <w:pPr>
              <w:pStyle w:val="12"/>
            </w:pPr>
            <w:r>
              <w:t>反映支付拆迁补偿款及时性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控制在预算范围内合理使用</w:t>
            </w:r>
          </w:p>
        </w:tc>
        <w:tc>
          <w:tcPr>
            <w:tcW w:w="2268" w:type="dxa"/>
            <w:vAlign w:val="center"/>
          </w:tcPr>
          <w:p>
            <w:pPr>
              <w:pStyle w:val="12"/>
            </w:pPr>
            <w:r>
              <w:t>≤40万元</w:t>
            </w:r>
          </w:p>
        </w:tc>
        <w:tc>
          <w:tcPr>
            <w:tcW w:w="1276" w:type="dxa"/>
            <w:vAlign w:val="center"/>
          </w:tcPr>
          <w:p>
            <w:pPr>
              <w:pStyle w:val="12"/>
            </w:pPr>
            <w:r>
              <w:t>拆迁补偿协议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增加就业人数</w:t>
            </w:r>
          </w:p>
        </w:tc>
        <w:tc>
          <w:tcPr>
            <w:tcW w:w="5386" w:type="dxa"/>
            <w:vAlign w:val="center"/>
          </w:tcPr>
          <w:p>
            <w:pPr>
              <w:pStyle w:val="12"/>
            </w:pPr>
            <w:r>
              <w:t>促进企业发展，增加就业人数</w:t>
            </w:r>
          </w:p>
        </w:tc>
        <w:tc>
          <w:tcPr>
            <w:tcW w:w="2268" w:type="dxa"/>
            <w:vAlign w:val="center"/>
          </w:tcPr>
          <w:p>
            <w:pPr>
              <w:pStyle w:val="12"/>
            </w:pPr>
            <w:r>
              <w:t>≥20人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促进拆迁政策有效落实。</w:t>
            </w:r>
          </w:p>
        </w:tc>
        <w:tc>
          <w:tcPr>
            <w:tcW w:w="5386" w:type="dxa"/>
            <w:vAlign w:val="center"/>
          </w:tcPr>
          <w:p>
            <w:pPr>
              <w:pStyle w:val="12"/>
            </w:pPr>
            <w:r>
              <w:t>促进拆迁政策有效落实。</w:t>
            </w:r>
          </w:p>
        </w:tc>
        <w:tc>
          <w:tcPr>
            <w:tcW w:w="2268" w:type="dxa"/>
            <w:vAlign w:val="center"/>
          </w:tcPr>
          <w:p>
            <w:pPr>
              <w:pStyle w:val="12"/>
            </w:pPr>
            <w:r>
              <w:t>有效落实</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被拆迁企业满意度</w:t>
            </w:r>
          </w:p>
        </w:tc>
        <w:tc>
          <w:tcPr>
            <w:tcW w:w="5386" w:type="dxa"/>
            <w:vAlign w:val="center"/>
          </w:tcPr>
          <w:p>
            <w:pPr>
              <w:pStyle w:val="12"/>
            </w:pPr>
            <w:r>
              <w:t>被拆迁企业对拆迁工作满意度</w:t>
            </w:r>
          </w:p>
        </w:tc>
        <w:tc>
          <w:tcPr>
            <w:tcW w:w="2268" w:type="dxa"/>
            <w:vAlign w:val="center"/>
          </w:tcPr>
          <w:p>
            <w:pPr>
              <w:pStyle w:val="12"/>
            </w:pPr>
            <w:r>
              <w:t>100%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42、上缴2026年政策性新增粮食财务挂账占用贷款利息支出绩效目标表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13032126P000099100026</w:t>
            </w:r>
          </w:p>
        </w:tc>
        <w:tc>
          <w:tcPr>
            <w:tcW w:w="2835" w:type="dxa"/>
            <w:vAlign w:val="center"/>
          </w:tcPr>
          <w:p>
            <w:pPr>
              <w:pStyle w:val="10"/>
            </w:pPr>
            <w:r>
              <w:t>项目名称</w:t>
            </w:r>
          </w:p>
        </w:tc>
        <w:tc>
          <w:tcPr>
            <w:tcW w:w="6095" w:type="dxa"/>
            <w:gridSpan w:val="3"/>
            <w:vAlign w:val="center"/>
          </w:tcPr>
          <w:p>
            <w:pPr>
              <w:pStyle w:val="12"/>
            </w:pPr>
            <w:r>
              <w:t>上缴2026年政策性新增粮食财务挂账占用贷款利息支出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46.25</w:t>
            </w:r>
          </w:p>
        </w:tc>
        <w:tc>
          <w:tcPr>
            <w:tcW w:w="2835" w:type="dxa"/>
            <w:vAlign w:val="center"/>
          </w:tcPr>
          <w:p>
            <w:pPr>
              <w:pStyle w:val="10"/>
            </w:pPr>
            <w:r>
              <w:t>其中：财政    资金</w:t>
            </w:r>
          </w:p>
        </w:tc>
        <w:tc>
          <w:tcPr>
            <w:tcW w:w="2551" w:type="dxa"/>
            <w:vAlign w:val="center"/>
          </w:tcPr>
          <w:p>
            <w:pPr>
              <w:pStyle w:val="12"/>
            </w:pPr>
            <w:r>
              <w:t>46.25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预算安排46.25万元，其中财政资金46.25万元，主要用于支付上缴2026年政策性新增粮食财务挂账占用贷款利息相关费用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1.通过及时偿还贷款利息，避免产生逾期。</w:t>
            </w:r>
            <w:r>
              <w:tab/>
            </w:r>
          </w:p>
          <w:p>
            <w:pPr>
              <w:pStyle w:val="12"/>
            </w:pPr>
            <w:r>
              <w:t>2.提高储备粮贷款使用效果，维护政府信用。</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储备粮贷款额度</w:t>
            </w:r>
          </w:p>
        </w:tc>
        <w:tc>
          <w:tcPr>
            <w:tcW w:w="5386" w:type="dxa"/>
            <w:vAlign w:val="center"/>
          </w:tcPr>
          <w:p>
            <w:pPr>
              <w:pStyle w:val="12"/>
            </w:pPr>
            <w:r>
              <w:t>保证完成农业发展银行贷款额度</w:t>
            </w:r>
          </w:p>
        </w:tc>
        <w:tc>
          <w:tcPr>
            <w:tcW w:w="2268" w:type="dxa"/>
            <w:vAlign w:val="center"/>
          </w:tcPr>
          <w:p>
            <w:pPr>
              <w:pStyle w:val="12"/>
            </w:pPr>
            <w:r>
              <w:t>1162万元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利息金额</w:t>
            </w:r>
          </w:p>
        </w:tc>
        <w:tc>
          <w:tcPr>
            <w:tcW w:w="5386" w:type="dxa"/>
            <w:vAlign w:val="center"/>
          </w:tcPr>
          <w:p>
            <w:pPr>
              <w:pStyle w:val="12"/>
            </w:pPr>
            <w:r>
              <w:t>贷款利息金额</w:t>
            </w:r>
          </w:p>
        </w:tc>
        <w:tc>
          <w:tcPr>
            <w:tcW w:w="2268" w:type="dxa"/>
            <w:vAlign w:val="center"/>
          </w:tcPr>
          <w:p>
            <w:pPr>
              <w:pStyle w:val="12"/>
            </w:pPr>
            <w:r>
              <w:t>46.12万元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1162万元储备粮农业发展银行贷款利息补贴比率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按时完成贷款还息</w:t>
            </w:r>
          </w:p>
        </w:tc>
        <w:tc>
          <w:tcPr>
            <w:tcW w:w="2268" w:type="dxa"/>
            <w:vAlign w:val="center"/>
          </w:tcPr>
          <w:p>
            <w:pPr>
              <w:pStyle w:val="12"/>
            </w:pPr>
            <w:r>
              <w:t>2026年底</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计算正确率</w:t>
            </w:r>
          </w:p>
        </w:tc>
        <w:tc>
          <w:tcPr>
            <w:tcW w:w="5386" w:type="dxa"/>
            <w:vAlign w:val="center"/>
          </w:tcPr>
          <w:p>
            <w:pPr>
              <w:pStyle w:val="12"/>
            </w:pPr>
            <w:r>
              <w:t>贷款利息计算正确率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维护政府信用</w:t>
            </w:r>
          </w:p>
        </w:tc>
        <w:tc>
          <w:tcPr>
            <w:tcW w:w="5386" w:type="dxa"/>
            <w:vAlign w:val="center"/>
          </w:tcPr>
          <w:p>
            <w:pPr>
              <w:pStyle w:val="12"/>
            </w:pPr>
            <w:r>
              <w:t>通过及时偿还贷款利息维护政府良好信用</w:t>
            </w:r>
          </w:p>
        </w:tc>
        <w:tc>
          <w:tcPr>
            <w:tcW w:w="2268" w:type="dxa"/>
            <w:vAlign w:val="center"/>
          </w:tcPr>
          <w:p>
            <w:pPr>
              <w:pStyle w:val="12"/>
            </w:pPr>
            <w:r>
              <w:t>≥90%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保证农发行对储备粮的资金支持</w:t>
            </w:r>
          </w:p>
        </w:tc>
        <w:tc>
          <w:tcPr>
            <w:tcW w:w="5386" w:type="dxa"/>
            <w:vAlign w:val="center"/>
          </w:tcPr>
          <w:p>
            <w:pPr>
              <w:pStyle w:val="12"/>
            </w:pPr>
            <w:r>
              <w:t>保证农发行对储备粮的资金支持，维护粮食安全</w:t>
            </w:r>
          </w:p>
        </w:tc>
        <w:tc>
          <w:tcPr>
            <w:tcW w:w="2268" w:type="dxa"/>
            <w:vAlign w:val="center"/>
          </w:tcPr>
          <w:p>
            <w:pPr>
              <w:pStyle w:val="12"/>
            </w:pPr>
            <w:r>
              <w:t>750.6万元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贷款银行满意度</w:t>
            </w:r>
          </w:p>
        </w:tc>
        <w:tc>
          <w:tcPr>
            <w:tcW w:w="5386" w:type="dxa"/>
            <w:vAlign w:val="center"/>
          </w:tcPr>
          <w:p>
            <w:pPr>
              <w:pStyle w:val="12"/>
            </w:pPr>
            <w:r>
              <w:t>贷款银行满意数量占总数的比例</w:t>
            </w:r>
          </w:p>
        </w:tc>
        <w:tc>
          <w:tcPr>
            <w:tcW w:w="2268" w:type="dxa"/>
            <w:vAlign w:val="center"/>
          </w:tcPr>
          <w:p>
            <w:pPr>
              <w:pStyle w:val="12"/>
            </w:pPr>
            <w:r>
              <w:t>≥98%</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43、水库移民粮食补贴（二道杖子）绩效目标表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13032125P00T0JH100029</w:t>
            </w:r>
          </w:p>
        </w:tc>
        <w:tc>
          <w:tcPr>
            <w:tcW w:w="2835" w:type="dxa"/>
            <w:vAlign w:val="center"/>
          </w:tcPr>
          <w:p>
            <w:pPr>
              <w:pStyle w:val="10"/>
            </w:pPr>
            <w:r>
              <w:t>项目名称</w:t>
            </w:r>
          </w:p>
        </w:tc>
        <w:tc>
          <w:tcPr>
            <w:tcW w:w="6095" w:type="dxa"/>
            <w:gridSpan w:val="3"/>
            <w:vAlign w:val="center"/>
          </w:tcPr>
          <w:p>
            <w:pPr>
              <w:pStyle w:val="12"/>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48.60</w:t>
            </w:r>
          </w:p>
        </w:tc>
        <w:tc>
          <w:tcPr>
            <w:tcW w:w="2835" w:type="dxa"/>
            <w:vAlign w:val="center"/>
          </w:tcPr>
          <w:p>
            <w:pPr>
              <w:pStyle w:val="10"/>
            </w:pPr>
            <w:r>
              <w:t>其中：财政    资金</w:t>
            </w:r>
          </w:p>
        </w:tc>
        <w:tc>
          <w:tcPr>
            <w:tcW w:w="2551" w:type="dxa"/>
            <w:vAlign w:val="center"/>
          </w:tcPr>
          <w:p>
            <w:pPr>
              <w:pStyle w:val="12"/>
            </w:pPr>
            <w:r>
              <w:t>48.60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预算安排48.6万元，其中财政资金48.6万元，主要用于水库移民粮食补贴费用。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1.通过供应达标粮品，实现居民用粮安全。</w:t>
            </w:r>
            <w:r>
              <w:tab/>
            </w:r>
            <w:r>
              <w:tab/>
            </w:r>
            <w:r>
              <w:tab/>
            </w:r>
            <w:r>
              <w:tab/>
            </w:r>
            <w:r>
              <w:tab/>
            </w:r>
            <w:r>
              <w:tab/>
            </w:r>
          </w:p>
          <w:p>
            <w:pPr>
              <w:pStyle w:val="12"/>
            </w:pPr>
          </w:p>
          <w:p>
            <w:pPr>
              <w:pStyle w:val="12"/>
            </w:pPr>
            <w:r>
              <w:t>2.通过做好粮食供应，提高服务水平。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水库移民粮食供应人数</w:t>
            </w:r>
          </w:p>
        </w:tc>
        <w:tc>
          <w:tcPr>
            <w:tcW w:w="5386" w:type="dxa"/>
            <w:vAlign w:val="center"/>
          </w:tcPr>
          <w:p>
            <w:pPr>
              <w:pStyle w:val="12"/>
            </w:pPr>
            <w:r>
              <w:t>二道丈子村水库移民粮食供应人数</w:t>
            </w:r>
          </w:p>
        </w:tc>
        <w:tc>
          <w:tcPr>
            <w:tcW w:w="2268" w:type="dxa"/>
            <w:vAlign w:val="center"/>
          </w:tcPr>
          <w:p>
            <w:pPr>
              <w:pStyle w:val="12"/>
            </w:pPr>
            <w:r>
              <w:t>≥1170人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水库移民粮食供应斤数</w:t>
            </w:r>
          </w:p>
        </w:tc>
        <w:tc>
          <w:tcPr>
            <w:tcW w:w="5386" w:type="dxa"/>
            <w:vAlign w:val="center"/>
          </w:tcPr>
          <w:p>
            <w:pPr>
              <w:pStyle w:val="12"/>
            </w:pPr>
            <w:r>
              <w:t>二道丈子村水库移民粮食供应总斤数</w:t>
            </w:r>
          </w:p>
        </w:tc>
        <w:tc>
          <w:tcPr>
            <w:tcW w:w="2268" w:type="dxa"/>
            <w:vAlign w:val="center"/>
          </w:tcPr>
          <w:p>
            <w:pPr>
              <w:pStyle w:val="12"/>
            </w:pPr>
            <w:r>
              <w:t>≥22.76万斤</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供应粮品质达标率</w:t>
            </w:r>
          </w:p>
        </w:tc>
        <w:tc>
          <w:tcPr>
            <w:tcW w:w="5386" w:type="dxa"/>
            <w:vAlign w:val="center"/>
          </w:tcPr>
          <w:p>
            <w:pPr>
              <w:pStyle w:val="12"/>
            </w:pPr>
            <w:r>
              <w:t>所供粮食确保达到相应质量标准</w:t>
            </w:r>
          </w:p>
        </w:tc>
        <w:tc>
          <w:tcPr>
            <w:tcW w:w="2268" w:type="dxa"/>
            <w:vAlign w:val="center"/>
          </w:tcPr>
          <w:p>
            <w:pPr>
              <w:pStyle w:val="12"/>
            </w:pPr>
            <w:r>
              <w:t>100%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按县政府相关文件及工作计划完成粮食补贴工作</w:t>
            </w:r>
          </w:p>
        </w:tc>
        <w:tc>
          <w:tcPr>
            <w:tcW w:w="2268" w:type="dxa"/>
            <w:vAlign w:val="center"/>
          </w:tcPr>
          <w:p>
            <w:pPr>
              <w:pStyle w:val="12"/>
            </w:pPr>
            <w:r>
              <w:t>2025年底</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水库移民粮食补贴</w:t>
            </w:r>
          </w:p>
        </w:tc>
        <w:tc>
          <w:tcPr>
            <w:tcW w:w="5386" w:type="dxa"/>
            <w:vAlign w:val="center"/>
          </w:tcPr>
          <w:p>
            <w:pPr>
              <w:pStyle w:val="12"/>
            </w:pPr>
            <w:r>
              <w:t>水库移民人均粮食补贴人均成本</w:t>
            </w:r>
          </w:p>
        </w:tc>
        <w:tc>
          <w:tcPr>
            <w:tcW w:w="2268" w:type="dxa"/>
            <w:vAlign w:val="center"/>
          </w:tcPr>
          <w:p>
            <w:pPr>
              <w:pStyle w:val="12"/>
            </w:pPr>
            <w:r>
              <w:t>≤415.4元/人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减少水库移民家庭支出</w:t>
            </w:r>
          </w:p>
        </w:tc>
        <w:tc>
          <w:tcPr>
            <w:tcW w:w="5386" w:type="dxa"/>
            <w:vAlign w:val="center"/>
          </w:tcPr>
          <w:p>
            <w:pPr>
              <w:pStyle w:val="12"/>
            </w:pPr>
            <w:r>
              <w:t>减少水库移民家庭支出，保障基本生活</w:t>
            </w:r>
          </w:p>
        </w:tc>
        <w:tc>
          <w:tcPr>
            <w:tcW w:w="2268" w:type="dxa"/>
            <w:vAlign w:val="center"/>
          </w:tcPr>
          <w:p>
            <w:pPr>
              <w:pStyle w:val="12"/>
            </w:pPr>
            <w:r>
              <w:t>≥7%</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补贴粮保质保量及时发放，保证二道杖子村水库移民利益，社会稳定性较上一年有所提高。</w:t>
            </w:r>
          </w:p>
        </w:tc>
        <w:tc>
          <w:tcPr>
            <w:tcW w:w="2268" w:type="dxa"/>
            <w:vAlign w:val="center"/>
          </w:tcPr>
          <w:p>
            <w:pPr>
              <w:pStyle w:val="12"/>
            </w:pPr>
            <w:r>
              <w:t>≥10%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确保水库移民持续稳定</w:t>
            </w:r>
          </w:p>
        </w:tc>
        <w:tc>
          <w:tcPr>
            <w:tcW w:w="5386" w:type="dxa"/>
            <w:vAlign w:val="center"/>
          </w:tcPr>
          <w:p>
            <w:pPr>
              <w:pStyle w:val="12"/>
            </w:pPr>
            <w:r>
              <w:t>确保水库移民情绪持续稳定</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水库移民满意度</w:t>
            </w:r>
          </w:p>
          <w:p>
            <w:pPr>
              <w:pStyle w:val="12"/>
            </w:pPr>
          </w:p>
        </w:tc>
        <w:tc>
          <w:tcPr>
            <w:tcW w:w="5386" w:type="dxa"/>
            <w:vAlign w:val="center"/>
          </w:tcPr>
          <w:p>
            <w:pPr>
              <w:pStyle w:val="12"/>
            </w:pPr>
            <w:r>
              <w:t>水库移民对于粮食补贴满意人数占总数的比例</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44、水库移民粮食补贴（二道杖子）绩效目标表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13032126P000115101065</w:t>
            </w:r>
          </w:p>
        </w:tc>
        <w:tc>
          <w:tcPr>
            <w:tcW w:w="2835" w:type="dxa"/>
            <w:vAlign w:val="center"/>
          </w:tcPr>
          <w:p>
            <w:pPr>
              <w:pStyle w:val="10"/>
            </w:pPr>
            <w:r>
              <w:t>项目名称</w:t>
            </w:r>
          </w:p>
        </w:tc>
        <w:tc>
          <w:tcPr>
            <w:tcW w:w="6095" w:type="dxa"/>
            <w:gridSpan w:val="3"/>
            <w:vAlign w:val="center"/>
          </w:tcPr>
          <w:p>
            <w:pPr>
              <w:pStyle w:val="12"/>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48.60</w:t>
            </w:r>
          </w:p>
        </w:tc>
        <w:tc>
          <w:tcPr>
            <w:tcW w:w="2835" w:type="dxa"/>
            <w:vAlign w:val="center"/>
          </w:tcPr>
          <w:p>
            <w:pPr>
              <w:pStyle w:val="10"/>
            </w:pPr>
            <w:r>
              <w:t>其中：财政    资金</w:t>
            </w:r>
          </w:p>
        </w:tc>
        <w:tc>
          <w:tcPr>
            <w:tcW w:w="2551" w:type="dxa"/>
            <w:vAlign w:val="center"/>
          </w:tcPr>
          <w:p>
            <w:pPr>
              <w:pStyle w:val="12"/>
            </w:pPr>
            <w:r>
              <w:t>48.60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预算安排48.6万元，其中财政资金48.6万元，主要用于支付水库移民粮食补贴（二道杖子）相关费用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1.通过做好粮食供应，提高服务水平。</w:t>
            </w:r>
            <w:r>
              <w:tab/>
            </w:r>
            <w:r>
              <w:tab/>
            </w:r>
            <w:r>
              <w:tab/>
            </w:r>
          </w:p>
          <w:p>
            <w:pPr>
              <w:pStyle w:val="12"/>
            </w:pPr>
          </w:p>
          <w:p>
            <w:pPr>
              <w:pStyle w:val="12"/>
            </w:pPr>
            <w:r>
              <w:t>2.通过供应达标粮品，实现居民用粮安全。</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水库移民粮食供应人数</w:t>
            </w:r>
          </w:p>
        </w:tc>
        <w:tc>
          <w:tcPr>
            <w:tcW w:w="5386" w:type="dxa"/>
            <w:vAlign w:val="center"/>
          </w:tcPr>
          <w:p>
            <w:pPr>
              <w:pStyle w:val="12"/>
            </w:pPr>
            <w:r>
              <w:t>二道丈子村水库移民粮食供应人数</w:t>
            </w:r>
          </w:p>
        </w:tc>
        <w:tc>
          <w:tcPr>
            <w:tcW w:w="2268" w:type="dxa"/>
            <w:vAlign w:val="center"/>
          </w:tcPr>
          <w:p>
            <w:pPr>
              <w:pStyle w:val="12"/>
            </w:pPr>
            <w:r>
              <w:t>≥1170人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水库移民粮食供应斤数</w:t>
            </w:r>
          </w:p>
        </w:tc>
        <w:tc>
          <w:tcPr>
            <w:tcW w:w="5386" w:type="dxa"/>
            <w:vAlign w:val="center"/>
          </w:tcPr>
          <w:p>
            <w:pPr>
              <w:pStyle w:val="12"/>
            </w:pPr>
            <w:r>
              <w:t>二道丈子村水库移民粮食供应总斤数</w:t>
            </w:r>
          </w:p>
        </w:tc>
        <w:tc>
          <w:tcPr>
            <w:tcW w:w="2268" w:type="dxa"/>
            <w:vAlign w:val="center"/>
          </w:tcPr>
          <w:p>
            <w:pPr>
              <w:pStyle w:val="12"/>
            </w:pPr>
            <w:r>
              <w:t>≥22.76万斤</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供应粮品质达标率</w:t>
            </w:r>
          </w:p>
        </w:tc>
        <w:tc>
          <w:tcPr>
            <w:tcW w:w="5386" w:type="dxa"/>
            <w:vAlign w:val="center"/>
          </w:tcPr>
          <w:p>
            <w:pPr>
              <w:pStyle w:val="12"/>
            </w:pPr>
            <w:r>
              <w:t>所供粮食确保达到相应质量标准</w:t>
            </w:r>
          </w:p>
        </w:tc>
        <w:tc>
          <w:tcPr>
            <w:tcW w:w="2268" w:type="dxa"/>
            <w:vAlign w:val="center"/>
          </w:tcPr>
          <w:p>
            <w:pPr>
              <w:pStyle w:val="12"/>
            </w:pPr>
            <w:r>
              <w:t>100%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按县政府相关文件及工作计划完成粮食补贴工作</w:t>
            </w:r>
          </w:p>
        </w:tc>
        <w:tc>
          <w:tcPr>
            <w:tcW w:w="2268" w:type="dxa"/>
            <w:vAlign w:val="center"/>
          </w:tcPr>
          <w:p>
            <w:pPr>
              <w:pStyle w:val="12"/>
            </w:pPr>
            <w:r>
              <w:t>2026年底</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水库移民粮食补贴</w:t>
            </w:r>
          </w:p>
        </w:tc>
        <w:tc>
          <w:tcPr>
            <w:tcW w:w="5386" w:type="dxa"/>
            <w:vAlign w:val="center"/>
          </w:tcPr>
          <w:p>
            <w:pPr>
              <w:pStyle w:val="12"/>
            </w:pPr>
            <w:r>
              <w:t>水库移民人均粮食补贴人均成本</w:t>
            </w:r>
          </w:p>
        </w:tc>
        <w:tc>
          <w:tcPr>
            <w:tcW w:w="2268" w:type="dxa"/>
            <w:vAlign w:val="center"/>
          </w:tcPr>
          <w:p>
            <w:pPr>
              <w:pStyle w:val="12"/>
            </w:pPr>
            <w:r>
              <w:t>≤415.4元/人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减少水库移民家庭支出</w:t>
            </w:r>
          </w:p>
        </w:tc>
        <w:tc>
          <w:tcPr>
            <w:tcW w:w="5386" w:type="dxa"/>
            <w:vAlign w:val="center"/>
          </w:tcPr>
          <w:p>
            <w:pPr>
              <w:pStyle w:val="12"/>
            </w:pPr>
            <w:r>
              <w:t>减少水库移民家庭支出，保障基本生活</w:t>
            </w:r>
          </w:p>
        </w:tc>
        <w:tc>
          <w:tcPr>
            <w:tcW w:w="2268" w:type="dxa"/>
            <w:vAlign w:val="center"/>
          </w:tcPr>
          <w:p>
            <w:pPr>
              <w:pStyle w:val="12"/>
            </w:pPr>
            <w:r>
              <w:t>≥7%</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补贴粮保质保量及时发放，保证二道杖子村水库移民利益，社会稳定性较上一年有所提高。</w:t>
            </w:r>
          </w:p>
        </w:tc>
        <w:tc>
          <w:tcPr>
            <w:tcW w:w="2268" w:type="dxa"/>
            <w:vAlign w:val="center"/>
          </w:tcPr>
          <w:p>
            <w:pPr>
              <w:pStyle w:val="12"/>
            </w:pPr>
            <w:r>
              <w:t>≥10%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确保水库移民持续稳定</w:t>
            </w:r>
          </w:p>
        </w:tc>
        <w:tc>
          <w:tcPr>
            <w:tcW w:w="5386" w:type="dxa"/>
            <w:vAlign w:val="center"/>
          </w:tcPr>
          <w:p>
            <w:pPr>
              <w:pStyle w:val="12"/>
            </w:pPr>
            <w:r>
              <w:t>确保水库移民情绪持续稳定</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水库移民满意度</w:t>
            </w:r>
          </w:p>
          <w:p>
            <w:pPr>
              <w:pStyle w:val="12"/>
            </w:pPr>
          </w:p>
        </w:tc>
        <w:tc>
          <w:tcPr>
            <w:tcW w:w="5386" w:type="dxa"/>
            <w:vAlign w:val="center"/>
          </w:tcPr>
          <w:p>
            <w:pPr>
              <w:pStyle w:val="12"/>
            </w:pPr>
            <w:r>
              <w:t>水库移民对于粮食补贴满意人数占总数的比例</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45、矽肺病人员补偿资金绩效目标表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13032125P0087MX10002T</w:t>
            </w:r>
          </w:p>
        </w:tc>
        <w:tc>
          <w:tcPr>
            <w:tcW w:w="2835" w:type="dxa"/>
            <w:vAlign w:val="center"/>
          </w:tcPr>
          <w:p>
            <w:pPr>
              <w:pStyle w:val="10"/>
            </w:pPr>
            <w:r>
              <w:t>项目名称</w:t>
            </w:r>
          </w:p>
        </w:tc>
        <w:tc>
          <w:tcPr>
            <w:tcW w:w="6095" w:type="dxa"/>
            <w:gridSpan w:val="3"/>
            <w:vAlign w:val="center"/>
          </w:tcPr>
          <w:p>
            <w:pPr>
              <w:pStyle w:val="12"/>
            </w:pPr>
            <w:r>
              <w:t>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336.00</w:t>
            </w:r>
          </w:p>
        </w:tc>
        <w:tc>
          <w:tcPr>
            <w:tcW w:w="2835" w:type="dxa"/>
            <w:vAlign w:val="center"/>
          </w:tcPr>
          <w:p>
            <w:pPr>
              <w:pStyle w:val="10"/>
            </w:pPr>
            <w:r>
              <w:t>其中：财政    资金</w:t>
            </w:r>
          </w:p>
        </w:tc>
        <w:tc>
          <w:tcPr>
            <w:tcW w:w="2551" w:type="dxa"/>
            <w:vAlign w:val="center"/>
          </w:tcPr>
          <w:p>
            <w:pPr>
              <w:pStyle w:val="12"/>
            </w:pPr>
            <w:r>
              <w:t>336.00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预算安排336万元，其中财政资金336万元，主要用于矽肺病人员补偿资金。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1.通过工伤鉴定，对矽肺病人员进行赔偿，提高矽肺病人员生活水平。</w:t>
            </w:r>
            <w:r>
              <w:tab/>
            </w:r>
            <w:r>
              <w:tab/>
            </w:r>
            <w:r>
              <w:tab/>
            </w:r>
            <w:r>
              <w:tab/>
            </w:r>
            <w:r>
              <w:tab/>
            </w:r>
            <w:r>
              <w:tab/>
            </w:r>
          </w:p>
          <w:p>
            <w:pPr>
              <w:pStyle w:val="12"/>
            </w:pPr>
          </w:p>
          <w:p>
            <w:pPr>
              <w:pStyle w:val="12"/>
            </w:pPr>
            <w:r>
              <w:t>2.通过对国企提出矽肺病申请人员进行职业病诊断，实现维护社会稳定。</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工伤鉴定人员数量</w:t>
            </w:r>
          </w:p>
        </w:tc>
        <w:tc>
          <w:tcPr>
            <w:tcW w:w="5386" w:type="dxa"/>
            <w:vAlign w:val="center"/>
          </w:tcPr>
          <w:p>
            <w:pPr>
              <w:pStyle w:val="12"/>
            </w:pPr>
            <w:r>
              <w:t>需要进行工伤鉴定人数</w:t>
            </w:r>
          </w:p>
        </w:tc>
        <w:tc>
          <w:tcPr>
            <w:tcW w:w="2268" w:type="dxa"/>
            <w:vAlign w:val="center"/>
          </w:tcPr>
          <w:p>
            <w:pPr>
              <w:pStyle w:val="12"/>
            </w:pPr>
            <w:r>
              <w:t>≥57人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职业病诊断人数</w:t>
            </w:r>
          </w:p>
        </w:tc>
        <w:tc>
          <w:tcPr>
            <w:tcW w:w="5386" w:type="dxa"/>
            <w:vAlign w:val="center"/>
          </w:tcPr>
          <w:p>
            <w:pPr>
              <w:pStyle w:val="12"/>
            </w:pPr>
            <w:r>
              <w:t>需要进行职业病诊断人数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工伤赔偿人员数量</w:t>
            </w:r>
          </w:p>
        </w:tc>
        <w:tc>
          <w:tcPr>
            <w:tcW w:w="5386" w:type="dxa"/>
            <w:vAlign w:val="center"/>
          </w:tcPr>
          <w:p>
            <w:pPr>
              <w:pStyle w:val="12"/>
            </w:pPr>
            <w:r>
              <w:t>需要进行工伤赔偿人员数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金额计算准确率</w:t>
            </w:r>
          </w:p>
        </w:tc>
        <w:tc>
          <w:tcPr>
            <w:tcW w:w="5386" w:type="dxa"/>
            <w:vAlign w:val="center"/>
          </w:tcPr>
          <w:p>
            <w:pPr>
              <w:pStyle w:val="12"/>
            </w:pPr>
            <w:r>
              <w:t>对需要赔偿人员的赔偿金额计算准确率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诊断的准确率</w:t>
            </w:r>
          </w:p>
        </w:tc>
        <w:tc>
          <w:tcPr>
            <w:tcW w:w="5386" w:type="dxa"/>
            <w:vAlign w:val="center"/>
          </w:tcPr>
          <w:p>
            <w:pPr>
              <w:pStyle w:val="12"/>
            </w:pPr>
            <w:r>
              <w:t>诊断的准确率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工作完成时间</w:t>
            </w:r>
          </w:p>
        </w:tc>
        <w:tc>
          <w:tcPr>
            <w:tcW w:w="2268" w:type="dxa"/>
            <w:vAlign w:val="center"/>
          </w:tcPr>
          <w:p>
            <w:pPr>
              <w:pStyle w:val="12"/>
            </w:pPr>
            <w:r>
              <w:t>2025年底前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职业病诊断、工伤鉴定费用标准</w:t>
            </w:r>
          </w:p>
        </w:tc>
        <w:tc>
          <w:tcPr>
            <w:tcW w:w="5386" w:type="dxa"/>
            <w:vAlign w:val="center"/>
          </w:tcPr>
          <w:p>
            <w:pPr>
              <w:pStyle w:val="12"/>
            </w:pPr>
            <w:r>
              <w:t>对每人进行职业病诊断、工伤鉴定的金额</w:t>
            </w:r>
          </w:p>
        </w:tc>
        <w:tc>
          <w:tcPr>
            <w:tcW w:w="2268" w:type="dxa"/>
            <w:vAlign w:val="center"/>
          </w:tcPr>
          <w:p>
            <w:pPr>
              <w:pStyle w:val="12"/>
            </w:pPr>
            <w:r>
              <w:t>600元/人/次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职业病诊断交通费标准</w:t>
            </w:r>
          </w:p>
        </w:tc>
        <w:tc>
          <w:tcPr>
            <w:tcW w:w="5386" w:type="dxa"/>
            <w:vAlign w:val="center"/>
          </w:tcPr>
          <w:p>
            <w:pPr>
              <w:pStyle w:val="12"/>
            </w:pPr>
            <w:r>
              <w:t>职业病诊断的交通费金额</w:t>
            </w:r>
          </w:p>
        </w:tc>
        <w:tc>
          <w:tcPr>
            <w:tcW w:w="2268" w:type="dxa"/>
            <w:vAlign w:val="center"/>
          </w:tcPr>
          <w:p>
            <w:pPr>
              <w:pStyle w:val="12"/>
            </w:pPr>
            <w:r>
              <w:t>300元/人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提高病人生活水平</w:t>
            </w:r>
          </w:p>
        </w:tc>
        <w:tc>
          <w:tcPr>
            <w:tcW w:w="5386" w:type="dxa"/>
            <w:vAlign w:val="center"/>
          </w:tcPr>
          <w:p>
            <w:pPr>
              <w:pStyle w:val="12"/>
            </w:pPr>
            <w:r>
              <w:t>对矽肺病人员进行赔偿，保证病人的正常生活</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稳定病人情绪</w:t>
            </w:r>
          </w:p>
        </w:tc>
        <w:tc>
          <w:tcPr>
            <w:tcW w:w="5386" w:type="dxa"/>
            <w:vAlign w:val="center"/>
          </w:tcPr>
          <w:p>
            <w:pPr>
              <w:pStyle w:val="12"/>
            </w:pPr>
            <w:r>
              <w:t>对每人进行职业病诊断、工伤鉴定的金额</w:t>
            </w:r>
          </w:p>
        </w:tc>
        <w:tc>
          <w:tcPr>
            <w:tcW w:w="2268" w:type="dxa"/>
            <w:vAlign w:val="center"/>
          </w:tcPr>
          <w:p>
            <w:pPr>
              <w:pStyle w:val="12"/>
            </w:pPr>
            <w:r>
              <w:t>确诊矽肺病伤残工作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矽肺病人员的满意度</w:t>
            </w:r>
          </w:p>
        </w:tc>
        <w:tc>
          <w:tcPr>
            <w:tcW w:w="5386" w:type="dxa"/>
            <w:vAlign w:val="center"/>
          </w:tcPr>
          <w:p>
            <w:pPr>
              <w:pStyle w:val="12"/>
            </w:pPr>
            <w:r>
              <w:t>调查中满意和较满意的矽肺病人数占全部调查人数的比率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46、矽肺病人员补偿资金绩效目标表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13032126P00011510105H</w:t>
            </w:r>
          </w:p>
        </w:tc>
        <w:tc>
          <w:tcPr>
            <w:tcW w:w="2835" w:type="dxa"/>
            <w:vAlign w:val="center"/>
          </w:tcPr>
          <w:p>
            <w:pPr>
              <w:pStyle w:val="10"/>
            </w:pPr>
            <w:r>
              <w:t>项目名称</w:t>
            </w:r>
          </w:p>
        </w:tc>
        <w:tc>
          <w:tcPr>
            <w:tcW w:w="6095" w:type="dxa"/>
            <w:gridSpan w:val="3"/>
            <w:vAlign w:val="center"/>
          </w:tcPr>
          <w:p>
            <w:pPr>
              <w:pStyle w:val="12"/>
            </w:pPr>
            <w:r>
              <w:t>矽肺病人员补偿资金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694.07</w:t>
            </w:r>
          </w:p>
        </w:tc>
        <w:tc>
          <w:tcPr>
            <w:tcW w:w="2835" w:type="dxa"/>
            <w:vAlign w:val="center"/>
          </w:tcPr>
          <w:p>
            <w:pPr>
              <w:pStyle w:val="10"/>
            </w:pPr>
            <w:r>
              <w:t>其中：财政    资金</w:t>
            </w:r>
          </w:p>
        </w:tc>
        <w:tc>
          <w:tcPr>
            <w:tcW w:w="2551" w:type="dxa"/>
            <w:vAlign w:val="center"/>
          </w:tcPr>
          <w:p>
            <w:pPr>
              <w:pStyle w:val="12"/>
            </w:pPr>
            <w:r>
              <w:t>694.07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预算安排694.07万元，其中财政资金694.07万元，主要用于支付矽肺病人员补偿相关费用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1.通过工伤鉴定，对矽肺病人员进行赔偿，提高矽肺病人员生活水平。</w:t>
            </w:r>
            <w:r>
              <w:tab/>
            </w:r>
            <w:r>
              <w:tab/>
            </w:r>
            <w:r>
              <w:tab/>
            </w:r>
          </w:p>
          <w:p>
            <w:pPr>
              <w:pStyle w:val="12"/>
            </w:pPr>
          </w:p>
          <w:p>
            <w:pPr>
              <w:pStyle w:val="12"/>
            </w:pPr>
            <w:r>
              <w:t>2.通过对国企提出矽肺病申请人员进行职业病诊断，实现维护社会稳定。</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工伤鉴定人员数量</w:t>
            </w:r>
          </w:p>
        </w:tc>
        <w:tc>
          <w:tcPr>
            <w:tcW w:w="5386" w:type="dxa"/>
            <w:vAlign w:val="center"/>
          </w:tcPr>
          <w:p>
            <w:pPr>
              <w:pStyle w:val="12"/>
            </w:pPr>
            <w:r>
              <w:t>需要进行工伤鉴定人数</w:t>
            </w:r>
          </w:p>
        </w:tc>
        <w:tc>
          <w:tcPr>
            <w:tcW w:w="2268" w:type="dxa"/>
            <w:vAlign w:val="center"/>
          </w:tcPr>
          <w:p>
            <w:pPr>
              <w:pStyle w:val="12"/>
            </w:pPr>
            <w:r>
              <w:t>≥57人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职业病诊断人数</w:t>
            </w:r>
          </w:p>
        </w:tc>
        <w:tc>
          <w:tcPr>
            <w:tcW w:w="5386" w:type="dxa"/>
            <w:vAlign w:val="center"/>
          </w:tcPr>
          <w:p>
            <w:pPr>
              <w:pStyle w:val="12"/>
            </w:pPr>
            <w:r>
              <w:t>需要进行职业病诊断人数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工伤赔偿人员数量</w:t>
            </w:r>
          </w:p>
        </w:tc>
        <w:tc>
          <w:tcPr>
            <w:tcW w:w="5386" w:type="dxa"/>
            <w:vAlign w:val="center"/>
          </w:tcPr>
          <w:p>
            <w:pPr>
              <w:pStyle w:val="12"/>
            </w:pPr>
            <w:r>
              <w:t>需要进行工伤赔偿人员数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金额计算准确率</w:t>
            </w:r>
          </w:p>
        </w:tc>
        <w:tc>
          <w:tcPr>
            <w:tcW w:w="5386" w:type="dxa"/>
            <w:vAlign w:val="center"/>
          </w:tcPr>
          <w:p>
            <w:pPr>
              <w:pStyle w:val="12"/>
            </w:pPr>
            <w:r>
              <w:t>对需要赔偿人员的赔偿金额计算准确率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诊断的准确率</w:t>
            </w:r>
          </w:p>
        </w:tc>
        <w:tc>
          <w:tcPr>
            <w:tcW w:w="5386" w:type="dxa"/>
            <w:vAlign w:val="center"/>
          </w:tcPr>
          <w:p>
            <w:pPr>
              <w:pStyle w:val="12"/>
            </w:pPr>
            <w:r>
              <w:t>诊断的准确率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工作完成时间</w:t>
            </w:r>
          </w:p>
        </w:tc>
        <w:tc>
          <w:tcPr>
            <w:tcW w:w="2268" w:type="dxa"/>
            <w:vAlign w:val="center"/>
          </w:tcPr>
          <w:p>
            <w:pPr>
              <w:pStyle w:val="12"/>
            </w:pPr>
            <w:r>
              <w:t>2026年底前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职业病诊断、工伤鉴定费用标准</w:t>
            </w:r>
          </w:p>
        </w:tc>
        <w:tc>
          <w:tcPr>
            <w:tcW w:w="5386" w:type="dxa"/>
            <w:vAlign w:val="center"/>
          </w:tcPr>
          <w:p>
            <w:pPr>
              <w:pStyle w:val="12"/>
            </w:pPr>
            <w:r>
              <w:t>对每人进行职业病诊断、工伤鉴定的金额</w:t>
            </w:r>
          </w:p>
        </w:tc>
        <w:tc>
          <w:tcPr>
            <w:tcW w:w="2268" w:type="dxa"/>
            <w:vAlign w:val="center"/>
          </w:tcPr>
          <w:p>
            <w:pPr>
              <w:pStyle w:val="12"/>
            </w:pPr>
            <w:r>
              <w:t>600元/人/次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职业病诊断交通费标准</w:t>
            </w:r>
          </w:p>
        </w:tc>
        <w:tc>
          <w:tcPr>
            <w:tcW w:w="5386" w:type="dxa"/>
            <w:vAlign w:val="center"/>
          </w:tcPr>
          <w:p>
            <w:pPr>
              <w:pStyle w:val="12"/>
            </w:pPr>
            <w:r>
              <w:t>职业病诊断的交通费金额</w:t>
            </w:r>
          </w:p>
        </w:tc>
        <w:tc>
          <w:tcPr>
            <w:tcW w:w="2268" w:type="dxa"/>
            <w:vAlign w:val="center"/>
          </w:tcPr>
          <w:p>
            <w:pPr>
              <w:pStyle w:val="12"/>
            </w:pPr>
            <w:r>
              <w:t>300元/人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提高病人生活水平</w:t>
            </w:r>
          </w:p>
        </w:tc>
        <w:tc>
          <w:tcPr>
            <w:tcW w:w="5386" w:type="dxa"/>
            <w:vAlign w:val="center"/>
          </w:tcPr>
          <w:p>
            <w:pPr>
              <w:pStyle w:val="12"/>
            </w:pPr>
            <w:r>
              <w:t>对矽肺病人员进行赔偿，保证病人的正常生活</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稳定病人情绪</w:t>
            </w:r>
          </w:p>
        </w:tc>
        <w:tc>
          <w:tcPr>
            <w:tcW w:w="5386" w:type="dxa"/>
            <w:vAlign w:val="center"/>
          </w:tcPr>
          <w:p>
            <w:pPr>
              <w:pStyle w:val="12"/>
            </w:pPr>
            <w:r>
              <w:t>对每人进行职业病诊断、工伤鉴定的金额</w:t>
            </w:r>
          </w:p>
        </w:tc>
        <w:tc>
          <w:tcPr>
            <w:tcW w:w="2268" w:type="dxa"/>
            <w:vAlign w:val="center"/>
          </w:tcPr>
          <w:p>
            <w:pPr>
              <w:pStyle w:val="12"/>
            </w:pPr>
            <w:r>
              <w:t>确诊矽肺病伤残工作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矽肺病人员的满意度</w:t>
            </w:r>
          </w:p>
        </w:tc>
        <w:tc>
          <w:tcPr>
            <w:tcW w:w="5386" w:type="dxa"/>
            <w:vAlign w:val="center"/>
          </w:tcPr>
          <w:p>
            <w:pPr>
              <w:pStyle w:val="12"/>
            </w:pPr>
            <w:r>
              <w:t>调查中满意和较满意的矽肺病人数占全部调查人数的比率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47、招商引资和重大项目前期工作经费绩效目标表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13032125P00EHEB10002Y</w:t>
            </w:r>
          </w:p>
        </w:tc>
        <w:tc>
          <w:tcPr>
            <w:tcW w:w="2835" w:type="dxa"/>
            <w:vAlign w:val="center"/>
          </w:tcPr>
          <w:p>
            <w:pPr>
              <w:pStyle w:val="10"/>
            </w:pPr>
            <w:r>
              <w:t>项目名称</w:t>
            </w:r>
          </w:p>
        </w:tc>
        <w:tc>
          <w:tcPr>
            <w:tcW w:w="6095" w:type="dxa"/>
            <w:gridSpan w:val="3"/>
            <w:vAlign w:val="center"/>
          </w:tcPr>
          <w:p>
            <w:pPr>
              <w:pStyle w:val="12"/>
            </w:pPr>
            <w:r>
              <w:t>招商引资和重大项目前期工作经费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3.96</w:t>
            </w:r>
          </w:p>
        </w:tc>
        <w:tc>
          <w:tcPr>
            <w:tcW w:w="2835" w:type="dxa"/>
            <w:vAlign w:val="center"/>
          </w:tcPr>
          <w:p>
            <w:pPr>
              <w:pStyle w:val="10"/>
            </w:pPr>
            <w:r>
              <w:t>其中：财政    资金</w:t>
            </w:r>
          </w:p>
        </w:tc>
        <w:tc>
          <w:tcPr>
            <w:tcW w:w="2551" w:type="dxa"/>
            <w:vAlign w:val="center"/>
          </w:tcPr>
          <w:p>
            <w:pPr>
              <w:pStyle w:val="12"/>
            </w:pPr>
            <w:r>
              <w:t>3.96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预算安排3.9649万元，其中财政资金3.9649万元，主要用于招商引资工作经费。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1.通过举行各类招商座谈会洽谈会，促进招商工作效果提升。</w:t>
            </w:r>
            <w:r>
              <w:tab/>
            </w:r>
            <w:r>
              <w:tab/>
            </w:r>
            <w:r>
              <w:tab/>
            </w:r>
            <w:r>
              <w:tab/>
            </w:r>
            <w:r>
              <w:tab/>
            </w:r>
            <w:r>
              <w:tab/>
            </w:r>
          </w:p>
          <w:p>
            <w:pPr>
              <w:pStyle w:val="12"/>
            </w:pPr>
          </w:p>
          <w:p>
            <w:pPr>
              <w:pStyle w:val="12"/>
            </w:pPr>
            <w:r>
              <w:t>2.通过邀请知名企业来青考察，开展小团组招商活动，促进招商引资工作目标完成。</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≥100次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≥15个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≥20个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≥7%</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认真按照年度招商引资工作方案和计划的时间节点推进招商引资工作2025年度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严格控制来请考察企业、客商接待标准和费用</w:t>
            </w:r>
          </w:p>
        </w:tc>
        <w:tc>
          <w:tcPr>
            <w:tcW w:w="2268" w:type="dxa"/>
            <w:vAlign w:val="center"/>
          </w:tcPr>
          <w:p>
            <w:pPr>
              <w:pStyle w:val="12"/>
            </w:pPr>
            <w:r>
              <w:t>≤33万元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48、重大项目前期工作经费绩效目标表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13032126P00003210010P</w:t>
            </w:r>
          </w:p>
        </w:tc>
        <w:tc>
          <w:tcPr>
            <w:tcW w:w="2835" w:type="dxa"/>
            <w:vAlign w:val="center"/>
          </w:tcPr>
          <w:p>
            <w:pPr>
              <w:pStyle w:val="10"/>
            </w:pPr>
            <w:r>
              <w:t>项目名称</w:t>
            </w:r>
          </w:p>
        </w:tc>
        <w:tc>
          <w:tcPr>
            <w:tcW w:w="6095" w:type="dxa"/>
            <w:gridSpan w:val="3"/>
            <w:vAlign w:val="center"/>
          </w:tcPr>
          <w:p>
            <w:pPr>
              <w:pStyle w:val="12"/>
            </w:pPr>
            <w:r>
              <w:t>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预算安排12万元，其中财政资金12万元，主要用于支付重大项目前期工作相关费用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1.通过邀请知名企业来青考察，开展小团组招商活动，促进招商引资工作目标完成。</w:t>
            </w:r>
            <w:r>
              <w:tab/>
            </w:r>
            <w:r>
              <w:tab/>
            </w:r>
            <w:r>
              <w:tab/>
            </w:r>
          </w:p>
          <w:p>
            <w:pPr>
              <w:pStyle w:val="12"/>
            </w:pPr>
          </w:p>
          <w:p>
            <w:pPr>
              <w:pStyle w:val="12"/>
            </w:pPr>
            <w:r>
              <w:t>2.通过举行各类招商座谈会洽谈会，促进招商工作效果提升。</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≥50次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≥50%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认真按照年度招商引资工作方案和计划的时间节点推进招商引资工作2026年度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严格控制来请考察企业、客商接待标准和费用</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49、重点项目工作经费绩效目标表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13032126P00003210011B</w:t>
            </w:r>
          </w:p>
        </w:tc>
        <w:tc>
          <w:tcPr>
            <w:tcW w:w="2835" w:type="dxa"/>
            <w:vAlign w:val="center"/>
          </w:tcPr>
          <w:p>
            <w:pPr>
              <w:pStyle w:val="10"/>
            </w:pPr>
            <w:r>
              <w:t>项目名称</w:t>
            </w:r>
          </w:p>
        </w:tc>
        <w:tc>
          <w:tcPr>
            <w:tcW w:w="6095" w:type="dxa"/>
            <w:gridSpan w:val="3"/>
            <w:vAlign w:val="center"/>
          </w:tcPr>
          <w:p>
            <w:pPr>
              <w:pStyle w:val="12"/>
            </w:pPr>
            <w:r>
              <w:t>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预算安排12万元，其中财政资金12万元，主要用于支付重点项目工作相关费用</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1.通过到省直各部门跑办争取各项政策、资金、手续等工作促进工作目标完成。    </w:t>
            </w:r>
          </w:p>
          <w:p>
            <w:pPr>
              <w:pStyle w:val="12"/>
            </w:pPr>
            <w:r>
              <w:t>2.通过客商接待、项目对接等活动，不仅达到宣传推介青龙的效果，还推动和引领全县做好招商引资工作。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办公用房面积</w:t>
            </w:r>
          </w:p>
        </w:tc>
        <w:tc>
          <w:tcPr>
            <w:tcW w:w="5386" w:type="dxa"/>
            <w:vAlign w:val="center"/>
          </w:tcPr>
          <w:p>
            <w:pPr>
              <w:pStyle w:val="12"/>
            </w:pPr>
            <w:r>
              <w:t>驻外招商工作专班开展工作，办公用房面积</w:t>
            </w:r>
          </w:p>
        </w:tc>
        <w:tc>
          <w:tcPr>
            <w:tcW w:w="2268" w:type="dxa"/>
            <w:vAlign w:val="center"/>
          </w:tcPr>
          <w:p>
            <w:pPr>
              <w:pStyle w:val="12"/>
            </w:pPr>
            <w:r>
              <w:t>648平方米</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资金使用合规率</w:t>
            </w:r>
          </w:p>
        </w:tc>
        <w:tc>
          <w:tcPr>
            <w:tcW w:w="5386" w:type="dxa"/>
            <w:vAlign w:val="center"/>
          </w:tcPr>
          <w:p>
            <w:pPr>
              <w:pStyle w:val="12"/>
            </w:pPr>
            <w:r>
              <w:t>资金使用合规率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驻外招商工作专班工作目标完成率</w:t>
            </w:r>
          </w:p>
        </w:tc>
        <w:tc>
          <w:tcPr>
            <w:tcW w:w="5386" w:type="dxa"/>
            <w:vAlign w:val="center"/>
          </w:tcPr>
          <w:p>
            <w:pPr>
              <w:pStyle w:val="12"/>
            </w:pPr>
            <w:r>
              <w:t>成功组织开展工作，负责驻外招商及联络工作。</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2026年度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5386" w:type="dxa"/>
            <w:vAlign w:val="center"/>
          </w:tcPr>
          <w:p>
            <w:pPr>
              <w:pStyle w:val="12"/>
            </w:pPr>
            <w:r>
              <w:t>经费控制数</w:t>
            </w:r>
          </w:p>
        </w:tc>
        <w:tc>
          <w:tcPr>
            <w:tcW w:w="2268" w:type="dxa"/>
            <w:vAlign w:val="center"/>
          </w:tcPr>
          <w:p>
            <w:pPr>
              <w:pStyle w:val="12"/>
            </w:pPr>
            <w:r>
              <w:t>≤12万元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4.59</w:t>
            </w:r>
          </w:p>
        </w:tc>
        <w:tc>
          <w:tcPr>
            <w:tcW w:w="964" w:type="dxa"/>
            <w:vAlign w:val="center"/>
          </w:tcPr>
          <w:p>
            <w:pPr>
              <w:pStyle w:val="15"/>
            </w:pPr>
            <w:r>
              <w:t>4.59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青龙满族自治县发展和改革局本级小计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4.59</w:t>
            </w:r>
          </w:p>
        </w:tc>
        <w:tc>
          <w:tcPr>
            <w:tcW w:w="964" w:type="dxa"/>
            <w:vAlign w:val="center"/>
          </w:tcPr>
          <w:p>
            <w:pPr>
              <w:pStyle w:val="15"/>
            </w:pPr>
            <w:r>
              <w:t>4.59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科技创新支撑和科技管理经费</w:t>
            </w:r>
          </w:p>
        </w:tc>
        <w:tc>
          <w:tcPr>
            <w:tcW w:w="964" w:type="dxa"/>
            <w:vAlign w:val="center"/>
          </w:tcPr>
          <w:p>
            <w:pPr>
              <w:pStyle w:val="11"/>
            </w:pPr>
            <w:r>
              <w:t>4.20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1200</w:t>
            </w:r>
          </w:p>
        </w:tc>
        <w:tc>
          <w:tcPr>
            <w:tcW w:w="850" w:type="dxa"/>
            <w:vAlign w:val="center"/>
          </w:tcPr>
          <w:p>
            <w:pPr>
              <w:pStyle w:val="11"/>
            </w:pPr>
            <w:r>
              <w:t>0.00</w:t>
            </w:r>
          </w:p>
        </w:tc>
        <w:tc>
          <w:tcPr>
            <w:tcW w:w="964" w:type="dxa"/>
            <w:vAlign w:val="center"/>
          </w:tcPr>
          <w:p>
            <w:pPr>
              <w:pStyle w:val="11"/>
            </w:pPr>
            <w:r>
              <w:t>2.76</w:t>
            </w:r>
          </w:p>
        </w:tc>
        <w:tc>
          <w:tcPr>
            <w:tcW w:w="964" w:type="dxa"/>
            <w:vAlign w:val="center"/>
          </w:tcPr>
          <w:p>
            <w:pPr>
              <w:pStyle w:val="11"/>
            </w:pPr>
            <w:r>
              <w:t>2.76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人民防空办公室经费</w:t>
            </w:r>
          </w:p>
        </w:tc>
        <w:tc>
          <w:tcPr>
            <w:tcW w:w="964" w:type="dxa"/>
            <w:vAlign w:val="center"/>
          </w:tcPr>
          <w:p>
            <w:pPr>
              <w:pStyle w:val="11"/>
            </w:pPr>
            <w:r>
              <w:t>1.60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16000</w:t>
            </w:r>
          </w:p>
        </w:tc>
        <w:tc>
          <w:tcPr>
            <w:tcW w:w="850" w:type="dxa"/>
            <w:vAlign w:val="center"/>
          </w:tcPr>
          <w:p>
            <w:pPr>
              <w:pStyle w:val="11"/>
            </w:pPr>
            <w:r>
              <w:t>0.00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营商办经费</w:t>
            </w:r>
          </w:p>
        </w:tc>
        <w:tc>
          <w:tcPr>
            <w:tcW w:w="964" w:type="dxa"/>
            <w:vAlign w:val="center"/>
          </w:tcPr>
          <w:p>
            <w:pPr>
              <w:pStyle w:val="11"/>
            </w:pPr>
            <w:r>
              <w:t>5.00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0.00</w:t>
            </w:r>
          </w:p>
        </w:tc>
        <w:tc>
          <w:tcPr>
            <w:tcW w:w="964" w:type="dxa"/>
            <w:vAlign w:val="center"/>
          </w:tcPr>
          <w:p>
            <w:pPr>
              <w:pStyle w:val="11"/>
            </w:pPr>
            <w:r>
              <w:t>0.23</w:t>
            </w:r>
          </w:p>
        </w:tc>
        <w:tc>
          <w:tcPr>
            <w:tcW w:w="964" w:type="dxa"/>
            <w:vAlign w:val="center"/>
          </w:tcPr>
          <w:p>
            <w:pPr>
              <w:pStyle w:val="11"/>
            </w:pPr>
            <w:r>
              <w:t>0.23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青龙满族自治县发展和改革局本级上年末固定资产金额为2351.27万元（详见下表）。本年度拟购置固定资产总额为0.00万元，已按要求列入政府采购预算，详见政府采购预算表。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2351.27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3683.17</w:t>
            </w:r>
          </w:p>
        </w:tc>
        <w:tc>
          <w:tcPr>
            <w:tcW w:w="2835" w:type="dxa"/>
            <w:vAlign w:val="center"/>
          </w:tcPr>
          <w:p>
            <w:pPr>
              <w:pStyle w:val="11"/>
            </w:pPr>
            <w:r>
              <w:t>2190.96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2382.03</w:t>
            </w:r>
          </w:p>
        </w:tc>
        <w:tc>
          <w:tcPr>
            <w:tcW w:w="2835" w:type="dxa"/>
            <w:vAlign w:val="center"/>
          </w:tcPr>
          <w:p>
            <w:pPr>
              <w:pStyle w:val="11"/>
            </w:pPr>
            <w:r>
              <w:t>1416.97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w:t>
            </w:r>
          </w:p>
        </w:tc>
        <w:tc>
          <w:tcPr>
            <w:tcW w:w="2835" w:type="dxa"/>
            <w:vAlign w:val="center"/>
          </w:tcPr>
          <w:p>
            <w:pPr>
              <w:pStyle w:val="11"/>
            </w:pPr>
            <w:r>
              <w:t>160.31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二、青龙满族自治县招商和投资促进中心收支预算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178.71</w:t>
            </w:r>
          </w:p>
        </w:tc>
        <w:tc>
          <w:tcPr>
            <w:tcW w:w="4535" w:type="dxa"/>
            <w:vAlign w:val="center"/>
          </w:tcPr>
          <w:p>
            <w:pPr>
              <w:pStyle w:val="12"/>
            </w:pPr>
            <w:r>
              <w:t>一、一般公共服务支出</w:t>
            </w:r>
          </w:p>
        </w:tc>
        <w:tc>
          <w:tcPr>
            <w:tcW w:w="2126" w:type="dxa"/>
            <w:vAlign w:val="center"/>
          </w:tcPr>
          <w:p>
            <w:pPr>
              <w:pStyle w:val="11"/>
            </w:pPr>
            <w:r>
              <w:t>149.63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178.71</w:t>
            </w:r>
          </w:p>
        </w:tc>
        <w:tc>
          <w:tcPr>
            <w:tcW w:w="4535" w:type="dxa"/>
            <w:vAlign w:val="center"/>
          </w:tcPr>
          <w:p>
            <w:pPr>
              <w:pStyle w:val="14"/>
            </w:pPr>
            <w:r>
              <w:t>本年支出合计</w:t>
            </w:r>
          </w:p>
        </w:tc>
        <w:tc>
          <w:tcPr>
            <w:tcW w:w="2126" w:type="dxa"/>
            <w:vAlign w:val="center"/>
          </w:tcPr>
          <w:p>
            <w:pPr>
              <w:pStyle w:val="15"/>
            </w:pPr>
            <w:r>
              <w:t>182.58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3.87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182.58</w:t>
            </w:r>
          </w:p>
        </w:tc>
        <w:tc>
          <w:tcPr>
            <w:tcW w:w="4535" w:type="dxa"/>
            <w:vAlign w:val="center"/>
          </w:tcPr>
          <w:p>
            <w:pPr>
              <w:pStyle w:val="14"/>
            </w:pPr>
            <w:r>
              <w:t>支出总计</w:t>
            </w:r>
          </w:p>
        </w:tc>
        <w:tc>
          <w:tcPr>
            <w:tcW w:w="2126" w:type="dxa"/>
            <w:vAlign w:val="center"/>
          </w:tcPr>
          <w:p>
            <w:pPr>
              <w:pStyle w:val="15"/>
            </w:pPr>
            <w:r>
              <w:t>182.58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182.58</w:t>
            </w:r>
          </w:p>
        </w:tc>
        <w:tc>
          <w:tcPr>
            <w:tcW w:w="1134" w:type="dxa"/>
            <w:vAlign w:val="center"/>
          </w:tcPr>
          <w:p>
            <w:pPr>
              <w:pStyle w:val="15"/>
            </w:pPr>
            <w:r>
              <w:t>178.71</w:t>
            </w:r>
          </w:p>
        </w:tc>
        <w:tc>
          <w:tcPr>
            <w:tcW w:w="1134" w:type="dxa"/>
            <w:vAlign w:val="center"/>
          </w:tcPr>
          <w:p>
            <w:pPr>
              <w:pStyle w:val="15"/>
            </w:pPr>
            <w:r>
              <w:t>178.71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149.63</w:t>
            </w:r>
          </w:p>
        </w:tc>
        <w:tc>
          <w:tcPr>
            <w:tcW w:w="1134" w:type="dxa"/>
            <w:vAlign w:val="center"/>
          </w:tcPr>
          <w:p>
            <w:pPr>
              <w:pStyle w:val="11"/>
            </w:pPr>
            <w:r>
              <w:t>145.76</w:t>
            </w:r>
          </w:p>
        </w:tc>
        <w:tc>
          <w:tcPr>
            <w:tcW w:w="1134" w:type="dxa"/>
            <w:vAlign w:val="center"/>
          </w:tcPr>
          <w:p>
            <w:pPr>
              <w:pStyle w:val="11"/>
            </w:pPr>
            <w:r>
              <w:t>145.76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149.63</w:t>
            </w:r>
          </w:p>
        </w:tc>
        <w:tc>
          <w:tcPr>
            <w:tcW w:w="1134" w:type="dxa"/>
            <w:vAlign w:val="center"/>
          </w:tcPr>
          <w:p>
            <w:pPr>
              <w:pStyle w:val="11"/>
            </w:pPr>
            <w:r>
              <w:t>145.76</w:t>
            </w:r>
          </w:p>
        </w:tc>
        <w:tc>
          <w:tcPr>
            <w:tcW w:w="1134" w:type="dxa"/>
            <w:vAlign w:val="center"/>
          </w:tcPr>
          <w:p>
            <w:pPr>
              <w:pStyle w:val="11"/>
            </w:pPr>
            <w:r>
              <w:t>145.76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31.00</w:t>
            </w:r>
          </w:p>
        </w:tc>
        <w:tc>
          <w:tcPr>
            <w:tcW w:w="1134" w:type="dxa"/>
            <w:vAlign w:val="center"/>
          </w:tcPr>
          <w:p>
            <w:pPr>
              <w:pStyle w:val="11"/>
            </w:pPr>
            <w:r>
              <w:t>31.00</w:t>
            </w:r>
          </w:p>
        </w:tc>
        <w:tc>
          <w:tcPr>
            <w:tcW w:w="1134" w:type="dxa"/>
            <w:vAlign w:val="center"/>
          </w:tcPr>
          <w:p>
            <w:pPr>
              <w:pStyle w:val="11"/>
            </w:pPr>
            <w:r>
              <w:t>31.00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118.63</w:t>
            </w:r>
          </w:p>
        </w:tc>
        <w:tc>
          <w:tcPr>
            <w:tcW w:w="1134" w:type="dxa"/>
            <w:vAlign w:val="center"/>
          </w:tcPr>
          <w:p>
            <w:pPr>
              <w:pStyle w:val="11"/>
            </w:pPr>
            <w:r>
              <w:t>114.76</w:t>
            </w:r>
          </w:p>
        </w:tc>
        <w:tc>
          <w:tcPr>
            <w:tcW w:w="1134" w:type="dxa"/>
            <w:vAlign w:val="center"/>
          </w:tcPr>
          <w:p>
            <w:pPr>
              <w:pStyle w:val="11"/>
            </w:pPr>
            <w:r>
              <w:t>114.76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r>
              <w:t>16.64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0.79</w:t>
            </w:r>
          </w:p>
        </w:tc>
        <w:tc>
          <w:tcPr>
            <w:tcW w:w="1134" w:type="dxa"/>
            <w:vAlign w:val="center"/>
          </w:tcPr>
          <w:p>
            <w:pPr>
              <w:pStyle w:val="11"/>
            </w:pPr>
            <w:r>
              <w:t>0.79</w:t>
            </w:r>
          </w:p>
        </w:tc>
        <w:tc>
          <w:tcPr>
            <w:tcW w:w="1134" w:type="dxa"/>
            <w:vAlign w:val="center"/>
          </w:tcPr>
          <w:p>
            <w:pPr>
              <w:pStyle w:val="11"/>
            </w:pPr>
            <w:r>
              <w:t>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r>
              <w:t>8.17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r>
              <w:t>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182.58</w:t>
            </w:r>
          </w:p>
        </w:tc>
        <w:tc>
          <w:tcPr>
            <w:tcW w:w="1361" w:type="dxa"/>
            <w:vAlign w:val="center"/>
          </w:tcPr>
          <w:p>
            <w:pPr>
              <w:pStyle w:val="15"/>
            </w:pPr>
            <w:r>
              <w:t>151.58</w:t>
            </w:r>
          </w:p>
        </w:tc>
        <w:tc>
          <w:tcPr>
            <w:tcW w:w="1361" w:type="dxa"/>
            <w:vAlign w:val="center"/>
          </w:tcPr>
          <w:p>
            <w:pPr>
              <w:pStyle w:val="15"/>
            </w:pPr>
            <w:r>
              <w:t>31.00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149.63</w:t>
            </w:r>
          </w:p>
        </w:tc>
        <w:tc>
          <w:tcPr>
            <w:tcW w:w="1361" w:type="dxa"/>
            <w:vAlign w:val="center"/>
          </w:tcPr>
          <w:p>
            <w:pPr>
              <w:pStyle w:val="11"/>
            </w:pPr>
            <w:r>
              <w:t>118.63</w:t>
            </w: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149.63</w:t>
            </w:r>
          </w:p>
        </w:tc>
        <w:tc>
          <w:tcPr>
            <w:tcW w:w="1361" w:type="dxa"/>
            <w:vAlign w:val="center"/>
          </w:tcPr>
          <w:p>
            <w:pPr>
              <w:pStyle w:val="11"/>
            </w:pPr>
            <w:r>
              <w:t>118.63</w:t>
            </w: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118.63</w:t>
            </w:r>
          </w:p>
        </w:tc>
        <w:tc>
          <w:tcPr>
            <w:tcW w:w="1361" w:type="dxa"/>
            <w:vAlign w:val="center"/>
          </w:tcPr>
          <w:p>
            <w:pPr>
              <w:pStyle w:val="11"/>
            </w:pPr>
            <w:r>
              <w:t>118.63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16.64</w:t>
            </w:r>
          </w:p>
        </w:tc>
        <w:tc>
          <w:tcPr>
            <w:tcW w:w="1361" w:type="dxa"/>
            <w:vAlign w:val="center"/>
          </w:tcPr>
          <w:p>
            <w:pPr>
              <w:pStyle w:val="11"/>
            </w:pPr>
            <w:r>
              <w:t>16.64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16.64</w:t>
            </w:r>
          </w:p>
        </w:tc>
        <w:tc>
          <w:tcPr>
            <w:tcW w:w="1361" w:type="dxa"/>
            <w:vAlign w:val="center"/>
          </w:tcPr>
          <w:p>
            <w:pPr>
              <w:pStyle w:val="11"/>
            </w:pPr>
            <w:r>
              <w:t>16.64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0.79</w:t>
            </w:r>
          </w:p>
        </w:tc>
        <w:tc>
          <w:tcPr>
            <w:tcW w:w="1361" w:type="dxa"/>
            <w:vAlign w:val="center"/>
          </w:tcPr>
          <w:p>
            <w:pPr>
              <w:pStyle w:val="11"/>
            </w:pPr>
            <w:r>
              <w:t>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15.86</w:t>
            </w:r>
          </w:p>
        </w:tc>
        <w:tc>
          <w:tcPr>
            <w:tcW w:w="1361" w:type="dxa"/>
            <w:vAlign w:val="center"/>
          </w:tcPr>
          <w:p>
            <w:pPr>
              <w:pStyle w:val="11"/>
            </w:pPr>
            <w:r>
              <w:t>15.86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8.17</w:t>
            </w:r>
          </w:p>
        </w:tc>
        <w:tc>
          <w:tcPr>
            <w:tcW w:w="1361" w:type="dxa"/>
            <w:vAlign w:val="center"/>
          </w:tcPr>
          <w:p>
            <w:pPr>
              <w:pStyle w:val="11"/>
            </w:pPr>
            <w:r>
              <w:t>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8.17</w:t>
            </w:r>
          </w:p>
        </w:tc>
        <w:tc>
          <w:tcPr>
            <w:tcW w:w="1361" w:type="dxa"/>
            <w:vAlign w:val="center"/>
          </w:tcPr>
          <w:p>
            <w:pPr>
              <w:pStyle w:val="11"/>
            </w:pPr>
            <w:r>
              <w:t>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8.17</w:t>
            </w:r>
          </w:p>
        </w:tc>
        <w:tc>
          <w:tcPr>
            <w:tcW w:w="1361" w:type="dxa"/>
            <w:vAlign w:val="center"/>
          </w:tcPr>
          <w:p>
            <w:pPr>
              <w:pStyle w:val="11"/>
            </w:pPr>
            <w:r>
              <w:t>8.17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8.15</w:t>
            </w:r>
          </w:p>
        </w:tc>
        <w:tc>
          <w:tcPr>
            <w:tcW w:w="1361" w:type="dxa"/>
            <w:vAlign w:val="center"/>
          </w:tcPr>
          <w:p>
            <w:pPr>
              <w:pStyle w:val="11"/>
            </w:pPr>
            <w:r>
              <w:t>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8.15</w:t>
            </w:r>
          </w:p>
        </w:tc>
        <w:tc>
          <w:tcPr>
            <w:tcW w:w="1361" w:type="dxa"/>
            <w:vAlign w:val="center"/>
          </w:tcPr>
          <w:p>
            <w:pPr>
              <w:pStyle w:val="11"/>
            </w:pPr>
            <w:r>
              <w:t>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8.15</w:t>
            </w:r>
          </w:p>
        </w:tc>
        <w:tc>
          <w:tcPr>
            <w:tcW w:w="1361" w:type="dxa"/>
            <w:vAlign w:val="center"/>
          </w:tcPr>
          <w:p>
            <w:pPr>
              <w:pStyle w:val="11"/>
            </w:pPr>
            <w:r>
              <w:t>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178.71</w:t>
            </w:r>
          </w:p>
        </w:tc>
        <w:tc>
          <w:tcPr>
            <w:tcW w:w="3402" w:type="dxa"/>
            <w:vAlign w:val="center"/>
          </w:tcPr>
          <w:p>
            <w:pPr>
              <w:pStyle w:val="12"/>
            </w:pPr>
            <w:r>
              <w:t>一、一般公共服务支出</w:t>
            </w:r>
          </w:p>
        </w:tc>
        <w:tc>
          <w:tcPr>
            <w:tcW w:w="1474" w:type="dxa"/>
            <w:vAlign w:val="center"/>
          </w:tcPr>
          <w:p>
            <w:pPr>
              <w:pStyle w:val="11"/>
            </w:pPr>
            <w:r>
              <w:t>149.63</w:t>
            </w:r>
          </w:p>
        </w:tc>
        <w:tc>
          <w:tcPr>
            <w:tcW w:w="1474" w:type="dxa"/>
            <w:vAlign w:val="center"/>
          </w:tcPr>
          <w:p>
            <w:pPr>
              <w:pStyle w:val="11"/>
            </w:pPr>
            <w:r>
              <w:t>149.63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16.64</w:t>
            </w:r>
          </w:p>
        </w:tc>
        <w:tc>
          <w:tcPr>
            <w:tcW w:w="1474" w:type="dxa"/>
            <w:vAlign w:val="center"/>
          </w:tcPr>
          <w:p>
            <w:pPr>
              <w:pStyle w:val="11"/>
            </w:pPr>
            <w:r>
              <w:t>16.64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8.17</w:t>
            </w:r>
          </w:p>
        </w:tc>
        <w:tc>
          <w:tcPr>
            <w:tcW w:w="1474" w:type="dxa"/>
            <w:vAlign w:val="center"/>
          </w:tcPr>
          <w:p>
            <w:pPr>
              <w:pStyle w:val="11"/>
            </w:pPr>
            <w:r>
              <w:t>8.17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8.15</w:t>
            </w:r>
          </w:p>
        </w:tc>
        <w:tc>
          <w:tcPr>
            <w:tcW w:w="1474" w:type="dxa"/>
            <w:vAlign w:val="center"/>
          </w:tcPr>
          <w:p>
            <w:pPr>
              <w:pStyle w:val="11"/>
            </w:pPr>
            <w:r>
              <w:t>8.15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178.71</w:t>
            </w:r>
          </w:p>
        </w:tc>
        <w:tc>
          <w:tcPr>
            <w:tcW w:w="3402" w:type="dxa"/>
            <w:vAlign w:val="center"/>
          </w:tcPr>
          <w:p>
            <w:pPr>
              <w:pStyle w:val="14"/>
            </w:pPr>
            <w:r>
              <w:t>本年支出合计</w:t>
            </w:r>
          </w:p>
        </w:tc>
        <w:tc>
          <w:tcPr>
            <w:tcW w:w="1474" w:type="dxa"/>
            <w:vAlign w:val="center"/>
          </w:tcPr>
          <w:p>
            <w:pPr>
              <w:pStyle w:val="15"/>
            </w:pPr>
            <w:r>
              <w:t>182.58</w:t>
            </w:r>
          </w:p>
        </w:tc>
        <w:tc>
          <w:tcPr>
            <w:tcW w:w="1474" w:type="dxa"/>
            <w:vAlign w:val="center"/>
          </w:tcPr>
          <w:p>
            <w:pPr>
              <w:pStyle w:val="15"/>
            </w:pPr>
            <w:r>
              <w:t>182.58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3.87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3.87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182.58</w:t>
            </w:r>
          </w:p>
        </w:tc>
        <w:tc>
          <w:tcPr>
            <w:tcW w:w="3402" w:type="dxa"/>
            <w:vAlign w:val="center"/>
          </w:tcPr>
          <w:p>
            <w:pPr>
              <w:pStyle w:val="14"/>
            </w:pPr>
            <w:r>
              <w:t>支出总计</w:t>
            </w:r>
          </w:p>
        </w:tc>
        <w:tc>
          <w:tcPr>
            <w:tcW w:w="1474" w:type="dxa"/>
            <w:vAlign w:val="center"/>
          </w:tcPr>
          <w:p>
            <w:pPr>
              <w:pStyle w:val="15"/>
            </w:pPr>
            <w:r>
              <w:t>182.58</w:t>
            </w:r>
          </w:p>
        </w:tc>
        <w:tc>
          <w:tcPr>
            <w:tcW w:w="1474" w:type="dxa"/>
            <w:vAlign w:val="center"/>
          </w:tcPr>
          <w:p>
            <w:pPr>
              <w:pStyle w:val="15"/>
            </w:pPr>
            <w:r>
              <w:t>182.58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182.58</w:t>
            </w:r>
          </w:p>
        </w:tc>
        <w:tc>
          <w:tcPr>
            <w:tcW w:w="2551" w:type="dxa"/>
            <w:vAlign w:val="center"/>
          </w:tcPr>
          <w:p>
            <w:pPr>
              <w:pStyle w:val="15"/>
            </w:pPr>
            <w:r>
              <w:t>151.58</w:t>
            </w:r>
          </w:p>
        </w:tc>
        <w:tc>
          <w:tcPr>
            <w:tcW w:w="2551" w:type="dxa"/>
            <w:vAlign w:val="center"/>
          </w:tcPr>
          <w:p>
            <w:pPr>
              <w:pStyle w:val="15"/>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149.63</w:t>
            </w:r>
          </w:p>
        </w:tc>
        <w:tc>
          <w:tcPr>
            <w:tcW w:w="2551" w:type="dxa"/>
            <w:vAlign w:val="center"/>
          </w:tcPr>
          <w:p>
            <w:pPr>
              <w:pStyle w:val="11"/>
            </w:pPr>
            <w:r>
              <w:t>118.63</w:t>
            </w: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149.63</w:t>
            </w:r>
          </w:p>
        </w:tc>
        <w:tc>
          <w:tcPr>
            <w:tcW w:w="2551" w:type="dxa"/>
            <w:vAlign w:val="center"/>
          </w:tcPr>
          <w:p>
            <w:pPr>
              <w:pStyle w:val="11"/>
            </w:pPr>
            <w:r>
              <w:t>118.63</w:t>
            </w: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31.00</w:t>
            </w:r>
          </w:p>
        </w:tc>
        <w:tc>
          <w:tcPr>
            <w:tcW w:w="2551" w:type="dxa"/>
            <w:vAlign w:val="center"/>
          </w:tcPr>
          <w:p>
            <w:pPr>
              <w:pStyle w:val="11"/>
            </w:pP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118.63</w:t>
            </w:r>
          </w:p>
        </w:tc>
        <w:tc>
          <w:tcPr>
            <w:tcW w:w="2551" w:type="dxa"/>
            <w:vAlign w:val="center"/>
          </w:tcPr>
          <w:p>
            <w:pPr>
              <w:pStyle w:val="11"/>
            </w:pPr>
            <w:r>
              <w:t>118.63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16.64</w:t>
            </w:r>
          </w:p>
        </w:tc>
        <w:tc>
          <w:tcPr>
            <w:tcW w:w="2551" w:type="dxa"/>
            <w:vAlign w:val="center"/>
          </w:tcPr>
          <w:p>
            <w:pPr>
              <w:pStyle w:val="11"/>
            </w:pPr>
            <w:r>
              <w:t>16.64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16.64</w:t>
            </w:r>
          </w:p>
        </w:tc>
        <w:tc>
          <w:tcPr>
            <w:tcW w:w="2551" w:type="dxa"/>
            <w:vAlign w:val="center"/>
          </w:tcPr>
          <w:p>
            <w:pPr>
              <w:pStyle w:val="11"/>
            </w:pPr>
            <w:r>
              <w:t>16.64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0.79</w:t>
            </w:r>
          </w:p>
        </w:tc>
        <w:tc>
          <w:tcPr>
            <w:tcW w:w="2551" w:type="dxa"/>
            <w:vAlign w:val="center"/>
          </w:tcPr>
          <w:p>
            <w:pPr>
              <w:pStyle w:val="11"/>
            </w:pPr>
            <w:r>
              <w:t>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15.86</w:t>
            </w:r>
          </w:p>
        </w:tc>
        <w:tc>
          <w:tcPr>
            <w:tcW w:w="2551" w:type="dxa"/>
            <w:vAlign w:val="center"/>
          </w:tcPr>
          <w:p>
            <w:pPr>
              <w:pStyle w:val="11"/>
            </w:pPr>
            <w:r>
              <w:t>15.86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8.17</w:t>
            </w:r>
          </w:p>
        </w:tc>
        <w:tc>
          <w:tcPr>
            <w:tcW w:w="2551" w:type="dxa"/>
            <w:vAlign w:val="center"/>
          </w:tcPr>
          <w:p>
            <w:pPr>
              <w:pStyle w:val="11"/>
            </w:pPr>
            <w:r>
              <w:t>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8.17</w:t>
            </w:r>
          </w:p>
        </w:tc>
        <w:tc>
          <w:tcPr>
            <w:tcW w:w="2551" w:type="dxa"/>
            <w:vAlign w:val="center"/>
          </w:tcPr>
          <w:p>
            <w:pPr>
              <w:pStyle w:val="11"/>
            </w:pPr>
            <w:r>
              <w:t>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8.17</w:t>
            </w:r>
          </w:p>
        </w:tc>
        <w:tc>
          <w:tcPr>
            <w:tcW w:w="2551" w:type="dxa"/>
            <w:vAlign w:val="center"/>
          </w:tcPr>
          <w:p>
            <w:pPr>
              <w:pStyle w:val="11"/>
            </w:pPr>
            <w:r>
              <w:t>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151.58</w:t>
            </w:r>
          </w:p>
        </w:tc>
        <w:tc>
          <w:tcPr>
            <w:tcW w:w="2551" w:type="dxa"/>
            <w:vAlign w:val="center"/>
          </w:tcPr>
          <w:p>
            <w:pPr>
              <w:pStyle w:val="15"/>
            </w:pPr>
            <w:r>
              <w:t>137.11</w:t>
            </w:r>
          </w:p>
        </w:tc>
        <w:tc>
          <w:tcPr>
            <w:tcW w:w="2551" w:type="dxa"/>
            <w:vAlign w:val="center"/>
          </w:tcPr>
          <w:p>
            <w:pPr>
              <w:pStyle w:val="15"/>
            </w:pPr>
            <w:r>
              <w:t>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136.33</w:t>
            </w:r>
          </w:p>
        </w:tc>
        <w:tc>
          <w:tcPr>
            <w:tcW w:w="2551" w:type="dxa"/>
            <w:vAlign w:val="center"/>
          </w:tcPr>
          <w:p>
            <w:pPr>
              <w:pStyle w:val="11"/>
            </w:pPr>
            <w:r>
              <w:t>136.33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62.55</w:t>
            </w:r>
          </w:p>
        </w:tc>
        <w:tc>
          <w:tcPr>
            <w:tcW w:w="2551" w:type="dxa"/>
            <w:vAlign w:val="center"/>
          </w:tcPr>
          <w:p>
            <w:pPr>
              <w:pStyle w:val="11"/>
            </w:pPr>
            <w:r>
              <w:t>62.55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6.16</w:t>
            </w:r>
          </w:p>
        </w:tc>
        <w:tc>
          <w:tcPr>
            <w:tcW w:w="2551" w:type="dxa"/>
            <w:vAlign w:val="center"/>
          </w:tcPr>
          <w:p>
            <w:pPr>
              <w:pStyle w:val="11"/>
            </w:pPr>
            <w:r>
              <w:t>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34.94</w:t>
            </w:r>
          </w:p>
        </w:tc>
        <w:tc>
          <w:tcPr>
            <w:tcW w:w="2551" w:type="dxa"/>
            <w:vAlign w:val="center"/>
          </w:tcPr>
          <w:p>
            <w:pPr>
              <w:pStyle w:val="11"/>
            </w:pPr>
            <w:r>
              <w:t>34.94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15.86</w:t>
            </w:r>
          </w:p>
        </w:tc>
        <w:tc>
          <w:tcPr>
            <w:tcW w:w="2551" w:type="dxa"/>
            <w:vAlign w:val="center"/>
          </w:tcPr>
          <w:p>
            <w:pPr>
              <w:pStyle w:val="11"/>
            </w:pPr>
            <w:r>
              <w:t>15.86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8.17</w:t>
            </w:r>
          </w:p>
        </w:tc>
        <w:tc>
          <w:tcPr>
            <w:tcW w:w="2551" w:type="dxa"/>
            <w:vAlign w:val="center"/>
          </w:tcPr>
          <w:p>
            <w:pPr>
              <w:pStyle w:val="11"/>
            </w:pPr>
            <w:r>
              <w:t>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8.15</w:t>
            </w:r>
          </w:p>
        </w:tc>
        <w:tc>
          <w:tcPr>
            <w:tcW w:w="2551" w:type="dxa"/>
            <w:vAlign w:val="center"/>
          </w:tcPr>
          <w:p>
            <w:pPr>
              <w:pStyle w:val="11"/>
            </w:pPr>
            <w:r>
              <w:t>8.15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14.47</w:t>
            </w:r>
          </w:p>
        </w:tc>
        <w:tc>
          <w:tcPr>
            <w:tcW w:w="2551" w:type="dxa"/>
            <w:vAlign w:val="center"/>
          </w:tcPr>
          <w:p>
            <w:pPr>
              <w:pStyle w:val="11"/>
            </w:pPr>
          </w:p>
        </w:tc>
        <w:tc>
          <w:tcPr>
            <w:tcW w:w="2551" w:type="dxa"/>
            <w:vAlign w:val="center"/>
          </w:tcPr>
          <w:p>
            <w:pPr>
              <w:pStyle w:val="11"/>
            </w:pPr>
            <w:r>
              <w:t>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2.08</w:t>
            </w:r>
          </w:p>
        </w:tc>
        <w:tc>
          <w:tcPr>
            <w:tcW w:w="2551" w:type="dxa"/>
            <w:vAlign w:val="center"/>
          </w:tcPr>
          <w:p>
            <w:pPr>
              <w:pStyle w:val="11"/>
            </w:pPr>
          </w:p>
        </w:tc>
        <w:tc>
          <w:tcPr>
            <w:tcW w:w="2551" w:type="dxa"/>
            <w:vAlign w:val="center"/>
          </w:tcPr>
          <w:p>
            <w:pPr>
              <w:pStyle w:val="11"/>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12.39</w:t>
            </w:r>
          </w:p>
        </w:tc>
        <w:tc>
          <w:tcPr>
            <w:tcW w:w="2551" w:type="dxa"/>
            <w:vAlign w:val="center"/>
          </w:tcPr>
          <w:p>
            <w:pPr>
              <w:pStyle w:val="11"/>
            </w:pPr>
          </w:p>
        </w:tc>
        <w:tc>
          <w:tcPr>
            <w:tcW w:w="2551" w:type="dxa"/>
            <w:vAlign w:val="center"/>
          </w:tcPr>
          <w:p>
            <w:pPr>
              <w:pStyle w:val="11"/>
            </w:pPr>
            <w:r>
              <w:t>12.39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0.79</w:t>
            </w:r>
          </w:p>
        </w:tc>
        <w:tc>
          <w:tcPr>
            <w:tcW w:w="2551" w:type="dxa"/>
            <w:vAlign w:val="center"/>
          </w:tcPr>
          <w:p>
            <w:pPr>
              <w:pStyle w:val="11"/>
            </w:pPr>
            <w:r>
              <w:t>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0.79</w:t>
            </w:r>
          </w:p>
        </w:tc>
        <w:tc>
          <w:tcPr>
            <w:tcW w:w="2551" w:type="dxa"/>
            <w:vAlign w:val="center"/>
          </w:tcPr>
          <w:p>
            <w:pPr>
              <w:pStyle w:val="11"/>
            </w:pPr>
            <w:r>
              <w:t>0.79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青龙满族自治县招商和投资促进中心2026年单位预算信息公开情况说明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按照《中华人民共和国预算法》、《地方预决算公开操作规程》和《关于进一步推进预算公开工作的实施意见》规定，现将青龙满族自治县招商和投资促进中心2026年单位预算公开如下：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 xml:space="preserve">（一）负责上级以及县委、县政府招商引资、投资促进政策落实的协调服务工作;参与制定全县招商引资政策，做好招商引资活动的组织协调、宣传推介和驻外招商人员的指导管理工作。 </w:t>
      </w:r>
    </w:p>
    <w:p>
      <w:pPr>
        <w:pStyle w:val="17"/>
      </w:pPr>
      <w:r>
        <w:t>（二）负责组织县内外重大招商活动，参与重点招商引资项目洽谈、协议起草、合同签约。</w:t>
      </w:r>
    </w:p>
    <w:p>
      <w:pPr>
        <w:pStyle w:val="17"/>
      </w:pPr>
      <w:r>
        <w:t>（三）负责联系与境内外各种商会协会组织、重点企业、科研机构、高校院所，做好信息收集汇总、分析推送工作;负责 来青投资企业以及投资项目建设的协调服务工作。</w:t>
      </w:r>
    </w:p>
    <w:p>
      <w:pPr>
        <w:pStyle w:val="17"/>
      </w:pPr>
      <w:r>
        <w:t>（四）负责落实全县招商引资信息化平台的建设管理、运行维护、信息发布工作。</w:t>
      </w:r>
    </w:p>
    <w:p>
      <w:pPr>
        <w:pStyle w:val="17"/>
      </w:pPr>
      <w:r>
        <w:t xml:space="preserve">（五）参与制定全县项目建设年度计划，参与重点项目的前期谋划、筛选储备、督导考核工作。 </w:t>
      </w:r>
    </w:p>
    <w:p>
      <w:pPr>
        <w:pStyle w:val="17"/>
      </w:pPr>
      <w:r>
        <w:t xml:space="preserve">（六）参与充实完善项目库，以及全县重点项目协调调度、综合分析和省市重点项目申报工作。 </w:t>
      </w:r>
    </w:p>
    <w:p>
      <w:pPr>
        <w:pStyle w:val="17"/>
      </w:pPr>
      <w:r>
        <w:t>（七）做好重点项目建设全程系列服务，围绕开工、建设、竣工、投产等关键环节全力做好帮办和服务。</w:t>
      </w:r>
    </w:p>
    <w:p>
      <w:pPr>
        <w:pStyle w:val="17"/>
      </w:pPr>
      <w:r>
        <w:t xml:space="preserve">（八）协助做好全县电商物流产业的发展规划、顶层设计和项目建设;积极对接各电子商务公共服务平台，帮助县内示范 企业与产品原产地和各大电商平台的有效对接。 </w:t>
      </w:r>
    </w:p>
    <w:p>
      <w:pPr>
        <w:pStyle w:val="17"/>
      </w:pPr>
      <w:r>
        <w:t>（九）协助建设农产品研发体验中心，搞好县域特色产品品牌研发与培育，建立特色农产品营销机制，开展全县农村电子商务孵化业务。</w:t>
      </w:r>
    </w:p>
    <w:p>
      <w:pPr>
        <w:pStyle w:val="17"/>
      </w:pPr>
      <w:r>
        <w:t>（十）负责组织电子商务培训，为全县乡村电商服务站建设提供指导服务。</w:t>
      </w:r>
    </w:p>
    <w:p>
      <w:pPr>
        <w:pStyle w:val="17"/>
      </w:pPr>
      <w:r>
        <w:t>(十一)完成县委、县政府及县发展和改革局交办的其他任务。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青龙满族自治县招商和投资促进中心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182.58万元，其中：一般公共预算收入178.71万元，基金预算收入0.00万元，国有资本经营预算收入0.00万元，财政专户核拨收入0.00万元，单位资金收入0.00万元，上年结转结余3.87万元。</w:t>
      </w:r>
    </w:p>
    <w:p>
      <w:pPr>
        <w:pStyle w:val="18"/>
      </w:pPr>
      <w:r>
        <w:t>2、支出说明</w:t>
      </w:r>
    </w:p>
    <w:p>
      <w:pPr>
        <w:pStyle w:val="18"/>
      </w:pPr>
      <w:r>
        <w:t>收支预算总表支出栏、基本支出表、项目支出表按经济分类和支出功能分类科目编制，反映青龙满族自治县招商和投资促进中心年度单位预算中支出预算的总体情况。2026年支出预算182.58万元，其中基本支出151.58万元，包括人员经费137.11万元和日常公用经费14.47万元；项目支出31.00万元，主要为客商的接待、项目的接洽、在谈招商项目推进、组织参加大型招商推介会、开展小团组招商、推进“央企入秦”及进行招商引资考核等各项招商活动的支出。；预计下年使用的单位资金结余0.00万元。委托业务费共计安排5.00万元，主要用于因技术原因确需对外委托的辅助性工作和确有必要对外委托开展咨询、评审、规划等工作。</w:t>
      </w:r>
    </w:p>
    <w:p>
      <w:pPr>
        <w:pStyle w:val="18"/>
      </w:pPr>
      <w:r>
        <w:t>3、比上年增减情况</w:t>
      </w:r>
    </w:p>
    <w:p>
      <w:pPr>
        <w:pStyle w:val="18"/>
      </w:pPr>
      <w:r>
        <w:t>2026年预算收支安排182.58万元，较2025年预算减少64.81万元，其中：基本支出增加16.37万元，主要为新调入工作人员4名，增加的人员经费支出和日常公用经费支出。项目支出减少81.18万元，主要为开展各项招商活动中，本着节约、高效、务实的原则，严格控制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2026年，我单位机关运行经费共计安排14.47万元，主要用于日常维修、办公用房水电费、办公用房取暖费、办公用房物业管理费等日常运行支出。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w:t>
      </w:r>
      <w:r>
        <w:rPr>
          <w:rFonts w:hint="eastAsia"/>
          <w:lang w:val="en-US" w:eastAsia="zh-CN"/>
        </w:rPr>
        <w:t>0.5</w:t>
      </w:r>
      <w:r>
        <w:t>万元，其中因公出国（境）费0.00万元；公务用车购置及运维费0.00万元（其中：公务用车购置费为0.00万元，公务用车运维费0.00万元)；公务接待费0.00万元。与2025年相比</w:t>
      </w:r>
      <w:r>
        <w:rPr>
          <w:rFonts w:hint="eastAsia"/>
          <w:lang w:eastAsia="zh-CN"/>
        </w:rPr>
        <w:t>减少</w:t>
      </w:r>
      <w:r>
        <w:rPr>
          <w:rFonts w:hint="eastAsia"/>
          <w:lang w:val="en-US" w:eastAsia="zh-CN"/>
        </w:rPr>
        <w:t>2.5万元，</w:t>
      </w:r>
      <w:r>
        <w:t>主要原因是在开展各项招商活动中，本着节约、高效、务实的原则，严格控制支出。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1、央企入秦工作经费绩效目标表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13032126P00003210013J</w:t>
            </w:r>
          </w:p>
        </w:tc>
        <w:tc>
          <w:tcPr>
            <w:tcW w:w="2835" w:type="dxa"/>
            <w:vAlign w:val="center"/>
          </w:tcPr>
          <w:p>
            <w:pPr>
              <w:pStyle w:val="10"/>
            </w:pPr>
            <w:r>
              <w:t>项目名称</w:t>
            </w:r>
          </w:p>
        </w:tc>
        <w:tc>
          <w:tcPr>
            <w:tcW w:w="6095" w:type="dxa"/>
            <w:gridSpan w:val="3"/>
            <w:vAlign w:val="center"/>
          </w:tcPr>
          <w:p>
            <w:pPr>
              <w:pStyle w:val="12"/>
            </w:pPr>
            <w:r>
              <w:t>央企入秦工作经费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预算安排8万元，其中：财政资金8万元，其他资金0万元。主要用于央企入秦工作经费支出。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1.通过引进央企三级子公司，促进招商工作效果提升。     </w:t>
            </w:r>
          </w:p>
          <w:p>
            <w:pPr>
              <w:pStyle w:val="12"/>
            </w:pPr>
            <w:r>
              <w:t xml:space="preserve">2.通过开展“走出去”、“请进来”小团组招商活动，促进招商引资工作目标完成。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≥12次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引进央企三级子公司数量</w:t>
            </w:r>
          </w:p>
        </w:tc>
        <w:tc>
          <w:tcPr>
            <w:tcW w:w="5386" w:type="dxa"/>
            <w:vAlign w:val="center"/>
          </w:tcPr>
          <w:p>
            <w:pPr>
              <w:pStyle w:val="12"/>
            </w:pPr>
            <w:r>
              <w:t>引进央企三级子公司的数量（个）</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成功引进央企三级子公司</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2026年度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预算支出金额</w:t>
            </w:r>
          </w:p>
        </w:tc>
        <w:tc>
          <w:tcPr>
            <w:tcW w:w="5386" w:type="dxa"/>
            <w:vAlign w:val="center"/>
          </w:tcPr>
          <w:p>
            <w:pPr>
              <w:pStyle w:val="12"/>
            </w:pPr>
            <w:r>
              <w:t>实际支出金额控制在预算范围内</w:t>
            </w:r>
          </w:p>
        </w:tc>
        <w:tc>
          <w:tcPr>
            <w:tcW w:w="2268" w:type="dxa"/>
            <w:vAlign w:val="center"/>
          </w:tcPr>
          <w:p>
            <w:pPr>
              <w:pStyle w:val="12"/>
            </w:pPr>
            <w:r>
              <w:t>≤8万元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促进经济高质量发展</w:t>
            </w:r>
          </w:p>
        </w:tc>
        <w:tc>
          <w:tcPr>
            <w:tcW w:w="5386" w:type="dxa"/>
            <w:vAlign w:val="center"/>
          </w:tcPr>
          <w:p>
            <w:pPr>
              <w:pStyle w:val="12"/>
            </w:pPr>
            <w:r>
              <w:t>引进高质量项目，带动本地经济，促进县域经济高质量发展</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不断扩大落地投产项目的可持续影响，培育全产业链，推动产业链向上下游的延伸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2、招商引资项目工作经费绩效目标表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13032126P00003210012Y</w:t>
            </w:r>
          </w:p>
        </w:tc>
        <w:tc>
          <w:tcPr>
            <w:tcW w:w="2835" w:type="dxa"/>
            <w:vAlign w:val="center"/>
          </w:tcPr>
          <w:p>
            <w:pPr>
              <w:pStyle w:val="10"/>
            </w:pPr>
            <w:r>
              <w:t>项目名称</w:t>
            </w:r>
          </w:p>
        </w:tc>
        <w:tc>
          <w:tcPr>
            <w:tcW w:w="6095" w:type="dxa"/>
            <w:gridSpan w:val="3"/>
            <w:vAlign w:val="center"/>
          </w:tcPr>
          <w:p>
            <w:pPr>
              <w:pStyle w:val="12"/>
            </w:pPr>
            <w:r>
              <w:t>招商引资项目工作经费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预算安排23万元，其中：财政资金23万元，其他资金0万元。主要用于招商引资项目工作经费支出。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1.通过开展“走出去”、“请进来”小团组招商活动，促进招商引资工作目标完成。</w:t>
            </w:r>
          </w:p>
          <w:p>
            <w:pPr>
              <w:pStyle w:val="12"/>
            </w:pPr>
            <w:r>
              <w:t>2.通过举行各类招商推介会洽谈会，促进招商工作效果提升。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≥32次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参加、举办招商推介洽谈会批次</w:t>
            </w:r>
          </w:p>
        </w:tc>
        <w:tc>
          <w:tcPr>
            <w:tcW w:w="2268" w:type="dxa"/>
            <w:vAlign w:val="center"/>
          </w:tcPr>
          <w:p>
            <w:pPr>
              <w:pStyle w:val="12"/>
            </w:pPr>
            <w:r>
              <w:t>≥5次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2026年度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预算支出金额</w:t>
            </w:r>
          </w:p>
        </w:tc>
        <w:tc>
          <w:tcPr>
            <w:tcW w:w="5386" w:type="dxa"/>
            <w:vAlign w:val="center"/>
          </w:tcPr>
          <w:p>
            <w:pPr>
              <w:pStyle w:val="12"/>
            </w:pPr>
            <w:r>
              <w:t>实际支出金额控制在预算范围内</w:t>
            </w:r>
          </w:p>
        </w:tc>
        <w:tc>
          <w:tcPr>
            <w:tcW w:w="2268" w:type="dxa"/>
            <w:vAlign w:val="center"/>
          </w:tcPr>
          <w:p>
            <w:pPr>
              <w:pStyle w:val="12"/>
            </w:pPr>
            <w:r>
              <w:t>≤23万元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促进经济高质量发展</w:t>
            </w:r>
          </w:p>
        </w:tc>
        <w:tc>
          <w:tcPr>
            <w:tcW w:w="5386" w:type="dxa"/>
            <w:vAlign w:val="center"/>
          </w:tcPr>
          <w:p>
            <w:pPr>
              <w:pStyle w:val="12"/>
            </w:pPr>
            <w:r>
              <w:t>引进高质量项目，带动本地经济，促进县域经济高质量发展</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不断扩大落地投产项目的可持续影响，培育全产业链，推动产业链向上下游的延伸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洽谈客商满意度</w:t>
            </w:r>
          </w:p>
        </w:tc>
        <w:tc>
          <w:tcPr>
            <w:tcW w:w="5386" w:type="dxa"/>
            <w:vAlign w:val="center"/>
          </w:tcPr>
          <w:p>
            <w:pPr>
              <w:pStyle w:val="12"/>
            </w:pPr>
            <w:r>
              <w:t>调查中满意和较满意的洽谈客商数占洽谈客商总数的比率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1.34</w:t>
            </w:r>
          </w:p>
        </w:tc>
        <w:tc>
          <w:tcPr>
            <w:tcW w:w="964" w:type="dxa"/>
            <w:vAlign w:val="center"/>
          </w:tcPr>
          <w:p>
            <w:pPr>
              <w:pStyle w:val="15"/>
            </w:pPr>
            <w:r>
              <w:t>1.34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青龙满族自治县招商和投资促进中心小计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1.34</w:t>
            </w:r>
          </w:p>
        </w:tc>
        <w:tc>
          <w:tcPr>
            <w:tcW w:w="964" w:type="dxa"/>
            <w:vAlign w:val="center"/>
          </w:tcPr>
          <w:p>
            <w:pPr>
              <w:pStyle w:val="15"/>
            </w:pPr>
            <w:r>
              <w:t>1.34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2.08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250</w:t>
            </w:r>
          </w:p>
        </w:tc>
        <w:tc>
          <w:tcPr>
            <w:tcW w:w="850" w:type="dxa"/>
            <w:vAlign w:val="center"/>
          </w:tcPr>
          <w:p>
            <w:pPr>
              <w:pStyle w:val="11"/>
            </w:pPr>
            <w:r>
              <w:t>0.00</w:t>
            </w:r>
          </w:p>
        </w:tc>
        <w:tc>
          <w:tcPr>
            <w:tcW w:w="964" w:type="dxa"/>
            <w:vAlign w:val="center"/>
          </w:tcPr>
          <w:p>
            <w:pPr>
              <w:pStyle w:val="11"/>
            </w:pPr>
            <w:r>
              <w:t>0.52</w:t>
            </w:r>
          </w:p>
        </w:tc>
        <w:tc>
          <w:tcPr>
            <w:tcW w:w="964" w:type="dxa"/>
            <w:vAlign w:val="center"/>
          </w:tcPr>
          <w:p>
            <w:pPr>
              <w:pStyle w:val="11"/>
            </w:pPr>
            <w:r>
              <w:t>0.52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招商引资项目工作经费</w:t>
            </w:r>
          </w:p>
        </w:tc>
        <w:tc>
          <w:tcPr>
            <w:tcW w:w="964" w:type="dxa"/>
            <w:vAlign w:val="center"/>
          </w:tcPr>
          <w:p>
            <w:pPr>
              <w:pStyle w:val="11"/>
            </w:pPr>
            <w:r>
              <w:t>23.00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招商引资项目工作经费</w:t>
            </w:r>
          </w:p>
        </w:tc>
        <w:tc>
          <w:tcPr>
            <w:tcW w:w="964" w:type="dxa"/>
            <w:vAlign w:val="center"/>
          </w:tcPr>
          <w:p>
            <w:pPr>
              <w:pStyle w:val="11"/>
            </w:pPr>
            <w:r>
              <w:t>23.00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0.08</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青龙满族自治县招商和投资促进中心上年末固定资产金额为12.12万元（详见下表）。本年度拟购置固定资产总额为0.00万元，已按要求列入政府采购预算，详见政府采购预算表。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66</w:t>
            </w:r>
          </w:p>
        </w:tc>
        <w:tc>
          <w:tcPr>
            <w:tcW w:w="2835" w:type="dxa"/>
            <w:vAlign w:val="center"/>
          </w:tcPr>
          <w:p>
            <w:pPr>
              <w:pStyle w:val="11"/>
            </w:pPr>
            <w:r>
              <w:t>12.12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三、青龙满族自治县市场建设服务中心收支预算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52.00</w:t>
            </w:r>
          </w:p>
        </w:tc>
        <w:tc>
          <w:tcPr>
            <w:tcW w:w="4535" w:type="dxa"/>
            <w:vAlign w:val="center"/>
          </w:tcPr>
          <w:p>
            <w:pPr>
              <w:pStyle w:val="12"/>
            </w:pPr>
            <w:r>
              <w:t>一、一般公共服务支出</w:t>
            </w:r>
          </w:p>
        </w:tc>
        <w:tc>
          <w:tcPr>
            <w:tcW w:w="2126" w:type="dxa"/>
            <w:vAlign w:val="center"/>
          </w:tcPr>
          <w:p>
            <w:pPr>
              <w:pStyle w:val="11"/>
            </w:pPr>
            <w:r>
              <w:t>230.32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295.36</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347.36</w:t>
            </w:r>
          </w:p>
        </w:tc>
        <w:tc>
          <w:tcPr>
            <w:tcW w:w="4535" w:type="dxa"/>
            <w:vAlign w:val="center"/>
          </w:tcPr>
          <w:p>
            <w:pPr>
              <w:pStyle w:val="14"/>
            </w:pPr>
            <w:r>
              <w:t>本年支出合计</w:t>
            </w:r>
          </w:p>
        </w:tc>
        <w:tc>
          <w:tcPr>
            <w:tcW w:w="2126" w:type="dxa"/>
            <w:vAlign w:val="center"/>
          </w:tcPr>
          <w:p>
            <w:pPr>
              <w:pStyle w:val="15"/>
            </w:pPr>
            <w:r>
              <w:t>347.36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347.36</w:t>
            </w:r>
          </w:p>
        </w:tc>
        <w:tc>
          <w:tcPr>
            <w:tcW w:w="4535" w:type="dxa"/>
            <w:vAlign w:val="center"/>
          </w:tcPr>
          <w:p>
            <w:pPr>
              <w:pStyle w:val="14"/>
            </w:pPr>
            <w:r>
              <w:t>支出总计</w:t>
            </w:r>
          </w:p>
        </w:tc>
        <w:tc>
          <w:tcPr>
            <w:tcW w:w="2126" w:type="dxa"/>
            <w:vAlign w:val="center"/>
          </w:tcPr>
          <w:p>
            <w:pPr>
              <w:pStyle w:val="15"/>
            </w:pPr>
            <w:r>
              <w:t>347.36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347.36</w:t>
            </w:r>
          </w:p>
        </w:tc>
        <w:tc>
          <w:tcPr>
            <w:tcW w:w="1134" w:type="dxa"/>
            <w:vAlign w:val="center"/>
          </w:tcPr>
          <w:p>
            <w:pPr>
              <w:pStyle w:val="15"/>
            </w:pPr>
            <w:r>
              <w:t>347.36</w:t>
            </w:r>
          </w:p>
        </w:tc>
        <w:tc>
          <w:tcPr>
            <w:tcW w:w="1134" w:type="dxa"/>
            <w:vAlign w:val="center"/>
          </w:tcPr>
          <w:p>
            <w:pPr>
              <w:pStyle w:val="15"/>
            </w:pPr>
            <w:r>
              <w:t>52.00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295.36</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230.32</w:t>
            </w:r>
          </w:p>
        </w:tc>
        <w:tc>
          <w:tcPr>
            <w:tcW w:w="1134" w:type="dxa"/>
            <w:vAlign w:val="center"/>
          </w:tcPr>
          <w:p>
            <w:pPr>
              <w:pStyle w:val="11"/>
            </w:pPr>
            <w:r>
              <w:t>230.32</w:t>
            </w:r>
          </w:p>
        </w:tc>
        <w:tc>
          <w:tcPr>
            <w:tcW w:w="1134" w:type="dxa"/>
            <w:vAlign w:val="center"/>
          </w:tcPr>
          <w:p>
            <w:pPr>
              <w:pStyle w:val="11"/>
            </w:pPr>
            <w:r>
              <w:t>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178.32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230.32</w:t>
            </w:r>
          </w:p>
        </w:tc>
        <w:tc>
          <w:tcPr>
            <w:tcW w:w="1134" w:type="dxa"/>
            <w:vAlign w:val="center"/>
          </w:tcPr>
          <w:p>
            <w:pPr>
              <w:pStyle w:val="11"/>
            </w:pPr>
            <w:r>
              <w:t>230.32</w:t>
            </w:r>
          </w:p>
        </w:tc>
        <w:tc>
          <w:tcPr>
            <w:tcW w:w="1134" w:type="dxa"/>
            <w:vAlign w:val="center"/>
          </w:tcPr>
          <w:p>
            <w:pPr>
              <w:pStyle w:val="11"/>
            </w:pPr>
            <w:r>
              <w:t>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178.32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2013850</w:t>
            </w:r>
          </w:p>
        </w:tc>
        <w:tc>
          <w:tcPr>
            <w:tcW w:w="1559" w:type="dxa"/>
            <w:vAlign w:val="center"/>
          </w:tcPr>
          <w:p>
            <w:pPr>
              <w:pStyle w:val="12"/>
            </w:pPr>
            <w:r>
              <w:t>事业运行</w:t>
            </w:r>
          </w:p>
        </w:tc>
        <w:tc>
          <w:tcPr>
            <w:tcW w:w="1134" w:type="dxa"/>
            <w:vAlign w:val="center"/>
          </w:tcPr>
          <w:p>
            <w:pPr>
              <w:pStyle w:val="11"/>
            </w:pPr>
            <w:r>
              <w:t>230.32</w:t>
            </w:r>
          </w:p>
        </w:tc>
        <w:tc>
          <w:tcPr>
            <w:tcW w:w="1134" w:type="dxa"/>
            <w:vAlign w:val="center"/>
          </w:tcPr>
          <w:p>
            <w:pPr>
              <w:pStyle w:val="11"/>
            </w:pPr>
            <w:r>
              <w:t>230.32</w:t>
            </w:r>
          </w:p>
        </w:tc>
        <w:tc>
          <w:tcPr>
            <w:tcW w:w="1134" w:type="dxa"/>
            <w:vAlign w:val="center"/>
          </w:tcPr>
          <w:p>
            <w:pPr>
              <w:pStyle w:val="11"/>
            </w:pPr>
            <w:r>
              <w:t>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178.32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74.96</w:t>
            </w:r>
          </w:p>
        </w:tc>
        <w:tc>
          <w:tcPr>
            <w:tcW w:w="1134" w:type="dxa"/>
            <w:vAlign w:val="center"/>
          </w:tcPr>
          <w:p>
            <w:pPr>
              <w:pStyle w:val="11"/>
            </w:pPr>
            <w:r>
              <w:t>74.96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74.96</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70.24</w:t>
            </w:r>
          </w:p>
        </w:tc>
        <w:tc>
          <w:tcPr>
            <w:tcW w:w="1134" w:type="dxa"/>
            <w:vAlign w:val="center"/>
          </w:tcPr>
          <w:p>
            <w:pPr>
              <w:pStyle w:val="11"/>
            </w:pPr>
            <w:r>
              <w:t>70.24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70.24</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12.65</w:t>
            </w:r>
          </w:p>
        </w:tc>
        <w:tc>
          <w:tcPr>
            <w:tcW w:w="1134" w:type="dxa"/>
            <w:vAlign w:val="center"/>
          </w:tcPr>
          <w:p>
            <w:pPr>
              <w:pStyle w:val="11"/>
            </w:pPr>
            <w:r>
              <w:t>12.65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12.65</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38.40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19.20</w:t>
            </w:r>
          </w:p>
        </w:tc>
        <w:tc>
          <w:tcPr>
            <w:tcW w:w="1134" w:type="dxa"/>
            <w:vAlign w:val="center"/>
          </w:tcPr>
          <w:p>
            <w:pPr>
              <w:pStyle w:val="11"/>
            </w:pPr>
            <w:r>
              <w:t>19.20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19.20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4.72</w:t>
            </w:r>
          </w:p>
        </w:tc>
        <w:tc>
          <w:tcPr>
            <w:tcW w:w="1134" w:type="dxa"/>
            <w:vAlign w:val="center"/>
          </w:tcPr>
          <w:p>
            <w:pPr>
              <w:pStyle w:val="11"/>
            </w:pPr>
            <w:r>
              <w:t>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22.62</w:t>
            </w:r>
          </w:p>
        </w:tc>
        <w:tc>
          <w:tcPr>
            <w:tcW w:w="1134" w:type="dxa"/>
            <w:vAlign w:val="center"/>
          </w:tcPr>
          <w:p>
            <w:pPr>
              <w:pStyle w:val="11"/>
            </w:pPr>
            <w:r>
              <w:t>22.62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22.62</w:t>
            </w:r>
          </w:p>
        </w:tc>
        <w:tc>
          <w:tcPr>
            <w:tcW w:w="1134" w:type="dxa"/>
            <w:vAlign w:val="center"/>
          </w:tcPr>
          <w:p>
            <w:pPr>
              <w:pStyle w:val="11"/>
            </w:pPr>
            <w:r>
              <w:t>22.62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22.62</w:t>
            </w:r>
          </w:p>
        </w:tc>
        <w:tc>
          <w:tcPr>
            <w:tcW w:w="1134" w:type="dxa"/>
            <w:vAlign w:val="center"/>
          </w:tcPr>
          <w:p>
            <w:pPr>
              <w:pStyle w:val="11"/>
            </w:pPr>
            <w:r>
              <w:t>22.62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22.62</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19.47</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19.47</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19.47</w:t>
            </w:r>
          </w:p>
        </w:tc>
        <w:tc>
          <w:tcPr>
            <w:tcW w:w="1134" w:type="dxa"/>
            <w:vAlign w:val="center"/>
          </w:tcPr>
          <w:p>
            <w:pPr>
              <w:pStyle w:val="11"/>
            </w:pPr>
            <w:r>
              <w:t>19.47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19.47</w:t>
            </w: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347.36</w:t>
            </w:r>
          </w:p>
        </w:tc>
        <w:tc>
          <w:tcPr>
            <w:tcW w:w="1361" w:type="dxa"/>
            <w:vAlign w:val="center"/>
          </w:tcPr>
          <w:p>
            <w:pPr>
              <w:pStyle w:val="15"/>
            </w:pPr>
            <w:r>
              <w:t>347.36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230.32</w:t>
            </w:r>
          </w:p>
        </w:tc>
        <w:tc>
          <w:tcPr>
            <w:tcW w:w="1361" w:type="dxa"/>
            <w:vAlign w:val="center"/>
          </w:tcPr>
          <w:p>
            <w:pPr>
              <w:pStyle w:val="11"/>
            </w:pPr>
            <w:r>
              <w:t>230.32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230.32</w:t>
            </w:r>
          </w:p>
        </w:tc>
        <w:tc>
          <w:tcPr>
            <w:tcW w:w="1361" w:type="dxa"/>
            <w:vAlign w:val="center"/>
          </w:tcPr>
          <w:p>
            <w:pPr>
              <w:pStyle w:val="11"/>
            </w:pPr>
            <w:r>
              <w:t>230.32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2013850</w:t>
            </w:r>
          </w:p>
        </w:tc>
        <w:tc>
          <w:tcPr>
            <w:tcW w:w="4535" w:type="dxa"/>
            <w:vAlign w:val="center"/>
          </w:tcPr>
          <w:p>
            <w:pPr>
              <w:pStyle w:val="12"/>
            </w:pPr>
            <w:r>
              <w:t>事业运行</w:t>
            </w:r>
          </w:p>
        </w:tc>
        <w:tc>
          <w:tcPr>
            <w:tcW w:w="1361" w:type="dxa"/>
            <w:vAlign w:val="center"/>
          </w:tcPr>
          <w:p>
            <w:pPr>
              <w:pStyle w:val="11"/>
            </w:pPr>
            <w:r>
              <w:t>230.32</w:t>
            </w:r>
          </w:p>
        </w:tc>
        <w:tc>
          <w:tcPr>
            <w:tcW w:w="1361" w:type="dxa"/>
            <w:vAlign w:val="center"/>
          </w:tcPr>
          <w:p>
            <w:pPr>
              <w:pStyle w:val="11"/>
            </w:pPr>
            <w:r>
              <w:t>230.32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74.96</w:t>
            </w:r>
          </w:p>
        </w:tc>
        <w:tc>
          <w:tcPr>
            <w:tcW w:w="1361" w:type="dxa"/>
            <w:vAlign w:val="center"/>
          </w:tcPr>
          <w:p>
            <w:pPr>
              <w:pStyle w:val="11"/>
            </w:pPr>
            <w:r>
              <w:t>74.96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70.24</w:t>
            </w:r>
          </w:p>
        </w:tc>
        <w:tc>
          <w:tcPr>
            <w:tcW w:w="1361" w:type="dxa"/>
            <w:vAlign w:val="center"/>
          </w:tcPr>
          <w:p>
            <w:pPr>
              <w:pStyle w:val="11"/>
            </w:pPr>
            <w:r>
              <w:t>70.24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12.65</w:t>
            </w:r>
          </w:p>
        </w:tc>
        <w:tc>
          <w:tcPr>
            <w:tcW w:w="1361" w:type="dxa"/>
            <w:vAlign w:val="center"/>
          </w:tcPr>
          <w:p>
            <w:pPr>
              <w:pStyle w:val="11"/>
            </w:pPr>
            <w:r>
              <w:t>12.65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38.40</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19.20</w:t>
            </w:r>
          </w:p>
        </w:tc>
        <w:tc>
          <w:tcPr>
            <w:tcW w:w="1361" w:type="dxa"/>
            <w:vAlign w:val="center"/>
          </w:tcPr>
          <w:p>
            <w:pPr>
              <w:pStyle w:val="11"/>
            </w:pPr>
            <w:r>
              <w:t>19.20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4.72</w:t>
            </w:r>
          </w:p>
        </w:tc>
        <w:tc>
          <w:tcPr>
            <w:tcW w:w="1361" w:type="dxa"/>
            <w:vAlign w:val="center"/>
          </w:tcPr>
          <w:p>
            <w:pPr>
              <w:pStyle w:val="11"/>
            </w:pPr>
            <w:r>
              <w:t>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4.72</w:t>
            </w:r>
          </w:p>
        </w:tc>
        <w:tc>
          <w:tcPr>
            <w:tcW w:w="1361" w:type="dxa"/>
            <w:vAlign w:val="center"/>
          </w:tcPr>
          <w:p>
            <w:pPr>
              <w:pStyle w:val="11"/>
            </w:pPr>
            <w:r>
              <w:t>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22.62</w:t>
            </w:r>
          </w:p>
        </w:tc>
        <w:tc>
          <w:tcPr>
            <w:tcW w:w="1361" w:type="dxa"/>
            <w:vAlign w:val="center"/>
          </w:tcPr>
          <w:p>
            <w:pPr>
              <w:pStyle w:val="11"/>
            </w:pPr>
            <w:r>
              <w:t>22.62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22.62</w:t>
            </w:r>
          </w:p>
        </w:tc>
        <w:tc>
          <w:tcPr>
            <w:tcW w:w="1361" w:type="dxa"/>
            <w:vAlign w:val="center"/>
          </w:tcPr>
          <w:p>
            <w:pPr>
              <w:pStyle w:val="11"/>
            </w:pPr>
            <w:r>
              <w:t>22.62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22.62</w:t>
            </w:r>
          </w:p>
        </w:tc>
        <w:tc>
          <w:tcPr>
            <w:tcW w:w="1361" w:type="dxa"/>
            <w:vAlign w:val="center"/>
          </w:tcPr>
          <w:p>
            <w:pPr>
              <w:pStyle w:val="11"/>
            </w:pPr>
            <w:r>
              <w:t>22.62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19.47</w:t>
            </w:r>
          </w:p>
        </w:tc>
        <w:tc>
          <w:tcPr>
            <w:tcW w:w="1361" w:type="dxa"/>
            <w:vAlign w:val="center"/>
          </w:tcPr>
          <w:p>
            <w:pPr>
              <w:pStyle w:val="11"/>
            </w:pPr>
            <w:r>
              <w:t>19.47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19.47</w:t>
            </w:r>
          </w:p>
        </w:tc>
        <w:tc>
          <w:tcPr>
            <w:tcW w:w="1361" w:type="dxa"/>
            <w:vAlign w:val="center"/>
          </w:tcPr>
          <w:p>
            <w:pPr>
              <w:pStyle w:val="11"/>
            </w:pPr>
            <w:r>
              <w:t>19.47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19.47</w:t>
            </w:r>
          </w:p>
        </w:tc>
        <w:tc>
          <w:tcPr>
            <w:tcW w:w="1361" w:type="dxa"/>
            <w:vAlign w:val="center"/>
          </w:tcPr>
          <w:p>
            <w:pPr>
              <w:pStyle w:val="11"/>
            </w:pPr>
            <w:r>
              <w:t>19.47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52.00</w:t>
            </w:r>
          </w:p>
        </w:tc>
        <w:tc>
          <w:tcPr>
            <w:tcW w:w="3402" w:type="dxa"/>
            <w:vAlign w:val="center"/>
          </w:tcPr>
          <w:p>
            <w:pPr>
              <w:pStyle w:val="12"/>
            </w:pPr>
            <w:r>
              <w:t>一、一般公共服务支出</w:t>
            </w:r>
          </w:p>
        </w:tc>
        <w:tc>
          <w:tcPr>
            <w:tcW w:w="1474" w:type="dxa"/>
            <w:vAlign w:val="center"/>
          </w:tcPr>
          <w:p>
            <w:pPr>
              <w:pStyle w:val="11"/>
            </w:pPr>
            <w:r>
              <w:t>52.00</w:t>
            </w:r>
          </w:p>
        </w:tc>
        <w:tc>
          <w:tcPr>
            <w:tcW w:w="1474" w:type="dxa"/>
            <w:vAlign w:val="center"/>
          </w:tcPr>
          <w:p>
            <w:pPr>
              <w:pStyle w:val="11"/>
            </w:pPr>
            <w:r>
              <w:t>52.00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52.00</w:t>
            </w:r>
          </w:p>
        </w:tc>
        <w:tc>
          <w:tcPr>
            <w:tcW w:w="3402" w:type="dxa"/>
            <w:vAlign w:val="center"/>
          </w:tcPr>
          <w:p>
            <w:pPr>
              <w:pStyle w:val="14"/>
            </w:pPr>
            <w:r>
              <w:t>本年支出合计</w:t>
            </w:r>
          </w:p>
        </w:tc>
        <w:tc>
          <w:tcPr>
            <w:tcW w:w="1474" w:type="dxa"/>
            <w:vAlign w:val="center"/>
          </w:tcPr>
          <w:p>
            <w:pPr>
              <w:pStyle w:val="15"/>
            </w:pPr>
            <w:r>
              <w:t>52.00</w:t>
            </w:r>
          </w:p>
        </w:tc>
        <w:tc>
          <w:tcPr>
            <w:tcW w:w="1474" w:type="dxa"/>
            <w:vAlign w:val="center"/>
          </w:tcPr>
          <w:p>
            <w:pPr>
              <w:pStyle w:val="15"/>
            </w:pPr>
            <w:r>
              <w:t>52.00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52.00</w:t>
            </w:r>
          </w:p>
        </w:tc>
        <w:tc>
          <w:tcPr>
            <w:tcW w:w="3402" w:type="dxa"/>
            <w:vAlign w:val="center"/>
          </w:tcPr>
          <w:p>
            <w:pPr>
              <w:pStyle w:val="14"/>
            </w:pPr>
            <w:r>
              <w:t>支出总计</w:t>
            </w:r>
          </w:p>
        </w:tc>
        <w:tc>
          <w:tcPr>
            <w:tcW w:w="1474" w:type="dxa"/>
            <w:vAlign w:val="center"/>
          </w:tcPr>
          <w:p>
            <w:pPr>
              <w:pStyle w:val="15"/>
            </w:pPr>
            <w:r>
              <w:t>52.00</w:t>
            </w:r>
          </w:p>
        </w:tc>
        <w:tc>
          <w:tcPr>
            <w:tcW w:w="1474" w:type="dxa"/>
            <w:vAlign w:val="center"/>
          </w:tcPr>
          <w:p>
            <w:pPr>
              <w:pStyle w:val="15"/>
            </w:pPr>
            <w:r>
              <w:t>52.00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52.00</w:t>
            </w:r>
          </w:p>
        </w:tc>
        <w:tc>
          <w:tcPr>
            <w:tcW w:w="2551" w:type="dxa"/>
            <w:vAlign w:val="center"/>
          </w:tcPr>
          <w:p>
            <w:pPr>
              <w:pStyle w:val="15"/>
            </w:pPr>
            <w:r>
              <w:t>52.00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2013850</w:t>
            </w:r>
          </w:p>
        </w:tc>
        <w:tc>
          <w:tcPr>
            <w:tcW w:w="4535" w:type="dxa"/>
            <w:vAlign w:val="center"/>
          </w:tcPr>
          <w:p>
            <w:pPr>
              <w:pStyle w:val="12"/>
            </w:pPr>
            <w:r>
              <w:t>事业运行</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52.00</w:t>
            </w:r>
          </w:p>
        </w:tc>
        <w:tc>
          <w:tcPr>
            <w:tcW w:w="2551" w:type="dxa"/>
            <w:vAlign w:val="center"/>
          </w:tcPr>
          <w:p>
            <w:pPr>
              <w:pStyle w:val="15"/>
            </w:pPr>
            <w:r>
              <w:t>52.00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52.00</w:t>
            </w:r>
          </w:p>
        </w:tc>
        <w:tc>
          <w:tcPr>
            <w:tcW w:w="2551" w:type="dxa"/>
            <w:vAlign w:val="center"/>
          </w:tcPr>
          <w:p>
            <w:pPr>
              <w:pStyle w:val="11"/>
            </w:pPr>
            <w:r>
              <w:t>52.00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青龙满族自治县市场建设服务中心2026年单位预算信息公开情况说明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按照《中华人民共和国预算法》、《地方预决算公开操作规程》和《关于进一步推进预算公开工作的实施意见》规定，现将青龙满族自治县市场建设服务中心2026年单位预算公开如下：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一、单位职责</w:t>
      </w:r>
    </w:p>
    <w:p>
      <w:pPr>
        <w:pStyle w:val="17"/>
      </w:pPr>
      <w:r>
        <w:t>1、规范发展培育市场，有力促进市场建设；</w:t>
      </w:r>
    </w:p>
    <w:p>
      <w:pPr>
        <w:pStyle w:val="17"/>
      </w:pPr>
      <w:r>
        <w:t>2、做好市场开发培育规划，使市场建设健康发展；</w:t>
      </w:r>
    </w:p>
    <w:p>
      <w:pPr>
        <w:pStyle w:val="17"/>
      </w:pPr>
      <w:r>
        <w:t>3、做好市场的物业管理工作；</w:t>
      </w:r>
    </w:p>
    <w:p>
      <w:pPr>
        <w:pStyle w:val="17"/>
      </w:pPr>
      <w:r>
        <w:t>4、做好场地设备租赁管理工作；</w:t>
      </w:r>
    </w:p>
    <w:p>
      <w:pPr>
        <w:pStyle w:val="17"/>
      </w:pPr>
      <w:r>
        <w:t>5、建立良好经营秩序；</w:t>
      </w:r>
    </w:p>
    <w:p>
      <w:pPr>
        <w:pStyle w:val="17"/>
      </w:pPr>
      <w:r>
        <w:t>6、加强市场治安、消防和环境安全管理。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青龙满族自治县市场建设服务中心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其他</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347.36万元，其中：一般公共预算收入52.00万元，基金预算收入0.00万元，国有资本经营预算收入0.00万元，财政专户核拨收入0.00万元，单位资金收入295.36万元，上年结转结余0.00万元。</w:t>
      </w:r>
    </w:p>
    <w:p>
      <w:pPr>
        <w:pStyle w:val="18"/>
      </w:pPr>
      <w:r>
        <w:t>2、支出说明</w:t>
      </w:r>
    </w:p>
    <w:p>
      <w:pPr>
        <w:pStyle w:val="18"/>
      </w:pPr>
      <w:r>
        <w:t>收支预算总表支出栏、基本支出表、项目支出表按经济分类和支出功能分类科目编制，反映青龙满族自治县市场建设服务中心年度单位预算中支出预算的总体情况。2026年支出预算347.36万元，其中基本支出347.36万元，包括人员经费250.33万元和日常公用经费97.03万元；项目支出0.00万元，主要为无。；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347.36万元，较2025年预算增加347.36万元，其中：基本支出增加347.36万元，主要为人员经费250.33万元和日常公用经费97.03万元。项目支出增加0.00万元，主要为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w:t>
      </w:r>
      <w:r>
        <w:rPr>
          <w:rFonts w:hint="eastAsia"/>
          <w:lang w:val="en-US" w:eastAsia="zh-CN"/>
        </w:rPr>
        <w:t>97.03</w:t>
      </w:r>
      <w:r>
        <w:t>万元，主要用于日常维修、办公用房水电费、办公用房取暖费、办公用房物业管理费等日常运行支出。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青龙满族自治县市场建设服务中心上年末固定资产金额为37.84万元（详见下表）。本年度拟购置固定资产总额为0.00万元，已按要求列入政府采购预算，详见政府采购预算表。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303006青龙满族自治县市场建设服务中心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4747</w:t>
            </w:r>
          </w:p>
        </w:tc>
        <w:tc>
          <w:tcPr>
            <w:tcW w:w="2835" w:type="dxa"/>
            <w:vAlign w:val="center"/>
          </w:tcPr>
          <w:p>
            <w:pPr>
              <w:pStyle w:val="11"/>
            </w:pPr>
            <w:r>
              <w:t>37.84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30E55"/>
    <w:rsid w:val="18A361F8"/>
    <w:rsid w:val="1C442E6B"/>
    <w:rsid w:val="1DDB1C88"/>
    <w:rsid w:val="201A5DBA"/>
    <w:rsid w:val="2CB21DC1"/>
    <w:rsid w:val="2FD142E9"/>
    <w:rsid w:val="30DE27BB"/>
    <w:rsid w:val="34710119"/>
    <w:rsid w:val="34B97520"/>
    <w:rsid w:val="35A3178F"/>
    <w:rsid w:val="388F3B0F"/>
    <w:rsid w:val="479B13E4"/>
    <w:rsid w:val="551E3DB6"/>
    <w:rsid w:val="5D893E85"/>
    <w:rsid w:val="697E0FA2"/>
    <w:rsid w:val="772E43A4"/>
    <w:rsid w:val="7AC548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163</Pages>
  <TotalTime>4</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2026-02-04T10:35:00Z</dcterms:created>
  <dc:creator>Administrator</dc:creator>
  <cp:lastModifiedBy>Administrator</cp:lastModifiedBy>
  <dcterms:modified xsi:type="dcterms:W3CDTF">2026-02-04T02:54:46Z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3871278DF67A4FAABE38703065C9434C</vt:lpwstr>
  </property>
</Properties>
</file>