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8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0EF5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top w:w="0" w:type="dxa"/>
              <w:left w:w="0" w:type="dxa"/>
              <w:bottom w:w="0" w:type="dxa"/>
              <w:right w:w="0" w:type="dxa"/>
            </w:tcMar>
            <w:vAlign w:val="center"/>
          </w:tcPr>
          <w:p w14:paraId="3BC40B56">
            <w:pPr>
              <w:widowControl/>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0E6E239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751A8569">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4B1E6313">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3EC63EBE">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74BA6D4A">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5BE93792">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2F1B086C">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710FF01A">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1559AF22">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9" w:type="dxa"/>
            <w:tcBorders>
              <w:tl2br w:val="nil"/>
              <w:tr2bl w:val="nil"/>
            </w:tcBorders>
            <w:shd w:val="clear" w:color="auto" w:fill="auto"/>
            <w:vAlign w:val="center"/>
          </w:tcPr>
          <w:p w14:paraId="0BDF262E">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26B34450">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tcMar>
              <w:top w:w="0" w:type="dxa"/>
              <w:left w:w="0" w:type="dxa"/>
              <w:bottom w:w="0" w:type="dxa"/>
              <w:right w:w="0" w:type="dxa"/>
            </w:tcMar>
            <w:vAlign w:val="center"/>
          </w:tcPr>
          <w:p w14:paraId="085A9288">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49C1B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42B1E0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850" w:type="dxa"/>
            <w:tcBorders>
              <w:tl2br w:val="nil"/>
              <w:tr2bl w:val="nil"/>
            </w:tcBorders>
            <w:shd w:val="clear" w:color="auto" w:fill="auto"/>
            <w:vAlign w:val="center"/>
          </w:tcPr>
          <w:p w14:paraId="2F0AFBD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7FEAF3B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商品房预售许可</w:t>
            </w:r>
          </w:p>
        </w:tc>
        <w:tc>
          <w:tcPr>
            <w:tcW w:w="3118" w:type="dxa"/>
            <w:tcBorders>
              <w:tl2br w:val="nil"/>
              <w:tr2bl w:val="nil"/>
            </w:tcBorders>
            <w:shd w:val="clear" w:color="auto" w:fill="auto"/>
            <w:vAlign w:val="center"/>
          </w:tcPr>
          <w:p w14:paraId="00C6E38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《中华人民共和国城市房地产管理法》第四十五条；《城市房地产开发经营管理条例》第二十三条、二十四条；《城市商品房预售管理办法》第四条、第五条、第六条</w:t>
            </w:r>
            <w:bookmarkStart w:id="0" w:name="_GoBack"/>
            <w:bookmarkEnd w:id="0"/>
            <w:r>
              <w:rPr>
                <w:rFonts w:hint="eastAsia" w:ascii="仿宋_GB2312" w:eastAsia="仿宋_GB2312" w:cs="仿宋_GB2312"/>
                <w:color w:val="000000"/>
                <w:kern w:val="0"/>
                <w:sz w:val="18"/>
                <w:szCs w:val="18"/>
              </w:rPr>
              <w:t>、第十三条、十五条；</w:t>
            </w:r>
          </w:p>
          <w:p w14:paraId="64C90914">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5458ED6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07D60FE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3395275F">
            <w:pPr>
              <w:widowControl/>
              <w:spacing w:line="240" w:lineRule="exact"/>
              <w:jc w:val="center"/>
              <w:textAlignment w:val="center"/>
              <w:rPr>
                <w:rFonts w:ascii="仿宋_GB2312" w:eastAsia="仿宋_GB2312" w:cs="仿宋_GB2312"/>
                <w:color w:val="000000"/>
                <w:kern w:val="0"/>
                <w:sz w:val="18"/>
                <w:szCs w:val="18"/>
              </w:rPr>
            </w:pPr>
          </w:p>
        </w:tc>
        <w:tc>
          <w:tcPr>
            <w:tcW w:w="3969" w:type="dxa"/>
            <w:tcBorders>
              <w:tl2br w:val="nil"/>
              <w:tr2bl w:val="nil"/>
            </w:tcBorders>
            <w:shd w:val="clear" w:color="auto" w:fill="auto"/>
            <w:vAlign w:val="center"/>
          </w:tcPr>
          <w:p w14:paraId="28CDE3F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房地产开发主管部门及其他有关部门的工作人员违反本规定，有下列行为之一的，依法给</w:t>
            </w:r>
          </w:p>
          <w:p w14:paraId="6FA8A1F9">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予行政处分;构成犯罪的，依法追究刑事责任:</w:t>
            </w:r>
          </w:p>
          <w:p w14:paraId="1CD0942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(一)对房地产开发企业未按规定核发资质证书的:</w:t>
            </w:r>
          </w:p>
          <w:p w14:paraId="6BA6A7DF">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(二)向不具备商品房预售条件的房地产开发企业发放商品房预售许可证明的;</w:t>
            </w:r>
          </w:p>
          <w:p w14:paraId="1B78CA4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(三)因未依法履行监督职责造成严重后果的:</w:t>
            </w:r>
          </w:p>
          <w:p w14:paraId="51F9B0D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(四)其他滥用职权、徇私舞弊、玩忽职守的行为。</w:t>
            </w:r>
          </w:p>
        </w:tc>
        <w:tc>
          <w:tcPr>
            <w:tcW w:w="3402" w:type="dxa"/>
            <w:tcBorders>
              <w:tl2br w:val="nil"/>
              <w:tr2bl w:val="nil"/>
            </w:tcBorders>
            <w:shd w:val="clear" w:color="auto" w:fill="auto"/>
            <w:vAlign w:val="center"/>
          </w:tcPr>
          <w:p w14:paraId="45C3DE5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房产管理部门、土地管理部门工作人员玩忽职守、滥用职权，构成犯罪的，依法追究刑事责任;不构成犯罪的，给予行政处分。</w:t>
            </w:r>
          </w:p>
          <w:p w14:paraId="3DC2C7D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房产管理部门、土地管理部门工作人员利用职务上的便利，索取他人财物，或者非法收受他人财物为他人谋取利益，构成犯罪的，依法追究刑事责任;不构成犯罪的，给予行政处分。</w:t>
            </w:r>
          </w:p>
        </w:tc>
        <w:tc>
          <w:tcPr>
            <w:tcW w:w="567" w:type="dxa"/>
            <w:tcBorders>
              <w:tl2br w:val="nil"/>
              <w:tr2bl w:val="nil"/>
            </w:tcBorders>
            <w:shd w:val="clear" w:color="auto" w:fill="auto"/>
            <w:tcMar>
              <w:top w:w="0" w:type="dxa"/>
              <w:left w:w="0" w:type="dxa"/>
              <w:bottom w:w="0" w:type="dxa"/>
              <w:right w:w="0" w:type="dxa"/>
            </w:tcMar>
            <w:vAlign w:val="center"/>
          </w:tcPr>
          <w:p w14:paraId="0FA8A174">
            <w:pPr>
              <w:widowControl/>
              <w:spacing w:line="240" w:lineRule="exact"/>
              <w:jc w:val="left"/>
              <w:textAlignment w:val="center"/>
              <w:rPr>
                <w:rFonts w:ascii="仿宋_GB2312" w:eastAsia="仿宋_GB2312" w:cs="仿宋_GB2312"/>
                <w:color w:val="000000"/>
                <w:sz w:val="18"/>
                <w:szCs w:val="18"/>
              </w:rPr>
            </w:pPr>
          </w:p>
        </w:tc>
      </w:tr>
      <w:tr w14:paraId="2C06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431989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850" w:type="dxa"/>
            <w:tcBorders>
              <w:tl2br w:val="nil"/>
              <w:tr2bl w:val="nil"/>
            </w:tcBorders>
            <w:shd w:val="clear" w:color="auto" w:fill="auto"/>
            <w:vAlign w:val="center"/>
          </w:tcPr>
          <w:p w14:paraId="0186925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5D36A614">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建设工程消防设计审查</w:t>
            </w:r>
          </w:p>
        </w:tc>
        <w:tc>
          <w:tcPr>
            <w:tcW w:w="3118" w:type="dxa"/>
            <w:tcBorders>
              <w:tl2br w:val="nil"/>
              <w:tr2bl w:val="nil"/>
            </w:tcBorders>
            <w:shd w:val="clear" w:color="auto" w:fill="auto"/>
            <w:vAlign w:val="center"/>
          </w:tcPr>
          <w:p w14:paraId="225DACC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《中华人民共和国消防法》第十条；《建设工程消防设计审查验收管理暂行规定》第三条；《河北省建设工程消防设计审查验收管理暂行办法》第三条；</w:t>
            </w:r>
          </w:p>
        </w:tc>
        <w:tc>
          <w:tcPr>
            <w:tcW w:w="1134" w:type="dxa"/>
            <w:tcBorders>
              <w:tl2br w:val="nil"/>
              <w:tr2bl w:val="nil"/>
            </w:tcBorders>
            <w:shd w:val="clear" w:color="auto" w:fill="auto"/>
            <w:vAlign w:val="center"/>
          </w:tcPr>
          <w:p w14:paraId="695B015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FD34B6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市级、县</w:t>
            </w:r>
          </w:p>
        </w:tc>
        <w:tc>
          <w:tcPr>
            <w:tcW w:w="3969" w:type="dxa"/>
            <w:tcBorders>
              <w:tl2br w:val="nil"/>
              <w:tr2bl w:val="nil"/>
            </w:tcBorders>
            <w:shd w:val="clear" w:color="auto" w:fill="auto"/>
            <w:vAlign w:val="center"/>
          </w:tcPr>
          <w:p w14:paraId="121376B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1.受理责任：公示应当提交的材料，一次性告知补正材料，依法受理或不予受理（不予受理应当告知理由）。</w:t>
            </w:r>
          </w:p>
          <w:p w14:paraId="456F7F2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按照住建部《建设工程消防设计审查验收管理暂行规定》（住建部令第51号）和省住建厅《河北省建设工程消防设计审查验收管理暂行办法》（冀建法改[2020]8号）有关规定，对提交的申请消防设计审查材料进行审查，是否符合消防设计审查有关规定条件，提出消防设计审查意见。具有特殊消防设计情形的，省住房城乡建设主管部门要组织特殊消防设计专家进行评审。</w:t>
            </w:r>
          </w:p>
          <w:p w14:paraId="14FC4EC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3.决定责任；作出消防设计审查合格意见或者不合格意见，法定告知（作出不合格意见的应当说明理由）。</w:t>
            </w:r>
          </w:p>
          <w:p w14:paraId="73569FB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4.送达责任：向建设单位出具消防设计审查意见。</w:t>
            </w:r>
          </w:p>
          <w:p w14:paraId="31DDD70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2E2B122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工作人员滥用职权、玩忽职守、徇私舞弊，有下列行为之一，尚不构成犯罪的，依法给予处分：</w:t>
            </w:r>
          </w:p>
          <w:p w14:paraId="2D5662F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1.对不符合消防安全要求的消防设计文件、工程、场所准予审查合格、消防验收合格；</w:t>
            </w:r>
          </w:p>
          <w:p w14:paraId="7FEBB55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2.无故拖延消防设计审查、消防验收，不在法定期限内履行职责的；</w:t>
            </w:r>
          </w:p>
          <w:p w14:paraId="58DB02B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3.利用职务为用户、建设单位指定或者变相指定消防产品的品牌、销售单位或者消防技术服务机构、消防设施施工单位的。</w:t>
            </w:r>
          </w:p>
        </w:tc>
        <w:tc>
          <w:tcPr>
            <w:tcW w:w="567" w:type="dxa"/>
            <w:tcBorders>
              <w:tl2br w:val="nil"/>
              <w:tr2bl w:val="nil"/>
            </w:tcBorders>
            <w:shd w:val="clear" w:color="auto" w:fill="auto"/>
            <w:tcMar>
              <w:top w:w="0" w:type="dxa"/>
              <w:left w:w="0" w:type="dxa"/>
              <w:bottom w:w="0" w:type="dxa"/>
              <w:right w:w="0" w:type="dxa"/>
            </w:tcMar>
            <w:vAlign w:val="center"/>
          </w:tcPr>
          <w:p w14:paraId="58131654">
            <w:pPr>
              <w:widowControl/>
              <w:spacing w:line="240" w:lineRule="exact"/>
              <w:jc w:val="center"/>
              <w:textAlignment w:val="center"/>
              <w:rPr>
                <w:rFonts w:ascii="仿宋_GB2312" w:eastAsia="仿宋_GB2312" w:cs="仿宋_GB2312"/>
                <w:color w:val="000000"/>
                <w:sz w:val="18"/>
                <w:szCs w:val="18"/>
              </w:rPr>
            </w:pPr>
          </w:p>
        </w:tc>
      </w:tr>
      <w:tr w14:paraId="7F845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53922D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850" w:type="dxa"/>
            <w:tcBorders>
              <w:tl2br w:val="nil"/>
              <w:tr2bl w:val="nil"/>
            </w:tcBorders>
            <w:shd w:val="clear" w:color="auto" w:fill="auto"/>
            <w:vAlign w:val="center"/>
          </w:tcPr>
          <w:p w14:paraId="172D8D8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1117489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建设工程消防验收</w:t>
            </w:r>
          </w:p>
        </w:tc>
        <w:tc>
          <w:tcPr>
            <w:tcW w:w="3118" w:type="dxa"/>
            <w:tcBorders>
              <w:tl2br w:val="nil"/>
              <w:tr2bl w:val="nil"/>
            </w:tcBorders>
            <w:shd w:val="clear" w:color="auto" w:fill="auto"/>
            <w:vAlign w:val="center"/>
          </w:tcPr>
          <w:p w14:paraId="6173969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《中华人民共和国消防法》第十三条</w:t>
            </w:r>
            <w:r>
              <w:rPr>
                <w:rFonts w:ascii="仿宋_GB2312" w:eastAsia="仿宋_GB2312" w:cs="仿宋_GB2312"/>
                <w:color w:val="000000"/>
                <w:kern w:val="0"/>
                <w:sz w:val="18"/>
                <w:szCs w:val="18"/>
              </w:rPr>
              <w:t>、</w:t>
            </w:r>
            <w:r>
              <w:rPr>
                <w:rFonts w:hint="eastAsia" w:ascii="仿宋_GB2312" w:eastAsia="仿宋_GB2312" w:cs="仿宋_GB2312"/>
                <w:color w:val="000000"/>
                <w:kern w:val="0"/>
                <w:sz w:val="18"/>
                <w:szCs w:val="18"/>
              </w:rPr>
              <w:t>第十四条；</w:t>
            </w:r>
          </w:p>
        </w:tc>
        <w:tc>
          <w:tcPr>
            <w:tcW w:w="1134" w:type="dxa"/>
            <w:tcBorders>
              <w:tl2br w:val="nil"/>
              <w:tr2bl w:val="nil"/>
            </w:tcBorders>
            <w:shd w:val="clear" w:color="auto" w:fill="auto"/>
            <w:vAlign w:val="center"/>
          </w:tcPr>
          <w:p w14:paraId="1B66F19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0F0B47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市级、县</w:t>
            </w:r>
          </w:p>
        </w:tc>
        <w:tc>
          <w:tcPr>
            <w:tcW w:w="3969" w:type="dxa"/>
            <w:tcBorders>
              <w:tl2br w:val="nil"/>
              <w:tr2bl w:val="nil"/>
            </w:tcBorders>
            <w:shd w:val="clear" w:color="auto" w:fill="auto"/>
            <w:vAlign w:val="center"/>
          </w:tcPr>
          <w:p w14:paraId="1A62983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1.受理责任：公示应当提交的材料，一次性告知补正材料，依法受理或不予受理（不予受理应当告知理由）。</w:t>
            </w:r>
          </w:p>
          <w:p w14:paraId="4A03B9C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按照《建设工程消防设计审查验收管理暂行规定》（住建部第51号令）第二十八条，消防设计审查验收主管部门收到建设单位提交的消防验收申请后，对申请材料齐全的，应当出具受理凭证；申请材料不齐全的，应当一次性告知需要补正的全部内容。消防设计审查验收主管部门受理消防验收申请后，应当按照国家有关规定，对特殊建设工程进行现场评定。</w:t>
            </w:r>
          </w:p>
          <w:p w14:paraId="4E1DE67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3.决定责任；作出行政许可或者不予行政许可决定，法定告知（不予许可的应当书面告知理由）。</w:t>
            </w:r>
          </w:p>
          <w:p w14:paraId="45AE7E6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4.送达责任：准予许可的制发送达许可证，按规定进行信息公开。</w:t>
            </w:r>
          </w:p>
        </w:tc>
        <w:tc>
          <w:tcPr>
            <w:tcW w:w="3402" w:type="dxa"/>
            <w:tcBorders>
              <w:tl2br w:val="nil"/>
              <w:tr2bl w:val="nil"/>
            </w:tcBorders>
            <w:shd w:val="clear" w:color="auto" w:fill="auto"/>
            <w:vAlign w:val="center"/>
          </w:tcPr>
          <w:p w14:paraId="5E67464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21D3B3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行政许可申请不予受理的；不在办公场所公示依法应当公示的材料的；在受理、审查、决定行政许可过程中，未向申请人、利害关系人履行法定告知义务的；申请人提交的申请材料不齐全、不符合法定形式，不一次告知申请人必须补正的全部内容的；未依法说明不受理行政许可申请或者不予行政许可的理由的；</w:t>
            </w:r>
          </w:p>
          <w:p w14:paraId="112ACBE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对不符合消防安全要求的消防设计文件、建设工程、场所准予审查合格、消防验收合格、消防安全检查合格的；无故拖延消防设计审查、消防验收，不在法定期限内履行职责的；利用职务为用户、建设单位指定或者变相指定消防产品的品牌、销售单位或者消防技术服务机构、消防设施施工单位的；其他滥用职权、玩忽职守、徇私舞弊的行为。</w:t>
            </w:r>
          </w:p>
        </w:tc>
        <w:tc>
          <w:tcPr>
            <w:tcW w:w="567" w:type="dxa"/>
            <w:tcBorders>
              <w:tl2br w:val="nil"/>
              <w:tr2bl w:val="nil"/>
            </w:tcBorders>
            <w:shd w:val="clear" w:color="auto" w:fill="auto"/>
            <w:tcMar>
              <w:top w:w="0" w:type="dxa"/>
              <w:left w:w="0" w:type="dxa"/>
              <w:bottom w:w="0" w:type="dxa"/>
              <w:right w:w="0" w:type="dxa"/>
            </w:tcMar>
            <w:vAlign w:val="center"/>
          </w:tcPr>
          <w:p w14:paraId="6694D7A2">
            <w:pPr>
              <w:widowControl/>
              <w:spacing w:line="240" w:lineRule="exact"/>
              <w:jc w:val="center"/>
              <w:textAlignment w:val="center"/>
              <w:rPr>
                <w:rFonts w:ascii="仿宋_GB2312" w:eastAsia="仿宋_GB2312" w:cs="仿宋_GB2312"/>
                <w:color w:val="000000"/>
                <w:sz w:val="18"/>
                <w:szCs w:val="18"/>
              </w:rPr>
            </w:pPr>
          </w:p>
        </w:tc>
      </w:tr>
      <w:tr w14:paraId="6194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B4541B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4</w:t>
            </w:r>
          </w:p>
        </w:tc>
        <w:tc>
          <w:tcPr>
            <w:tcW w:w="850" w:type="dxa"/>
            <w:tcBorders>
              <w:tl2br w:val="nil"/>
              <w:tr2bl w:val="nil"/>
            </w:tcBorders>
            <w:shd w:val="clear" w:color="auto" w:fill="auto"/>
            <w:vAlign w:val="center"/>
          </w:tcPr>
          <w:p w14:paraId="6CAB027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2AECCF99">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建筑起重机械使用登记</w:t>
            </w:r>
          </w:p>
        </w:tc>
        <w:tc>
          <w:tcPr>
            <w:tcW w:w="3118" w:type="dxa"/>
            <w:tcBorders>
              <w:tl2br w:val="nil"/>
              <w:tr2bl w:val="nil"/>
            </w:tcBorders>
            <w:shd w:val="clear" w:color="auto" w:fill="auto"/>
            <w:vAlign w:val="center"/>
          </w:tcPr>
          <w:p w14:paraId="368F5CB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《中华人民共和国特种设备安全法》第三十三条；《</w:t>
            </w:r>
            <w:r>
              <w:rPr>
                <w:rFonts w:hint="eastAsia" w:ascii="仿宋_GB2312" w:eastAsia="仿宋_GB2312" w:cs="仿宋_GB2312"/>
                <w:color w:val="000000"/>
                <w:kern w:val="0"/>
                <w:sz w:val="18"/>
                <w:szCs w:val="18"/>
                <w:lang w:eastAsia="zh-CN"/>
              </w:rPr>
              <w:t>特种设备安全监察条例</w:t>
            </w:r>
            <w:r>
              <w:rPr>
                <w:rFonts w:hint="eastAsia" w:ascii="仿宋_GB2312" w:eastAsia="仿宋_GB2312" w:cs="仿宋_GB2312"/>
                <w:color w:val="000000"/>
                <w:kern w:val="0"/>
                <w:sz w:val="18"/>
                <w:szCs w:val="18"/>
              </w:rPr>
              <w:t>》第二十五条；《建筑起重机械安全监督管理规定》第十七条；</w:t>
            </w:r>
          </w:p>
        </w:tc>
        <w:tc>
          <w:tcPr>
            <w:tcW w:w="1134" w:type="dxa"/>
            <w:tcBorders>
              <w:tl2br w:val="nil"/>
              <w:tr2bl w:val="nil"/>
            </w:tcBorders>
            <w:shd w:val="clear" w:color="auto" w:fill="auto"/>
            <w:vAlign w:val="center"/>
          </w:tcPr>
          <w:p w14:paraId="3FE23DB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24C90D4D">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市级、县</w:t>
            </w:r>
          </w:p>
        </w:tc>
        <w:tc>
          <w:tcPr>
            <w:tcW w:w="3969" w:type="dxa"/>
            <w:tcBorders>
              <w:tl2br w:val="nil"/>
              <w:tr2bl w:val="nil"/>
            </w:tcBorders>
            <w:shd w:val="clear" w:color="auto" w:fill="auto"/>
            <w:vAlign w:val="center"/>
          </w:tcPr>
          <w:p w14:paraId="7DAFFAE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1.受理环节责任：查验申请材料，材料不完整的，应当一次性告知申请人需要补正的全部材料；收到申请人提交的全部补正材料后，应当作出受理或者不予受理的决定，不予受理的，应当告知理由。</w:t>
            </w:r>
          </w:p>
          <w:p w14:paraId="5C24C4E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2.审查环节责任：对申请人提交的备案材料进行审查，符合备案条件的，予以备案，不符合条件的，不予以备案，并告知理由。</w:t>
            </w:r>
          </w:p>
          <w:p w14:paraId="1141259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3.备案环节责任：符合条件应及时办理告知手续。</w:t>
            </w:r>
          </w:p>
          <w:p w14:paraId="1504D08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4.监管环节责任：采取法律法规规定的各种形式加强备案后续监管。</w:t>
            </w:r>
          </w:p>
          <w:p w14:paraId="788B4C5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5.其他法律法规规章规定的应履行的责任。</w:t>
            </w:r>
          </w:p>
        </w:tc>
        <w:tc>
          <w:tcPr>
            <w:tcW w:w="3402" w:type="dxa"/>
            <w:tcBorders>
              <w:tl2br w:val="nil"/>
              <w:tr2bl w:val="nil"/>
            </w:tcBorders>
            <w:shd w:val="clear" w:color="auto" w:fill="auto"/>
            <w:vAlign w:val="center"/>
          </w:tcPr>
          <w:p w14:paraId="1E73D7C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05E75A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1.不在办公场所公示依法应当公示的材料的。</w:t>
            </w:r>
          </w:p>
          <w:p w14:paraId="3D8F6A1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2.符合申报条件不予受理、不予办理的。</w:t>
            </w:r>
          </w:p>
          <w:p w14:paraId="0EE5630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3.不符合申报条件予以受理、办理的。</w:t>
            </w:r>
          </w:p>
          <w:p w14:paraId="1E18075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4.执法人员玩忽职守、滥用职权、</w:t>
            </w:r>
            <w:r>
              <w:rPr>
                <w:rFonts w:hint="eastAsia" w:ascii="仿宋_GB2312" w:eastAsia="仿宋_GB2312" w:cs="仿宋_GB2312"/>
                <w:color w:val="000000"/>
                <w:kern w:val="0"/>
                <w:sz w:val="18"/>
                <w:szCs w:val="18"/>
                <w:lang w:eastAsia="zh-CN"/>
              </w:rPr>
              <w:t>徇私舞弊</w:t>
            </w:r>
            <w:r>
              <w:rPr>
                <w:rFonts w:hint="eastAsia" w:ascii="仿宋_GB2312" w:eastAsia="仿宋_GB2312" w:cs="仿宋_GB2312"/>
                <w:color w:val="000000"/>
                <w:kern w:val="0"/>
                <w:sz w:val="18"/>
                <w:szCs w:val="18"/>
              </w:rPr>
              <w:t>的。</w:t>
            </w:r>
          </w:p>
          <w:p w14:paraId="0C05533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5.其他违反法律法规规章规定的行为。</w:t>
            </w:r>
          </w:p>
        </w:tc>
        <w:tc>
          <w:tcPr>
            <w:tcW w:w="567" w:type="dxa"/>
            <w:tcBorders>
              <w:tl2br w:val="nil"/>
              <w:tr2bl w:val="nil"/>
            </w:tcBorders>
            <w:shd w:val="clear" w:color="auto" w:fill="auto"/>
            <w:tcMar>
              <w:top w:w="0" w:type="dxa"/>
              <w:left w:w="0" w:type="dxa"/>
              <w:bottom w:w="0" w:type="dxa"/>
              <w:right w:w="0" w:type="dxa"/>
            </w:tcMar>
            <w:vAlign w:val="center"/>
          </w:tcPr>
          <w:p w14:paraId="3827676A">
            <w:pPr>
              <w:widowControl/>
              <w:spacing w:line="240" w:lineRule="exact"/>
              <w:jc w:val="left"/>
              <w:textAlignment w:val="center"/>
              <w:rPr>
                <w:rFonts w:ascii="仿宋_GB2312" w:eastAsia="仿宋_GB2312" w:cs="仿宋_GB2312"/>
                <w:color w:val="000000"/>
                <w:sz w:val="18"/>
                <w:szCs w:val="18"/>
              </w:rPr>
            </w:pPr>
          </w:p>
        </w:tc>
      </w:tr>
      <w:tr w14:paraId="6C123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5BCE728">
            <w:pPr>
              <w:widowControl/>
              <w:spacing w:line="240" w:lineRule="exact"/>
              <w:jc w:val="center"/>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lang w:val="en-US" w:eastAsia="zh-CN"/>
              </w:rPr>
              <w:t>5</w:t>
            </w:r>
          </w:p>
        </w:tc>
        <w:tc>
          <w:tcPr>
            <w:tcW w:w="850" w:type="dxa"/>
            <w:tcBorders>
              <w:tl2br w:val="nil"/>
              <w:tr2bl w:val="nil"/>
            </w:tcBorders>
            <w:shd w:val="clear" w:color="auto" w:fill="auto"/>
            <w:vAlign w:val="center"/>
          </w:tcPr>
          <w:p w14:paraId="511A8C8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3C759476">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历史文化街区、名镇、名村核心保护范围内拆除历史建筑以外的建筑物、构筑物或者其他设施审批</w:t>
            </w:r>
          </w:p>
          <w:p w14:paraId="4C96AFB1">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493488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《历史文化名城名镇名村保护条例》第二十三、二十八、二十九条；《秦皇岛市历史建筑和历史文化街区保护管理规定》第二十五条；</w:t>
            </w:r>
          </w:p>
          <w:p w14:paraId="6328D7CD">
            <w:pPr>
              <w:widowControl/>
              <w:spacing w:line="18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5985AB0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11DFCA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市级、县级</w:t>
            </w:r>
          </w:p>
        </w:tc>
        <w:tc>
          <w:tcPr>
            <w:tcW w:w="3969" w:type="dxa"/>
            <w:tcBorders>
              <w:tl2br w:val="nil"/>
              <w:tr2bl w:val="nil"/>
            </w:tcBorders>
            <w:shd w:val="clear" w:color="auto" w:fill="auto"/>
            <w:vAlign w:val="center"/>
          </w:tcPr>
          <w:p w14:paraId="0961515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《历史文化名城名镇名村保护条例》未按照法定程序履行本条例第二十八条、第三十四条、第三十五条规定的审批职责的。</w:t>
            </w:r>
          </w:p>
        </w:tc>
        <w:tc>
          <w:tcPr>
            <w:tcW w:w="3402" w:type="dxa"/>
            <w:tcBorders>
              <w:tl2br w:val="nil"/>
              <w:tr2bl w:val="nil"/>
            </w:tcBorders>
            <w:shd w:val="clear" w:color="auto" w:fill="auto"/>
            <w:vAlign w:val="center"/>
          </w:tcPr>
          <w:p w14:paraId="3037325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由本级人民政府或者上级人民政府有关部门责令改正，通报批评;对直接负责的主管人员和其他直接责任人员，依法给予处分。</w:t>
            </w:r>
          </w:p>
        </w:tc>
        <w:tc>
          <w:tcPr>
            <w:tcW w:w="567" w:type="dxa"/>
            <w:tcBorders>
              <w:tl2br w:val="nil"/>
              <w:tr2bl w:val="nil"/>
            </w:tcBorders>
            <w:shd w:val="clear" w:color="auto" w:fill="auto"/>
            <w:tcMar>
              <w:top w:w="0" w:type="dxa"/>
              <w:left w:w="0" w:type="dxa"/>
              <w:bottom w:w="0" w:type="dxa"/>
              <w:right w:w="0" w:type="dxa"/>
            </w:tcMar>
            <w:vAlign w:val="center"/>
          </w:tcPr>
          <w:p w14:paraId="5C6D032F">
            <w:pPr>
              <w:widowControl/>
              <w:spacing w:line="240" w:lineRule="exact"/>
              <w:jc w:val="left"/>
              <w:textAlignment w:val="center"/>
              <w:rPr>
                <w:rFonts w:ascii="仿宋_GB2312" w:eastAsia="仿宋_GB2312" w:cs="仿宋_GB2312"/>
                <w:color w:val="000000"/>
                <w:kern w:val="0"/>
                <w:sz w:val="18"/>
                <w:szCs w:val="18"/>
              </w:rPr>
            </w:pPr>
          </w:p>
        </w:tc>
      </w:tr>
      <w:tr w14:paraId="016D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008B05D">
            <w:pPr>
              <w:widowControl/>
              <w:spacing w:line="240" w:lineRule="exact"/>
              <w:jc w:val="center"/>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lang w:val="en-US" w:eastAsia="zh-CN"/>
              </w:rPr>
              <w:t>6</w:t>
            </w:r>
          </w:p>
        </w:tc>
        <w:tc>
          <w:tcPr>
            <w:tcW w:w="850" w:type="dxa"/>
            <w:tcBorders>
              <w:tl2br w:val="nil"/>
              <w:tr2bl w:val="nil"/>
            </w:tcBorders>
            <w:shd w:val="clear" w:color="auto" w:fill="auto"/>
            <w:vAlign w:val="center"/>
          </w:tcPr>
          <w:p w14:paraId="1604CFF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4350FD6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历史建筑实施原址保护审批</w:t>
            </w:r>
          </w:p>
          <w:p w14:paraId="7B161D46">
            <w:pPr>
              <w:jc w:val="left"/>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88C1F5B">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《历史文化名城名镇名村保护条例》第三十四条；《秦皇岛市历史建筑和历史文化街区保护管理规定》第二十五条；</w:t>
            </w:r>
          </w:p>
          <w:p w14:paraId="7DB0ED15">
            <w:pPr>
              <w:jc w:val="left"/>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3418D3DF">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7F11201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市级、县级</w:t>
            </w:r>
          </w:p>
        </w:tc>
        <w:tc>
          <w:tcPr>
            <w:tcW w:w="3969" w:type="dxa"/>
            <w:tcBorders>
              <w:tl2br w:val="nil"/>
              <w:tr2bl w:val="nil"/>
            </w:tcBorders>
            <w:shd w:val="clear" w:color="auto" w:fill="auto"/>
            <w:vAlign w:val="center"/>
          </w:tcPr>
          <w:p w14:paraId="525342E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《历史文化名城名镇名村保护条例》未按照法定程序履行本条例第二十八条、第三十四条、第三十五条规定的审批职责的。</w:t>
            </w:r>
          </w:p>
        </w:tc>
        <w:tc>
          <w:tcPr>
            <w:tcW w:w="3402" w:type="dxa"/>
            <w:tcBorders>
              <w:tl2br w:val="nil"/>
              <w:tr2bl w:val="nil"/>
            </w:tcBorders>
            <w:shd w:val="clear" w:color="auto" w:fill="auto"/>
            <w:vAlign w:val="center"/>
          </w:tcPr>
          <w:p w14:paraId="68891AE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由本级人民政府或者上级人民政府有关部门责令改正，通报批评;对直接负责的主管人员和其他直接责任人员，依法给予处分。</w:t>
            </w:r>
          </w:p>
        </w:tc>
        <w:tc>
          <w:tcPr>
            <w:tcW w:w="567" w:type="dxa"/>
            <w:tcBorders>
              <w:tl2br w:val="nil"/>
              <w:tr2bl w:val="nil"/>
            </w:tcBorders>
            <w:shd w:val="clear" w:color="auto" w:fill="auto"/>
            <w:tcMar>
              <w:top w:w="0" w:type="dxa"/>
              <w:left w:w="0" w:type="dxa"/>
              <w:bottom w:w="0" w:type="dxa"/>
              <w:right w:w="0" w:type="dxa"/>
            </w:tcMar>
            <w:vAlign w:val="center"/>
          </w:tcPr>
          <w:p w14:paraId="6FEEEE8D">
            <w:pPr>
              <w:widowControl/>
              <w:spacing w:line="240" w:lineRule="exact"/>
              <w:jc w:val="left"/>
              <w:textAlignment w:val="center"/>
              <w:rPr>
                <w:rFonts w:ascii="仿宋_GB2312" w:eastAsia="仿宋_GB2312" w:cs="仿宋_GB2312"/>
                <w:color w:val="000000"/>
                <w:sz w:val="18"/>
                <w:szCs w:val="18"/>
              </w:rPr>
            </w:pPr>
          </w:p>
        </w:tc>
      </w:tr>
    </w:tbl>
    <w:p w14:paraId="398B5CB2">
      <w:pPr>
        <w:spacing w:line="240" w:lineRule="exact"/>
        <w:rPr>
          <w:rFonts w:ascii="仿宋_GB2312" w:eastAsia="仿宋_GB2312" w:cs="仿宋_GB2312"/>
          <w:sz w:val="18"/>
          <w:szCs w:val="18"/>
        </w:rPr>
      </w:pPr>
    </w:p>
    <w:p w14:paraId="2C08394C">
      <w:pPr>
        <w:spacing w:line="240" w:lineRule="exact"/>
        <w:rPr>
          <w:rFonts w:ascii="仿宋_GB2312" w:eastAsia="仿宋_GB2312" w:cs="仿宋_GB2312"/>
          <w:sz w:val="18"/>
          <w:szCs w:val="18"/>
        </w:rPr>
      </w:pPr>
    </w:p>
    <w:p w14:paraId="344EEEA0">
      <w:pPr>
        <w:spacing w:line="240" w:lineRule="exact"/>
        <w:rPr>
          <w:rFonts w:ascii="仿宋_GB2312" w:eastAsia="仿宋_GB2312" w:cs="仿宋_GB2312"/>
          <w:sz w:val="18"/>
          <w:szCs w:val="18"/>
        </w:rPr>
      </w:pPr>
    </w:p>
    <w:tbl>
      <w:tblPr>
        <w:tblStyle w:val="7"/>
        <w:tblW w:w="1568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389D8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top w:w="0" w:type="dxa"/>
              <w:left w:w="0" w:type="dxa"/>
              <w:bottom w:w="0" w:type="dxa"/>
              <w:right w:w="0" w:type="dxa"/>
            </w:tcMar>
            <w:vAlign w:val="center"/>
          </w:tcPr>
          <w:p w14:paraId="7F89C23E">
            <w:pPr>
              <w:widowControl/>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6E3DFE0C">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4D2924C">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651C9F9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02135652">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603D79A9">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3B69BF3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3D5762FC">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26CD4A5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28ED7031">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9" w:type="dxa"/>
            <w:tcBorders>
              <w:tl2br w:val="nil"/>
              <w:tr2bl w:val="nil"/>
            </w:tcBorders>
            <w:shd w:val="clear" w:color="auto" w:fill="auto"/>
            <w:vAlign w:val="center"/>
          </w:tcPr>
          <w:p w14:paraId="1AA8C855">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0A2CB74E">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tcMar>
              <w:top w:w="0" w:type="dxa"/>
              <w:left w:w="0" w:type="dxa"/>
              <w:bottom w:w="0" w:type="dxa"/>
              <w:right w:w="0" w:type="dxa"/>
            </w:tcMar>
            <w:vAlign w:val="center"/>
          </w:tcPr>
          <w:p w14:paraId="12ED9CAB">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38AC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AC34C54">
            <w:pPr>
              <w:widowControl/>
              <w:spacing w:line="240" w:lineRule="exact"/>
              <w:jc w:val="center"/>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lang w:val="en-US" w:eastAsia="zh-CN"/>
              </w:rPr>
              <w:t>7</w:t>
            </w:r>
          </w:p>
        </w:tc>
        <w:tc>
          <w:tcPr>
            <w:tcW w:w="850" w:type="dxa"/>
            <w:tcBorders>
              <w:tl2br w:val="nil"/>
              <w:tr2bl w:val="nil"/>
            </w:tcBorders>
            <w:shd w:val="clear" w:color="auto" w:fill="auto"/>
            <w:vAlign w:val="center"/>
          </w:tcPr>
          <w:p w14:paraId="344B1DE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行政许可</w:t>
            </w:r>
          </w:p>
        </w:tc>
        <w:tc>
          <w:tcPr>
            <w:tcW w:w="1134" w:type="dxa"/>
            <w:tcBorders>
              <w:tl2br w:val="nil"/>
              <w:tr2bl w:val="nil"/>
            </w:tcBorders>
            <w:shd w:val="clear" w:color="auto" w:fill="auto"/>
            <w:vAlign w:val="center"/>
          </w:tcPr>
          <w:p w14:paraId="369256B8">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历史建筑外部修缮装饰、添加设施以及改变历史建筑的结构或者使用性质审批</w:t>
            </w:r>
          </w:p>
          <w:p w14:paraId="5010C8C5">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43571F22">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《中华人民共和国城乡规划法第三十一条；《历史文化名城名镇名村保护条例》第三十五条；《秦皇岛市历史建筑和历史文化街区保护管理规定》第二十五条；</w:t>
            </w:r>
          </w:p>
          <w:p w14:paraId="7722E686">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0A1908A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5B403B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市级、县级</w:t>
            </w:r>
          </w:p>
        </w:tc>
        <w:tc>
          <w:tcPr>
            <w:tcW w:w="3969" w:type="dxa"/>
            <w:tcBorders>
              <w:tl2br w:val="nil"/>
              <w:tr2bl w:val="nil"/>
            </w:tcBorders>
            <w:shd w:val="clear" w:color="auto" w:fill="auto"/>
            <w:vAlign w:val="center"/>
          </w:tcPr>
          <w:p w14:paraId="4D76315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《历史文化名城名镇名村保护条例》未按照法定程序履行本条例第二十八条、第三十四条、第三十五条规定的审批职责的。</w:t>
            </w:r>
          </w:p>
        </w:tc>
        <w:tc>
          <w:tcPr>
            <w:tcW w:w="3402" w:type="dxa"/>
            <w:tcBorders>
              <w:tl2br w:val="nil"/>
              <w:tr2bl w:val="nil"/>
            </w:tcBorders>
            <w:shd w:val="clear" w:color="auto" w:fill="auto"/>
            <w:vAlign w:val="center"/>
          </w:tcPr>
          <w:p w14:paraId="7119F28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由本级人民政府或者上级人民政府有关部门责令改正，通报批评;对直接负责的主管人员和其他直接责任人员，依法给予处分。</w:t>
            </w:r>
          </w:p>
        </w:tc>
        <w:tc>
          <w:tcPr>
            <w:tcW w:w="567" w:type="dxa"/>
            <w:tcBorders>
              <w:tl2br w:val="nil"/>
              <w:tr2bl w:val="nil"/>
            </w:tcBorders>
            <w:shd w:val="clear" w:color="auto" w:fill="auto"/>
            <w:tcMar>
              <w:top w:w="0" w:type="dxa"/>
              <w:left w:w="0" w:type="dxa"/>
              <w:bottom w:w="0" w:type="dxa"/>
              <w:right w:w="0" w:type="dxa"/>
            </w:tcMar>
            <w:vAlign w:val="center"/>
          </w:tcPr>
          <w:p w14:paraId="7F955585">
            <w:pPr>
              <w:widowControl/>
              <w:spacing w:line="240" w:lineRule="exact"/>
              <w:jc w:val="left"/>
              <w:textAlignment w:val="center"/>
              <w:rPr>
                <w:rFonts w:ascii="仿宋_GB2312" w:eastAsia="仿宋_GB2312" w:cs="仿宋_GB2312"/>
                <w:color w:val="000000"/>
                <w:sz w:val="18"/>
                <w:szCs w:val="18"/>
              </w:rPr>
            </w:pPr>
          </w:p>
        </w:tc>
      </w:tr>
    </w:tbl>
    <w:p w14:paraId="6294FA31">
      <w:pPr>
        <w:spacing w:line="240" w:lineRule="exact"/>
        <w:rPr>
          <w:rFonts w:ascii="仿宋_GB2312" w:eastAsia="仿宋_GB2312" w:cs="仿宋_GB2312"/>
          <w:sz w:val="18"/>
          <w:szCs w:val="18"/>
        </w:rPr>
      </w:pPr>
    </w:p>
    <w:p w14:paraId="654B89DA">
      <w:pPr>
        <w:spacing w:line="240" w:lineRule="exact"/>
        <w:rPr>
          <w:rFonts w:ascii="仿宋_GB2312" w:eastAsia="仿宋_GB2312" w:cs="仿宋_GB2312"/>
          <w:sz w:val="18"/>
          <w:szCs w:val="18"/>
        </w:rPr>
      </w:pPr>
    </w:p>
    <w:p w14:paraId="35640B6D">
      <w:pPr>
        <w:spacing w:line="240" w:lineRule="exact"/>
        <w:rPr>
          <w:rFonts w:ascii="仿宋_GB2312" w:eastAsia="仿宋_GB2312" w:cs="仿宋_GB2312"/>
          <w:sz w:val="18"/>
          <w:szCs w:val="1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GViNGFkYzdjNDkyMGNhY2RlNjBmMzEzNGE1NDUifQ=="/>
  </w:docVars>
  <w:rsids>
    <w:rsidRoot w:val="0084587F"/>
    <w:rsid w:val="00180BCC"/>
    <w:rsid w:val="007D52D1"/>
    <w:rsid w:val="0084587F"/>
    <w:rsid w:val="00C94D7F"/>
    <w:rsid w:val="20684BF6"/>
    <w:rsid w:val="4D5129EB"/>
    <w:rsid w:val="5197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font51"/>
    <w:basedOn w:val="8"/>
    <w:qFormat/>
    <w:uiPriority w:val="0"/>
    <w:rPr>
      <w:rFonts w:ascii="仿宋_GB2312" w:eastAsia="仿宋_GB2312" w:cs="仿宋_GB2312"/>
      <w:color w:val="000000"/>
      <w:sz w:val="16"/>
      <w:szCs w:val="16"/>
      <w:u w:val="none"/>
    </w:rPr>
  </w:style>
  <w:style w:type="character" w:customStyle="1" w:styleId="10">
    <w:name w:val="font11"/>
    <w:basedOn w:val="8"/>
    <w:qFormat/>
    <w:uiPriority w:val="0"/>
    <w:rPr>
      <w:rFonts w:ascii="仿宋_GB2312" w:eastAsia="仿宋_GB2312" w:cs="仿宋_GB2312"/>
      <w:color w:val="FF0000"/>
      <w:sz w:val="16"/>
      <w:szCs w:val="16"/>
      <w:u w:val="none"/>
    </w:rPr>
  </w:style>
  <w:style w:type="character" w:customStyle="1" w:styleId="11">
    <w:name w:val="页眉 Char"/>
    <w:basedOn w:val="8"/>
    <w:link w:val="6"/>
    <w:semiHidden/>
    <w:qFormat/>
    <w:uiPriority w:val="99"/>
    <w:rPr>
      <w:rFonts w:ascii="Calibri" w:hAnsi="Calibri" w:cs="Arial"/>
      <w:kern w:val="2"/>
      <w:sz w:val="18"/>
      <w:szCs w:val="18"/>
    </w:rPr>
  </w:style>
  <w:style w:type="character" w:customStyle="1" w:styleId="12">
    <w:name w:val="页脚 Char"/>
    <w:basedOn w:val="8"/>
    <w:link w:val="5"/>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2765</Words>
  <Characters>2797</Characters>
  <Lines>47</Lines>
  <Paragraphs>13</Paragraphs>
  <TotalTime>15</TotalTime>
  <ScaleCrop>false</ScaleCrop>
  <LinksUpToDate>false</LinksUpToDate>
  <CharactersWithSpaces>2797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2024-06-17T03:35:00Z</dcterms:created>
  <dc:creator>Administrator</dc:creator>
  <cp:lastModifiedBy>小 小 鳥</cp:lastModifiedBy>
  <dcterms:modified xsi:type="dcterms:W3CDTF">2025-11-26T08:30:54Z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6E12BBC39A8949DA8A43EC4D19738B25_13</vt:lpwstr>
  </property>
  <property fmtid="{D5CDD505-2E9C-101B-9397-08002B2CF9AE}" pid="4" name="KSOTemplateDocerSaveRecord">
    <vt:lpwstr>eyJoZGlkIjoiYzBhNjdjMzA3ZGRiMmE3YTBkOTM5YTQ2ODI5NzNjNDMiLCJ1c2VySWQiOiIzNzc2NDYzMTcifQ==</vt:lpwstr>
  </property>
</Properties>
</file>