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2025年雨露计划及产业发展等</w:t>
      </w:r>
      <w:r>
        <w:rPr>
          <w:rFonts w:hint="eastAsia" w:ascii="方正小标宋简体" w:hAnsi="方正小标宋简体" w:eastAsia="方正小标宋简体" w:cs="方正小标宋简体"/>
          <w:sz w:val="44"/>
          <w:szCs w:val="44"/>
        </w:rPr>
        <w:t>项目资金的通知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青龙满族自治县农业农村局</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为贯彻上级关于巩固拓展脱贫攻坚成果同乡村振兴有效衔接相关文件精神，根据</w:t>
      </w:r>
      <w:r>
        <w:rPr>
          <w:rFonts w:hint="eastAsia" w:ascii="仿宋_GB2312" w:hAnsi="仿宋_GB2312" w:eastAsia="仿宋_GB2312" w:cs="仿宋_GB2312"/>
          <w:sz w:val="32"/>
          <w:szCs w:val="32"/>
          <w:lang w:val="en-US" w:eastAsia="zh-CN"/>
        </w:rPr>
        <w:t>2025年衔接资金分配方案</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财政衔接推进乡村振兴补助资金17282.2万元，其中</w:t>
      </w:r>
      <w:r>
        <w:rPr>
          <w:rFonts w:hint="eastAsia" w:ascii="仿宋_GB2312" w:hAnsi="仿宋_GB2312" w:eastAsia="仿宋_GB2312" w:cs="仿宋_GB2312"/>
          <w:color w:val="auto"/>
          <w:sz w:val="32"/>
          <w:szCs w:val="32"/>
          <w:lang w:val="en-US" w:eastAsia="zh-CN"/>
        </w:rPr>
        <w:t>用于2025年雨露计划项目资金580.2万元、产业发展项目资金16702万元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年支出功能分类科目“21305巩固脱贫</w:t>
      </w:r>
      <w:r>
        <w:rPr>
          <w:rFonts w:hint="eastAsia" w:ascii="仿宋_GB2312" w:hAnsi="仿宋_GB2312" w:eastAsia="仿宋_GB2312" w:cs="仿宋_GB2312"/>
          <w:sz w:val="32"/>
          <w:szCs w:val="32"/>
          <w:lang w:val="en-US" w:eastAsia="zh-CN"/>
        </w:rPr>
        <w:t>攻坚成果</w:t>
      </w:r>
      <w:r>
        <w:rPr>
          <w:rFonts w:hint="eastAsia" w:ascii="仿宋_GB2312" w:hAnsi="仿宋_GB2312" w:eastAsia="仿宋_GB2312" w:cs="仿宋_GB2312"/>
          <w:sz w:val="32"/>
          <w:szCs w:val="32"/>
        </w:rPr>
        <w:t>衔接乡村振兴”相关科目。同时，对资金的使用管理提出如下要求: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你单位要按照《河北省财政衔接推进乡村振兴补助资金管理办法》（冀财农〔202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号）《河北省财政厅等六部门关于加强财政衔接推进乡村振兴补助资金使用管理的实施意见》（冀财农〔2022〕34</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rPr>
        <w:t>）及《青龙满族自治县财政衔接推进乡村振兴补助资金管理办法》（青财〔202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宋体" w:eastAsia="仿宋_GB2312" w:cs="宋体"/>
          <w:sz w:val="32"/>
          <w:szCs w:val="32"/>
          <w:lang w:val="en-US" w:eastAsia="zh-CN"/>
        </w:rPr>
        <w:t>39</w:t>
      </w:r>
      <w:r>
        <w:rPr>
          <w:rFonts w:hint="eastAsia" w:ascii="仿宋_GB2312" w:hAnsi="仿宋_GB2312" w:eastAsia="仿宋_GB2312" w:cs="仿宋_GB2312"/>
          <w:sz w:val="32"/>
          <w:szCs w:val="32"/>
        </w:rPr>
        <w:t>号）有关文件要求，加强项目及资金管理，</w:t>
      </w:r>
      <w:r>
        <w:rPr>
          <w:rFonts w:hint="eastAsia" w:ascii="仿宋_GB2312" w:eastAsia="仿宋_GB2312"/>
          <w:sz w:val="32"/>
          <w:szCs w:val="32"/>
        </w:rPr>
        <w:t>属于政府采购、招投标管理范围的，执行相关法律、法规及制度规定；村级微小型项目可按照村民民主议事方式直接委托村级组织自建自营；对个人补助资金,按规定直接发放到个人账户；积极推进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bookmarkStart w:id="13" w:name="_GoBack"/>
      <w:bookmarkEnd w:id="13"/>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Y="191"/>
        <w:tblOverlap w:val="never"/>
        <w:tblW w:w="9061"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22</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8"/>
          <w:szCs w:val="28"/>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ascii="宋体" w:hAnsi="宋体" w:cs="宋体"/>
          <w:b/>
          <w:bCs/>
          <w:sz w:val="32"/>
          <w:szCs w:val="32"/>
        </w:rPr>
      </w:pPr>
      <w:r>
        <w:rPr>
          <w:rFonts w:hint="eastAsia" w:ascii="宋体" w:hAnsi="宋体" w:cs="宋体"/>
          <w:b/>
          <w:bCs/>
          <w:sz w:val="32"/>
          <w:szCs w:val="32"/>
        </w:rPr>
        <w:t>项目资金分配表</w:t>
      </w:r>
    </w:p>
    <w:p>
      <w:pPr>
        <w:ind w:right="-88"/>
        <w:jc w:val="center"/>
        <w:rPr>
          <w:rFonts w:ascii="宋体" w:hAnsi="宋体" w:cs="宋体"/>
          <w:b/>
          <w:bCs/>
          <w:sz w:val="32"/>
          <w:szCs w:val="32"/>
        </w:rPr>
      </w:pPr>
    </w:p>
    <w:tbl>
      <w:tblPr>
        <w:tblStyle w:val="5"/>
        <w:tblW w:w="9360" w:type="dxa"/>
        <w:tblInd w:w="95" w:type="dxa"/>
        <w:tblLayout w:type="autofit"/>
        <w:tblCellMar>
          <w:top w:w="0" w:type="dxa"/>
          <w:left w:w="108" w:type="dxa"/>
          <w:bottom w:w="0" w:type="dxa"/>
          <w:right w:w="108" w:type="dxa"/>
        </w:tblCellMar>
      </w:tblPr>
      <w:tblGrid>
        <w:gridCol w:w="1960"/>
        <w:gridCol w:w="1080"/>
        <w:gridCol w:w="2560"/>
        <w:gridCol w:w="1080"/>
        <w:gridCol w:w="1600"/>
        <w:gridCol w:w="1080"/>
      </w:tblGrid>
      <w:tr>
        <w:tblPrEx>
          <w:tblCellMar>
            <w:top w:w="0" w:type="dxa"/>
            <w:left w:w="108" w:type="dxa"/>
            <w:bottom w:w="0" w:type="dxa"/>
            <w:right w:w="108" w:type="dxa"/>
          </w:tblCellMar>
        </w:tblPrEx>
        <w:trPr>
          <w:trHeight w:val="270" w:hRule="atLeast"/>
        </w:trPr>
        <w:tc>
          <w:tcPr>
            <w:tcW w:w="1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支出功能分类编码</w:t>
            </w:r>
          </w:p>
        </w:tc>
        <w:tc>
          <w:tcPr>
            <w:tcW w:w="63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r>
      <w:tr>
        <w:tblPrEx>
          <w:tblCellMar>
            <w:top w:w="0" w:type="dxa"/>
            <w:left w:w="108" w:type="dxa"/>
            <w:bottom w:w="0" w:type="dxa"/>
            <w:right w:w="108" w:type="dxa"/>
          </w:tblCellMar>
        </w:tblPrEx>
        <w:trPr>
          <w:trHeight w:val="270" w:hRule="atLeast"/>
        </w:trPr>
        <w:tc>
          <w:tcPr>
            <w:tcW w:w="1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资金名称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资金级次</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金额/万元</w:t>
            </w:r>
          </w:p>
        </w:tc>
      </w:tr>
      <w:tr>
        <w:tblPrEx>
          <w:tblCellMar>
            <w:top w:w="0" w:type="dxa"/>
            <w:left w:w="108" w:type="dxa"/>
            <w:bottom w:w="0" w:type="dxa"/>
            <w:right w:w="108" w:type="dxa"/>
          </w:tblCellMar>
        </w:tblPrEx>
        <w:trPr>
          <w:trHeight w:val="270" w:hRule="atLeast"/>
        </w:trPr>
        <w:tc>
          <w:tcPr>
            <w:tcW w:w="19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18"/>
                <w:szCs w:val="18"/>
              </w:rPr>
            </w:pPr>
            <w:bookmarkStart w:id="0" w:name="OLE_LINK12" w:colFirst="5" w:colLast="5"/>
            <w:bookmarkStart w:id="1" w:name="OLE_LINK13" w:colFirst="0" w:colLast="4"/>
            <w:r>
              <w:rPr>
                <w:rFonts w:hint="eastAsia" w:ascii="宋体" w:hAnsi="宋体" w:cs="宋体"/>
                <w:kern w:val="0"/>
                <w:sz w:val="18"/>
                <w:szCs w:val="18"/>
              </w:rPr>
              <w:t>“雨露计划”补助</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2130506</w:t>
            </w:r>
          </w:p>
        </w:tc>
        <w:tc>
          <w:tcPr>
            <w:tcW w:w="256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580.2</w:t>
            </w:r>
          </w:p>
        </w:tc>
      </w:tr>
      <w:tr>
        <w:tblPrEx>
          <w:tblCellMar>
            <w:top w:w="0" w:type="dxa"/>
            <w:left w:w="108" w:type="dxa"/>
            <w:bottom w:w="0" w:type="dxa"/>
            <w:right w:w="108" w:type="dxa"/>
          </w:tblCellMar>
        </w:tblPrEx>
        <w:trPr>
          <w:trHeight w:val="168" w:hRule="atLeast"/>
        </w:trPr>
        <w:tc>
          <w:tcPr>
            <w:tcW w:w="1960" w:type="dxa"/>
            <w:vMerge w:val="restart"/>
            <w:tcBorders>
              <w:top w:val="nil"/>
              <w:left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青龙满族自治县杂粮食品产业园项目</w:t>
            </w:r>
          </w:p>
        </w:tc>
        <w:tc>
          <w:tcPr>
            <w:tcW w:w="1080" w:type="dxa"/>
            <w:vMerge w:val="restart"/>
            <w:tcBorders>
              <w:top w:val="nil"/>
              <w:left w:val="nil"/>
              <w:right w:val="single" w:color="auto" w:sz="4" w:space="0"/>
            </w:tcBorders>
            <w:shd w:val="clear" w:color="auto" w:fill="auto"/>
            <w:noWrap/>
            <w:vAlign w:val="center"/>
          </w:tcPr>
          <w:p>
            <w:pPr>
              <w:widowControl/>
              <w:jc w:val="center"/>
              <w:rPr>
                <w:rFonts w:hint="default" w:ascii="宋体" w:hAnsi="宋体" w:eastAsia="宋体" w:cs="宋体"/>
                <w:color w:val="000000"/>
                <w:kern w:val="0"/>
                <w:sz w:val="18"/>
                <w:szCs w:val="18"/>
                <w:lang w:val="en-US" w:eastAsia="zh-CN"/>
              </w:rPr>
            </w:pPr>
            <w:bookmarkStart w:id="2" w:name="OLE_LINK1"/>
            <w:r>
              <w:rPr>
                <w:rFonts w:hint="eastAsia" w:ascii="宋体" w:hAnsi="宋体" w:cs="宋体"/>
                <w:color w:val="000000"/>
                <w:kern w:val="0"/>
                <w:sz w:val="18"/>
                <w:szCs w:val="18"/>
                <w:lang w:val="en-US" w:eastAsia="zh-CN"/>
              </w:rPr>
              <w:t>2130505</w:t>
            </w:r>
            <w:bookmarkEnd w:id="2"/>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5630</w:t>
            </w:r>
          </w:p>
        </w:tc>
      </w:tr>
      <w:tr>
        <w:tblPrEx>
          <w:tblCellMar>
            <w:top w:w="0" w:type="dxa"/>
            <w:left w:w="108" w:type="dxa"/>
            <w:bottom w:w="0" w:type="dxa"/>
            <w:right w:w="108" w:type="dxa"/>
          </w:tblCellMar>
        </w:tblPrEx>
        <w:trPr>
          <w:trHeight w:val="168" w:hRule="atLeast"/>
        </w:trPr>
        <w:tc>
          <w:tcPr>
            <w:tcW w:w="1960" w:type="dxa"/>
            <w:vMerge w:val="continue"/>
            <w:tcBorders>
              <w:left w:val="single" w:color="auto" w:sz="4" w:space="0"/>
              <w:right w:val="single" w:color="auto" w:sz="4" w:space="0"/>
            </w:tcBorders>
            <w:shd w:val="clear" w:color="000000" w:fill="FFFFFF"/>
            <w:vAlign w:val="center"/>
          </w:tcPr>
          <w:p>
            <w:pPr>
              <w:widowControl/>
              <w:jc w:val="center"/>
            </w:pPr>
            <w:bookmarkStart w:id="3" w:name="OLE_LINK2" w:colFirst="2" w:colLast="5"/>
            <w:bookmarkStart w:id="4" w:name="OLE_LINK3" w:colFirst="2" w:colLast="4"/>
          </w:p>
        </w:tc>
        <w:tc>
          <w:tcPr>
            <w:tcW w:w="1080" w:type="dxa"/>
            <w:vMerge w:val="continue"/>
            <w:tcBorders>
              <w:left w:val="nil"/>
              <w:right w:val="single" w:color="auto" w:sz="4" w:space="0"/>
            </w:tcBorders>
            <w:shd w:val="clear" w:color="auto" w:fill="auto"/>
            <w:noWrap/>
            <w:vAlign w:val="center"/>
          </w:tcPr>
          <w:p>
            <w:pPr>
              <w:widowControl/>
              <w:jc w:val="center"/>
            </w:pP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3678.5</w:t>
            </w:r>
          </w:p>
        </w:tc>
      </w:tr>
      <w:bookmarkEnd w:id="3"/>
      <w:bookmarkEnd w:id="4"/>
      <w:tr>
        <w:tblPrEx>
          <w:tblCellMar>
            <w:top w:w="0" w:type="dxa"/>
            <w:left w:w="108" w:type="dxa"/>
            <w:bottom w:w="0" w:type="dxa"/>
            <w:right w:w="108" w:type="dxa"/>
          </w:tblCellMar>
        </w:tblPrEx>
        <w:trPr>
          <w:trHeight w:val="168" w:hRule="atLeast"/>
        </w:trPr>
        <w:tc>
          <w:tcPr>
            <w:tcW w:w="1960" w:type="dxa"/>
            <w:vMerge w:val="continue"/>
            <w:tcBorders>
              <w:left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080" w:type="dxa"/>
            <w:vMerge w:val="continue"/>
            <w:tcBorders>
              <w:left w:val="nil"/>
              <w:right w:val="single" w:color="auto" w:sz="4" w:space="0"/>
            </w:tcBorders>
            <w:shd w:val="clear" w:color="auto" w:fill="auto"/>
            <w:noWrap/>
            <w:vAlign w:val="center"/>
          </w:tcPr>
          <w:p>
            <w:pPr>
              <w:widowControl/>
              <w:jc w:val="center"/>
              <w:rPr>
                <w:rFonts w:ascii="宋体" w:hAnsi="宋体" w:cs="宋体"/>
                <w:kern w:val="0"/>
                <w:sz w:val="18"/>
                <w:szCs w:val="18"/>
              </w:rPr>
            </w:pP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关于下达2025年省级财政衔接推进乡村振兴补助资金的通知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冀财农[2025]9号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1166</w:t>
            </w:r>
          </w:p>
        </w:tc>
      </w:tr>
      <w:tr>
        <w:tblPrEx>
          <w:tblCellMar>
            <w:top w:w="0" w:type="dxa"/>
            <w:left w:w="108" w:type="dxa"/>
            <w:bottom w:w="0" w:type="dxa"/>
            <w:right w:w="108" w:type="dxa"/>
          </w:tblCellMar>
        </w:tblPrEx>
        <w:trPr>
          <w:trHeight w:val="156" w:hRule="atLeast"/>
        </w:trPr>
        <w:tc>
          <w:tcPr>
            <w:tcW w:w="196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p>
        </w:tc>
        <w:tc>
          <w:tcPr>
            <w:tcW w:w="1080" w:type="dxa"/>
            <w:vMerge w:val="continue"/>
            <w:tcBorders>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18"/>
                <w:szCs w:val="18"/>
              </w:rPr>
            </w:pP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关于下达2025年市级财政衔接推进乡村振兴补助资金的通知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市级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bookmarkStart w:id="5" w:name="OLE_LINK9"/>
            <w:r>
              <w:rPr>
                <w:rFonts w:hint="eastAsia" w:ascii="宋体" w:hAnsi="宋体" w:cs="宋体"/>
                <w:kern w:val="0"/>
                <w:sz w:val="18"/>
                <w:szCs w:val="18"/>
              </w:rPr>
              <w:t>秦财农[2025]30号</w:t>
            </w:r>
            <w:bookmarkEnd w:id="5"/>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9.5</w:t>
            </w:r>
          </w:p>
        </w:tc>
      </w:tr>
      <w:tr>
        <w:tblPrEx>
          <w:tblCellMar>
            <w:top w:w="0" w:type="dxa"/>
            <w:left w:w="108" w:type="dxa"/>
            <w:bottom w:w="0" w:type="dxa"/>
            <w:right w:w="108" w:type="dxa"/>
          </w:tblCellMar>
        </w:tblPrEx>
        <w:trPr>
          <w:trHeight w:val="156" w:hRule="atLeast"/>
        </w:trPr>
        <w:tc>
          <w:tcPr>
            <w:tcW w:w="196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pPr>
          </w:p>
        </w:tc>
        <w:tc>
          <w:tcPr>
            <w:tcW w:w="1080" w:type="dxa"/>
            <w:vMerge w:val="continue"/>
            <w:tcBorders>
              <w:left w:val="nil"/>
              <w:bottom w:val="single" w:color="auto" w:sz="4" w:space="0"/>
              <w:right w:val="single" w:color="auto" w:sz="4" w:space="0"/>
            </w:tcBorders>
            <w:shd w:val="clear" w:color="auto" w:fill="auto"/>
            <w:noWrap/>
            <w:vAlign w:val="center"/>
          </w:tcPr>
          <w:p>
            <w:pPr>
              <w:widowControl/>
              <w:jc w:val="center"/>
            </w:pP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2025年县级财政衔接推进乡村振兴补助资金</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县级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bookmarkStart w:id="6" w:name="OLE_LINK4"/>
            <w:r>
              <w:rPr>
                <w:rFonts w:hint="eastAsia" w:ascii="宋体" w:hAnsi="宋体" w:cs="宋体"/>
                <w:kern w:val="0"/>
                <w:sz w:val="18"/>
                <w:szCs w:val="18"/>
              </w:rPr>
              <w:t>202</w:t>
            </w:r>
            <w:r>
              <w:rPr>
                <w:rFonts w:hint="eastAsia" w:ascii="宋体" w:hAnsi="宋体" w:cs="宋体"/>
                <w:kern w:val="0"/>
                <w:sz w:val="18"/>
                <w:szCs w:val="18"/>
                <w:lang w:val="en-US" w:eastAsia="zh-CN"/>
              </w:rPr>
              <w:t>5</w:t>
            </w:r>
            <w:r>
              <w:rPr>
                <w:rFonts w:hint="eastAsia" w:ascii="宋体" w:hAnsi="宋体" w:cs="宋体"/>
                <w:kern w:val="0"/>
                <w:sz w:val="18"/>
                <w:szCs w:val="18"/>
              </w:rPr>
              <w:t>年县级预算</w:t>
            </w:r>
            <w:bookmarkEnd w:id="6"/>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18"/>
                <w:szCs w:val="18"/>
              </w:rPr>
            </w:pPr>
            <w:r>
              <w:rPr>
                <w:rFonts w:hint="eastAsia" w:ascii="宋体" w:hAnsi="宋体" w:cs="宋体"/>
                <w:kern w:val="0"/>
                <w:sz w:val="18"/>
                <w:szCs w:val="18"/>
              </w:rPr>
              <w:t>16</w:t>
            </w:r>
          </w:p>
        </w:tc>
      </w:tr>
      <w:tr>
        <w:tblPrEx>
          <w:tblCellMar>
            <w:top w:w="0" w:type="dxa"/>
            <w:left w:w="108" w:type="dxa"/>
            <w:bottom w:w="0" w:type="dxa"/>
            <w:right w:w="108" w:type="dxa"/>
          </w:tblCellMar>
        </w:tblPrEx>
        <w:trPr>
          <w:trHeight w:val="1070"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2025年杂粮加工及</w:t>
            </w:r>
          </w:p>
          <w:p>
            <w:pPr>
              <w:widowControl/>
              <w:jc w:val="center"/>
              <w:rPr>
                <w:rFonts w:hint="eastAsia" w:ascii="宋体" w:hAnsi="宋体" w:cs="宋体"/>
                <w:kern w:val="0"/>
                <w:sz w:val="18"/>
                <w:szCs w:val="18"/>
              </w:rPr>
            </w:pPr>
            <w:r>
              <w:rPr>
                <w:rFonts w:hint="eastAsia" w:ascii="宋体" w:hAnsi="宋体" w:cs="宋体"/>
                <w:kern w:val="0"/>
                <w:sz w:val="18"/>
                <w:szCs w:val="18"/>
              </w:rPr>
              <w:t>仓储项目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default" w:ascii="宋体" w:hAnsi="宋体" w:eastAsia="宋体" w:cs="宋体"/>
                <w:kern w:val="0"/>
                <w:sz w:val="18"/>
                <w:szCs w:val="18"/>
                <w:lang w:val="en-US" w:eastAsia="zh-CN"/>
              </w:rPr>
              <w:t>300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2025年豆制品加工项目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农产品加工及收储项目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600</w:t>
            </w:r>
          </w:p>
        </w:tc>
      </w:tr>
      <w:tr>
        <w:tblPrEx>
          <w:tblCellMar>
            <w:top w:w="0" w:type="dxa"/>
            <w:left w:w="108" w:type="dxa"/>
            <w:bottom w:w="0" w:type="dxa"/>
            <w:right w:w="108" w:type="dxa"/>
          </w:tblCellMar>
        </w:tblPrEx>
        <w:trPr>
          <w:trHeight w:val="887"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2025年农产品收储及深加工资产收益项目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300</w:t>
            </w:r>
          </w:p>
        </w:tc>
      </w:tr>
      <w:tr>
        <w:tblPrEx>
          <w:tblCellMar>
            <w:top w:w="0" w:type="dxa"/>
            <w:left w:w="108" w:type="dxa"/>
            <w:bottom w:w="0" w:type="dxa"/>
            <w:right w:w="108" w:type="dxa"/>
          </w:tblCellMar>
        </w:tblPrEx>
        <w:trPr>
          <w:trHeight w:val="90"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bookmarkStart w:id="7" w:name="OLE_LINK7" w:colFirst="2" w:colLast="4"/>
            <w:r>
              <w:rPr>
                <w:rFonts w:hint="eastAsia" w:ascii="宋体" w:hAnsi="宋体" w:cs="宋体"/>
                <w:kern w:val="0"/>
                <w:sz w:val="18"/>
                <w:szCs w:val="18"/>
              </w:rPr>
              <w:t>羊绒深加工易地扶贫搬迁后续产业扶持项目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300</w:t>
            </w:r>
          </w:p>
        </w:tc>
      </w:tr>
      <w:bookmarkEnd w:id="7"/>
      <w:tr>
        <w:tblPrEx>
          <w:tblCellMar>
            <w:top w:w="0" w:type="dxa"/>
            <w:left w:w="108" w:type="dxa"/>
            <w:bottom w:w="0" w:type="dxa"/>
            <w:right w:w="108" w:type="dxa"/>
          </w:tblCellMar>
        </w:tblPrEx>
        <w:trPr>
          <w:trHeight w:val="997"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bookmarkStart w:id="8" w:name="OLE_LINK6" w:colFirst="2" w:colLast="4"/>
            <w:r>
              <w:rPr>
                <w:rFonts w:hint="eastAsia" w:ascii="宋体" w:hAnsi="宋体" w:cs="宋体"/>
                <w:kern w:val="0"/>
                <w:sz w:val="18"/>
                <w:szCs w:val="18"/>
              </w:rPr>
              <w:t>2025年海浪花洞藏酒庄三产融合项目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bookmarkEnd w:id="8"/>
      <w:tr>
        <w:tblPrEx>
          <w:tblCellMar>
            <w:top w:w="0" w:type="dxa"/>
            <w:left w:w="108" w:type="dxa"/>
            <w:bottom w:w="0" w:type="dxa"/>
            <w:right w:w="108" w:type="dxa"/>
          </w:tblCellMar>
        </w:tblPrEx>
        <w:trPr>
          <w:trHeight w:val="780"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农产品加工一期（板栗复合代餐粉加工）项目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bookmarkStart w:id="9" w:name="OLE_LINK10" w:colFirst="2" w:colLast="4"/>
            <w:r>
              <w:rPr>
                <w:rFonts w:hint="eastAsia" w:ascii="宋体" w:hAnsi="宋体" w:cs="宋体"/>
                <w:kern w:val="0"/>
                <w:sz w:val="18"/>
                <w:szCs w:val="18"/>
              </w:rPr>
              <w:t>香菇产业基地建设项目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500</w:t>
            </w:r>
          </w:p>
        </w:tc>
      </w:tr>
      <w:bookmarkEnd w:id="9"/>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肉鸡养殖基地建设项目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青龙农产品专营店及</w:t>
            </w:r>
          </w:p>
          <w:p>
            <w:pPr>
              <w:widowControl/>
              <w:jc w:val="center"/>
              <w:rPr>
                <w:rFonts w:hint="eastAsia" w:ascii="宋体" w:hAnsi="宋体" w:cs="宋体"/>
                <w:kern w:val="0"/>
                <w:sz w:val="18"/>
                <w:szCs w:val="18"/>
              </w:rPr>
            </w:pPr>
            <w:r>
              <w:rPr>
                <w:rFonts w:hint="eastAsia" w:ascii="宋体" w:hAnsi="宋体" w:cs="宋体"/>
                <w:kern w:val="0"/>
                <w:sz w:val="18"/>
                <w:szCs w:val="18"/>
              </w:rPr>
              <w:t>翻店补贴项目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关于下达2025年市级财政衔接推进乡村振兴补助资金的通知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市级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秦财农[2025]30号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农业品牌宣传与产销对接项目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农业品牌提升与认证</w:t>
            </w:r>
          </w:p>
          <w:p>
            <w:pPr>
              <w:widowControl/>
              <w:jc w:val="center"/>
              <w:rPr>
                <w:rFonts w:hint="eastAsia" w:ascii="宋体" w:hAnsi="宋体" w:cs="宋体"/>
                <w:kern w:val="0"/>
                <w:sz w:val="18"/>
                <w:szCs w:val="18"/>
              </w:rPr>
            </w:pPr>
            <w:r>
              <w:rPr>
                <w:rFonts w:hint="eastAsia" w:ascii="宋体" w:hAnsi="宋体" w:cs="宋体"/>
                <w:kern w:val="0"/>
                <w:sz w:val="18"/>
                <w:szCs w:val="18"/>
              </w:rPr>
              <w:t>补贴项目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绒山羊、肉羊品种</w:t>
            </w:r>
          </w:p>
          <w:p>
            <w:pPr>
              <w:widowControl/>
              <w:jc w:val="center"/>
              <w:rPr>
                <w:rFonts w:hint="eastAsia" w:ascii="宋体" w:hAnsi="宋体" w:cs="宋体"/>
                <w:kern w:val="0"/>
                <w:sz w:val="18"/>
                <w:szCs w:val="18"/>
              </w:rPr>
            </w:pPr>
            <w:r>
              <w:rPr>
                <w:rFonts w:hint="eastAsia" w:ascii="宋体" w:hAnsi="宋体" w:cs="宋体"/>
                <w:kern w:val="0"/>
                <w:sz w:val="18"/>
                <w:szCs w:val="18"/>
              </w:rPr>
              <w:t>培优项目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农业废弃物循环利用项目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2025年县级财政衔接推进乡村振兴补助资金</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县级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202</w:t>
            </w:r>
            <w:r>
              <w:rPr>
                <w:rFonts w:hint="eastAsia" w:ascii="宋体" w:hAnsi="宋体" w:cs="宋体"/>
                <w:kern w:val="0"/>
                <w:sz w:val="18"/>
                <w:szCs w:val="18"/>
                <w:lang w:val="en-US" w:eastAsia="zh-CN"/>
              </w:rPr>
              <w:t>5</w:t>
            </w:r>
            <w:r>
              <w:rPr>
                <w:rFonts w:hint="eastAsia" w:ascii="宋体" w:hAnsi="宋体" w:cs="宋体"/>
                <w:kern w:val="0"/>
                <w:sz w:val="18"/>
                <w:szCs w:val="18"/>
              </w:rPr>
              <w:t>年县级预算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14</w:t>
            </w:r>
          </w:p>
        </w:tc>
      </w:tr>
      <w:tr>
        <w:tblPrEx>
          <w:tblCellMar>
            <w:top w:w="0" w:type="dxa"/>
            <w:left w:w="108" w:type="dxa"/>
            <w:bottom w:w="0" w:type="dxa"/>
            <w:right w:w="108" w:type="dxa"/>
          </w:tblCellMar>
        </w:tblPrEx>
        <w:trPr>
          <w:trHeight w:val="337" w:hRule="atLeast"/>
        </w:trPr>
        <w:tc>
          <w:tcPr>
            <w:tcW w:w="1960" w:type="dxa"/>
            <w:vMerge w:val="restart"/>
            <w:tcBorders>
              <w:top w:val="nil"/>
              <w:left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2025年新型农村集体经济建设项目（仓储生产用房建设）</w:t>
            </w:r>
          </w:p>
        </w:tc>
        <w:tc>
          <w:tcPr>
            <w:tcW w:w="1080" w:type="dxa"/>
            <w:vMerge w:val="restart"/>
            <w:tcBorders>
              <w:top w:val="nil"/>
              <w:left w:val="nil"/>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bookmarkStart w:id="10" w:name="OLE_LINK5"/>
            <w:r>
              <w:rPr>
                <w:rFonts w:hint="eastAsia" w:ascii="宋体" w:hAnsi="宋体" w:cs="宋体"/>
                <w:color w:val="000000"/>
                <w:kern w:val="0"/>
                <w:sz w:val="18"/>
                <w:szCs w:val="18"/>
                <w:lang w:val="en-US" w:eastAsia="zh-CN"/>
              </w:rPr>
              <w:t>2130505</w:t>
            </w:r>
            <w:bookmarkEnd w:id="10"/>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关于提前下达2025年中央财政衔接推进乡村振兴补助资金预算的通知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中央</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冀财农[2024]95号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600</w:t>
            </w:r>
          </w:p>
        </w:tc>
      </w:tr>
      <w:tr>
        <w:tblPrEx>
          <w:tblCellMar>
            <w:top w:w="0" w:type="dxa"/>
            <w:left w:w="108" w:type="dxa"/>
            <w:bottom w:w="0" w:type="dxa"/>
            <w:right w:w="108" w:type="dxa"/>
          </w:tblCellMar>
        </w:tblPrEx>
        <w:trPr>
          <w:trHeight w:val="337" w:hRule="atLeast"/>
        </w:trPr>
        <w:tc>
          <w:tcPr>
            <w:tcW w:w="1960" w:type="dxa"/>
            <w:vMerge w:val="continue"/>
            <w:tcBorders>
              <w:left w:val="single" w:color="auto" w:sz="4" w:space="0"/>
              <w:bottom w:val="single" w:color="auto" w:sz="4" w:space="0"/>
              <w:right w:val="single" w:color="auto" w:sz="4" w:space="0"/>
            </w:tcBorders>
            <w:shd w:val="clear" w:color="000000" w:fill="FFFFFF"/>
            <w:vAlign w:val="center"/>
          </w:tcPr>
          <w:p>
            <w:pPr>
              <w:widowControl/>
              <w:jc w:val="center"/>
            </w:pPr>
          </w:p>
        </w:tc>
        <w:tc>
          <w:tcPr>
            <w:tcW w:w="1080" w:type="dxa"/>
            <w:vMerge w:val="continue"/>
            <w:tcBorders>
              <w:left w:val="nil"/>
              <w:bottom w:val="single" w:color="auto" w:sz="4" w:space="0"/>
              <w:right w:val="single" w:color="auto" w:sz="4" w:space="0"/>
            </w:tcBorders>
            <w:shd w:val="clear" w:color="auto" w:fill="auto"/>
            <w:noWrap/>
            <w:vAlign w:val="center"/>
          </w:tcPr>
          <w:p>
            <w:pPr>
              <w:widowControl/>
              <w:jc w:val="center"/>
            </w:pP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150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2025年壮大村集体经济项目（智能仓储用房建设）</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bookmarkStart w:id="11" w:name="OLE_LINK8" w:colFirst="2" w:colLast="4"/>
            <w:r>
              <w:rPr>
                <w:rFonts w:hint="eastAsia" w:ascii="宋体" w:hAnsi="宋体" w:cs="宋体"/>
                <w:kern w:val="0"/>
                <w:sz w:val="18"/>
                <w:szCs w:val="18"/>
              </w:rPr>
              <w:t>食用菌、中药材产业烘干设备建设项目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200</w:t>
            </w:r>
          </w:p>
        </w:tc>
      </w:tr>
      <w:bookmarkEnd w:id="11"/>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农产品冷链仓储信息化系统建设项目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6"/>
                <w:szCs w:val="16"/>
              </w:rPr>
              <w:t>关于下达2025年市级财政衔接推进乡村振兴补助资金的通知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秦财农[2025]30号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防贫监测对象特色产业奖补项目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bookmarkStart w:id="12" w:name="OLE_LINK11"/>
            <w:r>
              <w:rPr>
                <w:rFonts w:hint="eastAsia" w:ascii="宋体" w:hAnsi="宋体" w:cs="宋体"/>
                <w:kern w:val="0"/>
                <w:sz w:val="18"/>
                <w:szCs w:val="18"/>
                <w:lang w:val="en-US" w:eastAsia="zh-CN" w:bidi="ar-SA"/>
              </w:rPr>
              <w:t>省级</w:t>
            </w:r>
            <w:bookmarkEnd w:id="12"/>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70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支持肉牛纾困解难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补贴项目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关于下达2025年省级财政衔接推进乡村振兴补助资金的通知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冀财农[2025]9号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38</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脱贫人口和防贫监测</w:t>
            </w:r>
          </w:p>
          <w:p>
            <w:pPr>
              <w:widowControl/>
              <w:jc w:val="center"/>
              <w:rPr>
                <w:rFonts w:hint="eastAsia" w:ascii="宋体" w:hAnsi="宋体" w:cs="宋体"/>
                <w:kern w:val="0"/>
                <w:sz w:val="18"/>
                <w:szCs w:val="18"/>
              </w:rPr>
            </w:pPr>
            <w:r>
              <w:rPr>
                <w:rFonts w:hint="eastAsia" w:ascii="宋体" w:hAnsi="宋体" w:cs="宋体"/>
                <w:kern w:val="0"/>
                <w:sz w:val="18"/>
                <w:szCs w:val="18"/>
              </w:rPr>
              <w:t>对象持续稳定增收产业奖补项目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1200</w:t>
            </w:r>
          </w:p>
        </w:tc>
      </w:tr>
      <w:tr>
        <w:tblPrEx>
          <w:tblCellMar>
            <w:top w:w="0" w:type="dxa"/>
            <w:left w:w="108" w:type="dxa"/>
            <w:bottom w:w="0" w:type="dxa"/>
            <w:right w:w="108" w:type="dxa"/>
          </w:tblCellMar>
        </w:tblPrEx>
        <w:trPr>
          <w:trHeight w:val="675" w:hRule="atLeast"/>
        </w:trPr>
        <w:tc>
          <w:tcPr>
            <w:tcW w:w="196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农村实用技术培训项目</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2130505</w:t>
            </w:r>
          </w:p>
        </w:tc>
        <w:tc>
          <w:tcPr>
            <w:tcW w:w="256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关于提前下达2025年省级财政衔接推进乡村振兴补助资金预算的通知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bidi="ar-SA"/>
              </w:rPr>
              <w:t>省级</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rPr>
              <w:t>冀财农[2024]112号</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20</w:t>
            </w:r>
          </w:p>
        </w:tc>
      </w:tr>
      <w:bookmarkEnd w:id="0"/>
      <w:tr>
        <w:tblPrEx>
          <w:tblCellMar>
            <w:top w:w="0" w:type="dxa"/>
            <w:left w:w="108" w:type="dxa"/>
            <w:bottom w:w="0" w:type="dxa"/>
            <w:right w:w="108" w:type="dxa"/>
          </w:tblCellMar>
        </w:tblPrEx>
        <w:trPr>
          <w:trHeight w:val="539" w:hRule="atLeast"/>
        </w:trPr>
        <w:tc>
          <w:tcPr>
            <w:tcW w:w="304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17282.2</w:t>
            </w:r>
          </w:p>
        </w:tc>
      </w:tr>
      <w:bookmarkEnd w:id="1"/>
    </w:tbl>
    <w:p>
      <w:pPr>
        <w:ind w:right="-88"/>
        <w:jc w:val="center"/>
        <w:rPr>
          <w:rFonts w:ascii="宋体" w:hAnsi="宋体" w:cs="宋体"/>
          <w:b/>
          <w:bCs/>
          <w:sz w:val="32"/>
          <w:szCs w:val="32"/>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7"/>
        <w:gridCol w:w="1003"/>
        <w:gridCol w:w="2196"/>
        <w:gridCol w:w="1327"/>
        <w:gridCol w:w="966"/>
        <w:gridCol w:w="809"/>
        <w:gridCol w:w="1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雨露计划补助项目</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39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于多  13081877228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0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39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199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通过项目实施，减轻贫困家庭教育负担，顺利完成学业。通过及时开展2025年度贫困家庭职业教育学生补助审核发放工作，确保雨露计划补助及时发放到位。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5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补助建档立卡贫困学生人数</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≥3868人次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享受雨露计划补助的学生占比</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资助标准达标率</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生均补助标准</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贫困子女接受资助比例</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贫困家庭减少教育支出比例</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保持工作连续性</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受助学生家长满意度</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969"/>
        <w:gridCol w:w="2196"/>
        <w:gridCol w:w="1257"/>
        <w:gridCol w:w="941"/>
        <w:gridCol w:w="808"/>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2025年青龙满族自治县杂粮食品产业园项目</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王关生  18630399377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3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3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通过项目资金支持，建设二号厂房、二号高架库及园区道路、污水处理站、压缩天然气场站、10KV变电站等附属设施。建成后实现年产杂粮主食2.1万吨、板栗主食2.5万吨实现销售收入12000万元。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建设园区道路</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预算控制数额</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项目带动务工就业人数</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3"/>
        <w:gridCol w:w="967"/>
        <w:gridCol w:w="2196"/>
        <w:gridCol w:w="1218"/>
        <w:gridCol w:w="949"/>
        <w:gridCol w:w="844"/>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2025年杂粮加工及仓储项目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8"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8"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8"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通过项目资金支持，发展壮大杂粮加工特色产业，为持续巩固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奠定基础，年可支付项目收益18万元，受益农户400户以上。通过项目资金支持，培育培强杂粮加工产业龙头。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9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改造南瓜加工车间面积数</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建设剥南瓜生产线数</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5"/>
        <w:gridCol w:w="954"/>
        <w:gridCol w:w="2196"/>
        <w:gridCol w:w="884"/>
        <w:gridCol w:w="1066"/>
        <w:gridCol w:w="1270"/>
        <w:gridCol w:w="13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8500" w:type="dxa"/>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2" w:hRule="atLeast"/>
        </w:trPr>
        <w:tc>
          <w:tcPr>
            <w:tcW w:w="8500" w:type="dxa"/>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17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2025年豆制品加工项目</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175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10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25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75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6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7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6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175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0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66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6"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通过项目资金支持，发展壮大豆制品加工特色产业，为持续巩固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奠定基础，年可支付项目收益30万元，受益农户600户以上。通过项目资金支持，培育培强豆制品加工产业龙头。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1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22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3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新建10吨泡豆系统设备数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新建磨浆系统设备数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新建煮浆系统设备数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新建泼片系统设备数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新建制冷机组设备数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822"/>
        <w:gridCol w:w="2196"/>
        <w:gridCol w:w="1271"/>
        <w:gridCol w:w="1007"/>
        <w:gridCol w:w="908"/>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2025年农产品加工及收储项目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奠定基础，年可支付项目收益36万元，受益农户700户以上。通过项目资金支持，培强县域产业龙头，壮大县域优势特色产业。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新建农产品加工车间面积数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新建2000吨高低温冷库容积数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877"/>
        <w:gridCol w:w="2196"/>
        <w:gridCol w:w="1226"/>
        <w:gridCol w:w="972"/>
        <w:gridCol w:w="878"/>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2025年农产品收储及深加工资产收益项目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奠定基础，年可支付项目收益18万元，受益农户400户以上。通过项目资金支持，培育培强农产品加工产业龙头，发展壮大县域优势特色。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建设农产品冷藏保鲜库容积数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建设生产加工车间面积数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995"/>
        <w:gridCol w:w="2196"/>
        <w:gridCol w:w="1246"/>
        <w:gridCol w:w="977"/>
        <w:gridCol w:w="874"/>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2025年羊绒深加工易地扶贫搬迁后续产业扶持项目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3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3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9"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9"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9"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奠定基础，年可支付项目收益18万元，受益农户400户以上。通过项目资金支持，培育培强羊绒加工产业龙头，发展壮大羊绒加工特色产业。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新增电脑横机数</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配套设施打蜡机、拆线机、中央空调等相关设施设备数</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988"/>
        <w:gridCol w:w="2196"/>
        <w:gridCol w:w="1243"/>
        <w:gridCol w:w="971"/>
        <w:gridCol w:w="866"/>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2025年海浪花洞藏酒庄三产融合项目</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4"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奠定基础，年可支付项目收益12万元，受益农户250户以上。通过项目资金支持，培育发展杂粮加工特色产业。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5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新建灌装生产车间、制麯车间、成品库、储酒库、勾调室等面积数</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建设储藏罐个数</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建设灌装生产线数</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4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94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906"/>
        <w:gridCol w:w="2196"/>
        <w:gridCol w:w="1205"/>
        <w:gridCol w:w="1452"/>
        <w:gridCol w:w="1239"/>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400" w:type="dxa"/>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9400" w:type="dxa"/>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4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2025年农产品加工一期（板栗复合代餐粉加工）项目</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195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4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286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95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34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0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9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4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0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195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42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40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852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52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奠定基础，年可支付项目收益12万元，受益农户250户以上。通过项目资金支持，培育培强县域加工产业龙头，发展壮大县域优势特色产业。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1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65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6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改建板栗代餐粉原料加工车间面积数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改建灌装和包装车间面积数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改建仓储车间面积数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项目资产收益金数额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87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878"/>
        <w:gridCol w:w="2196"/>
        <w:gridCol w:w="1315"/>
        <w:gridCol w:w="1040"/>
        <w:gridCol w:w="941"/>
        <w:gridCol w:w="1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2025年香菇产业基地建设项目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樊庆林  18133525956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4"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4"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4"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通过项目实施，持续巩固</w:t>
            </w:r>
            <w:r>
              <w:rPr>
                <w:rFonts w:hint="eastAsia" w:ascii="宋体" w:hAnsi="宋体" w:cs="宋体"/>
                <w:i w:val="0"/>
                <w:iCs w:val="0"/>
                <w:color w:val="000000"/>
                <w:kern w:val="0"/>
                <w:sz w:val="22"/>
                <w:szCs w:val="22"/>
                <w:u w:val="none"/>
                <w:lang w:val="en-US" w:eastAsia="zh-CN" w:bidi="ar"/>
              </w:rPr>
              <w:t>拓展</w:t>
            </w:r>
            <w:r>
              <w:rPr>
                <w:rFonts w:hint="eastAsia" w:ascii="宋体" w:hAnsi="宋体" w:eastAsia="宋体" w:cs="宋体"/>
                <w:i w:val="0"/>
                <w:iCs w:val="0"/>
                <w:color w:val="000000"/>
                <w:kern w:val="0"/>
                <w:sz w:val="22"/>
                <w:szCs w:val="22"/>
                <w:u w:val="none"/>
                <w:lang w:val="en-US" w:eastAsia="zh-CN" w:bidi="ar"/>
              </w:rPr>
              <w:t>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奠定基础，全县新增香菇栽植100万棒，收益农户500户以上。通过项目实施，积极开展新建、改建出菇棚以及购置县域内发好菌的优良品种成品菌棒等香菇产业基地建设，壮大香菇优势特色产业。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项目实施标准棚每平米补贴情况</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≤30元/平米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项目实施，标准菌棒补贴情况</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≤1元/棒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项目收益金预计数额</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4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997"/>
        <w:gridCol w:w="2196"/>
        <w:gridCol w:w="1246"/>
        <w:gridCol w:w="975"/>
        <w:gridCol w:w="874"/>
        <w:gridCol w:w="14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2025年肉鸡养殖基地建设项目</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黄建军  18603387695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0"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0"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通过项目实施，发展我县肉鸡产业</w:t>
            </w:r>
            <w:r>
              <w:rPr>
                <w:rFonts w:hint="eastAsia" w:ascii="宋体" w:hAnsi="宋体" w:cs="宋体"/>
                <w:i w:val="0"/>
                <w:iCs w:val="0"/>
                <w:color w:val="000000"/>
                <w:kern w:val="0"/>
                <w:sz w:val="22"/>
                <w:szCs w:val="22"/>
                <w:u w:val="none"/>
                <w:lang w:val="en-US" w:eastAsia="zh-CN" w:bidi="ar"/>
              </w:rPr>
              <w:t>提</w:t>
            </w:r>
            <w:r>
              <w:rPr>
                <w:rFonts w:hint="eastAsia" w:ascii="宋体" w:hAnsi="宋体" w:eastAsia="宋体" w:cs="宋体"/>
                <w:i w:val="0"/>
                <w:iCs w:val="0"/>
                <w:color w:val="000000"/>
                <w:kern w:val="0"/>
                <w:sz w:val="22"/>
                <w:szCs w:val="22"/>
                <w:u w:val="none"/>
                <w:lang w:val="en-US" w:eastAsia="zh-CN" w:bidi="ar"/>
              </w:rPr>
              <w:t>质增效。通过项目实施，着力在厂址布局、鸡舍建设、设施配套、良种选择、防疫安全、产品优质、粪污处理等重点环节按标准化程序组织生产。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新建（改扩建）肉鸡舍</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新增养殖规模</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≥9万只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经济效益增收率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肉鸡产业提质增效</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项目持续影响年限</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监测对象满意率</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7"/>
        <w:gridCol w:w="1018"/>
        <w:gridCol w:w="2196"/>
        <w:gridCol w:w="1051"/>
        <w:gridCol w:w="1109"/>
        <w:gridCol w:w="1268"/>
        <w:gridCol w:w="1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040" w:type="dxa"/>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9040" w:type="dxa"/>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18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2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2025年青龙农产品专营店及翻店补贴项目</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27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李一勃  18630382521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18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2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11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27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883"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32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88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2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1883"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25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90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819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19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通过项目实施，全面提升我县品牌连锁线下店数量，提升品牌产品市场占有率。通过项目实施，提升我县品牌农产品的知名度、影响力、竞争力和品牌溢价能力，推动农产品走进全国市场。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8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开设青龙农产品专营店数量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开设青龙板栗品牌专营店数量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开设品牌农产品店铺覆盖城市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带动我县品牌农产品数量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项目预算控制数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青龙农产品市场份额提高率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农产品品牌化提升率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tbl>
      <w:tblPr>
        <w:tblStyle w:val="5"/>
        <w:tblW w:w="514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
        <w:gridCol w:w="676"/>
        <w:gridCol w:w="2260"/>
        <w:gridCol w:w="1624"/>
        <w:gridCol w:w="1275"/>
        <w:gridCol w:w="1171"/>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8"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1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2025年农业品牌宣传与产销对接项目</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0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李一勃  18630382521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65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21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0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52"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21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13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5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1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13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652"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12"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13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73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3"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73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通过项目实施，全面提升我县品牌农业建设水平，促进乡村振兴。通过项目实施，提升我县特色农产品的知名度、影响力、竞争力和品牌溢价能力，推动农产品走进全国市场。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26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74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开展的各类农业会展、品牌大赛、品牌推介</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开展我县优质品牌及产品推介展示活动</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带动我县农业企业数量</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带动我县品牌农产品数量</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项目按照计划完成及时率</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项目预算控制数</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青龙农产品市场份额提高率</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农产品品牌化提升率</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2" w:hRule="atLeast"/>
        </w:trPr>
        <w:tc>
          <w:tcPr>
            <w:tcW w:w="26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3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7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tbl>
      <w:tblPr>
        <w:tblStyle w:val="5"/>
        <w:tblW w:w="500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3"/>
        <w:gridCol w:w="706"/>
        <w:gridCol w:w="2196"/>
        <w:gridCol w:w="1582"/>
        <w:gridCol w:w="1240"/>
        <w:gridCol w:w="1136"/>
        <w:gridCol w:w="11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2025年农业品牌提升与认证补贴项目</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李一勃  18630382521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70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72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35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09"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7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09"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7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709"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21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7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70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704"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通过项目实施，全面提升我县品牌农产品标准化建设水平，促进乡村振兴。通过项目实施，提升我县特色农产品标准化程度，提升品牌知名度、影响力、竞争力和品牌溢价能力，推动农产品走进全国市场。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2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开展农产品地理标志证明商标申报数量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开展中国名特优新农产品认证数量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开展农耕农品认证数量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开展中国农业品牌索引目录认证数量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开展《中国农业农村年鉴》入刊数量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对开展农业相关认证进行补贴企业数量</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项目按照计划完成及时率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项目预算控制数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青龙农产品市场份额提高率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农产品品牌化提升率</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31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992"/>
        <w:gridCol w:w="2196"/>
        <w:gridCol w:w="1249"/>
        <w:gridCol w:w="977"/>
        <w:gridCol w:w="880"/>
        <w:gridCol w:w="14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2025年绒山羊、肉羊品种培优项目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李新国  13833587080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2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通过项目实施，促进全县两大产业大发展,通过项目实施，加快发展绒山羊、肉羊产业。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扶持绒羊户数</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扶持肉羊户数</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项目建设验收合格率</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项目建设完成及时率</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项目年可支付资产收益金数额</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项目带动务工就业人数</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782"/>
        <w:gridCol w:w="2196"/>
        <w:gridCol w:w="1491"/>
        <w:gridCol w:w="1174"/>
        <w:gridCol w:w="107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2025年农业废弃物循环利用项目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许艳梅  13933910766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1"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1"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1"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8"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8"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通过项目实施，回收的包装废弃物无害化处理率达到100%,通过项目实施，持续巩固前期工作成效，推动资源化利用健康发展，提高农药包装废弃物回收处理能力。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参与回收的农药经营门店数量</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农药包装废弃物回收率达到70%</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项目实施完成率</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项目预算控制数</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有效解决农药包装废弃物对人类健康和农业农村生态环境的污染，提升农业废弃物服务化水平</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回收的农药包装废弃物无害化处理率</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受益群众满意率</w:t>
            </w:r>
          </w:p>
        </w:tc>
        <w:tc>
          <w:tcPr>
            <w:tcW w:w="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97"/>
        <w:gridCol w:w="2196"/>
        <w:gridCol w:w="1246"/>
        <w:gridCol w:w="973"/>
        <w:gridCol w:w="87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2025年新型农村集体经济建设项目（仓储生产用房建设）</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李麒麟  15533500085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1"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1"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1"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通过项目实施，拓展农民稳定就业和持续增收的渠道，增加村集体经济收入。通过项目实施，引领培育新型经营主体，带动地方产业发展。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项目覆盖乡镇数量</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项目覆盖行政村数量</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项目建设验收合格率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项目建设完成及时率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项目预算成本控制额</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增加村集体经济收入</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培育新型经营主体</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997"/>
        <w:gridCol w:w="2196"/>
        <w:gridCol w:w="1246"/>
        <w:gridCol w:w="973"/>
        <w:gridCol w:w="87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3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2025年壮大村集体经济项目（智能仓储用房建设）</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李麒麟  15533500085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3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1"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1"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31"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1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4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3"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通过项目实施，引领培育新型经营主体，带动地方产业发展。通过项目实施，采用“全额上网”的运营模式，切实地壮大我县村集体经济。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50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项目覆盖乡镇数量</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项目覆盖行政村数量</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项目建设验收合格率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项目建设完成及时率</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项目预算成本控制额</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增加村集体经济收入</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培育新型经营主体</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6"/>
        <w:gridCol w:w="989"/>
        <w:gridCol w:w="2196"/>
        <w:gridCol w:w="1314"/>
        <w:gridCol w:w="1039"/>
        <w:gridCol w:w="943"/>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2025年食用菌、中药材产业烘干设备建设项目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樊庆林  18133525956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5"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5"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5"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达到年预计收益10万元以上，受益农户200户以上。通过项目实施，加快发展食用菌、中药材初加工（烘干）产品，形成“有主导产业、有龙头带动、有产品品牌、有稳定市场”的产业链体系，促进全县两大产业快发展、大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新购置食用菌、中药材烘干机数</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≥80台套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烘干设施设备购置补贴标准不超过项目投入资金总额数的百分比</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项目收益金数额</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项目扶持带动受益农户数</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4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8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847"/>
        <w:gridCol w:w="2196"/>
        <w:gridCol w:w="1406"/>
        <w:gridCol w:w="1106"/>
        <w:gridCol w:w="1004"/>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87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2025年农产品冷链仓储信息化系统建设项目</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李一勃  18630382521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87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4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77"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77"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877"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0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62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620"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通过项目实施，全面提升我县农产品冷链仓储主体信息化水平，促进产业提质增效。通过项目实施，建成我县农产品冷链信息化企政大数据平台，推动农产品走进全国市场。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28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7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建设开发青龙农产品冷链信息化政企大数据平台数量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开发布署智慧供应链管理系统Web平台和微信小程序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带动我县冷链仓储主体数量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安装冷链设施物联网设备数量</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项目按照计划完成及时率</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项目预算控制数</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青龙农产品市场份额提高率</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农产品冷链仓储主体信息化提升率</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2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206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受益对象满意程度</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1021"/>
        <w:gridCol w:w="2196"/>
        <w:gridCol w:w="1311"/>
        <w:gridCol w:w="1041"/>
        <w:gridCol w:w="944"/>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8"/>
                <w:szCs w:val="28"/>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4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2025年防贫监测对象特色产业奖补项目</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4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2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149"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49"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49"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6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8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85"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通过项目资金支持，巩固拓展脱贫攻坚成果同乡村振兴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奠定坚实基础，受益防贫监测对象监测对象116户以上。通过项目资金支持，扶持带动防贫监测对象发展增收产业，实现持续稳定增收。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7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7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防贫监测对象产业奖补户数</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防贫监测对象户产业奖补资金数</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防贫监测对象户均增收数额</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受益防贫监测对象户数</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8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农业经营主体满意程度</w:t>
            </w:r>
          </w:p>
        </w:tc>
        <w:tc>
          <w:tcPr>
            <w:tcW w:w="7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p>
      <w:pPr>
        <w:ind w:right="-88"/>
        <w:jc w:val="left"/>
        <w:rPr>
          <w:rFonts w:hint="default" w:ascii="仿宋_GB2312" w:hAnsi="仿宋_GB2312" w:eastAsia="仿宋_GB2312" w:cs="仿宋_GB2312"/>
          <w:sz w:val="28"/>
          <w:szCs w:val="28"/>
          <w:lang w:val="en-US" w:eastAsia="zh-CN"/>
        </w:rPr>
      </w:pPr>
    </w:p>
    <w:tbl>
      <w:tblPr>
        <w:tblStyle w:val="5"/>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667"/>
        <w:gridCol w:w="2196"/>
        <w:gridCol w:w="1385"/>
        <w:gridCol w:w="1466"/>
        <w:gridCol w:w="1577"/>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280" w:type="dxa"/>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1" w:hRule="atLeast"/>
        </w:trPr>
        <w:tc>
          <w:tcPr>
            <w:tcW w:w="9280" w:type="dxa"/>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13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5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2025年支持肉牛纾困解难补贴项目</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李新国  13833587080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13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5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13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29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35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9" w:hRule="atLeast"/>
        </w:trPr>
        <w:tc>
          <w:tcPr>
            <w:tcW w:w="13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5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3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59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9"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86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35"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通过项目资金支持，激发脱贫人口和防贫监测对象内生发展动力，实现持续稳定增加收入。通过项目资金支持，巩固拓展脱贫攻坚成果同乡村振兴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 xml:space="preserve">奠定基础，受益脱贫人口、监测对象126户以上。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1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脱贫人口和防贫监测人口产业奖补户数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44"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43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收入统计基期内，人均自主经营收入达到5000元以上（含5000元）的有劳动能力（含弱半劳动能力）的脱贫户和防贫监测对象奖补标准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项目建设复核合格率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受益脱贫人口和防贫监测对象户均增收数额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受益脱贫人口和防贫监测对象数量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受益脱贫人口、监测对象满意程度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9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182"/>
        <w:gridCol w:w="2196"/>
        <w:gridCol w:w="1255"/>
        <w:gridCol w:w="1146"/>
        <w:gridCol w:w="1200"/>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640" w:type="dxa"/>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9640" w:type="dxa"/>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21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2025年脱贫人口和防贫监测对象持续稳定增收产业奖补项目</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陈浩然  13333312840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216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1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28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16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39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1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39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216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347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399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86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6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通过项目资金支持，巩固拓展脱贫攻坚成果同乡村振兴</w:t>
            </w:r>
            <w:r>
              <w:rPr>
                <w:rFonts w:hint="eastAsia" w:ascii="宋体" w:hAnsi="宋体" w:cs="宋体"/>
                <w:i w:val="0"/>
                <w:iCs w:val="0"/>
                <w:color w:val="000000"/>
                <w:kern w:val="0"/>
                <w:sz w:val="22"/>
                <w:szCs w:val="22"/>
                <w:u w:val="none"/>
                <w:lang w:val="en-US" w:eastAsia="zh-CN" w:bidi="ar"/>
              </w:rPr>
              <w:t>有效衔接</w:t>
            </w:r>
            <w:r>
              <w:rPr>
                <w:rFonts w:hint="eastAsia" w:ascii="宋体" w:hAnsi="宋体" w:eastAsia="宋体" w:cs="宋体"/>
                <w:i w:val="0"/>
                <w:iCs w:val="0"/>
                <w:color w:val="000000"/>
                <w:kern w:val="0"/>
                <w:sz w:val="22"/>
                <w:szCs w:val="22"/>
                <w:u w:val="none"/>
                <w:lang w:val="en-US" w:eastAsia="zh-CN" w:bidi="ar"/>
              </w:rPr>
              <w:t>奠定基础，受益脱贫人口、监测对15000户以上。通过项目资金支持，激发脱贫人口和防贫监测对象内生发展动力，实现持续稳定增加收入。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1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7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脱贫人口和防贫监测人口产业奖补户数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收入统计基期内，人均自主经营收入达到5000元以上（含5000元）的有劳动能力（含弱半劳动能力）的脱贫户和防贫监测对象奖补标准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4"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收入统计基期内，通过代种代养代为人均收入达到5000元以上（含5000元）的整户无劳动能力的脱贫户和防贫监测对象奖补标准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县内吸纳脱贫人口和防贫监测对象稳定就业6个月以上（含6个月）的新型经营主体进行奖补奖补标准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项目建设复核合格率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项目建设预算控制数额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受益脱贫人口和防贫监测对象户均增收数额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受益脱贫人口和防贫监测对象数量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≥15000户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项目可持续影响年限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受益脱贫人口、监测对象满意程度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854"/>
        <w:gridCol w:w="2196"/>
        <w:gridCol w:w="1401"/>
        <w:gridCol w:w="1107"/>
        <w:gridCol w:w="1008"/>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7"/>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（2025年度）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000" w:type="pct"/>
            <w:gridSpan w:val="7"/>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8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2025年农村实用技术培训项目</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樊庆林  18133525956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123"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18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c>
          <w:tcPr>
            <w:tcW w:w="61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4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青龙满族自治县农业农村局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18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205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205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23"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82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205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4496"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项目实施，提升技术技能、管理水平，增加经济效益。通过项目实施，培训县域内从事果品、食用菌、中药材、畜牧养殖等产业的农户，重点培训脱贫户、防贫监测户，年内培训脱贫户、防贫监测户人数达200人以上，一般农户300人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104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88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全县培训脱贫户、防贫监测户人数</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全县培训一般农户人数</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培训合格率</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培训任务完成及时率</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预算总培训费用控制数</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项目可持续年限</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直接受益农户数量</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10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94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参训群众满意度情况</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pPr>
        <w:ind w:right="-88"/>
        <w:jc w:val="left"/>
        <w:rPr>
          <w:rFonts w:hint="default" w:ascii="仿宋_GB2312" w:hAnsi="仿宋_GB2312" w:eastAsia="仿宋_GB2312" w:cs="仿宋_GB2312"/>
          <w:sz w:val="28"/>
          <w:szCs w:val="28"/>
          <w:lang w:val="en-US" w:eastAsia="zh-CN"/>
        </w:rPr>
      </w:pPr>
    </w:p>
    <w:sectPr>
      <w:footerReference r:id="rId3" w:type="default"/>
      <w:pgSz w:w="11906" w:h="16838"/>
      <w:pgMar w:top="1440" w:right="1797" w:bottom="1440" w:left="1797" w:header="851" w:footer="992" w:gutter="0"/>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5732"/>
    <w:rsid w:val="00F75F38"/>
    <w:rsid w:val="00F87545"/>
    <w:rsid w:val="00F93E99"/>
    <w:rsid w:val="00FA3B96"/>
    <w:rsid w:val="00FC2FB2"/>
    <w:rsid w:val="00FD3851"/>
    <w:rsid w:val="00FE05F4"/>
    <w:rsid w:val="00FE0E13"/>
    <w:rsid w:val="015C4E4C"/>
    <w:rsid w:val="016F05E9"/>
    <w:rsid w:val="01B31FD7"/>
    <w:rsid w:val="01EE7132"/>
    <w:rsid w:val="024A59CE"/>
    <w:rsid w:val="029255F2"/>
    <w:rsid w:val="02962778"/>
    <w:rsid w:val="0330024A"/>
    <w:rsid w:val="0364199E"/>
    <w:rsid w:val="03C17B39"/>
    <w:rsid w:val="03C5653F"/>
    <w:rsid w:val="03E2226C"/>
    <w:rsid w:val="03FE1B9C"/>
    <w:rsid w:val="0414061A"/>
    <w:rsid w:val="0419749F"/>
    <w:rsid w:val="04380A7C"/>
    <w:rsid w:val="0442546E"/>
    <w:rsid w:val="048146F4"/>
    <w:rsid w:val="04A845B3"/>
    <w:rsid w:val="04B425C4"/>
    <w:rsid w:val="04C176DC"/>
    <w:rsid w:val="04FC07BA"/>
    <w:rsid w:val="051416E4"/>
    <w:rsid w:val="06744B24"/>
    <w:rsid w:val="068C5A4E"/>
    <w:rsid w:val="069A42D5"/>
    <w:rsid w:val="073F54F1"/>
    <w:rsid w:val="07A36DCF"/>
    <w:rsid w:val="08AE32F1"/>
    <w:rsid w:val="08F203BB"/>
    <w:rsid w:val="09405F3B"/>
    <w:rsid w:val="096F3207"/>
    <w:rsid w:val="097E7F9F"/>
    <w:rsid w:val="09CB009E"/>
    <w:rsid w:val="09D1582A"/>
    <w:rsid w:val="09E0794B"/>
    <w:rsid w:val="0A2D0142"/>
    <w:rsid w:val="0A4444E4"/>
    <w:rsid w:val="0A4D124E"/>
    <w:rsid w:val="0A850E92"/>
    <w:rsid w:val="0AA12680"/>
    <w:rsid w:val="0AA8698D"/>
    <w:rsid w:val="0AEF188A"/>
    <w:rsid w:val="0B083329"/>
    <w:rsid w:val="0B0E19AF"/>
    <w:rsid w:val="0B293767"/>
    <w:rsid w:val="0B591E2E"/>
    <w:rsid w:val="0B927A0A"/>
    <w:rsid w:val="0BA12222"/>
    <w:rsid w:val="0BC87EE4"/>
    <w:rsid w:val="0C1E506F"/>
    <w:rsid w:val="0C337593"/>
    <w:rsid w:val="0C6A6FC3"/>
    <w:rsid w:val="0CB823DA"/>
    <w:rsid w:val="0CFC11DA"/>
    <w:rsid w:val="0D55096F"/>
    <w:rsid w:val="0DA32C6D"/>
    <w:rsid w:val="0DDA2DC7"/>
    <w:rsid w:val="0DEA160E"/>
    <w:rsid w:val="0E010A88"/>
    <w:rsid w:val="0E1C70B3"/>
    <w:rsid w:val="0E1D3B01"/>
    <w:rsid w:val="0E1F41C7"/>
    <w:rsid w:val="0EDA25DB"/>
    <w:rsid w:val="0EDF2674"/>
    <w:rsid w:val="0EF76AC2"/>
    <w:rsid w:val="0EFC1FA5"/>
    <w:rsid w:val="0F0E7940"/>
    <w:rsid w:val="0F4D0AAA"/>
    <w:rsid w:val="0F5229B3"/>
    <w:rsid w:val="0F871B88"/>
    <w:rsid w:val="0FB107CE"/>
    <w:rsid w:val="0FDB5C08"/>
    <w:rsid w:val="0FEF6A5D"/>
    <w:rsid w:val="1059665E"/>
    <w:rsid w:val="109777C7"/>
    <w:rsid w:val="109A2C31"/>
    <w:rsid w:val="10FA1A6A"/>
    <w:rsid w:val="111A0C9A"/>
    <w:rsid w:val="113B24D4"/>
    <w:rsid w:val="116B3023"/>
    <w:rsid w:val="11C52438"/>
    <w:rsid w:val="11DB0D58"/>
    <w:rsid w:val="122C565F"/>
    <w:rsid w:val="122C785E"/>
    <w:rsid w:val="12332A6C"/>
    <w:rsid w:val="126741BF"/>
    <w:rsid w:val="12780E52"/>
    <w:rsid w:val="12864A74"/>
    <w:rsid w:val="12B45338"/>
    <w:rsid w:val="131F0D47"/>
    <w:rsid w:val="13465164"/>
    <w:rsid w:val="13887B1A"/>
    <w:rsid w:val="13CB3A86"/>
    <w:rsid w:val="13DA40A1"/>
    <w:rsid w:val="142A5125"/>
    <w:rsid w:val="14D317E3"/>
    <w:rsid w:val="14F325EF"/>
    <w:rsid w:val="15456B76"/>
    <w:rsid w:val="155341CA"/>
    <w:rsid w:val="155B0D1A"/>
    <w:rsid w:val="156C529B"/>
    <w:rsid w:val="15830BD9"/>
    <w:rsid w:val="15883F58"/>
    <w:rsid w:val="15DC256D"/>
    <w:rsid w:val="16196B4E"/>
    <w:rsid w:val="16201D5D"/>
    <w:rsid w:val="16273291"/>
    <w:rsid w:val="162D35F1"/>
    <w:rsid w:val="164F7029"/>
    <w:rsid w:val="165E3DC0"/>
    <w:rsid w:val="1677496A"/>
    <w:rsid w:val="16913315"/>
    <w:rsid w:val="16B75753"/>
    <w:rsid w:val="16D162FD"/>
    <w:rsid w:val="17057A51"/>
    <w:rsid w:val="17507ED0"/>
    <w:rsid w:val="17524AC9"/>
    <w:rsid w:val="17920939"/>
    <w:rsid w:val="17B9308C"/>
    <w:rsid w:val="18000F6D"/>
    <w:rsid w:val="181473C2"/>
    <w:rsid w:val="18EA21F0"/>
    <w:rsid w:val="1906049B"/>
    <w:rsid w:val="199003FF"/>
    <w:rsid w:val="19CB4D61"/>
    <w:rsid w:val="19CE2462"/>
    <w:rsid w:val="1A0F15FB"/>
    <w:rsid w:val="1A1262DF"/>
    <w:rsid w:val="1A55687A"/>
    <w:rsid w:val="1A643C5B"/>
    <w:rsid w:val="1A6938B4"/>
    <w:rsid w:val="1AA67F47"/>
    <w:rsid w:val="1B1535C2"/>
    <w:rsid w:val="1B1C3409"/>
    <w:rsid w:val="1B485552"/>
    <w:rsid w:val="1B5F18F4"/>
    <w:rsid w:val="1B674782"/>
    <w:rsid w:val="1B967850"/>
    <w:rsid w:val="1BBB7A8F"/>
    <w:rsid w:val="1BF84071"/>
    <w:rsid w:val="1BFB6985"/>
    <w:rsid w:val="1C1F1D32"/>
    <w:rsid w:val="1C2C1048"/>
    <w:rsid w:val="1C3A5DDF"/>
    <w:rsid w:val="1CFB396D"/>
    <w:rsid w:val="1D2B3169"/>
    <w:rsid w:val="1D4E6BA1"/>
    <w:rsid w:val="1DD5696B"/>
    <w:rsid w:val="1DDC3858"/>
    <w:rsid w:val="1E5C12DD"/>
    <w:rsid w:val="1E815C99"/>
    <w:rsid w:val="1E9062B3"/>
    <w:rsid w:val="1ECD6FC4"/>
    <w:rsid w:val="1EF86BDC"/>
    <w:rsid w:val="1EF92460"/>
    <w:rsid w:val="1F252538"/>
    <w:rsid w:val="1F5D2184"/>
    <w:rsid w:val="1F5D6901"/>
    <w:rsid w:val="1F8232BD"/>
    <w:rsid w:val="1FBC1B45"/>
    <w:rsid w:val="200A35A2"/>
    <w:rsid w:val="203669FD"/>
    <w:rsid w:val="208A18F1"/>
    <w:rsid w:val="20F35A9E"/>
    <w:rsid w:val="21143A54"/>
    <w:rsid w:val="21690F5F"/>
    <w:rsid w:val="216B0BDF"/>
    <w:rsid w:val="21880619"/>
    <w:rsid w:val="21BE0669"/>
    <w:rsid w:val="21DF66BF"/>
    <w:rsid w:val="21F27BBF"/>
    <w:rsid w:val="22364E30"/>
    <w:rsid w:val="226B6BAD"/>
    <w:rsid w:val="22DB33C0"/>
    <w:rsid w:val="22DC5832"/>
    <w:rsid w:val="22E03FC4"/>
    <w:rsid w:val="22E0540B"/>
    <w:rsid w:val="22F73BE9"/>
    <w:rsid w:val="2344756C"/>
    <w:rsid w:val="23524303"/>
    <w:rsid w:val="236F5E31"/>
    <w:rsid w:val="23CB2CC8"/>
    <w:rsid w:val="23F872EE"/>
    <w:rsid w:val="243C6106"/>
    <w:rsid w:val="245F5864"/>
    <w:rsid w:val="24894380"/>
    <w:rsid w:val="248B7883"/>
    <w:rsid w:val="252F6468"/>
    <w:rsid w:val="2543028D"/>
    <w:rsid w:val="25513DC9"/>
    <w:rsid w:val="25A228CE"/>
    <w:rsid w:val="25ED3C47"/>
    <w:rsid w:val="25F35B50"/>
    <w:rsid w:val="2620319C"/>
    <w:rsid w:val="26567DF3"/>
    <w:rsid w:val="26665E8F"/>
    <w:rsid w:val="26711CA2"/>
    <w:rsid w:val="26B25A51"/>
    <w:rsid w:val="26B3018D"/>
    <w:rsid w:val="26B81039"/>
    <w:rsid w:val="27370766"/>
    <w:rsid w:val="27532294"/>
    <w:rsid w:val="276B40B8"/>
    <w:rsid w:val="27B1262E"/>
    <w:rsid w:val="27BE2EE1"/>
    <w:rsid w:val="280A6540"/>
    <w:rsid w:val="280E493D"/>
    <w:rsid w:val="281E51E0"/>
    <w:rsid w:val="282A6A75"/>
    <w:rsid w:val="28405395"/>
    <w:rsid w:val="287F3F80"/>
    <w:rsid w:val="28E107A2"/>
    <w:rsid w:val="29182E7A"/>
    <w:rsid w:val="293717E3"/>
    <w:rsid w:val="293F2D39"/>
    <w:rsid w:val="29AE4672"/>
    <w:rsid w:val="2A1E4926"/>
    <w:rsid w:val="2A280AB9"/>
    <w:rsid w:val="2A560303"/>
    <w:rsid w:val="2AA270FE"/>
    <w:rsid w:val="2AE311EC"/>
    <w:rsid w:val="2B4447FF"/>
    <w:rsid w:val="2B6E0DD0"/>
    <w:rsid w:val="2BB3023F"/>
    <w:rsid w:val="2BD93B4A"/>
    <w:rsid w:val="2C27277D"/>
    <w:rsid w:val="2C821B92"/>
    <w:rsid w:val="2CB745EA"/>
    <w:rsid w:val="2CD6709D"/>
    <w:rsid w:val="2D3661BD"/>
    <w:rsid w:val="2D560C70"/>
    <w:rsid w:val="2DBE4D53"/>
    <w:rsid w:val="2DED33BD"/>
    <w:rsid w:val="2E4D04B5"/>
    <w:rsid w:val="2E591798"/>
    <w:rsid w:val="2EB35307"/>
    <w:rsid w:val="2EBF1853"/>
    <w:rsid w:val="2EDA2FEB"/>
    <w:rsid w:val="2F070637"/>
    <w:rsid w:val="2F1D27DA"/>
    <w:rsid w:val="2F28142A"/>
    <w:rsid w:val="2F3A210B"/>
    <w:rsid w:val="2F3A7B8C"/>
    <w:rsid w:val="2F667D89"/>
    <w:rsid w:val="2FC20D6A"/>
    <w:rsid w:val="2FEA0C29"/>
    <w:rsid w:val="300C7EE4"/>
    <w:rsid w:val="3025345C"/>
    <w:rsid w:val="30781792"/>
    <w:rsid w:val="3168109A"/>
    <w:rsid w:val="319D7376"/>
    <w:rsid w:val="31D10ACA"/>
    <w:rsid w:val="31E651EC"/>
    <w:rsid w:val="31ED4B77"/>
    <w:rsid w:val="32070FA4"/>
    <w:rsid w:val="324B2992"/>
    <w:rsid w:val="327921DC"/>
    <w:rsid w:val="32A123BE"/>
    <w:rsid w:val="33006F8D"/>
    <w:rsid w:val="33266074"/>
    <w:rsid w:val="333D7F85"/>
    <w:rsid w:val="33830D4F"/>
    <w:rsid w:val="33835F12"/>
    <w:rsid w:val="33E85C36"/>
    <w:rsid w:val="33EC20BE"/>
    <w:rsid w:val="34092E15"/>
    <w:rsid w:val="340C4B71"/>
    <w:rsid w:val="340F1379"/>
    <w:rsid w:val="3427319D"/>
    <w:rsid w:val="34560C57"/>
    <w:rsid w:val="34BE5253"/>
    <w:rsid w:val="3550291D"/>
    <w:rsid w:val="35EE2B08"/>
    <w:rsid w:val="36751AE8"/>
    <w:rsid w:val="36AE76C3"/>
    <w:rsid w:val="36C074C4"/>
    <w:rsid w:val="36C108E2"/>
    <w:rsid w:val="36DD4BE8"/>
    <w:rsid w:val="36F64C3D"/>
    <w:rsid w:val="376E1D00"/>
    <w:rsid w:val="37CB75D4"/>
    <w:rsid w:val="37D16521"/>
    <w:rsid w:val="37E6377B"/>
    <w:rsid w:val="37FE3B6D"/>
    <w:rsid w:val="38B05B8F"/>
    <w:rsid w:val="39834317"/>
    <w:rsid w:val="39B03534"/>
    <w:rsid w:val="39DE2D7E"/>
    <w:rsid w:val="39FE10B4"/>
    <w:rsid w:val="3A7E41D8"/>
    <w:rsid w:val="3AB65C6B"/>
    <w:rsid w:val="3B2F4CA9"/>
    <w:rsid w:val="3B3955B9"/>
    <w:rsid w:val="3B4152A2"/>
    <w:rsid w:val="3B537311"/>
    <w:rsid w:val="3B564B69"/>
    <w:rsid w:val="3BCA480A"/>
    <w:rsid w:val="3BFC0B7A"/>
    <w:rsid w:val="3C4D3DFC"/>
    <w:rsid w:val="3CC350C0"/>
    <w:rsid w:val="3CCC59CF"/>
    <w:rsid w:val="3D267363"/>
    <w:rsid w:val="3D595C09"/>
    <w:rsid w:val="3D5A4C6C"/>
    <w:rsid w:val="3D793569"/>
    <w:rsid w:val="3DA2472E"/>
    <w:rsid w:val="3DCC5572"/>
    <w:rsid w:val="3E1746ED"/>
    <w:rsid w:val="3E7F2E17"/>
    <w:rsid w:val="3EC22607"/>
    <w:rsid w:val="3EED5649"/>
    <w:rsid w:val="3F007850"/>
    <w:rsid w:val="3F2F51B9"/>
    <w:rsid w:val="3F7520AA"/>
    <w:rsid w:val="3F7D208D"/>
    <w:rsid w:val="3FB37991"/>
    <w:rsid w:val="3FCE5FBC"/>
    <w:rsid w:val="403872F8"/>
    <w:rsid w:val="406C66B1"/>
    <w:rsid w:val="408B1BF3"/>
    <w:rsid w:val="40BE1148"/>
    <w:rsid w:val="41122DD0"/>
    <w:rsid w:val="411C1538"/>
    <w:rsid w:val="41991DB0"/>
    <w:rsid w:val="41FA784B"/>
    <w:rsid w:val="42112CF3"/>
    <w:rsid w:val="42AA1BED"/>
    <w:rsid w:val="42B11578"/>
    <w:rsid w:val="43064505"/>
    <w:rsid w:val="433E465F"/>
    <w:rsid w:val="438C7FE1"/>
    <w:rsid w:val="43A14703"/>
    <w:rsid w:val="43C071B6"/>
    <w:rsid w:val="4401368A"/>
    <w:rsid w:val="440A5578"/>
    <w:rsid w:val="440C3DB3"/>
    <w:rsid w:val="44B609C8"/>
    <w:rsid w:val="44F17A08"/>
    <w:rsid w:val="451E2138"/>
    <w:rsid w:val="45407594"/>
    <w:rsid w:val="45AA4758"/>
    <w:rsid w:val="45CD0C2E"/>
    <w:rsid w:val="45DD622C"/>
    <w:rsid w:val="45E14DA6"/>
    <w:rsid w:val="45E77E90"/>
    <w:rsid w:val="460615EF"/>
    <w:rsid w:val="46401681"/>
    <w:rsid w:val="465F0D84"/>
    <w:rsid w:val="466F6DEA"/>
    <w:rsid w:val="467E670B"/>
    <w:rsid w:val="46BA6290"/>
    <w:rsid w:val="47095999"/>
    <w:rsid w:val="47810D8E"/>
    <w:rsid w:val="479D019C"/>
    <w:rsid w:val="47F5469D"/>
    <w:rsid w:val="48185B57"/>
    <w:rsid w:val="483153FC"/>
    <w:rsid w:val="485C3ECF"/>
    <w:rsid w:val="486806CB"/>
    <w:rsid w:val="48744BEB"/>
    <w:rsid w:val="48A53C69"/>
    <w:rsid w:val="48C82477"/>
    <w:rsid w:val="495A3BD6"/>
    <w:rsid w:val="49BC1AC3"/>
    <w:rsid w:val="49C8201A"/>
    <w:rsid w:val="49FD4A73"/>
    <w:rsid w:val="4A140E14"/>
    <w:rsid w:val="4A51575B"/>
    <w:rsid w:val="4B4A0E91"/>
    <w:rsid w:val="4B4B2196"/>
    <w:rsid w:val="4B5D5934"/>
    <w:rsid w:val="4B94000C"/>
    <w:rsid w:val="4BB275BC"/>
    <w:rsid w:val="4BCB5F67"/>
    <w:rsid w:val="4BEA2F99"/>
    <w:rsid w:val="4C2A5F81"/>
    <w:rsid w:val="4C373098"/>
    <w:rsid w:val="4C451DF1"/>
    <w:rsid w:val="4C484637"/>
    <w:rsid w:val="4C7450FB"/>
    <w:rsid w:val="4C787385"/>
    <w:rsid w:val="4C9D782D"/>
    <w:rsid w:val="4CE331B1"/>
    <w:rsid w:val="4D0B699A"/>
    <w:rsid w:val="4D463256"/>
    <w:rsid w:val="4E0D1D73"/>
    <w:rsid w:val="4E537F10"/>
    <w:rsid w:val="4E636EDC"/>
    <w:rsid w:val="4E742643"/>
    <w:rsid w:val="4E782281"/>
    <w:rsid w:val="4E8F48B1"/>
    <w:rsid w:val="4ED626E7"/>
    <w:rsid w:val="4EE4773B"/>
    <w:rsid w:val="4F2711ED"/>
    <w:rsid w:val="4F30407B"/>
    <w:rsid w:val="4FA30B36"/>
    <w:rsid w:val="4FA904C1"/>
    <w:rsid w:val="50272754"/>
    <w:rsid w:val="50795316"/>
    <w:rsid w:val="509F1CD3"/>
    <w:rsid w:val="50B230E3"/>
    <w:rsid w:val="50BE0961"/>
    <w:rsid w:val="50E431A2"/>
    <w:rsid w:val="513534CB"/>
    <w:rsid w:val="51413A5A"/>
    <w:rsid w:val="51892F55"/>
    <w:rsid w:val="51F73589"/>
    <w:rsid w:val="52067484"/>
    <w:rsid w:val="52347B6B"/>
    <w:rsid w:val="5270414C"/>
    <w:rsid w:val="52A55FE5"/>
    <w:rsid w:val="52AD7835"/>
    <w:rsid w:val="52C85EAB"/>
    <w:rsid w:val="52DB37FC"/>
    <w:rsid w:val="53052442"/>
    <w:rsid w:val="533F1322"/>
    <w:rsid w:val="539836D9"/>
    <w:rsid w:val="53F225CD"/>
    <w:rsid w:val="54070D2A"/>
    <w:rsid w:val="54227396"/>
    <w:rsid w:val="54237016"/>
    <w:rsid w:val="542F66AC"/>
    <w:rsid w:val="5446616A"/>
    <w:rsid w:val="54606E7B"/>
    <w:rsid w:val="54DA32C1"/>
    <w:rsid w:val="55583B90"/>
    <w:rsid w:val="556876AD"/>
    <w:rsid w:val="557624D0"/>
    <w:rsid w:val="560F58BD"/>
    <w:rsid w:val="56383A25"/>
    <w:rsid w:val="5683367D"/>
    <w:rsid w:val="571F6D7F"/>
    <w:rsid w:val="57AC407A"/>
    <w:rsid w:val="57F24B59"/>
    <w:rsid w:val="580759F7"/>
    <w:rsid w:val="581E0EA0"/>
    <w:rsid w:val="58480F15"/>
    <w:rsid w:val="588D6F55"/>
    <w:rsid w:val="58FB7589"/>
    <w:rsid w:val="598735B5"/>
    <w:rsid w:val="59E6628D"/>
    <w:rsid w:val="59EF6B9D"/>
    <w:rsid w:val="5A46531E"/>
    <w:rsid w:val="5A4A5FB2"/>
    <w:rsid w:val="5A8E79A0"/>
    <w:rsid w:val="5AA11D80"/>
    <w:rsid w:val="5AE81333"/>
    <w:rsid w:val="5AFA4AD0"/>
    <w:rsid w:val="5B6231FB"/>
    <w:rsid w:val="5B9D42DA"/>
    <w:rsid w:val="5BF4276A"/>
    <w:rsid w:val="5CA62971"/>
    <w:rsid w:val="5CB937AD"/>
    <w:rsid w:val="5CF3268D"/>
    <w:rsid w:val="5E165C67"/>
    <w:rsid w:val="5E2E6B91"/>
    <w:rsid w:val="5ECB4491"/>
    <w:rsid w:val="5F1860CD"/>
    <w:rsid w:val="5F667D08"/>
    <w:rsid w:val="5F6B0DF6"/>
    <w:rsid w:val="5F7623AC"/>
    <w:rsid w:val="5F840D92"/>
    <w:rsid w:val="5F8B48CF"/>
    <w:rsid w:val="5F8F54D4"/>
    <w:rsid w:val="5FE53CE4"/>
    <w:rsid w:val="602D40D8"/>
    <w:rsid w:val="60385CED"/>
    <w:rsid w:val="60636B31"/>
    <w:rsid w:val="60882DFC"/>
    <w:rsid w:val="60A857DE"/>
    <w:rsid w:val="60AD7EAA"/>
    <w:rsid w:val="60B47835"/>
    <w:rsid w:val="60DF1175"/>
    <w:rsid w:val="613A0E28"/>
    <w:rsid w:val="6170126D"/>
    <w:rsid w:val="61902452"/>
    <w:rsid w:val="61EF3D39"/>
    <w:rsid w:val="61FA594E"/>
    <w:rsid w:val="62857AB0"/>
    <w:rsid w:val="630F7A14"/>
    <w:rsid w:val="63110999"/>
    <w:rsid w:val="635A680F"/>
    <w:rsid w:val="638B4DDF"/>
    <w:rsid w:val="63E46486"/>
    <w:rsid w:val="63F10007"/>
    <w:rsid w:val="6412053C"/>
    <w:rsid w:val="64274C5E"/>
    <w:rsid w:val="648B4982"/>
    <w:rsid w:val="64C97991"/>
    <w:rsid w:val="64CD66F0"/>
    <w:rsid w:val="655A3D56"/>
    <w:rsid w:val="666650EF"/>
    <w:rsid w:val="667B76B0"/>
    <w:rsid w:val="66BB2698"/>
    <w:rsid w:val="66FB4819"/>
    <w:rsid w:val="67110EA9"/>
    <w:rsid w:val="67845964"/>
    <w:rsid w:val="67FB68A8"/>
    <w:rsid w:val="686D156A"/>
    <w:rsid w:val="689B1B83"/>
    <w:rsid w:val="69265D67"/>
    <w:rsid w:val="696D3286"/>
    <w:rsid w:val="698B02B8"/>
    <w:rsid w:val="69A50E62"/>
    <w:rsid w:val="69E7514E"/>
    <w:rsid w:val="6A47646D"/>
    <w:rsid w:val="6A5E280F"/>
    <w:rsid w:val="6B46058E"/>
    <w:rsid w:val="6B4E08EE"/>
    <w:rsid w:val="6B6A0EDE"/>
    <w:rsid w:val="6BE04F09"/>
    <w:rsid w:val="6BF5742D"/>
    <w:rsid w:val="6C3B0774"/>
    <w:rsid w:val="6C9A59BC"/>
    <w:rsid w:val="6CAC115A"/>
    <w:rsid w:val="6CAD6BDB"/>
    <w:rsid w:val="6CB034C7"/>
    <w:rsid w:val="6CBD6E76"/>
    <w:rsid w:val="6D1402B1"/>
    <w:rsid w:val="6D147885"/>
    <w:rsid w:val="6D205895"/>
    <w:rsid w:val="6DC9282B"/>
    <w:rsid w:val="6DD134BB"/>
    <w:rsid w:val="6E334459"/>
    <w:rsid w:val="6E5421AE"/>
    <w:rsid w:val="6E873EE3"/>
    <w:rsid w:val="6EA25D92"/>
    <w:rsid w:val="6EDB13EF"/>
    <w:rsid w:val="6F2C51D8"/>
    <w:rsid w:val="6F614ECB"/>
    <w:rsid w:val="6F635E50"/>
    <w:rsid w:val="6F8B5D0F"/>
    <w:rsid w:val="6FE82825"/>
    <w:rsid w:val="6FF07C32"/>
    <w:rsid w:val="70171361"/>
    <w:rsid w:val="7031142D"/>
    <w:rsid w:val="706007A0"/>
    <w:rsid w:val="70673A6B"/>
    <w:rsid w:val="706D6302"/>
    <w:rsid w:val="70F21CB0"/>
    <w:rsid w:val="70F9102B"/>
    <w:rsid w:val="713E698D"/>
    <w:rsid w:val="71442AE2"/>
    <w:rsid w:val="716F71A9"/>
    <w:rsid w:val="7174582F"/>
    <w:rsid w:val="71BD6F28"/>
    <w:rsid w:val="71CA4371"/>
    <w:rsid w:val="71E02960"/>
    <w:rsid w:val="72C42E0E"/>
    <w:rsid w:val="72DB18FF"/>
    <w:rsid w:val="72E91117"/>
    <w:rsid w:val="731507DF"/>
    <w:rsid w:val="73260A79"/>
    <w:rsid w:val="73992FB6"/>
    <w:rsid w:val="739B248F"/>
    <w:rsid w:val="73C31BFC"/>
    <w:rsid w:val="73EE4C3F"/>
    <w:rsid w:val="73F423CB"/>
    <w:rsid w:val="741E320F"/>
    <w:rsid w:val="74214194"/>
    <w:rsid w:val="743A2B40"/>
    <w:rsid w:val="74570DEB"/>
    <w:rsid w:val="74636260"/>
    <w:rsid w:val="74784BA3"/>
    <w:rsid w:val="74BE1A94"/>
    <w:rsid w:val="74CE744D"/>
    <w:rsid w:val="74EA4BF4"/>
    <w:rsid w:val="74F10FE9"/>
    <w:rsid w:val="74F87553"/>
    <w:rsid w:val="74FB517C"/>
    <w:rsid w:val="75180EA9"/>
    <w:rsid w:val="757302BE"/>
    <w:rsid w:val="75DD576F"/>
    <w:rsid w:val="75DE796D"/>
    <w:rsid w:val="763273F7"/>
    <w:rsid w:val="763F450F"/>
    <w:rsid w:val="76A22F2E"/>
    <w:rsid w:val="76B10FCA"/>
    <w:rsid w:val="76BD26F7"/>
    <w:rsid w:val="772477EC"/>
    <w:rsid w:val="77501DCD"/>
    <w:rsid w:val="776D717F"/>
    <w:rsid w:val="7828402F"/>
    <w:rsid w:val="784E426F"/>
    <w:rsid w:val="78563879"/>
    <w:rsid w:val="78687C49"/>
    <w:rsid w:val="788C5F92"/>
    <w:rsid w:val="790A7EA5"/>
    <w:rsid w:val="79466A05"/>
    <w:rsid w:val="794D6C4E"/>
    <w:rsid w:val="799A5491"/>
    <w:rsid w:val="79B54ABA"/>
    <w:rsid w:val="79D52DF1"/>
    <w:rsid w:val="79ED0498"/>
    <w:rsid w:val="7A0657BE"/>
    <w:rsid w:val="7A3A57BE"/>
    <w:rsid w:val="7A5D0C69"/>
    <w:rsid w:val="7ADB231E"/>
    <w:rsid w:val="7B0E3DF2"/>
    <w:rsid w:val="7BD75A39"/>
    <w:rsid w:val="7BD902EB"/>
    <w:rsid w:val="7BE11BCC"/>
    <w:rsid w:val="7C11491A"/>
    <w:rsid w:val="7C12239B"/>
    <w:rsid w:val="7C1A5229"/>
    <w:rsid w:val="7C20325F"/>
    <w:rsid w:val="7C57508E"/>
    <w:rsid w:val="7C5B4AE9"/>
    <w:rsid w:val="7C785A41"/>
    <w:rsid w:val="7CA21C8A"/>
    <w:rsid w:val="7CE34C72"/>
    <w:rsid w:val="7D046F68"/>
    <w:rsid w:val="7D2D33F0"/>
    <w:rsid w:val="7D5B2F52"/>
    <w:rsid w:val="7DF24E2F"/>
    <w:rsid w:val="7E435B33"/>
    <w:rsid w:val="7E511BEA"/>
    <w:rsid w:val="7E9114B5"/>
    <w:rsid w:val="7E9A0F1D"/>
    <w:rsid w:val="7EBD031E"/>
    <w:rsid w:val="7EED054A"/>
    <w:rsid w:val="7EF078C2"/>
    <w:rsid w:val="7F167520"/>
    <w:rsid w:val="7F307D3A"/>
    <w:rsid w:val="7F993EE6"/>
    <w:rsid w:val="7FA834DB"/>
    <w:rsid w:val="7FD40848"/>
    <w:rsid w:val="7FD604C8"/>
    <w:rsid w:val="7FDA2751"/>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11788</Words>
  <Characters>13433</Characters>
  <Lines>5</Lines>
  <Paragraphs>4</Paragraphs>
  <TotalTime>1</TotalTime>
  <ScaleCrop>false</ScaleCrop>
  <LinksUpToDate>false</LinksUpToDate>
  <CharactersWithSpaces>13997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2025-07-11T03:07:00Z</cp:lastPrinted>
  <dcterms:modified xsi:type="dcterms:W3CDTF">2025-09-15T01:08:53Z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