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2025年青龙满族自治县符合政府安排工作条件退役士兵评分成绩、排名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情况</w:t>
      </w:r>
    </w:p>
    <w:tbl>
      <w:tblPr>
        <w:tblStyle w:val="2"/>
        <w:tblW w:w="9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2694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孙宝林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84.35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邵宗兴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83.9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董茂生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高烽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60.</w:t>
            </w: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05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李世明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54.3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杨宇飞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51.65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李佳峰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50.1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张春生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39.5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冯海兴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陆长智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第十</w:t>
            </w:r>
          </w:p>
        </w:tc>
      </w:tr>
    </w:tbl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3AEA0B-A894-4716-9515-6EBA6279924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56EE427-4731-4239-9295-23AC13D8C66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000E555-9041-479E-8FFE-0262915E7D7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7B9435F-CF74-412B-8986-B8578EBAA1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7579"/>
    <w:rsid w:val="3B7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2025-09-01T07:49:00Z</dcterms:created>
  <dc:creator>十四斤</dc:creator>
  <cp:lastModifiedBy>十四斤</cp:lastModifiedBy>
  <dcterms:modified xsi:type="dcterms:W3CDTF">2025-09-01T07:54:05Z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F0445567FAD14E44BC66145725BDFC12</vt:lpwstr>
  </property>
</Properties>
</file>