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青龙满族自治县医疗保障局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权责清单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情况的说明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这次清单编制按照“法无授权不可为”和“法定职责必须为”的要求，结合法律法规规章和“三定”规定等，认真梳理法律法规规章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部（其中法律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部、行政法规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部、地方性法规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部、部门规章和规范性文件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部）确定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医保</w:t>
      </w:r>
      <w:r>
        <w:rPr>
          <w:rFonts w:hint="eastAsia" w:ascii="仿宋" w:hAnsi="仿宋" w:eastAsia="仿宋" w:cs="仿宋"/>
          <w:sz w:val="32"/>
          <w:szCs w:val="32"/>
        </w:rPr>
        <w:t>系统权责清单事项，每项权责事项包含权力类型、权力事项、实施依据、省级主管部门、实施层级、责任事项、追责情形等7个基本要素。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列入权责清单的行政权力事项，按照行政许可、行政处罚、行政强制、行政征收、行政给付、行政裁决、行政确认、行政奖励、行政检查、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行政备案、</w:t>
      </w:r>
      <w:r>
        <w:rPr>
          <w:rFonts w:hint="eastAsia" w:ascii="仿宋" w:hAnsi="仿宋" w:eastAsia="仿宋" w:cs="仿宋"/>
          <w:sz w:val="32"/>
          <w:szCs w:val="32"/>
        </w:rPr>
        <w:t>其他类进行划分。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经过梳理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青龙满族自治县医疗保障局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权责清单通用指导目录</w:t>
      </w:r>
      <w:r>
        <w:rPr>
          <w:rFonts w:hint="eastAsia" w:ascii="仿宋" w:hAnsi="仿宋" w:eastAsia="仿宋" w:cs="仿宋"/>
          <w:sz w:val="32"/>
          <w:szCs w:val="32"/>
        </w:rPr>
        <w:t>共涉及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大类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项。其中行政许可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项、行政处罚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项、行政强制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项、行政征收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项、行政给付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项、行政裁决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项、行政确认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项、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</w:t>
      </w:r>
      <w:r>
        <w:rPr>
          <w:rFonts w:hint="eastAsia" w:ascii="仿宋" w:hAnsi="仿宋" w:eastAsia="仿宋" w:cs="仿宋"/>
          <w:sz w:val="32"/>
          <w:szCs w:val="32"/>
        </w:rPr>
        <w:t>政检查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项、行政奖励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项、其他类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项。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之前行政奖励内实施依据为《河北省欺诈骗取医疗保障基金行为举报奖励工作实施细则（试行）》（冀医保规〔2019〕3号），现调整为</w:t>
      </w:r>
      <w:r>
        <w:rPr>
          <w:rFonts w:hint="eastAsia" w:ascii="仿宋" w:hAnsi="仿宋" w:eastAsia="仿宋" w:cs="仿宋"/>
          <w:sz w:val="32"/>
          <w:szCs w:val="32"/>
        </w:rPr>
        <w:t>《河北省违法违规使用医疗保障基金举报奖励办法实施细则》（冀医保规〔2023〕1号）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具体奖励标准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由“</w:t>
      </w:r>
      <w:r>
        <w:rPr>
          <w:rFonts w:hint="eastAsia" w:ascii="仿宋" w:hAnsi="仿宋" w:eastAsia="仿宋" w:cs="仿宋"/>
          <w:sz w:val="32"/>
          <w:szCs w:val="32"/>
        </w:rPr>
        <w:t>最高奖励金额不超过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”调整为“</w:t>
      </w:r>
      <w:r>
        <w:rPr>
          <w:rFonts w:hint="eastAsia" w:ascii="仿宋" w:hAnsi="仿宋" w:eastAsia="仿宋" w:cs="仿宋"/>
          <w:sz w:val="32"/>
          <w:szCs w:val="32"/>
        </w:rPr>
        <w:t>最高奖励金额不超过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965E8"/>
    <w:rsid w:val="21C965E8"/>
    <w:rsid w:val="48D30B9A"/>
    <w:rsid w:val="784A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2025-08-04T03:32:00Z</dcterms:created>
  <dc:creator>Administrator</dc:creator>
  <cp:lastModifiedBy>Administrator</cp:lastModifiedBy>
  <cp:lastPrinted>2025-08-04T03:37:07Z</cp:lastPrinted>
  <dcterms:modified xsi:type="dcterms:W3CDTF">2025-08-04T04:10:27Z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AF7AD77AE62647B2A2B10D59D7017493</vt:lpwstr>
  </property>
</Properties>
</file>