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852"/>
        <w:gridCol w:w="1134"/>
        <w:gridCol w:w="3113"/>
        <w:gridCol w:w="1134"/>
        <w:gridCol w:w="966"/>
        <w:gridCol w:w="3954"/>
        <w:gridCol w:w="3395"/>
        <w:gridCol w:w="572"/>
      </w:tblGrid>
      <w:tr w14:paraId="71626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blHeader/>
        </w:trPr>
        <w:tc>
          <w:tcPr>
            <w:tcW w:w="545" w:type="dxa"/>
            <w:tcBorders>
              <w:tl2br w:val="nil"/>
              <w:tr2bl w:val="nil"/>
            </w:tcBorders>
            <w:noWrap w:val="0"/>
            <w:tcMar>
              <w:top w:w="0" w:type="dxa"/>
              <w:left w:w="0" w:type="dxa"/>
              <w:bottom w:w="0" w:type="dxa"/>
              <w:right w:w="0" w:type="dxa"/>
            </w:tcMar>
            <w:vAlign w:val="center"/>
          </w:tcPr>
          <w:p w14:paraId="3C3762F1">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852" w:type="dxa"/>
            <w:tcBorders>
              <w:tl2br w:val="nil"/>
              <w:tr2bl w:val="nil"/>
            </w:tcBorders>
            <w:noWrap w:val="0"/>
            <w:tcMar>
              <w:top w:w="0" w:type="dxa"/>
              <w:left w:w="0" w:type="dxa"/>
              <w:bottom w:w="0" w:type="dxa"/>
              <w:right w:w="0" w:type="dxa"/>
            </w:tcMar>
            <w:vAlign w:val="center"/>
          </w:tcPr>
          <w:p w14:paraId="11C5D6A9">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14:paraId="52400020">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类型</w:t>
            </w:r>
          </w:p>
        </w:tc>
        <w:tc>
          <w:tcPr>
            <w:tcW w:w="1134" w:type="dxa"/>
            <w:tcBorders>
              <w:tl2br w:val="nil"/>
              <w:tr2bl w:val="nil"/>
            </w:tcBorders>
            <w:noWrap w:val="0"/>
            <w:vAlign w:val="center"/>
          </w:tcPr>
          <w:p w14:paraId="4B6F79DD">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w:t>
            </w:r>
          </w:p>
          <w:p w14:paraId="23B5B540">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w:t>
            </w:r>
          </w:p>
        </w:tc>
        <w:tc>
          <w:tcPr>
            <w:tcW w:w="3113" w:type="dxa"/>
            <w:tcBorders>
              <w:tl2br w:val="nil"/>
              <w:tr2bl w:val="nil"/>
            </w:tcBorders>
            <w:noWrap w:val="0"/>
            <w:vAlign w:val="center"/>
          </w:tcPr>
          <w:p w14:paraId="0EE7904F">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l2br w:val="nil"/>
              <w:tr2bl w:val="nil"/>
            </w:tcBorders>
            <w:noWrap w:val="0"/>
            <w:tcMar>
              <w:top w:w="0" w:type="dxa"/>
              <w:left w:w="0" w:type="dxa"/>
              <w:bottom w:w="0" w:type="dxa"/>
              <w:right w:w="0" w:type="dxa"/>
            </w:tcMar>
            <w:vAlign w:val="center"/>
          </w:tcPr>
          <w:p w14:paraId="0F59DD85">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14:paraId="603BD1CC">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6" w:type="dxa"/>
            <w:tcBorders>
              <w:tl2br w:val="nil"/>
              <w:tr2bl w:val="nil"/>
            </w:tcBorders>
            <w:noWrap w:val="0"/>
            <w:vAlign w:val="center"/>
          </w:tcPr>
          <w:p w14:paraId="00CC39EA">
            <w:pPr>
              <w:keepNext w:val="0"/>
              <w:keepLines w:val="0"/>
              <w:widowControl/>
              <w:suppressLineNumbers w:val="0"/>
              <w:jc w:val="center"/>
              <w:textAlignment w:val="center"/>
              <w:rPr>
                <w:rFonts w:hint="eastAsia" w:ascii="黑体" w:hAnsi="宋体" w:eastAsia="黑体" w:cs="黑体"/>
                <w:i w:val="0"/>
                <w:color w:val="000000"/>
                <w:spacing w:val="-20"/>
                <w:kern w:val="0"/>
                <w:sz w:val="24"/>
                <w:szCs w:val="24"/>
                <w:u w:val="none"/>
                <w:lang w:val="en-US" w:eastAsia="zh-CN" w:bidi="ar"/>
              </w:rPr>
            </w:pPr>
            <w:r>
              <w:rPr>
                <w:rFonts w:hint="eastAsia" w:ascii="黑体" w:hAnsi="宋体" w:eastAsia="黑体" w:cs="黑体"/>
                <w:i w:val="0"/>
                <w:color w:val="000000"/>
                <w:spacing w:val="-20"/>
                <w:kern w:val="0"/>
                <w:sz w:val="24"/>
                <w:szCs w:val="24"/>
                <w:u w:val="none"/>
                <w:lang w:val="en-US" w:eastAsia="zh-CN" w:bidi="ar"/>
              </w:rPr>
              <w:t>实施</w:t>
            </w:r>
          </w:p>
          <w:p w14:paraId="3DCF4996">
            <w:pPr>
              <w:keepNext w:val="0"/>
              <w:keepLines w:val="0"/>
              <w:widowControl/>
              <w:suppressLineNumbers w:val="0"/>
              <w:jc w:val="center"/>
              <w:textAlignment w:val="center"/>
              <w:rPr>
                <w:rFonts w:hint="eastAsia" w:ascii="黑体" w:hAnsi="宋体" w:eastAsia="黑体" w:cs="黑体"/>
                <w:i w:val="0"/>
                <w:color w:val="000000"/>
                <w:spacing w:val="-20"/>
                <w:sz w:val="24"/>
                <w:szCs w:val="24"/>
                <w:u w:val="none"/>
              </w:rPr>
            </w:pPr>
            <w:r>
              <w:rPr>
                <w:rFonts w:hint="eastAsia" w:ascii="黑体" w:hAnsi="宋体" w:eastAsia="黑体" w:cs="黑体"/>
                <w:i w:val="0"/>
                <w:color w:val="000000"/>
                <w:spacing w:val="-20"/>
                <w:kern w:val="0"/>
                <w:sz w:val="24"/>
                <w:szCs w:val="24"/>
                <w:u w:val="none"/>
                <w:lang w:val="en-US" w:eastAsia="zh-CN" w:bidi="ar"/>
              </w:rPr>
              <w:t>层级</w:t>
            </w:r>
          </w:p>
        </w:tc>
        <w:tc>
          <w:tcPr>
            <w:tcW w:w="3954" w:type="dxa"/>
            <w:tcBorders>
              <w:tl2br w:val="nil"/>
              <w:tr2bl w:val="nil"/>
            </w:tcBorders>
            <w:noWrap w:val="0"/>
            <w:vAlign w:val="center"/>
          </w:tcPr>
          <w:p w14:paraId="23AFD109">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395" w:type="dxa"/>
            <w:tcBorders>
              <w:tl2br w:val="nil"/>
              <w:tr2bl w:val="nil"/>
            </w:tcBorders>
            <w:noWrap w:val="0"/>
            <w:vAlign w:val="center"/>
          </w:tcPr>
          <w:p w14:paraId="4ED2055E">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72" w:type="dxa"/>
            <w:tcBorders>
              <w:tl2br w:val="nil"/>
              <w:tr2bl w:val="nil"/>
            </w:tcBorders>
            <w:noWrap w:val="0"/>
            <w:tcMar>
              <w:top w:w="0" w:type="dxa"/>
              <w:left w:w="0" w:type="dxa"/>
              <w:bottom w:w="0" w:type="dxa"/>
              <w:right w:w="0" w:type="dxa"/>
            </w:tcMar>
            <w:vAlign w:val="center"/>
          </w:tcPr>
          <w:p w14:paraId="2B8573B9">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14:paraId="30FA4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7" w:hRule="atLeast"/>
        </w:trPr>
        <w:tc>
          <w:tcPr>
            <w:tcW w:w="545" w:type="dxa"/>
            <w:tcBorders>
              <w:tl2br w:val="nil"/>
              <w:tr2bl w:val="nil"/>
            </w:tcBorders>
            <w:noWrap w:val="0"/>
            <w:vAlign w:val="center"/>
          </w:tcPr>
          <w:p w14:paraId="43FFB1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auto"/>
                <w:sz w:val="18"/>
                <w:szCs w:val="18"/>
                <w:u w:val="none"/>
              </w:rPr>
            </w:pPr>
            <w:r>
              <w:rPr>
                <w:rFonts w:hint="eastAsia" w:ascii="仿宋_GB2312" w:hAnsi="仿宋_GB2312" w:eastAsia="仿宋_GB2312" w:cs="仿宋_GB2312"/>
                <w:b w:val="0"/>
                <w:bCs/>
                <w:i w:val="0"/>
                <w:color w:val="auto"/>
                <w:kern w:val="0"/>
                <w:sz w:val="18"/>
                <w:szCs w:val="18"/>
                <w:u w:val="none"/>
                <w:lang w:val="en-US" w:eastAsia="zh-CN" w:bidi="ar"/>
              </w:rPr>
              <w:t>1</w:t>
            </w:r>
          </w:p>
        </w:tc>
        <w:tc>
          <w:tcPr>
            <w:tcW w:w="852" w:type="dxa"/>
            <w:tcBorders>
              <w:tl2br w:val="nil"/>
              <w:tr2bl w:val="nil"/>
            </w:tcBorders>
            <w:noWrap w:val="0"/>
            <w:tcMar>
              <w:top w:w="0" w:type="dxa"/>
              <w:left w:w="0" w:type="dxa"/>
              <w:bottom w:w="0" w:type="dxa"/>
              <w:right w:w="0" w:type="dxa"/>
            </w:tcMar>
            <w:vAlign w:val="center"/>
          </w:tcPr>
          <w:p w14:paraId="24D438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auto"/>
                <w:sz w:val="18"/>
                <w:szCs w:val="18"/>
                <w:u w:val="none"/>
              </w:rPr>
            </w:pPr>
            <w:r>
              <w:rPr>
                <w:rFonts w:hint="eastAsia" w:ascii="仿宋_GB2312" w:hAnsi="仿宋_GB2312" w:eastAsia="仿宋_GB2312" w:cs="仿宋_GB2312"/>
                <w:b w:val="0"/>
                <w:bCs/>
                <w:i w:val="0"/>
                <w:color w:val="auto"/>
                <w:kern w:val="0"/>
                <w:sz w:val="18"/>
                <w:szCs w:val="18"/>
                <w:u w:val="none"/>
                <w:lang w:val="en-US" w:eastAsia="zh-CN" w:bidi="ar"/>
              </w:rPr>
              <w:t>行政裁决</w:t>
            </w:r>
          </w:p>
        </w:tc>
        <w:tc>
          <w:tcPr>
            <w:tcW w:w="1134" w:type="dxa"/>
            <w:tcBorders>
              <w:tl2br w:val="nil"/>
              <w:tr2bl w:val="nil"/>
            </w:tcBorders>
            <w:noWrap w:val="0"/>
            <w:vAlign w:val="center"/>
          </w:tcPr>
          <w:p w14:paraId="3A5A6B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sz w:val="18"/>
                <w:szCs w:val="18"/>
                <w:u w:val="none"/>
              </w:rPr>
            </w:pPr>
            <w:r>
              <w:rPr>
                <w:rFonts w:hint="eastAsia" w:ascii="仿宋_GB2312" w:hAnsi="仿宋_GB2312" w:eastAsia="仿宋_GB2312" w:cs="仿宋_GB2312"/>
                <w:b w:val="0"/>
                <w:bCs/>
                <w:i w:val="0"/>
                <w:color w:val="auto"/>
                <w:kern w:val="0"/>
                <w:sz w:val="18"/>
                <w:szCs w:val="18"/>
                <w:u w:val="none"/>
                <w:lang w:val="en-US" w:eastAsia="zh-CN" w:bidi="ar"/>
              </w:rPr>
              <w:t>植保事故纠纷的田间鉴定</w:t>
            </w:r>
          </w:p>
        </w:tc>
        <w:tc>
          <w:tcPr>
            <w:tcW w:w="3113" w:type="dxa"/>
            <w:tcBorders>
              <w:tl2br w:val="nil"/>
              <w:tr2bl w:val="nil"/>
            </w:tcBorders>
            <w:noWrap w:val="0"/>
            <w:vAlign w:val="center"/>
          </w:tcPr>
          <w:p w14:paraId="69DCBC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b w:val="0"/>
                <w:bCs/>
                <w:i w:val="0"/>
                <w:color w:val="auto"/>
                <w:sz w:val="18"/>
                <w:szCs w:val="18"/>
                <w:u w:val="none"/>
              </w:rPr>
            </w:pPr>
            <w:r>
              <w:rPr>
                <w:rFonts w:hint="eastAsia" w:ascii="仿宋_GB2312" w:hAnsi="仿宋_GB2312" w:eastAsia="仿宋_GB2312" w:cs="仿宋_GB2312"/>
                <w:b w:val="0"/>
                <w:bCs/>
                <w:i w:val="0"/>
                <w:color w:val="auto"/>
                <w:kern w:val="0"/>
                <w:sz w:val="18"/>
                <w:szCs w:val="18"/>
                <w:u w:val="none"/>
                <w:lang w:val="en-US" w:eastAsia="zh-CN" w:bidi="ar"/>
              </w:rPr>
              <w:t>《</w:t>
            </w:r>
            <w:bookmarkStart w:id="0" w:name="_GoBack"/>
            <w:bookmarkEnd w:id="0"/>
            <w:r>
              <w:rPr>
                <w:rFonts w:hint="eastAsia" w:ascii="仿宋_GB2312" w:hAnsi="仿宋_GB2312" w:eastAsia="仿宋_GB2312" w:cs="仿宋_GB2312"/>
                <w:b w:val="0"/>
                <w:bCs/>
                <w:i w:val="0"/>
                <w:color w:val="auto"/>
                <w:kern w:val="0"/>
                <w:sz w:val="18"/>
                <w:szCs w:val="18"/>
                <w:u w:val="none"/>
                <w:lang w:val="en-US" w:eastAsia="zh-CN" w:bidi="ar"/>
              </w:rPr>
              <w:t>河北省植保事故纠纷现场鉴定办法》第三条 现场鉴定由事发地县以上人民政府农业行政主管部门所属植保植检机构组织实施</w:t>
            </w:r>
            <w:r>
              <w:rPr>
                <w:rFonts w:hint="default" w:ascii="仿宋_GB2312" w:hAnsi="仿宋_GB2312" w:eastAsia="仿宋_GB2312" w:cs="仿宋_GB2312"/>
                <w:b w:val="0"/>
                <w:bCs/>
                <w:i w:val="0"/>
                <w:color w:val="auto"/>
                <w:kern w:val="0"/>
                <w:sz w:val="18"/>
                <w:szCs w:val="18"/>
                <w:u w:val="none"/>
                <w:lang w:eastAsia="zh-CN" w:bidi="ar"/>
              </w:rPr>
              <w:t>。</w:t>
            </w:r>
          </w:p>
        </w:tc>
        <w:tc>
          <w:tcPr>
            <w:tcW w:w="1134" w:type="dxa"/>
            <w:tcBorders>
              <w:tl2br w:val="nil"/>
              <w:tr2bl w:val="nil"/>
            </w:tcBorders>
            <w:noWrap w:val="0"/>
            <w:vAlign w:val="center"/>
          </w:tcPr>
          <w:p w14:paraId="17B009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auto"/>
                <w:spacing w:val="-20"/>
                <w:sz w:val="18"/>
                <w:szCs w:val="18"/>
                <w:u w:val="none"/>
              </w:rPr>
            </w:pPr>
            <w:r>
              <w:rPr>
                <w:rFonts w:hint="eastAsia" w:ascii="仿宋_GB2312" w:hAnsi="仿宋_GB2312" w:eastAsia="仿宋_GB2312" w:cs="仿宋_GB2312"/>
                <w:b w:val="0"/>
                <w:bCs/>
                <w:i w:val="0"/>
                <w:color w:val="auto"/>
                <w:spacing w:val="-20"/>
                <w:kern w:val="0"/>
                <w:sz w:val="18"/>
                <w:szCs w:val="18"/>
                <w:u w:val="none"/>
                <w:lang w:val="en-US" w:eastAsia="zh-CN" w:bidi="ar"/>
              </w:rPr>
              <w:t>省农业农村厅</w:t>
            </w:r>
          </w:p>
        </w:tc>
        <w:tc>
          <w:tcPr>
            <w:tcW w:w="966" w:type="dxa"/>
            <w:tcBorders>
              <w:tl2br w:val="nil"/>
              <w:tr2bl w:val="nil"/>
            </w:tcBorders>
            <w:noWrap w:val="0"/>
            <w:vAlign w:val="center"/>
          </w:tcPr>
          <w:p w14:paraId="3C51D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auto"/>
                <w:spacing w:val="-20"/>
                <w:sz w:val="18"/>
                <w:szCs w:val="18"/>
                <w:u w:val="none"/>
              </w:rPr>
            </w:pPr>
            <w:r>
              <w:rPr>
                <w:rFonts w:hint="eastAsia" w:ascii="仿宋_GB2312" w:hAnsi="仿宋_GB2312" w:eastAsia="仿宋_GB2312" w:cs="仿宋_GB2312"/>
                <w:b w:val="0"/>
                <w:bCs/>
                <w:i w:val="0"/>
                <w:color w:val="auto"/>
                <w:spacing w:val="-20"/>
                <w:kern w:val="0"/>
                <w:sz w:val="18"/>
                <w:szCs w:val="18"/>
                <w:u w:val="none"/>
                <w:lang w:val="en-US" w:eastAsia="zh-CN" w:bidi="ar"/>
              </w:rPr>
              <w:t>县级</w:t>
            </w:r>
          </w:p>
        </w:tc>
        <w:tc>
          <w:tcPr>
            <w:tcW w:w="3954" w:type="dxa"/>
            <w:tcBorders>
              <w:tl2br w:val="nil"/>
              <w:tr2bl w:val="nil"/>
            </w:tcBorders>
            <w:noWrap w:val="0"/>
            <w:vAlign w:val="center"/>
          </w:tcPr>
          <w:p w14:paraId="1B808EA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1.受理环节责任：依法受理应当受理的植物保护事故纠纷调解。</w:t>
            </w:r>
            <w:r>
              <w:rPr>
                <w:rFonts w:hint="eastAsia" w:ascii="仿宋_GB2312" w:hAnsi="仿宋_GB2312" w:eastAsia="仿宋_GB2312" w:cs="仿宋_GB2312"/>
                <w:b w:val="0"/>
                <w:bCs/>
                <w:i w:val="0"/>
                <w:color w:val="auto"/>
                <w:kern w:val="0"/>
                <w:sz w:val="18"/>
                <w:szCs w:val="18"/>
                <w:u w:val="none"/>
                <w:lang w:val="en-US" w:eastAsia="zh-CN" w:bidi="ar"/>
              </w:rPr>
              <w:br w:type="textWrapping"/>
            </w:r>
            <w:r>
              <w:rPr>
                <w:rFonts w:hint="eastAsia" w:ascii="仿宋_GB2312" w:hAnsi="仿宋_GB2312" w:eastAsia="仿宋_GB2312" w:cs="仿宋_GB2312"/>
                <w:b w:val="0"/>
                <w:bCs/>
                <w:i w:val="0"/>
                <w:color w:val="auto"/>
                <w:kern w:val="0"/>
                <w:sz w:val="18"/>
                <w:szCs w:val="18"/>
                <w:u w:val="none"/>
                <w:lang w:val="en-US" w:eastAsia="zh-CN" w:bidi="ar"/>
              </w:rPr>
              <w:t>2.调查环节责任：应当查明事实，收集证据，了解植物保护事故纠纷发生的时间、地点、相关责任方、原因等。</w:t>
            </w:r>
          </w:p>
          <w:p w14:paraId="78CF8E2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3.调解环节责任：应当遵循合法、公正、自愿、及时的原则进行调解</w:t>
            </w:r>
            <w:r>
              <w:rPr>
                <w:rFonts w:hint="eastAsia" w:ascii="仿宋_GB2312" w:hAnsi="仿宋_GB2312" w:eastAsia="仿宋_GB2312" w:cs="仿宋_GB2312"/>
                <w:b w:val="0"/>
                <w:bCs/>
                <w:i w:val="0"/>
                <w:color w:val="auto"/>
                <w:kern w:val="0"/>
                <w:sz w:val="18"/>
                <w:szCs w:val="18"/>
                <w:u w:val="none"/>
                <w:lang w:val="en-US" w:eastAsia="zh-CN" w:bidi="ar"/>
              </w:rPr>
              <w:br w:type="textWrapping"/>
            </w:r>
            <w:r>
              <w:rPr>
                <w:rFonts w:hint="eastAsia" w:ascii="仿宋_GB2312" w:hAnsi="仿宋_GB2312" w:eastAsia="仿宋_GB2312" w:cs="仿宋_GB2312"/>
                <w:b w:val="0"/>
                <w:bCs/>
                <w:i w:val="0"/>
                <w:color w:val="auto"/>
                <w:kern w:val="0"/>
                <w:sz w:val="18"/>
                <w:szCs w:val="18"/>
                <w:u w:val="none"/>
                <w:lang w:val="en-US" w:eastAsia="zh-CN" w:bidi="ar"/>
              </w:rPr>
              <w:t>4.监管环节责任：对调解达成协议的，应当保存相关证据材料。调解不成的，当事人可以向人民法院提起民事诉讼。在植物保护事故纠纷解决前，当事人不得单方面改变现状。</w:t>
            </w:r>
          </w:p>
          <w:p w14:paraId="364934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sz w:val="18"/>
                <w:szCs w:val="18"/>
                <w:u w:val="none"/>
              </w:rPr>
            </w:pPr>
            <w:r>
              <w:rPr>
                <w:rFonts w:hint="eastAsia" w:ascii="仿宋_GB2312" w:hAnsi="仿宋_GB2312" w:eastAsia="仿宋_GB2312" w:cs="仿宋_GB2312"/>
                <w:b w:val="0"/>
                <w:bCs/>
                <w:i w:val="0"/>
                <w:color w:val="auto"/>
                <w:kern w:val="0"/>
                <w:sz w:val="18"/>
                <w:szCs w:val="18"/>
                <w:u w:val="none"/>
                <w:lang w:val="en-US" w:eastAsia="zh-CN" w:bidi="ar"/>
              </w:rPr>
              <w:t>5.其他法律法规规章规定应履行的责任。</w:t>
            </w:r>
          </w:p>
        </w:tc>
        <w:tc>
          <w:tcPr>
            <w:tcW w:w="3395" w:type="dxa"/>
            <w:tcBorders>
              <w:tl2br w:val="nil"/>
              <w:tr2bl w:val="nil"/>
            </w:tcBorders>
            <w:noWrap w:val="0"/>
            <w:vAlign w:val="center"/>
          </w:tcPr>
          <w:p w14:paraId="12957D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因不履行或不正确履行行政职责，有下列情形的，行政机关及相关工作人员应承担相应的责任：</w:t>
            </w:r>
          </w:p>
          <w:p w14:paraId="1B983F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1.对符合受理条件不予受理的；</w:t>
            </w:r>
          </w:p>
          <w:p w14:paraId="24AB668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2.不依法履行职责，在认定过程中滥用职权、玩忽职守，造成不良影响的；</w:t>
            </w:r>
          </w:p>
          <w:p w14:paraId="4CDBA4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3.对在认定过程中收受当事人财物或者其他利益，弄虚作假、发生贪污腐败行为的；</w:t>
            </w:r>
          </w:p>
          <w:p w14:paraId="158603E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sz w:val="18"/>
                <w:szCs w:val="18"/>
                <w:u w:val="none"/>
              </w:rPr>
            </w:pPr>
            <w:r>
              <w:rPr>
                <w:rFonts w:hint="eastAsia" w:ascii="仿宋_GB2312" w:hAnsi="仿宋_GB2312" w:eastAsia="仿宋_GB2312" w:cs="仿宋_GB2312"/>
                <w:b w:val="0"/>
                <w:bCs/>
                <w:i w:val="0"/>
                <w:color w:val="auto"/>
                <w:kern w:val="0"/>
                <w:sz w:val="18"/>
                <w:szCs w:val="18"/>
                <w:u w:val="none"/>
                <w:lang w:val="en-US" w:eastAsia="zh-CN" w:bidi="ar"/>
              </w:rPr>
              <w:t>4.其他违反法律法规等规定的行为。</w:t>
            </w:r>
          </w:p>
        </w:tc>
        <w:tc>
          <w:tcPr>
            <w:tcW w:w="572" w:type="dxa"/>
            <w:tcBorders>
              <w:tl2br w:val="nil"/>
              <w:tr2bl w:val="nil"/>
            </w:tcBorders>
            <w:noWrap w:val="0"/>
            <w:vAlign w:val="center"/>
          </w:tcPr>
          <w:p w14:paraId="26754BD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i w:val="0"/>
                <w:color w:val="auto"/>
                <w:sz w:val="18"/>
                <w:szCs w:val="18"/>
                <w:u w:val="none"/>
              </w:rPr>
            </w:pPr>
          </w:p>
        </w:tc>
      </w:tr>
      <w:tr w14:paraId="1BC3B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7" w:hRule="atLeast"/>
        </w:trPr>
        <w:tc>
          <w:tcPr>
            <w:tcW w:w="545" w:type="dxa"/>
            <w:tcBorders>
              <w:tl2br w:val="nil"/>
              <w:tr2bl w:val="nil"/>
            </w:tcBorders>
            <w:noWrap w:val="0"/>
            <w:vAlign w:val="center"/>
          </w:tcPr>
          <w:p w14:paraId="5A7AD7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2</w:t>
            </w:r>
          </w:p>
        </w:tc>
        <w:tc>
          <w:tcPr>
            <w:tcW w:w="852" w:type="dxa"/>
            <w:tcBorders>
              <w:tl2br w:val="nil"/>
              <w:tr2bl w:val="nil"/>
            </w:tcBorders>
            <w:noWrap w:val="0"/>
            <w:tcMar>
              <w:top w:w="0" w:type="dxa"/>
              <w:left w:w="0" w:type="dxa"/>
              <w:bottom w:w="0" w:type="dxa"/>
              <w:right w:w="0" w:type="dxa"/>
            </w:tcMar>
            <w:vAlign w:val="center"/>
          </w:tcPr>
          <w:p w14:paraId="02C0B8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行政裁决</w:t>
            </w:r>
          </w:p>
        </w:tc>
        <w:tc>
          <w:tcPr>
            <w:tcW w:w="1134" w:type="dxa"/>
            <w:tcBorders>
              <w:tl2br w:val="nil"/>
              <w:tr2bl w:val="nil"/>
            </w:tcBorders>
            <w:noWrap w:val="0"/>
            <w:vAlign w:val="center"/>
          </w:tcPr>
          <w:p w14:paraId="5DC1DF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农村土地承包经营纠纷仲裁</w:t>
            </w:r>
          </w:p>
        </w:tc>
        <w:tc>
          <w:tcPr>
            <w:tcW w:w="3113" w:type="dxa"/>
            <w:tcBorders>
              <w:tl2br w:val="nil"/>
              <w:tr2bl w:val="nil"/>
            </w:tcBorders>
            <w:noWrap w:val="0"/>
            <w:vAlign w:val="center"/>
          </w:tcPr>
          <w:p w14:paraId="373F6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中华人民共和国农村土地承包经营纠纷调解仲裁法》；依据文号：2009年6月27日主席令第14号；条款号：县级以上人民政府应当加强对农村土地承包经营纠纷调解和仲裁工作的指导。第六条县级以上人民政府农村土地承包管理部门及其他有关部门应当依照职责分工，支持有关调解组织和农村土地承包仲裁委员会依法开展工作。</w:t>
            </w:r>
          </w:p>
          <w:p w14:paraId="1F7696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第十二条农村土地承包仲裁委员会，根据解决农村土地承包经营纠纷的实际需要设立。农村土地承包仲裁委员会可以在县和不设区的市设立，也可以在设区的市或者其市辖区设立。</w:t>
            </w:r>
            <w:r>
              <w:rPr>
                <w:rFonts w:hint="eastAsia" w:ascii="仿宋_GB2312" w:hAnsi="仿宋_GB2312" w:eastAsia="仿宋_GB2312" w:cs="仿宋_GB2312"/>
                <w:b w:val="0"/>
                <w:bCs/>
                <w:i w:val="0"/>
                <w:color w:val="auto"/>
                <w:kern w:val="0"/>
                <w:sz w:val="18"/>
                <w:szCs w:val="18"/>
                <w:u w:val="none"/>
                <w:lang w:val="en-US" w:eastAsia="zh-CN" w:bidi="ar"/>
              </w:rPr>
              <w:br w:type="textWrapping"/>
            </w:r>
            <w:r>
              <w:rPr>
                <w:rFonts w:hint="eastAsia" w:ascii="仿宋_GB2312" w:hAnsi="仿宋_GB2312" w:eastAsia="仿宋_GB2312" w:cs="仿宋_GB2312"/>
                <w:b w:val="0"/>
                <w:bCs/>
                <w:i w:val="0"/>
                <w:color w:val="auto"/>
                <w:kern w:val="0"/>
                <w:sz w:val="18"/>
                <w:szCs w:val="18"/>
                <w:u w:val="none"/>
                <w:lang w:val="en-US" w:eastAsia="zh-CN" w:bidi="ar"/>
              </w:rPr>
              <w:t>    农村土地承包仲裁委员会在当地人民政府指导下设立。设立农村土地承包仲裁委员会的，其日常工作由当地农村土地承包管理部门承担。</w:t>
            </w:r>
          </w:p>
        </w:tc>
        <w:tc>
          <w:tcPr>
            <w:tcW w:w="1134" w:type="dxa"/>
            <w:tcBorders>
              <w:tl2br w:val="nil"/>
              <w:tr2bl w:val="nil"/>
            </w:tcBorders>
            <w:noWrap w:val="0"/>
            <w:vAlign w:val="center"/>
          </w:tcPr>
          <w:p w14:paraId="5BDC07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val="0"/>
                <w:bCs/>
                <w:i w:val="0"/>
                <w:color w:val="auto"/>
                <w:spacing w:val="-20"/>
                <w:kern w:val="0"/>
                <w:sz w:val="18"/>
                <w:szCs w:val="18"/>
                <w:u w:val="none"/>
                <w:lang w:val="en-US" w:eastAsia="zh-CN" w:bidi="ar"/>
              </w:rPr>
            </w:pPr>
            <w:r>
              <w:rPr>
                <w:rFonts w:hint="eastAsia" w:ascii="仿宋_GB2312" w:hAnsi="仿宋_GB2312" w:eastAsia="仿宋_GB2312" w:cs="仿宋_GB2312"/>
                <w:b w:val="0"/>
                <w:bCs/>
                <w:i w:val="0"/>
                <w:color w:val="auto"/>
                <w:spacing w:val="-20"/>
                <w:kern w:val="0"/>
                <w:sz w:val="18"/>
                <w:szCs w:val="18"/>
                <w:u w:val="none"/>
                <w:lang w:val="en-US" w:eastAsia="zh-CN" w:bidi="ar"/>
              </w:rPr>
              <w:t>省农业农村厅</w:t>
            </w:r>
          </w:p>
        </w:tc>
        <w:tc>
          <w:tcPr>
            <w:tcW w:w="966" w:type="dxa"/>
            <w:tcBorders>
              <w:tl2br w:val="nil"/>
              <w:tr2bl w:val="nil"/>
            </w:tcBorders>
            <w:noWrap w:val="0"/>
            <w:vAlign w:val="center"/>
          </w:tcPr>
          <w:p w14:paraId="33BC59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val="0"/>
                <w:bCs/>
                <w:i w:val="0"/>
                <w:color w:val="auto"/>
                <w:spacing w:val="-20"/>
                <w:kern w:val="0"/>
                <w:sz w:val="18"/>
                <w:szCs w:val="18"/>
                <w:u w:val="none"/>
                <w:lang w:val="en-US" w:eastAsia="zh-CN" w:bidi="ar"/>
              </w:rPr>
            </w:pPr>
            <w:r>
              <w:rPr>
                <w:rFonts w:hint="eastAsia" w:ascii="仿宋_GB2312" w:hAnsi="仿宋_GB2312" w:eastAsia="仿宋_GB2312" w:cs="仿宋_GB2312"/>
                <w:b w:val="0"/>
                <w:bCs/>
                <w:i w:val="0"/>
                <w:color w:val="auto"/>
                <w:spacing w:val="-20"/>
                <w:kern w:val="0"/>
                <w:sz w:val="18"/>
                <w:szCs w:val="18"/>
                <w:u w:val="none"/>
                <w:lang w:val="en-US" w:eastAsia="zh-CN" w:bidi="ar"/>
              </w:rPr>
              <w:t>县级</w:t>
            </w:r>
          </w:p>
        </w:tc>
        <w:tc>
          <w:tcPr>
            <w:tcW w:w="3954" w:type="dxa"/>
            <w:tcBorders>
              <w:tl2br w:val="nil"/>
              <w:tr2bl w:val="nil"/>
            </w:tcBorders>
            <w:noWrap w:val="0"/>
            <w:vAlign w:val="center"/>
          </w:tcPr>
          <w:p w14:paraId="3F79E57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仲裁庭对农村土地承包经营纠纷应当进行调解。调解达成协议的，仲裁庭应当制作调解书;调解不成的，应当及时作出裁决。调解书应当写明仲裁请求和当事人协议的结果。</w:t>
            </w:r>
          </w:p>
          <w:p w14:paraId="03FE1D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调解书经双方当事人签收后，即发生法律效力。在调解书签收前当事人反悔的，仲裁庭应当及时作出裁决。</w:t>
            </w:r>
          </w:p>
          <w:p w14:paraId="76F80B6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 xml:space="preserve"> 农村土地承包仲裁委员会依法履行下列职责:</w:t>
            </w:r>
          </w:p>
          <w:p w14:paraId="02A391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(一)聘任、解聘仲裁员;</w:t>
            </w:r>
          </w:p>
          <w:p w14:paraId="194B9A7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(二)受理仲裁申请;</w:t>
            </w:r>
          </w:p>
          <w:p w14:paraId="04F0421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(三)监督仲裁活动。</w:t>
            </w:r>
          </w:p>
          <w:p w14:paraId="126300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农村土地承包仲裁委员会应当依照本法制定章程，对其组成人员的产生方式及任期、议事规则等作出规定。</w:t>
            </w:r>
          </w:p>
        </w:tc>
        <w:tc>
          <w:tcPr>
            <w:tcW w:w="3395" w:type="dxa"/>
            <w:tcBorders>
              <w:tl2br w:val="nil"/>
              <w:tr2bl w:val="nil"/>
            </w:tcBorders>
            <w:noWrap w:val="0"/>
            <w:vAlign w:val="center"/>
          </w:tcPr>
          <w:p w14:paraId="6F4736C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农村土地承包仲裁委员会组成人员、仲裁员应当依法履行职责，遵守农村土地承包仲裁委员会章程和仲裁规则，不得索贿受贿、徇私舞弊，不得侵害当事人的合法权益。</w:t>
            </w:r>
          </w:p>
          <w:p w14:paraId="22A90D7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仲裁员有索贿受贿、徇私舞弊、枉法裁决以及接受当事人请客送礼等违法违纪行为的，农村土地承包仲裁委员会应当将其除名;构成犯罪的，依法追究刑事责任。</w:t>
            </w:r>
          </w:p>
          <w:p w14:paraId="3C16A6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县级以上地方人民政府及有关部门应当受理对农村土地承包仲裁委员会组成人员、仲裁员违法违纪行为的投诉和举报，并依法组织查处。</w:t>
            </w:r>
          </w:p>
        </w:tc>
        <w:tc>
          <w:tcPr>
            <w:tcW w:w="572" w:type="dxa"/>
            <w:tcBorders>
              <w:tl2br w:val="nil"/>
              <w:tr2bl w:val="nil"/>
            </w:tcBorders>
            <w:noWrap w:val="0"/>
            <w:vAlign w:val="center"/>
          </w:tcPr>
          <w:p w14:paraId="165E9829">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i w:val="0"/>
                <w:color w:val="auto"/>
                <w:sz w:val="18"/>
                <w:szCs w:val="18"/>
                <w:u w:val="none"/>
              </w:rPr>
            </w:pPr>
          </w:p>
        </w:tc>
      </w:tr>
      <w:tr w14:paraId="48962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7" w:hRule="atLeast"/>
        </w:trPr>
        <w:tc>
          <w:tcPr>
            <w:tcW w:w="545" w:type="dxa"/>
            <w:tcBorders>
              <w:tl2br w:val="nil"/>
              <w:tr2bl w:val="nil"/>
            </w:tcBorders>
            <w:noWrap w:val="0"/>
            <w:vAlign w:val="center"/>
          </w:tcPr>
          <w:p w14:paraId="1CE159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auto"/>
                <w:sz w:val="18"/>
                <w:szCs w:val="18"/>
                <w:u w:val="none"/>
              </w:rPr>
            </w:pPr>
            <w:r>
              <w:rPr>
                <w:rFonts w:hint="eastAsia" w:ascii="仿宋_GB2312" w:hAnsi="仿宋_GB2312" w:eastAsia="仿宋_GB2312" w:cs="仿宋_GB2312"/>
                <w:b w:val="0"/>
                <w:bCs/>
                <w:i w:val="0"/>
                <w:color w:val="auto"/>
                <w:kern w:val="0"/>
                <w:sz w:val="18"/>
                <w:szCs w:val="18"/>
                <w:u w:val="none"/>
                <w:lang w:val="en-US" w:eastAsia="zh-CN" w:bidi="ar"/>
              </w:rPr>
              <w:t>3</w:t>
            </w:r>
          </w:p>
        </w:tc>
        <w:tc>
          <w:tcPr>
            <w:tcW w:w="852" w:type="dxa"/>
            <w:tcBorders>
              <w:tl2br w:val="nil"/>
              <w:tr2bl w:val="nil"/>
            </w:tcBorders>
            <w:noWrap w:val="0"/>
            <w:tcMar>
              <w:top w:w="0" w:type="dxa"/>
              <w:left w:w="0" w:type="dxa"/>
              <w:bottom w:w="0" w:type="dxa"/>
              <w:right w:w="0" w:type="dxa"/>
            </w:tcMar>
            <w:vAlign w:val="center"/>
          </w:tcPr>
          <w:p w14:paraId="608B0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auto"/>
                <w:sz w:val="18"/>
                <w:szCs w:val="18"/>
                <w:u w:val="none"/>
              </w:rPr>
            </w:pPr>
            <w:r>
              <w:rPr>
                <w:rFonts w:hint="eastAsia" w:ascii="仿宋_GB2312" w:hAnsi="仿宋_GB2312" w:eastAsia="仿宋_GB2312" w:cs="仿宋_GB2312"/>
                <w:b w:val="0"/>
                <w:bCs/>
                <w:i w:val="0"/>
                <w:color w:val="auto"/>
                <w:kern w:val="0"/>
                <w:sz w:val="18"/>
                <w:szCs w:val="18"/>
                <w:u w:val="none"/>
                <w:lang w:val="en-US" w:eastAsia="zh-CN" w:bidi="ar"/>
              </w:rPr>
              <w:t>行政裁决</w:t>
            </w:r>
          </w:p>
        </w:tc>
        <w:tc>
          <w:tcPr>
            <w:tcW w:w="1134" w:type="dxa"/>
            <w:tcBorders>
              <w:tl2br w:val="nil"/>
              <w:tr2bl w:val="nil"/>
            </w:tcBorders>
            <w:noWrap w:val="0"/>
            <w:vAlign w:val="center"/>
          </w:tcPr>
          <w:p w14:paraId="13ADF1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sz w:val="18"/>
                <w:szCs w:val="18"/>
                <w:u w:val="none"/>
              </w:rPr>
            </w:pPr>
            <w:r>
              <w:rPr>
                <w:rFonts w:hint="eastAsia" w:ascii="仿宋_GB2312" w:hAnsi="仿宋_GB2312" w:eastAsia="仿宋_GB2312" w:cs="仿宋_GB2312"/>
                <w:b w:val="0"/>
                <w:bCs/>
                <w:i w:val="0"/>
                <w:color w:val="auto"/>
                <w:kern w:val="0"/>
                <w:sz w:val="18"/>
                <w:szCs w:val="18"/>
                <w:u w:val="none"/>
                <w:lang w:val="en-US" w:eastAsia="zh-CN" w:bidi="ar"/>
              </w:rPr>
              <w:t>农业机械事故损害赔偿调解</w:t>
            </w:r>
          </w:p>
        </w:tc>
        <w:tc>
          <w:tcPr>
            <w:tcW w:w="3113" w:type="dxa"/>
            <w:tcBorders>
              <w:tl2br w:val="nil"/>
              <w:tr2bl w:val="nil"/>
            </w:tcBorders>
            <w:noWrap w:val="0"/>
            <w:vAlign w:val="center"/>
          </w:tcPr>
          <w:p w14:paraId="53D33C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1.《农业机械事故处理办法》（农业部令2011年第2号）第三条 县级以上地方人民政府农业机械化主管部门负责农业机械事故责任的认定和调解处理。</w:t>
            </w:r>
          </w:p>
          <w:p w14:paraId="5E4355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2.《河北省农业机械安全监督管理办法》（省政府令〔2013〕第9号）第三十二条 农业机械事故当事人之间发生经济损害赔偿争议的，应当及时协商解决。协商不成的，当事人可以向农机安全监理机构申请调解，也可以向人民法院起诉。</w:t>
            </w:r>
          </w:p>
          <w:p w14:paraId="43ED30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sz w:val="18"/>
                <w:szCs w:val="18"/>
                <w:u w:val="none"/>
              </w:rPr>
            </w:pPr>
            <w:r>
              <w:rPr>
                <w:rFonts w:hint="eastAsia" w:ascii="仿宋_GB2312" w:hAnsi="仿宋_GB2312" w:eastAsia="仿宋_GB2312" w:cs="仿宋_GB2312"/>
                <w:b w:val="0"/>
                <w:bCs/>
                <w:i w:val="0"/>
                <w:color w:val="auto"/>
                <w:kern w:val="0"/>
                <w:sz w:val="18"/>
                <w:szCs w:val="18"/>
                <w:u w:val="none"/>
                <w:lang w:val="en-US" w:eastAsia="zh-CN" w:bidi="ar"/>
              </w:rPr>
              <w:t>3.《农业机械事故处理办法》（2011年1月12日农业部令2011年第2号公布）第三条县级以上地方人民政府农业机械化主管部门负责农业机械事故责任的认定和调解处理。</w:t>
            </w:r>
          </w:p>
        </w:tc>
        <w:tc>
          <w:tcPr>
            <w:tcW w:w="1134" w:type="dxa"/>
            <w:tcBorders>
              <w:tl2br w:val="nil"/>
              <w:tr2bl w:val="nil"/>
            </w:tcBorders>
            <w:noWrap w:val="0"/>
            <w:vAlign w:val="center"/>
          </w:tcPr>
          <w:p w14:paraId="0CBD03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auto"/>
                <w:spacing w:val="-20"/>
                <w:sz w:val="18"/>
                <w:szCs w:val="18"/>
                <w:u w:val="none"/>
              </w:rPr>
            </w:pPr>
            <w:r>
              <w:rPr>
                <w:rFonts w:hint="eastAsia" w:ascii="仿宋_GB2312" w:hAnsi="仿宋_GB2312" w:eastAsia="仿宋_GB2312" w:cs="仿宋_GB2312"/>
                <w:b w:val="0"/>
                <w:bCs/>
                <w:i w:val="0"/>
                <w:color w:val="auto"/>
                <w:spacing w:val="-20"/>
                <w:kern w:val="0"/>
                <w:sz w:val="18"/>
                <w:szCs w:val="18"/>
                <w:u w:val="none"/>
                <w:lang w:val="en-US" w:eastAsia="zh-CN" w:bidi="ar"/>
              </w:rPr>
              <w:t>省农业农村厅</w:t>
            </w:r>
          </w:p>
        </w:tc>
        <w:tc>
          <w:tcPr>
            <w:tcW w:w="966" w:type="dxa"/>
            <w:tcBorders>
              <w:tl2br w:val="nil"/>
              <w:tr2bl w:val="nil"/>
            </w:tcBorders>
            <w:noWrap w:val="0"/>
            <w:vAlign w:val="center"/>
          </w:tcPr>
          <w:p w14:paraId="1D4554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spacing w:val="-20"/>
                <w:sz w:val="18"/>
                <w:szCs w:val="18"/>
                <w:u w:val="none"/>
              </w:rPr>
            </w:pPr>
            <w:r>
              <w:rPr>
                <w:rFonts w:hint="eastAsia" w:ascii="仿宋_GB2312" w:hAnsi="仿宋_GB2312" w:eastAsia="仿宋_GB2312" w:cs="仿宋_GB2312"/>
                <w:b w:val="0"/>
                <w:bCs/>
                <w:i w:val="0"/>
                <w:color w:val="auto"/>
                <w:spacing w:val="-20"/>
                <w:kern w:val="0"/>
                <w:sz w:val="18"/>
                <w:szCs w:val="18"/>
                <w:u w:val="none"/>
                <w:lang w:val="en-US" w:eastAsia="zh-CN" w:bidi="ar"/>
              </w:rPr>
              <w:t>县级</w:t>
            </w:r>
          </w:p>
        </w:tc>
        <w:tc>
          <w:tcPr>
            <w:tcW w:w="3954" w:type="dxa"/>
            <w:tcBorders>
              <w:tl2br w:val="nil"/>
              <w:tr2bl w:val="nil"/>
            </w:tcBorders>
            <w:noWrap w:val="0"/>
            <w:vAlign w:val="center"/>
          </w:tcPr>
          <w:p w14:paraId="0E8BDF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1.受理环节责任：依法受理应当受理的植物保护事故损害赔偿调解。造成人员死亡的，应当向事故发生地公安机关报案。</w:t>
            </w:r>
            <w:r>
              <w:rPr>
                <w:rFonts w:hint="eastAsia" w:ascii="仿宋_GB2312" w:hAnsi="仿宋_GB2312" w:eastAsia="仿宋_GB2312" w:cs="仿宋_GB2312"/>
                <w:b w:val="0"/>
                <w:bCs/>
                <w:i w:val="0"/>
                <w:color w:val="auto"/>
                <w:kern w:val="0"/>
                <w:sz w:val="18"/>
                <w:szCs w:val="18"/>
                <w:u w:val="none"/>
                <w:lang w:val="en-US" w:eastAsia="zh-CN" w:bidi="ar"/>
              </w:rPr>
              <w:br w:type="textWrapping"/>
            </w:r>
            <w:r>
              <w:rPr>
                <w:rFonts w:hint="eastAsia" w:ascii="仿宋_GB2312" w:hAnsi="仿宋_GB2312" w:eastAsia="仿宋_GB2312" w:cs="仿宋_GB2312"/>
                <w:b w:val="0"/>
                <w:bCs/>
                <w:i w:val="0"/>
                <w:color w:val="auto"/>
                <w:kern w:val="0"/>
                <w:sz w:val="18"/>
                <w:szCs w:val="18"/>
                <w:u w:val="none"/>
                <w:lang w:val="en-US" w:eastAsia="zh-CN" w:bidi="ar"/>
              </w:rPr>
              <w:t>2.调查环节责任：应当查明事实，收集证据；农机事故处理员应当制作现场图、勘查笔录和询问笔录。</w:t>
            </w:r>
          </w:p>
          <w:p w14:paraId="5A2026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3.调解环节责任：农机安全监理机构应当按照合法、公正、自愿、及时的原则，采取公开方式进行农机事故损害赔偿调解，但当事人一方要求不予公开的除外。农机安全监理机构应当自现场勘查之日起10日内，作出农机事故认定，并制作农机事故认定书。对肇事逃逸案件，应当自查获肇事机械和操作人后10日内制作农机事故认定书。对需要进行鉴定的，应当自收到鉴定结论之日起5日内，制作农机事故认定书。农机事故认定书应当由事故处理员签名或盖章，加盖农机事故处理专用章，并在制作完成之日起3日内送达当事人。</w:t>
            </w:r>
            <w:r>
              <w:rPr>
                <w:rFonts w:hint="eastAsia" w:ascii="仿宋_GB2312" w:hAnsi="仿宋_GB2312" w:eastAsia="仿宋_GB2312" w:cs="仿宋_GB2312"/>
                <w:b w:val="0"/>
                <w:bCs/>
                <w:i w:val="0"/>
                <w:color w:val="auto"/>
                <w:kern w:val="0"/>
                <w:sz w:val="18"/>
                <w:szCs w:val="18"/>
                <w:u w:val="none"/>
                <w:lang w:val="en-US" w:eastAsia="zh-CN" w:bidi="ar"/>
              </w:rPr>
              <w:br w:type="textWrapping"/>
            </w:r>
            <w:r>
              <w:rPr>
                <w:rFonts w:hint="eastAsia" w:ascii="仿宋_GB2312" w:hAnsi="仿宋_GB2312" w:eastAsia="仿宋_GB2312" w:cs="仿宋_GB2312"/>
                <w:b w:val="0"/>
                <w:bCs/>
                <w:i w:val="0"/>
                <w:color w:val="auto"/>
                <w:kern w:val="0"/>
                <w:sz w:val="18"/>
                <w:szCs w:val="18"/>
                <w:u w:val="none"/>
                <w:lang w:val="en-US" w:eastAsia="zh-CN" w:bidi="ar"/>
              </w:rPr>
              <w:t>4.监管环节责任：调解达成协议的，农机安全监理机构应当制作农机事故损害赔偿调解书送达各方当事人，农机事故损害赔偿调解书经各方当事人共同签字后生效。调解达成协议后当事人反悔的，可以依法向人民法院提起民事诉讼。发生较大以上的农机事故,事故发生地农机安全监理机构应当立即向农业机械化主管部门报告，并逐级上报至农业部农机监理总站。</w:t>
            </w:r>
          </w:p>
          <w:p w14:paraId="3B0BFE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sz w:val="18"/>
                <w:szCs w:val="18"/>
                <w:u w:val="none"/>
              </w:rPr>
            </w:pPr>
            <w:r>
              <w:rPr>
                <w:rFonts w:hint="eastAsia" w:ascii="仿宋_GB2312" w:hAnsi="仿宋_GB2312" w:eastAsia="仿宋_GB2312" w:cs="仿宋_GB2312"/>
                <w:b w:val="0"/>
                <w:bCs/>
                <w:i w:val="0"/>
                <w:color w:val="auto"/>
                <w:kern w:val="0"/>
                <w:sz w:val="18"/>
                <w:szCs w:val="18"/>
                <w:u w:val="none"/>
                <w:lang w:val="en-US" w:eastAsia="zh-CN" w:bidi="ar"/>
              </w:rPr>
              <w:t>6.其他法律法规规章规定应履行的责任。</w:t>
            </w:r>
          </w:p>
        </w:tc>
        <w:tc>
          <w:tcPr>
            <w:tcW w:w="3395" w:type="dxa"/>
            <w:tcBorders>
              <w:tl2br w:val="nil"/>
              <w:tr2bl w:val="nil"/>
            </w:tcBorders>
            <w:noWrap w:val="0"/>
            <w:vAlign w:val="center"/>
          </w:tcPr>
          <w:p w14:paraId="73B4BCA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不依法履行农业机械安全监督管理职责及其他违反相关法律法规，有下列情形的，行政机关及相关工作人员应承担相应责任:</w:t>
            </w:r>
          </w:p>
          <w:p w14:paraId="42453C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1.不依法处理农机事故或者不依法出具农机事故认定书等有关材料的;</w:t>
            </w:r>
          </w:p>
          <w:p w14:paraId="0C400FC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2.迟报、漏报、谎报或者瞒报事故的;</w:t>
            </w:r>
          </w:p>
          <w:p w14:paraId="79DD89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3.阻碍、干涉事故调查工作的;</w:t>
            </w:r>
          </w:p>
          <w:p w14:paraId="0411CE2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4.不立即实施事故抢救的;</w:t>
            </w:r>
          </w:p>
          <w:p w14:paraId="5E47433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5.在事故调查处理期间擅离职守的;</w:t>
            </w:r>
          </w:p>
          <w:p w14:paraId="2F69FD5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6.利用职务之便，非法占有他人财产的;</w:t>
            </w:r>
          </w:p>
          <w:p w14:paraId="538D0F7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7.索取、收受贿赂的;</w:t>
            </w:r>
          </w:p>
          <w:p w14:paraId="43564B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8.故意或者过失造成认定事实错误、违反法定程序的;</w:t>
            </w:r>
          </w:p>
          <w:p w14:paraId="353C82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9.应当回避而未回避影响事故公正处理的;</w:t>
            </w:r>
          </w:p>
          <w:p w14:paraId="42608C6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i w:val="0"/>
                <w:color w:val="auto"/>
                <w:sz w:val="18"/>
                <w:szCs w:val="18"/>
                <w:u w:val="none"/>
              </w:rPr>
            </w:pPr>
            <w:r>
              <w:rPr>
                <w:rFonts w:hint="eastAsia" w:ascii="仿宋_GB2312" w:hAnsi="仿宋_GB2312" w:eastAsia="仿宋_GB2312" w:cs="仿宋_GB2312"/>
                <w:b w:val="0"/>
                <w:bCs/>
                <w:i w:val="0"/>
                <w:color w:val="auto"/>
                <w:kern w:val="0"/>
                <w:sz w:val="18"/>
                <w:szCs w:val="18"/>
                <w:u w:val="none"/>
                <w:lang w:val="en-US" w:eastAsia="zh-CN" w:bidi="ar"/>
              </w:rPr>
              <w:t>10.其他影响公正处理事故的和其他依法应当追究责任的行为。</w:t>
            </w:r>
          </w:p>
        </w:tc>
        <w:tc>
          <w:tcPr>
            <w:tcW w:w="572" w:type="dxa"/>
            <w:tcBorders>
              <w:tl2br w:val="nil"/>
              <w:tr2bl w:val="nil"/>
            </w:tcBorders>
            <w:noWrap w:val="0"/>
            <w:vAlign w:val="center"/>
          </w:tcPr>
          <w:p w14:paraId="08FE7599">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i w:val="0"/>
                <w:color w:val="auto"/>
                <w:sz w:val="18"/>
                <w:szCs w:val="18"/>
                <w:u w:val="none"/>
              </w:rPr>
            </w:pPr>
          </w:p>
        </w:tc>
      </w:tr>
      <w:tr w14:paraId="4C2FF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7" w:hRule="atLeast"/>
        </w:trPr>
        <w:tc>
          <w:tcPr>
            <w:tcW w:w="545" w:type="dxa"/>
            <w:tcBorders>
              <w:tl2br w:val="nil"/>
              <w:tr2bl w:val="nil"/>
            </w:tcBorders>
            <w:noWrap w:val="0"/>
            <w:vAlign w:val="center"/>
          </w:tcPr>
          <w:p w14:paraId="15327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4</w:t>
            </w:r>
          </w:p>
        </w:tc>
        <w:tc>
          <w:tcPr>
            <w:tcW w:w="852" w:type="dxa"/>
            <w:tcBorders>
              <w:tl2br w:val="nil"/>
              <w:tr2bl w:val="nil"/>
            </w:tcBorders>
            <w:noWrap w:val="0"/>
            <w:tcMar>
              <w:top w:w="0" w:type="dxa"/>
              <w:left w:w="0" w:type="dxa"/>
              <w:bottom w:w="0" w:type="dxa"/>
              <w:right w:w="0" w:type="dxa"/>
            </w:tcMar>
            <w:vAlign w:val="center"/>
          </w:tcPr>
          <w:p w14:paraId="2F5CF8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行政裁决</w:t>
            </w:r>
          </w:p>
        </w:tc>
        <w:tc>
          <w:tcPr>
            <w:tcW w:w="1134" w:type="dxa"/>
            <w:tcBorders>
              <w:tl2br w:val="nil"/>
              <w:tr2bl w:val="nil"/>
            </w:tcBorders>
            <w:noWrap w:val="0"/>
            <w:vAlign w:val="center"/>
          </w:tcPr>
          <w:p w14:paraId="1DCB30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受理农村土地承包经营纠纷仲裁申请</w:t>
            </w:r>
          </w:p>
        </w:tc>
        <w:tc>
          <w:tcPr>
            <w:tcW w:w="3113" w:type="dxa"/>
            <w:tcBorders>
              <w:tl2br w:val="nil"/>
              <w:tr2bl w:val="nil"/>
            </w:tcBorders>
            <w:noWrap w:val="0"/>
            <w:vAlign w:val="center"/>
          </w:tcPr>
          <w:p w14:paraId="54F257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《中华人民共和国农村土地承包经营纠纷调解仲裁法》第三条　发生农村土地承包经营纠纷的，当事人可以自行和解，也可以请求村民委员会、乡（镇）人民政府等调解。</w:t>
            </w:r>
          </w:p>
          <w:p w14:paraId="349932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第四条　当事人和解、调解不成或者不愿和解、调解的，可以向农村土地承包仲裁委员会申请仲裁，也可以直接向人民法院起诉。</w:t>
            </w:r>
          </w:p>
          <w:p w14:paraId="03ED57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kern w:val="0"/>
                <w:sz w:val="18"/>
                <w:szCs w:val="18"/>
                <w:u w:val="none"/>
                <w:lang w:val="en-US" w:eastAsia="zh-CN" w:bidi="ar"/>
              </w:rPr>
            </w:pPr>
          </w:p>
        </w:tc>
        <w:tc>
          <w:tcPr>
            <w:tcW w:w="1134" w:type="dxa"/>
            <w:tcBorders>
              <w:tl2br w:val="nil"/>
              <w:tr2bl w:val="nil"/>
            </w:tcBorders>
            <w:noWrap w:val="0"/>
            <w:vAlign w:val="center"/>
          </w:tcPr>
          <w:p w14:paraId="166BC7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省农业农村厅</w:t>
            </w:r>
          </w:p>
        </w:tc>
        <w:tc>
          <w:tcPr>
            <w:tcW w:w="966" w:type="dxa"/>
            <w:tcBorders>
              <w:tl2br w:val="nil"/>
              <w:tr2bl w:val="nil"/>
            </w:tcBorders>
            <w:noWrap w:val="0"/>
            <w:vAlign w:val="center"/>
          </w:tcPr>
          <w:p w14:paraId="138A68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auto"/>
                <w:spacing w:val="-20"/>
                <w:kern w:val="0"/>
                <w:sz w:val="18"/>
                <w:szCs w:val="18"/>
                <w:u w:val="none"/>
                <w:lang w:val="en-US" w:eastAsia="zh-CN" w:bidi="ar"/>
              </w:rPr>
            </w:pPr>
            <w:r>
              <w:rPr>
                <w:rFonts w:hint="eastAsia" w:ascii="仿宋_GB2312" w:hAnsi="仿宋_GB2312" w:eastAsia="仿宋_GB2312" w:cs="仿宋_GB2312"/>
                <w:b w:val="0"/>
                <w:bCs/>
                <w:i w:val="0"/>
                <w:color w:val="auto"/>
                <w:spacing w:val="-20"/>
                <w:kern w:val="0"/>
                <w:sz w:val="18"/>
                <w:szCs w:val="18"/>
                <w:u w:val="none"/>
                <w:lang w:val="en-US" w:eastAsia="zh-CN" w:bidi="ar"/>
              </w:rPr>
              <w:t>县级</w:t>
            </w:r>
          </w:p>
        </w:tc>
        <w:tc>
          <w:tcPr>
            <w:tcW w:w="3954" w:type="dxa"/>
            <w:tcBorders>
              <w:tl2br w:val="nil"/>
              <w:tr2bl w:val="nil"/>
            </w:tcBorders>
            <w:noWrap w:val="0"/>
            <w:vAlign w:val="center"/>
          </w:tcPr>
          <w:p w14:paraId="748A65F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eastAsia" w:ascii="仿宋_GB2312" w:hAnsi="仿宋_GB2312" w:eastAsia="仿宋_GB2312" w:cs="仿宋_GB2312"/>
                <w:b w:val="0"/>
                <w:bCs/>
                <w:i w:val="0"/>
                <w:color w:val="auto"/>
                <w:kern w:val="0"/>
                <w:sz w:val="18"/>
                <w:szCs w:val="18"/>
                <w:u w:val="none"/>
                <w:lang w:val="en-US" w:eastAsia="zh-CN" w:bidi="ar"/>
              </w:rPr>
              <w:t>1.</w:t>
            </w:r>
            <w:r>
              <w:rPr>
                <w:rFonts w:hint="default" w:ascii="仿宋_GB2312" w:hAnsi="仿宋_GB2312" w:eastAsia="仿宋_GB2312" w:cs="仿宋_GB2312"/>
                <w:b w:val="0"/>
                <w:bCs/>
                <w:i w:val="0"/>
                <w:color w:val="auto"/>
                <w:kern w:val="0"/>
                <w:sz w:val="18"/>
                <w:szCs w:val="18"/>
                <w:u w:val="none"/>
                <w:lang w:val="en-US" w:eastAsia="zh-CN" w:bidi="ar"/>
              </w:rPr>
              <w:t>政府及主管部门职责</w:t>
            </w:r>
          </w:p>
          <w:p w14:paraId="3789CF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负责对仲裁委员会进行指导和监督，确保其依法开展农村土地承包经营纠纷调解仲裁工作。</w:t>
            </w:r>
          </w:p>
          <w:p w14:paraId="08124A0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2. 仲裁委员会职责</w:t>
            </w:r>
          </w:p>
          <w:p w14:paraId="1A8BB13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在县级以上人民政府及土地承包管理部门的指导和监督下，依法设立并具体负责辖区内农村土地承包经营纠纷的调解仲裁工作。</w:t>
            </w:r>
          </w:p>
          <w:p w14:paraId="40FDDA8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3. 设立要求</w:t>
            </w:r>
          </w:p>
          <w:p w14:paraId="156C0D6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根据《农村土地承包经营纠纷调解仲裁工作规范》规定：</w:t>
            </w:r>
          </w:p>
          <w:p w14:paraId="0077739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第四条：仲裁委员会应在当地人民政府指导下依法设立，并接受县级以上人民政府及土地承包管理部门的指导和监督。</w:t>
            </w:r>
          </w:p>
          <w:p w14:paraId="38AAEA3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第五条：涉农县（市、区）应普遍设立仲裁委员会，专门负责本辖区内的农村土地承包经营纠纷调解仲裁工作。</w:t>
            </w:r>
          </w:p>
          <w:p w14:paraId="5B36EE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p>
          <w:p w14:paraId="562A3AA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top"/>
              <w:rPr>
                <w:rFonts w:hint="eastAsia" w:ascii="仿宋_GB2312" w:hAnsi="仿宋_GB2312" w:eastAsia="仿宋_GB2312" w:cs="仿宋_GB2312"/>
                <w:b w:val="0"/>
                <w:bCs/>
                <w:i w:val="0"/>
                <w:color w:val="auto"/>
                <w:kern w:val="0"/>
                <w:sz w:val="18"/>
                <w:szCs w:val="18"/>
                <w:u w:val="none"/>
                <w:lang w:val="en-US" w:eastAsia="zh-CN" w:bidi="ar"/>
              </w:rPr>
            </w:pPr>
          </w:p>
        </w:tc>
        <w:tc>
          <w:tcPr>
            <w:tcW w:w="3395" w:type="dxa"/>
            <w:tcBorders>
              <w:tl2br w:val="nil"/>
              <w:tr2bl w:val="nil"/>
            </w:tcBorders>
            <w:noWrap w:val="0"/>
            <w:vAlign w:val="center"/>
          </w:tcPr>
          <w:p w14:paraId="6AFAA6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农村土地承包仲裁工作规范及责任追究制度</w:t>
            </w:r>
          </w:p>
          <w:p w14:paraId="34921F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一、仲裁人员行为规范</w:t>
            </w:r>
          </w:p>
          <w:p w14:paraId="7E83CA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农村土地承包仲裁委员会组成人员及仲裁员应当：</w:t>
            </w:r>
          </w:p>
          <w:p w14:paraId="5F3C17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严格依法履行仲裁职责，公正、及时处理农村土地承包经营纠纷；严格遵守仲裁委员会章程和仲裁规则；保持廉洁自律，不得有下列行为：索取或收受当事人财物及其他不正当利益；徇私舞弊、枉法裁决；</w:t>
            </w:r>
          </w:p>
          <w:p w14:paraId="2BB47E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接受当事人请客送礼等可能影响公正裁决的行为；切实维护当事人的合法权益。</w:t>
            </w:r>
          </w:p>
          <w:p w14:paraId="10A810E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二、违规处理机制</w:t>
            </w:r>
          </w:p>
          <w:p w14:paraId="7D7C8EB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对存在下列违法违纪行为的仲裁员，仲裁委员会应当予以除名：索贿受贿行为；徇私舞弊行为；枉法裁决行为；接受当事人请客送礼等违纪行为。涉嫌构成犯罪的，依法移送司法机关追究刑事责任。</w:t>
            </w:r>
          </w:p>
          <w:p w14:paraId="3993FA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三、监督举报制度</w:t>
            </w:r>
          </w:p>
          <w:p w14:paraId="12F0901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县级以上地方人民政府及有关部门应当：</w:t>
            </w:r>
          </w:p>
          <w:p w14:paraId="0960004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依法受理对仲裁委员会组成人员、仲裁员违法违纪行为的投诉和举报；及时组织调查核实；依法作出处理决定。建立投诉举报快速响应机制，确保举报渠道畅通。</w:t>
            </w:r>
          </w:p>
          <w:p w14:paraId="7AB7FA2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四、责任追究</w:t>
            </w:r>
          </w:p>
          <w:p w14:paraId="36658AA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对违法违纪的仲裁人员，除依法给予处分外，还应承担相应的民事赔偿责任；造成严重后果的，依法追究其法律责任；对包庇、纵容违法违纪行为的有关责任人，一并追究责任。</w:t>
            </w:r>
          </w:p>
          <w:p w14:paraId="0247B50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仿宋_GB2312" w:hAnsi="仿宋_GB2312" w:eastAsia="仿宋_GB2312" w:cs="仿宋_GB2312"/>
                <w:b w:val="0"/>
                <w:bCs/>
                <w:i w:val="0"/>
                <w:color w:val="auto"/>
                <w:kern w:val="0"/>
                <w:sz w:val="18"/>
                <w:szCs w:val="18"/>
                <w:u w:val="none"/>
                <w:lang w:val="en-US" w:eastAsia="zh-CN" w:bidi="ar"/>
              </w:rPr>
            </w:pPr>
            <w:r>
              <w:rPr>
                <w:rFonts w:hint="default" w:ascii="仿宋_GB2312" w:hAnsi="仿宋_GB2312" w:eastAsia="仿宋_GB2312" w:cs="仿宋_GB2312"/>
                <w:b w:val="0"/>
                <w:bCs/>
                <w:i w:val="0"/>
                <w:color w:val="auto"/>
                <w:kern w:val="0"/>
                <w:sz w:val="18"/>
                <w:szCs w:val="18"/>
                <w:u w:val="none"/>
                <w:lang w:val="en-US" w:eastAsia="zh-CN" w:bidi="ar"/>
              </w:rPr>
              <w:t>注：本制度依据《中华人民共和国农村土地承包经营纠纷调解仲裁法》第十七条规定制定，旨在规范仲裁行为，维护仲裁公正，保障当事人合法权益。</w:t>
            </w:r>
          </w:p>
          <w:p w14:paraId="5DDBF7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i w:val="0"/>
                <w:color w:val="auto"/>
                <w:kern w:val="0"/>
                <w:sz w:val="18"/>
                <w:szCs w:val="18"/>
                <w:u w:val="none"/>
                <w:lang w:val="en-US" w:eastAsia="zh-CN" w:bidi="ar"/>
              </w:rPr>
            </w:pPr>
          </w:p>
        </w:tc>
        <w:tc>
          <w:tcPr>
            <w:tcW w:w="572" w:type="dxa"/>
            <w:tcBorders>
              <w:tl2br w:val="nil"/>
              <w:tr2bl w:val="nil"/>
            </w:tcBorders>
            <w:noWrap w:val="0"/>
            <w:vAlign w:val="center"/>
          </w:tcPr>
          <w:p w14:paraId="02426B45">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b w:val="0"/>
                <w:bCs/>
                <w:i w:val="0"/>
                <w:color w:val="auto"/>
                <w:sz w:val="18"/>
                <w:szCs w:val="18"/>
                <w:u w:val="none"/>
              </w:rPr>
            </w:pPr>
          </w:p>
        </w:tc>
      </w:tr>
    </w:tbl>
    <w:p w14:paraId="5E53753F"/>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5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2025-08-28T08:04:02Z</dcterms:created>
  <dc:creator>Administrator</dc:creator>
  <cp:lastModifiedBy>小 小 鳥</cp:lastModifiedBy>
  <dcterms:modified xsi:type="dcterms:W3CDTF">2025-08-28T08:04:46Z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eyJoZGlkIjoiYzBhNjdjMzA3ZGRiMmE3YTBkOTM5YTQ2ODI5NzNjNDMiLCJ1c2VySWQiOiIzNzc2NDYzMTcifQ==</vt:lpwstr>
  </property>
  <property fmtid="{D5CDD505-2E9C-101B-9397-08002B2CF9AE}" pid="4" name="ICV">
    <vt:lpwstr>83881F7E814E4B0081B2DD3956F95813_12</vt:lpwstr>
  </property>
</Properties>
</file>